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黑体" w:hAnsi="黑体" w:eastAsia="黑体" w:cs="黑体"/>
          <w:bCs/>
          <w:snapToGrid w:val="0"/>
          <w:kern w:val="32"/>
          <w:sz w:val="32"/>
          <w:szCs w:val="32"/>
          <w:lang w:val="en-US" w:eastAsia="zh-CN"/>
        </w:rPr>
      </w:pPr>
      <w:r>
        <w:rPr>
          <w:rFonts w:hint="eastAsia" w:ascii="黑体" w:hAnsi="黑体" w:eastAsia="黑体" w:cs="黑体"/>
          <w:bCs/>
          <w:snapToGrid w:val="0"/>
          <w:kern w:val="32"/>
          <w:sz w:val="32"/>
          <w:szCs w:val="32"/>
          <w:lang w:val="en-US" w:eastAsia="zh-CN"/>
        </w:rPr>
        <w:t>附件1</w:t>
      </w:r>
    </w:p>
    <w:p>
      <w:pPr>
        <w:spacing w:line="240" w:lineRule="auto"/>
        <w:ind w:firstLine="0" w:firstLineChars="0"/>
        <w:jc w:val="left"/>
        <w:rPr>
          <w:rFonts w:hint="eastAsia" w:asciiTheme="minorHAnsi" w:hAnsiTheme="minorHAnsi" w:eastAsiaTheme="minorEastAsia" w:cstheme="minorBidi"/>
          <w:bCs w:val="0"/>
          <w:snapToGrid/>
          <w:kern w:val="2"/>
          <w:sz w:val="21"/>
          <w:szCs w:val="24"/>
          <w:lang w:val="en-US" w:eastAsia="zh-CN"/>
        </w:rPr>
      </w:pPr>
    </w:p>
    <w:p>
      <w:pPr>
        <w:spacing w:line="560" w:lineRule="exact"/>
        <w:ind w:firstLine="0" w:firstLineChars="0"/>
        <w:jc w:val="center"/>
        <w:rPr>
          <w:rFonts w:hint="eastAsia" w:ascii="方正小标宋简体" w:hAnsi="黑体" w:eastAsia="方正小标宋简体" w:cs="Times New Roman"/>
          <w:bCs/>
          <w:snapToGrid w:val="0"/>
          <w:kern w:val="32"/>
          <w:sz w:val="36"/>
          <w:szCs w:val="36"/>
        </w:rPr>
      </w:pPr>
      <w:r>
        <w:rPr>
          <w:rFonts w:hint="eastAsia" w:ascii="方正小标宋简体" w:hAnsi="黑体" w:eastAsia="方正小标宋简体" w:cs="Times New Roman"/>
          <w:bCs/>
          <w:snapToGrid w:val="0"/>
          <w:kern w:val="32"/>
          <w:sz w:val="36"/>
          <w:szCs w:val="36"/>
          <w:lang w:val="en-US" w:eastAsia="zh-CN"/>
        </w:rPr>
        <w:t>2023年</w:t>
      </w:r>
      <w:r>
        <w:rPr>
          <w:rFonts w:hint="eastAsia" w:ascii="方正小标宋简体" w:hAnsi="黑体" w:eastAsia="方正小标宋简体" w:cs="Times New Roman"/>
          <w:bCs/>
          <w:snapToGrid w:val="0"/>
          <w:kern w:val="32"/>
          <w:sz w:val="36"/>
          <w:szCs w:val="36"/>
        </w:rPr>
        <w:t>北京市电动汽车充换电设施建设运营奖励</w:t>
      </w:r>
      <w:bookmarkStart w:id="0" w:name="_GoBack"/>
      <w:bookmarkEnd w:id="0"/>
    </w:p>
    <w:p>
      <w:pPr>
        <w:spacing w:line="560" w:lineRule="exact"/>
        <w:ind w:firstLine="0" w:firstLineChars="0"/>
        <w:jc w:val="center"/>
        <w:rPr>
          <w:rFonts w:hint="eastAsia" w:ascii="方正小标宋简体" w:hAnsi="黑体" w:eastAsia="方正小标宋简体" w:cs="Times New Roman"/>
          <w:bCs/>
          <w:snapToGrid w:val="0"/>
          <w:kern w:val="32"/>
          <w:sz w:val="36"/>
          <w:szCs w:val="36"/>
        </w:rPr>
      </w:pPr>
      <w:r>
        <w:rPr>
          <w:rFonts w:hint="eastAsia" w:ascii="方正小标宋简体" w:hAnsi="黑体" w:eastAsia="方正小标宋简体" w:cs="Times New Roman"/>
          <w:bCs/>
          <w:snapToGrid w:val="0"/>
          <w:kern w:val="32"/>
          <w:sz w:val="36"/>
          <w:szCs w:val="36"/>
        </w:rPr>
        <w:t>实施细则</w:t>
      </w:r>
    </w:p>
    <w:p>
      <w:pPr>
        <w:spacing w:line="560" w:lineRule="exact"/>
        <w:jc w:val="center"/>
        <w:rPr>
          <w:rFonts w:hint="eastAsia" w:ascii="方正小标宋简体" w:hAnsi="黑体" w:eastAsia="方正小标宋简体" w:cs="Times New Roman"/>
          <w:bCs/>
          <w:snapToGrid w:val="0"/>
          <w:kern w:val="32"/>
          <w:sz w:val="36"/>
          <w:szCs w:val="36"/>
        </w:rPr>
      </w:pPr>
      <w:r>
        <w:rPr>
          <w:rFonts w:hint="eastAsia" w:ascii="楷体_GB2312" w:hAnsi="楷体_GB2312" w:eastAsia="楷体_GB2312" w:cs="楷体_GB2312"/>
          <w:bCs/>
          <w:snapToGrid w:val="0"/>
          <w:kern w:val="32"/>
          <w:sz w:val="28"/>
          <w:szCs w:val="28"/>
        </w:rPr>
        <w:t>（征求意见稿）</w:t>
      </w:r>
    </w:p>
    <w:p>
      <w:pPr>
        <w:pStyle w:val="2"/>
        <w:jc w:val="left"/>
      </w:pPr>
    </w:p>
    <w:p>
      <w:pPr>
        <w:spacing w:line="560" w:lineRule="exact"/>
        <w:ind w:firstLine="640" w:firstLineChars="200"/>
        <w:rPr>
          <w:rFonts w:hint="eastAsia" w:ascii="仿宋_GB2312" w:hAnsi="宋体" w:eastAsia="仿宋_GB2312" w:cs="宋体"/>
          <w:bCs/>
          <w:snapToGrid w:val="0"/>
          <w:color w:val="000000"/>
          <w:kern w:val="32"/>
          <w:sz w:val="32"/>
          <w:szCs w:val="32"/>
          <w:lang w:eastAsia="zh-CN"/>
        </w:rPr>
      </w:pPr>
      <w:r>
        <w:rPr>
          <w:rFonts w:hint="eastAsia" w:ascii="仿宋_GB2312" w:hAnsi="仿宋_GB2312" w:eastAsia="仿宋_GB2312" w:cs="仿宋_GB2312"/>
          <w:sz w:val="32"/>
          <w:szCs w:val="32"/>
        </w:rPr>
        <w:t>为贯彻落实国务院办公厅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关于进一步构建高质量充电基础设施体系的指导意见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、国家发展改革委等部门《关于进一步提升电动汽车充电基础设施服务保障能力的实施意见》以及《北京市碳达峰实施方案》《“十四五”时期北京市新能源汽车充换电设施发展规划》</w:t>
      </w:r>
      <w:r>
        <w:rPr>
          <w:rFonts w:hint="eastAsia" w:ascii="仿宋_GB2312" w:hAnsi="仿宋_GB2312" w:eastAsia="仿宋_GB2312" w:cs="仿宋_GB2312"/>
          <w:sz w:val="32"/>
          <w:szCs w:val="32"/>
          <w:lang w:eastAsia="zh-CN"/>
        </w:rPr>
        <w:t>等</w:t>
      </w:r>
      <w:r>
        <w:rPr>
          <w:rFonts w:hint="eastAsia" w:ascii="仿宋_GB2312" w:hAnsi="宋体" w:eastAsia="仿宋_GB2312" w:cs="宋体"/>
          <w:bCs/>
          <w:snapToGrid w:val="0"/>
          <w:color w:val="000000"/>
          <w:kern w:val="32"/>
          <w:sz w:val="32"/>
          <w:szCs w:val="32"/>
        </w:rPr>
        <w:t>有关要求，</w:t>
      </w:r>
      <w:r>
        <w:rPr>
          <w:rFonts w:hint="eastAsia" w:ascii="仿宋_GB2312" w:hAnsi="仿宋_GB2312" w:eastAsia="仿宋_GB2312" w:cs="仿宋_GB2312"/>
          <w:sz w:val="32"/>
          <w:szCs w:val="32"/>
        </w:rPr>
        <w:t>推动新能源汽车充电服务水平提升，开展2023年度电动汽车充换电设施建设运营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工作</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val="en-US" w:eastAsia="zh-CN"/>
        </w:rPr>
        <w:t>特制定该细则</w:t>
      </w:r>
      <w:r>
        <w:rPr>
          <w:rFonts w:hint="eastAsia" w:ascii="仿宋_GB2312" w:hAnsi="宋体" w:eastAsia="仿宋_GB2312" w:cs="宋体"/>
          <w:bCs/>
          <w:snapToGrid w:val="0"/>
          <w:color w:val="000000"/>
          <w:kern w:val="32"/>
          <w:sz w:val="32"/>
          <w:szCs w:val="32"/>
          <w:lang w:eastAsia="zh-CN"/>
        </w:rPr>
        <w:t>。</w:t>
      </w:r>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一、</w:t>
      </w:r>
      <w:r>
        <w:rPr>
          <w:rFonts w:hint="eastAsia" w:ascii="黑体" w:hAnsi="黑体" w:eastAsia="黑体" w:cs="黑体"/>
          <w:bCs/>
          <w:snapToGrid w:val="0"/>
          <w:kern w:val="44"/>
          <w:sz w:val="32"/>
          <w:szCs w:val="32"/>
          <w:lang w:val="en-US" w:eastAsia="zh-CN"/>
        </w:rPr>
        <w:t>奖励</w:t>
      </w:r>
      <w:r>
        <w:rPr>
          <w:rFonts w:hint="eastAsia" w:ascii="黑体" w:hAnsi="黑体" w:eastAsia="黑体" w:cs="黑体"/>
          <w:bCs/>
          <w:snapToGrid w:val="0"/>
          <w:kern w:val="44"/>
          <w:sz w:val="32"/>
          <w:szCs w:val="32"/>
        </w:rPr>
        <w:t>对象、方式及标准</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仿宋_GB2312" w:eastAsia="仿宋_GB2312" w:cs="仿宋_GB2312"/>
          <w:bCs/>
          <w:snapToGrid w:val="0"/>
          <w:color w:val="000000"/>
          <w:kern w:val="32"/>
          <w:sz w:val="32"/>
          <w:szCs w:val="32"/>
        </w:rPr>
        <w:t>（一）对2022年6月1日-2023年7月31日建成的</w:t>
      </w:r>
      <w:r>
        <w:rPr>
          <w:rFonts w:hint="eastAsia" w:ascii="仿宋_GB2312" w:hAnsi="宋体" w:eastAsia="仿宋_GB2312" w:cs="宋体"/>
          <w:bCs/>
          <w:snapToGrid w:val="0"/>
          <w:color w:val="000000"/>
          <w:kern w:val="32"/>
          <w:sz w:val="32"/>
          <w:szCs w:val="32"/>
        </w:rPr>
        <w:t>单位内部充电设施给予建设奖励；对外开放的，另行给予开放奖励。</w:t>
      </w:r>
    </w:p>
    <w:p>
      <w:pPr>
        <w:spacing w:line="560" w:lineRule="exact"/>
        <w:ind w:firstLine="640" w:firstLineChars="200"/>
        <w:rPr>
          <w:rFonts w:ascii="仿宋_GB2312" w:hAnsi="仿宋_GB2312" w:eastAsia="仿宋_GB2312" w:cs="仿宋_GB2312"/>
          <w:bCs/>
          <w:snapToGrid w:val="0"/>
          <w:color w:val="000000"/>
          <w:kern w:val="32"/>
          <w:sz w:val="32"/>
          <w:szCs w:val="32"/>
        </w:rPr>
      </w:pPr>
      <w:r>
        <w:rPr>
          <w:rFonts w:hint="eastAsia" w:ascii="仿宋_GB2312" w:hAnsi="仿宋_GB2312" w:eastAsia="仿宋_GB2312" w:cs="仿宋_GB2312"/>
          <w:bCs/>
          <w:snapToGrid w:val="0"/>
          <w:color w:val="000000"/>
          <w:kern w:val="32"/>
          <w:sz w:val="32"/>
          <w:szCs w:val="32"/>
          <w:u w:val="none"/>
        </w:rPr>
        <w:t>（二）对</w:t>
      </w:r>
      <w:r>
        <w:rPr>
          <w:rFonts w:ascii="仿宋_GB2312" w:hAnsi="仿宋_GB2312" w:eastAsia="仿宋_GB2312" w:cs="仿宋_GB2312"/>
          <w:bCs/>
          <w:snapToGrid w:val="0"/>
          <w:color w:val="000000"/>
          <w:kern w:val="32"/>
          <w:sz w:val="32"/>
          <w:szCs w:val="32"/>
          <w:highlight w:val="none"/>
          <w:u w:val="none"/>
        </w:rPr>
        <w:t>2022年6月1日-2023年7月31日</w:t>
      </w:r>
      <w:r>
        <w:rPr>
          <w:rFonts w:hint="eastAsia" w:ascii="仿宋_GB2312" w:hAnsi="仿宋_GB2312" w:eastAsia="仿宋_GB2312" w:cs="仿宋_GB2312"/>
          <w:bCs/>
          <w:snapToGrid w:val="0"/>
          <w:color w:val="000000"/>
          <w:kern w:val="32"/>
          <w:sz w:val="32"/>
          <w:szCs w:val="32"/>
          <w:highlight w:val="none"/>
          <w:u w:val="none"/>
        </w:rPr>
        <w:t>期间完成“统建统服”试点项目评价，成功入围2</w:t>
      </w:r>
      <w:r>
        <w:rPr>
          <w:rFonts w:ascii="仿宋_GB2312" w:hAnsi="仿宋_GB2312" w:eastAsia="仿宋_GB2312" w:cs="仿宋_GB2312"/>
          <w:bCs/>
          <w:snapToGrid w:val="0"/>
          <w:color w:val="000000"/>
          <w:kern w:val="32"/>
          <w:sz w:val="32"/>
          <w:szCs w:val="32"/>
          <w:highlight w:val="none"/>
          <w:u w:val="none"/>
        </w:rPr>
        <w:t>023</w:t>
      </w:r>
      <w:r>
        <w:rPr>
          <w:rFonts w:hint="eastAsia" w:ascii="仿宋_GB2312" w:hAnsi="仿宋_GB2312" w:eastAsia="仿宋_GB2312" w:cs="仿宋_GB2312"/>
          <w:bCs/>
          <w:snapToGrid w:val="0"/>
          <w:color w:val="000000"/>
          <w:kern w:val="32"/>
          <w:sz w:val="32"/>
          <w:szCs w:val="32"/>
          <w:highlight w:val="none"/>
          <w:u w:val="none"/>
        </w:rPr>
        <w:t>年度</w:t>
      </w:r>
      <w:r>
        <w:rPr>
          <w:rFonts w:hint="eastAsia" w:ascii="仿宋_GB2312" w:eastAsia="仿宋_GB2312"/>
          <w:sz w:val="32"/>
          <w:szCs w:val="36"/>
          <w:highlight w:val="none"/>
          <w:u w:val="none"/>
        </w:rPr>
        <w:t>北京市居住区新能源汽车充电“统建统服”</w:t>
      </w:r>
      <w:r>
        <w:rPr>
          <w:rFonts w:hint="eastAsia" w:ascii="仿宋_GB2312" w:hAnsi="仿宋_GB2312" w:eastAsia="仿宋_GB2312" w:cs="仿宋_GB2312"/>
          <w:bCs/>
          <w:snapToGrid w:val="0"/>
          <w:color w:val="000000"/>
          <w:kern w:val="32"/>
          <w:sz w:val="32"/>
          <w:szCs w:val="32"/>
          <w:highlight w:val="none"/>
          <w:u w:val="none"/>
        </w:rPr>
        <w:t>试点项目，并在后续通过项目建设验收和绩效评价，给予资金奖励。</w:t>
      </w:r>
    </w:p>
    <w:p>
      <w:pPr>
        <w:spacing w:line="560" w:lineRule="exact"/>
        <w:ind w:firstLine="640" w:firstLineChars="200"/>
        <w:rPr>
          <w:rFonts w:ascii="仿宋_GB2312" w:hAnsi="仿宋_GB2312" w:eastAsia="仿宋_GB2312" w:cs="仿宋_GB2312"/>
          <w:bCs/>
          <w:snapToGrid w:val="0"/>
          <w:color w:val="000000"/>
          <w:kern w:val="32"/>
          <w:sz w:val="32"/>
          <w:szCs w:val="32"/>
        </w:rPr>
      </w:pPr>
      <w:r>
        <w:rPr>
          <w:rFonts w:hint="eastAsia" w:ascii="仿宋_GB2312" w:hAnsi="仿宋_GB2312" w:eastAsia="仿宋_GB2312" w:cs="仿宋_GB2312"/>
          <w:bCs/>
          <w:snapToGrid w:val="0"/>
          <w:color w:val="000000"/>
          <w:kern w:val="32"/>
          <w:sz w:val="32"/>
          <w:szCs w:val="32"/>
        </w:rPr>
        <w:t>（三）对2022年6月1日-2023年7月31日期间投入运营，且平均每月每车充电车次不少于10次、充电量不少于</w:t>
      </w:r>
      <w:r>
        <w:rPr>
          <w:rFonts w:hint="eastAsia" w:ascii="仿宋_GB2312" w:hAnsi="仿宋_GB2312" w:eastAsia="仿宋_GB2312" w:cs="仿宋_GB2312"/>
          <w:bCs/>
          <w:snapToGrid w:val="0"/>
          <w:color w:val="000000"/>
          <w:kern w:val="32"/>
          <w:sz w:val="32"/>
          <w:szCs w:val="32"/>
          <w:u w:val="none"/>
        </w:rPr>
        <w:t>150度</w:t>
      </w:r>
      <w:r>
        <w:rPr>
          <w:rFonts w:hint="eastAsia" w:ascii="仿宋_GB2312" w:hAnsi="仿宋_GB2312" w:eastAsia="仿宋_GB2312" w:cs="仿宋_GB2312"/>
          <w:bCs/>
          <w:snapToGrid w:val="0"/>
          <w:color w:val="000000"/>
          <w:kern w:val="32"/>
          <w:sz w:val="32"/>
          <w:szCs w:val="32"/>
        </w:rPr>
        <w:t>的移动充电设施，按月度给予投放奖励。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napToGrid w:val="0"/>
          <w:color w:val="000000"/>
          <w:kern w:val="32"/>
          <w:sz w:val="32"/>
          <w:szCs w:val="32"/>
        </w:rPr>
        <w:t>（四）对2022</w:t>
      </w:r>
      <w:r>
        <w:rPr>
          <w:rFonts w:hint="eastAsia" w:ascii="仿宋_GB2312" w:hAnsi="仿宋_GB2312" w:eastAsia="仿宋_GB2312" w:cs="仿宋_GB2312"/>
          <w:bCs/>
          <w:snapToGrid w:val="0"/>
          <w:color w:val="000000"/>
          <w:kern w:val="32"/>
          <w:sz w:val="32"/>
          <w:szCs w:val="32"/>
          <w:lang w:eastAsia="zh-Hans"/>
        </w:rPr>
        <w:t>年6月1日-2023年7月31日</w:t>
      </w:r>
      <w:r>
        <w:rPr>
          <w:rFonts w:hint="eastAsia" w:ascii="仿宋_GB2312" w:hAnsi="仿宋_GB2312" w:eastAsia="仿宋_GB2312" w:cs="仿宋_GB2312"/>
          <w:bCs/>
          <w:snapToGrid w:val="0"/>
          <w:color w:val="000000"/>
          <w:kern w:val="32"/>
          <w:sz w:val="32"/>
          <w:szCs w:val="32"/>
        </w:rPr>
        <w:t>期</w:t>
      </w:r>
      <w:r>
        <w:rPr>
          <w:rFonts w:hint="eastAsia" w:ascii="仿宋_GB2312" w:hAnsi="仿宋_GB2312" w:eastAsia="仿宋_GB2312" w:cs="仿宋_GB2312"/>
          <w:bCs/>
          <w:snapToGrid w:val="0"/>
          <w:color w:val="000000"/>
          <w:kern w:val="32"/>
          <w:sz w:val="32"/>
          <w:szCs w:val="32"/>
          <w:lang w:eastAsia="zh-Hans"/>
        </w:rPr>
        <w:t>间</w:t>
      </w:r>
      <w:r>
        <w:rPr>
          <w:rFonts w:hint="eastAsia" w:ascii="仿宋_GB2312" w:hAnsi="仿宋_GB2312" w:eastAsia="仿宋_GB2312" w:cs="仿宋_GB2312"/>
          <w:bCs/>
          <w:snapToGrid w:val="0"/>
          <w:color w:val="000000"/>
          <w:kern w:val="32"/>
          <w:sz w:val="32"/>
          <w:szCs w:val="32"/>
        </w:rPr>
        <w:t>运营的公用充电设施（含居住区和社会公用充电桩）给予运营奖励，</w:t>
      </w:r>
      <w:r>
        <w:rPr>
          <w:rFonts w:hint="eastAsia" w:ascii="仿宋_GB2312" w:hAnsi="仿宋_GB2312" w:eastAsia="仿宋_GB2312" w:cs="仿宋_GB2312"/>
          <w:sz w:val="32"/>
          <w:szCs w:val="32"/>
          <w:lang w:eastAsia="zh-Hans"/>
        </w:rPr>
        <w:t>分为日常</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和年度</w:t>
      </w:r>
      <w:r>
        <w:rPr>
          <w:rFonts w:hint="eastAsia" w:ascii="仿宋_GB2312" w:hAnsi="仿宋_GB2312" w:eastAsia="仿宋_GB2312" w:cs="仿宋_GB2312"/>
          <w:sz w:val="32"/>
          <w:szCs w:val="32"/>
        </w:rPr>
        <w:t>奖励</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日常</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以充电量为基准给予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年度</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以功率为基准给予</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Cs/>
          <w:snapToGrid w:val="0"/>
          <w:color w:val="000000"/>
          <w:kern w:val="32"/>
          <w:sz w:val="32"/>
          <w:szCs w:val="32"/>
        </w:rPr>
      </w:pPr>
      <w:r>
        <w:rPr>
          <w:rFonts w:hint="eastAsia" w:ascii="仿宋_GB2312" w:hAnsi="仿宋_GB2312" w:eastAsia="仿宋_GB2312" w:cs="仿宋_GB2312"/>
          <w:bCs/>
          <w:snapToGrid w:val="0"/>
          <w:color w:val="000000"/>
          <w:kern w:val="32"/>
          <w:sz w:val="32"/>
          <w:szCs w:val="32"/>
        </w:rPr>
        <w:t>（五）</w:t>
      </w:r>
      <w:r>
        <w:rPr>
          <w:rFonts w:hint="eastAsia" w:ascii="仿宋_GB2312" w:hAnsi="仿宋_GB2312" w:eastAsia="仿宋_GB2312" w:cs="仿宋_GB2312"/>
          <w:bCs/>
          <w:snapToGrid w:val="0"/>
          <w:color w:val="000000"/>
          <w:kern w:val="32"/>
          <w:sz w:val="32"/>
          <w:szCs w:val="32"/>
          <w:u w:val="none"/>
        </w:rPr>
        <w:t>对充电精品示范区</w:t>
      </w:r>
      <w:r>
        <w:rPr>
          <w:rFonts w:hint="eastAsia" w:ascii="仿宋_GB2312" w:hAnsi="仿宋_GB2312" w:eastAsia="仿宋_GB2312" w:cs="仿宋_GB2312"/>
          <w:bCs/>
          <w:snapToGrid w:val="0"/>
          <w:color w:val="000000"/>
          <w:kern w:val="32"/>
          <w:sz w:val="32"/>
          <w:szCs w:val="32"/>
        </w:rPr>
        <w:t>给予运营奖励，</w:t>
      </w:r>
      <w:r>
        <w:rPr>
          <w:rFonts w:hint="eastAsia" w:ascii="仿宋_GB2312" w:hAnsi="仿宋_GB2312" w:eastAsia="仿宋_GB2312" w:cs="仿宋_GB2312"/>
          <w:bCs/>
          <w:snapToGrid w:val="0"/>
          <w:color w:val="000000"/>
          <w:kern w:val="32"/>
          <w:sz w:val="32"/>
          <w:szCs w:val="32"/>
          <w:lang w:eastAsia="zh-Hans"/>
        </w:rPr>
        <w:t>分为日常</w:t>
      </w:r>
      <w:r>
        <w:rPr>
          <w:rFonts w:hint="eastAsia" w:ascii="仿宋_GB2312" w:hAnsi="仿宋_GB2312" w:eastAsia="仿宋_GB2312" w:cs="仿宋_GB2312"/>
          <w:bCs/>
          <w:snapToGrid w:val="0"/>
          <w:color w:val="000000"/>
          <w:kern w:val="32"/>
          <w:sz w:val="32"/>
          <w:szCs w:val="32"/>
        </w:rPr>
        <w:t>奖励</w:t>
      </w:r>
      <w:r>
        <w:rPr>
          <w:rFonts w:hint="eastAsia" w:ascii="仿宋_GB2312" w:hAnsi="仿宋_GB2312" w:eastAsia="仿宋_GB2312" w:cs="仿宋_GB2312"/>
          <w:bCs/>
          <w:snapToGrid w:val="0"/>
          <w:color w:val="000000"/>
          <w:kern w:val="32"/>
          <w:sz w:val="32"/>
          <w:szCs w:val="32"/>
          <w:lang w:eastAsia="zh-Hans"/>
        </w:rPr>
        <w:t>和年度</w:t>
      </w:r>
      <w:r>
        <w:rPr>
          <w:rFonts w:hint="eastAsia" w:ascii="仿宋_GB2312" w:hAnsi="仿宋_GB2312" w:eastAsia="仿宋_GB2312" w:cs="仿宋_GB2312"/>
          <w:bCs/>
          <w:snapToGrid w:val="0"/>
          <w:color w:val="000000"/>
          <w:kern w:val="32"/>
          <w:sz w:val="32"/>
          <w:szCs w:val="32"/>
        </w:rPr>
        <w:t>奖励</w:t>
      </w:r>
      <w:r>
        <w:rPr>
          <w:rFonts w:hint="eastAsia" w:ascii="仿宋_GB2312" w:hAnsi="仿宋_GB2312" w:eastAsia="仿宋_GB2312" w:cs="仿宋_GB2312"/>
          <w:bCs/>
          <w:snapToGrid w:val="0"/>
          <w:color w:val="000000"/>
          <w:kern w:val="32"/>
          <w:sz w:val="32"/>
          <w:szCs w:val="32"/>
          <w:lang w:eastAsia="zh-Hans"/>
        </w:rPr>
        <w:t>，日常</w:t>
      </w:r>
      <w:r>
        <w:rPr>
          <w:rFonts w:hint="eastAsia" w:ascii="仿宋_GB2312" w:hAnsi="仿宋_GB2312" w:eastAsia="仿宋_GB2312" w:cs="仿宋_GB2312"/>
          <w:bCs/>
          <w:snapToGrid w:val="0"/>
          <w:color w:val="000000"/>
          <w:kern w:val="32"/>
          <w:sz w:val="32"/>
          <w:szCs w:val="32"/>
        </w:rPr>
        <w:t>奖励</w:t>
      </w:r>
      <w:r>
        <w:rPr>
          <w:rFonts w:hint="eastAsia" w:ascii="仿宋_GB2312" w:hAnsi="仿宋_GB2312" w:eastAsia="仿宋_GB2312" w:cs="仿宋_GB2312"/>
          <w:bCs/>
          <w:snapToGrid w:val="0"/>
          <w:color w:val="000000"/>
          <w:kern w:val="32"/>
          <w:sz w:val="32"/>
          <w:szCs w:val="32"/>
          <w:lang w:eastAsia="zh-Hans"/>
        </w:rPr>
        <w:t>以充电量为基准给予，年度</w:t>
      </w:r>
      <w:r>
        <w:rPr>
          <w:rFonts w:hint="eastAsia" w:ascii="仿宋_GB2312" w:hAnsi="仿宋_GB2312" w:eastAsia="仿宋_GB2312" w:cs="仿宋_GB2312"/>
          <w:bCs/>
          <w:snapToGrid w:val="0"/>
          <w:color w:val="000000"/>
          <w:kern w:val="32"/>
          <w:sz w:val="32"/>
          <w:szCs w:val="32"/>
        </w:rPr>
        <w:t>奖励</w:t>
      </w:r>
      <w:r>
        <w:rPr>
          <w:rFonts w:hint="eastAsia" w:ascii="仿宋_GB2312" w:hAnsi="仿宋_GB2312" w:eastAsia="仿宋_GB2312" w:cs="仿宋_GB2312"/>
          <w:bCs/>
          <w:snapToGrid w:val="0"/>
          <w:color w:val="000000"/>
          <w:kern w:val="32"/>
          <w:sz w:val="32"/>
          <w:szCs w:val="32"/>
          <w:lang w:eastAsia="zh-Hans"/>
        </w:rPr>
        <w:t>以功率为基准给予</w:t>
      </w:r>
      <w:r>
        <w:rPr>
          <w:rFonts w:hint="eastAsia" w:ascii="仿宋_GB2312" w:hAnsi="仿宋_GB2312" w:eastAsia="仿宋_GB2312" w:cs="仿宋_GB2312"/>
          <w:bCs/>
          <w:snapToGrid w:val="0"/>
          <w:color w:val="000000"/>
          <w:kern w:val="32"/>
          <w:sz w:val="32"/>
          <w:szCs w:val="32"/>
        </w:rPr>
        <w:t>。</w:t>
      </w:r>
    </w:p>
    <w:p>
      <w:pPr>
        <w:spacing w:line="560" w:lineRule="exact"/>
        <w:ind w:firstLine="640" w:firstLineChars="200"/>
        <w:rPr>
          <w:rFonts w:ascii="仿宋_GB2312" w:hAnsi="仿宋_GB2312" w:eastAsia="仿宋_GB2312" w:cs="仿宋_GB2312"/>
          <w:bCs/>
          <w:snapToGrid w:val="0"/>
          <w:color w:val="000000"/>
          <w:kern w:val="32"/>
          <w:sz w:val="32"/>
          <w:szCs w:val="32"/>
        </w:rPr>
      </w:pPr>
      <w:r>
        <w:rPr>
          <w:rFonts w:hint="eastAsia" w:ascii="仿宋_GB2312" w:hAnsi="仿宋_GB2312" w:eastAsia="仿宋_GB2312" w:cs="仿宋_GB2312"/>
          <w:bCs/>
          <w:snapToGrid w:val="0"/>
          <w:color w:val="000000"/>
          <w:kern w:val="32"/>
          <w:sz w:val="32"/>
          <w:szCs w:val="32"/>
        </w:rPr>
        <w:t>（六）对</w:t>
      </w:r>
      <w:r>
        <w:rPr>
          <w:rFonts w:ascii="仿宋_GB2312" w:hAnsi="宋体" w:eastAsia="仿宋_GB2312" w:cs="宋体"/>
          <w:bCs/>
          <w:snapToGrid w:val="0"/>
          <w:color w:val="000000"/>
          <w:kern w:val="32"/>
          <w:sz w:val="32"/>
          <w:szCs w:val="32"/>
          <w:lang w:eastAsia="zh-Hans"/>
        </w:rPr>
        <w:t>2022</w:t>
      </w:r>
      <w:r>
        <w:rPr>
          <w:rFonts w:hint="eastAsia" w:ascii="仿宋_GB2312" w:hAnsi="宋体" w:eastAsia="仿宋_GB2312" w:cs="宋体"/>
          <w:bCs/>
          <w:snapToGrid w:val="0"/>
          <w:color w:val="000000"/>
          <w:kern w:val="32"/>
          <w:sz w:val="32"/>
          <w:szCs w:val="32"/>
          <w:lang w:eastAsia="zh-Hans"/>
        </w:rPr>
        <w:t>年</w:t>
      </w:r>
      <w:r>
        <w:rPr>
          <w:rFonts w:ascii="仿宋_GB2312" w:hAnsi="宋体" w:eastAsia="仿宋_GB2312" w:cs="宋体"/>
          <w:bCs/>
          <w:snapToGrid w:val="0"/>
          <w:color w:val="000000"/>
          <w:kern w:val="32"/>
          <w:sz w:val="32"/>
          <w:szCs w:val="32"/>
          <w:lang w:eastAsia="zh-Hans"/>
        </w:rPr>
        <w:t>5</w:t>
      </w:r>
      <w:r>
        <w:rPr>
          <w:rFonts w:hint="eastAsia" w:ascii="仿宋_GB2312" w:hAnsi="宋体" w:eastAsia="仿宋_GB2312" w:cs="宋体"/>
          <w:bCs/>
          <w:snapToGrid w:val="0"/>
          <w:color w:val="000000"/>
          <w:kern w:val="32"/>
          <w:sz w:val="32"/>
          <w:szCs w:val="32"/>
          <w:lang w:eastAsia="zh-Hans"/>
        </w:rPr>
        <w:t>月</w:t>
      </w:r>
      <w:r>
        <w:rPr>
          <w:rFonts w:ascii="仿宋_GB2312" w:hAnsi="宋体" w:eastAsia="仿宋_GB2312" w:cs="宋体"/>
          <w:bCs/>
          <w:snapToGrid w:val="0"/>
          <w:color w:val="000000"/>
          <w:kern w:val="32"/>
          <w:sz w:val="32"/>
          <w:szCs w:val="32"/>
          <w:lang w:eastAsia="zh-Hans"/>
        </w:rPr>
        <w:t>31</w:t>
      </w:r>
      <w:r>
        <w:rPr>
          <w:rFonts w:hint="eastAsia" w:ascii="仿宋_GB2312" w:hAnsi="宋体" w:eastAsia="仿宋_GB2312" w:cs="宋体"/>
          <w:bCs/>
          <w:snapToGrid w:val="0"/>
          <w:color w:val="000000"/>
          <w:kern w:val="32"/>
          <w:sz w:val="32"/>
          <w:szCs w:val="32"/>
          <w:lang w:eastAsia="zh-Hans"/>
        </w:rPr>
        <w:t>日之前</w:t>
      </w:r>
      <w:r>
        <w:rPr>
          <w:rFonts w:hint="eastAsia" w:ascii="仿宋_GB2312" w:hAnsi="宋体" w:eastAsia="仿宋_GB2312" w:cs="宋体"/>
          <w:bCs/>
          <w:snapToGrid w:val="0"/>
          <w:color w:val="000000"/>
          <w:kern w:val="32"/>
          <w:sz w:val="32"/>
          <w:szCs w:val="32"/>
        </w:rPr>
        <w:t>建成、在</w:t>
      </w:r>
      <w:r>
        <w:rPr>
          <w:rFonts w:hint="eastAsia" w:ascii="仿宋_GB2312" w:hAnsi="仿宋_GB2312" w:eastAsia="仿宋_GB2312" w:cs="仿宋_GB2312"/>
          <w:bCs/>
          <w:snapToGrid w:val="0"/>
          <w:color w:val="000000"/>
          <w:kern w:val="32"/>
          <w:sz w:val="32"/>
          <w:szCs w:val="32"/>
        </w:rPr>
        <w:t>2022</w:t>
      </w:r>
      <w:r>
        <w:rPr>
          <w:rFonts w:hint="eastAsia" w:ascii="仿宋_GB2312" w:hAnsi="仿宋_GB2312" w:eastAsia="仿宋_GB2312" w:cs="仿宋_GB2312"/>
          <w:bCs/>
          <w:snapToGrid w:val="0"/>
          <w:color w:val="000000"/>
          <w:kern w:val="32"/>
          <w:sz w:val="32"/>
          <w:szCs w:val="32"/>
          <w:lang w:eastAsia="zh-Hans"/>
        </w:rPr>
        <w:t>年6月1日-2023年7月31日</w:t>
      </w:r>
      <w:r>
        <w:rPr>
          <w:rFonts w:hint="eastAsia" w:ascii="仿宋_GB2312" w:hAnsi="仿宋_GB2312" w:eastAsia="仿宋_GB2312" w:cs="仿宋_GB2312"/>
          <w:bCs/>
          <w:snapToGrid w:val="0"/>
          <w:color w:val="000000"/>
          <w:kern w:val="32"/>
          <w:sz w:val="32"/>
          <w:szCs w:val="32"/>
        </w:rPr>
        <w:t>期</w:t>
      </w:r>
      <w:r>
        <w:rPr>
          <w:rFonts w:hint="eastAsia" w:ascii="仿宋_GB2312" w:hAnsi="仿宋_GB2312" w:eastAsia="仿宋_GB2312" w:cs="仿宋_GB2312"/>
          <w:bCs/>
          <w:snapToGrid w:val="0"/>
          <w:color w:val="000000"/>
          <w:kern w:val="32"/>
          <w:sz w:val="32"/>
          <w:szCs w:val="32"/>
          <w:lang w:eastAsia="zh-Hans"/>
        </w:rPr>
        <w:t>间</w:t>
      </w:r>
      <w:r>
        <w:rPr>
          <w:rFonts w:hint="eastAsia" w:ascii="仿宋_GB2312" w:hAnsi="仿宋_GB2312" w:eastAsia="仿宋_GB2312" w:cs="仿宋_GB2312"/>
          <w:bCs/>
          <w:snapToGrid w:val="0"/>
          <w:color w:val="000000"/>
          <w:kern w:val="32"/>
          <w:sz w:val="32"/>
          <w:szCs w:val="32"/>
        </w:rPr>
        <w:t>运营的换电设施给予运营奖励，</w:t>
      </w:r>
      <w:r>
        <w:rPr>
          <w:rFonts w:hint="eastAsia" w:ascii="仿宋_GB2312" w:hAnsi="仿宋_GB2312" w:eastAsia="仿宋_GB2312" w:cs="仿宋_GB2312"/>
          <w:bCs/>
          <w:snapToGrid w:val="0"/>
          <w:color w:val="000000"/>
          <w:kern w:val="32"/>
          <w:sz w:val="32"/>
          <w:szCs w:val="32"/>
          <w:lang w:eastAsia="zh-Hans"/>
        </w:rPr>
        <w:t>分为</w:t>
      </w:r>
      <w:r>
        <w:rPr>
          <w:rFonts w:hint="eastAsia" w:ascii="仿宋_GB2312" w:hAnsi="仿宋_GB2312" w:eastAsia="仿宋_GB2312" w:cs="仿宋_GB2312"/>
          <w:sz w:val="32"/>
          <w:szCs w:val="32"/>
          <w:lang w:eastAsia="zh-Hans"/>
        </w:rPr>
        <w:t>日常</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Hans"/>
        </w:rPr>
        <w:t>和年度</w:t>
      </w:r>
      <w:r>
        <w:rPr>
          <w:rFonts w:hint="eastAsia" w:ascii="仿宋_GB2312" w:hAnsi="仿宋_GB2312" w:eastAsia="仿宋_GB2312" w:cs="仿宋_GB2312"/>
          <w:sz w:val="32"/>
          <w:szCs w:val="32"/>
        </w:rPr>
        <w:t>奖励</w:t>
      </w:r>
      <w:r>
        <w:rPr>
          <w:rFonts w:hint="eastAsia" w:ascii="仿宋_GB2312" w:hAnsi="仿宋_GB2312" w:eastAsia="仿宋_GB2312" w:cs="仿宋_GB2312"/>
          <w:bCs/>
          <w:snapToGrid w:val="0"/>
          <w:color w:val="000000"/>
          <w:kern w:val="32"/>
          <w:sz w:val="32"/>
          <w:szCs w:val="32"/>
          <w:lang w:eastAsia="zh-Hans"/>
        </w:rPr>
        <w:t>，日常</w:t>
      </w:r>
      <w:r>
        <w:rPr>
          <w:rFonts w:hint="eastAsia" w:ascii="仿宋_GB2312" w:hAnsi="仿宋_GB2312" w:eastAsia="仿宋_GB2312" w:cs="仿宋_GB2312"/>
          <w:sz w:val="32"/>
          <w:szCs w:val="32"/>
        </w:rPr>
        <w:t>奖励</w:t>
      </w:r>
      <w:r>
        <w:rPr>
          <w:rFonts w:hint="eastAsia" w:ascii="仿宋_GB2312" w:hAnsi="仿宋_GB2312" w:eastAsia="仿宋_GB2312" w:cs="仿宋_GB2312"/>
          <w:bCs/>
          <w:snapToGrid w:val="0"/>
          <w:color w:val="000000"/>
          <w:kern w:val="32"/>
          <w:sz w:val="32"/>
          <w:szCs w:val="32"/>
          <w:lang w:eastAsia="zh-Hans"/>
        </w:rPr>
        <w:t>以换电量为基准给予，年度</w:t>
      </w:r>
      <w:r>
        <w:rPr>
          <w:rFonts w:hint="eastAsia" w:ascii="仿宋_GB2312" w:hAnsi="仿宋_GB2312" w:eastAsia="仿宋_GB2312" w:cs="仿宋_GB2312"/>
          <w:sz w:val="32"/>
          <w:szCs w:val="32"/>
        </w:rPr>
        <w:t>奖励</w:t>
      </w:r>
      <w:r>
        <w:rPr>
          <w:rFonts w:hint="eastAsia" w:ascii="仿宋_GB2312" w:hAnsi="仿宋_GB2312" w:eastAsia="仿宋_GB2312" w:cs="仿宋_GB2312"/>
          <w:bCs/>
          <w:snapToGrid w:val="0"/>
          <w:color w:val="000000"/>
          <w:kern w:val="32"/>
          <w:sz w:val="32"/>
          <w:szCs w:val="32"/>
          <w:lang w:eastAsia="zh-Hans"/>
        </w:rPr>
        <w:t>以功率为基准给予</w:t>
      </w:r>
      <w:r>
        <w:rPr>
          <w:rFonts w:hint="eastAsia" w:ascii="仿宋_GB2312" w:hAnsi="仿宋_GB2312" w:eastAsia="仿宋_GB2312" w:cs="仿宋_GB2312"/>
          <w:bCs/>
          <w:snapToGrid w:val="0"/>
          <w:color w:val="000000"/>
          <w:kern w:val="32"/>
          <w:sz w:val="32"/>
          <w:szCs w:val="32"/>
        </w:rPr>
        <w:t>。对</w:t>
      </w:r>
      <w:r>
        <w:rPr>
          <w:rFonts w:ascii="仿宋_GB2312" w:hAnsi="宋体" w:eastAsia="仿宋_GB2312" w:cs="宋体"/>
          <w:bCs/>
          <w:snapToGrid w:val="0"/>
          <w:color w:val="000000"/>
          <w:kern w:val="32"/>
          <w:sz w:val="32"/>
          <w:szCs w:val="32"/>
          <w:lang w:eastAsia="zh-Hans"/>
        </w:rPr>
        <w:t>2022</w:t>
      </w:r>
      <w:r>
        <w:rPr>
          <w:rFonts w:hint="eastAsia" w:ascii="仿宋_GB2312" w:hAnsi="宋体" w:eastAsia="仿宋_GB2312" w:cs="宋体"/>
          <w:bCs/>
          <w:snapToGrid w:val="0"/>
          <w:color w:val="000000"/>
          <w:kern w:val="32"/>
          <w:sz w:val="32"/>
          <w:szCs w:val="32"/>
          <w:lang w:eastAsia="zh-Hans"/>
        </w:rPr>
        <w:t>年</w:t>
      </w:r>
      <w:r>
        <w:rPr>
          <w:rFonts w:hint="eastAsia" w:ascii="仿宋_GB2312" w:hAnsi="宋体" w:eastAsia="仿宋_GB2312" w:cs="宋体"/>
          <w:bCs/>
          <w:snapToGrid w:val="0"/>
          <w:color w:val="000000"/>
          <w:kern w:val="32"/>
          <w:sz w:val="32"/>
          <w:szCs w:val="32"/>
        </w:rPr>
        <w:t>6</w:t>
      </w:r>
      <w:r>
        <w:rPr>
          <w:rFonts w:hint="eastAsia" w:ascii="仿宋_GB2312" w:hAnsi="宋体" w:eastAsia="仿宋_GB2312" w:cs="宋体"/>
          <w:bCs/>
          <w:snapToGrid w:val="0"/>
          <w:color w:val="000000"/>
          <w:kern w:val="32"/>
          <w:sz w:val="32"/>
          <w:szCs w:val="32"/>
          <w:lang w:eastAsia="zh-Hans"/>
        </w:rPr>
        <w:t>月</w:t>
      </w:r>
      <w:r>
        <w:rPr>
          <w:rFonts w:ascii="仿宋_GB2312" w:hAnsi="宋体" w:eastAsia="仿宋_GB2312" w:cs="宋体"/>
          <w:bCs/>
          <w:snapToGrid w:val="0"/>
          <w:color w:val="000000"/>
          <w:kern w:val="32"/>
          <w:sz w:val="32"/>
          <w:szCs w:val="32"/>
          <w:lang w:eastAsia="zh-Hans"/>
        </w:rPr>
        <w:t>1</w:t>
      </w:r>
      <w:r>
        <w:rPr>
          <w:rFonts w:hint="eastAsia" w:ascii="仿宋_GB2312" w:hAnsi="宋体" w:eastAsia="仿宋_GB2312" w:cs="宋体"/>
          <w:bCs/>
          <w:snapToGrid w:val="0"/>
          <w:color w:val="000000"/>
          <w:kern w:val="32"/>
          <w:sz w:val="32"/>
          <w:szCs w:val="32"/>
          <w:lang w:eastAsia="zh-Hans"/>
        </w:rPr>
        <w:t>日</w:t>
      </w:r>
      <w:r>
        <w:rPr>
          <w:rFonts w:hint="eastAsia" w:ascii="仿宋_GB2312" w:hAnsi="宋体" w:eastAsia="仿宋_GB2312" w:cs="宋体"/>
          <w:bCs/>
          <w:snapToGrid w:val="0"/>
          <w:color w:val="000000"/>
          <w:kern w:val="32"/>
          <w:sz w:val="32"/>
          <w:szCs w:val="32"/>
        </w:rPr>
        <w:t>-2023年7月31日期间建成的换电站给予一次性建设奖励。</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仿宋_GB2312" w:eastAsia="仿宋_GB2312" w:cs="仿宋_GB2312"/>
          <w:bCs/>
          <w:snapToGrid w:val="0"/>
          <w:color w:val="000000"/>
          <w:kern w:val="32"/>
          <w:sz w:val="32"/>
          <w:szCs w:val="32"/>
        </w:rPr>
        <w:t>（七）对2022年6月1日-2023年7月31日期间新建（含改扩建）的</w:t>
      </w:r>
      <w:r>
        <w:rPr>
          <w:rFonts w:hint="eastAsia" w:ascii="仿宋_GB2312" w:hAnsi="宋体" w:eastAsia="仿宋_GB2312" w:cs="宋体"/>
          <w:bCs/>
          <w:snapToGrid w:val="0"/>
          <w:color w:val="000000"/>
          <w:kern w:val="32"/>
          <w:sz w:val="32"/>
          <w:szCs w:val="32"/>
        </w:rPr>
        <w:t>V2G、光（储）充、</w:t>
      </w:r>
      <w:r>
        <w:rPr>
          <w:rFonts w:hint="eastAsia" w:ascii="仿宋_GB2312" w:hAnsi="仿宋_GB2312" w:eastAsia="仿宋_GB2312" w:cs="仿宋_GB2312"/>
          <w:bCs/>
          <w:snapToGrid w:val="0"/>
          <w:color w:val="000000"/>
          <w:kern w:val="32"/>
          <w:sz w:val="32"/>
          <w:szCs w:val="32"/>
        </w:rPr>
        <w:t>有序充电桩（不含公交等专用桩、社会公用充电桩）等示范充电站（桩）</w:t>
      </w:r>
      <w:r>
        <w:rPr>
          <w:rFonts w:hint="eastAsia" w:ascii="仿宋_GB2312" w:hAnsi="宋体" w:eastAsia="仿宋_GB2312" w:cs="宋体"/>
          <w:bCs/>
          <w:snapToGrid w:val="0"/>
          <w:color w:val="000000"/>
          <w:kern w:val="32"/>
          <w:sz w:val="32"/>
          <w:szCs w:val="32"/>
        </w:rPr>
        <w:t>给予建设奖励。</w:t>
      </w:r>
    </w:p>
    <w:p>
      <w:pPr>
        <w:pStyle w:val="2"/>
        <w:ind w:firstLine="640" w:firstLineChars="200"/>
        <w:jc w:val="both"/>
        <w:rPr>
          <w:rFonts w:hint="eastAsia" w:ascii="仿宋_GB2312" w:hAnsi="宋体" w:eastAsia="仿宋_GB2312" w:cs="宋体"/>
          <w:b w:val="0"/>
          <w:bCs w:val="0"/>
          <w:snapToGrid w:val="0"/>
          <w:color w:val="000000"/>
          <w:kern w:val="32"/>
          <w:sz w:val="32"/>
          <w:szCs w:val="32"/>
        </w:rPr>
      </w:pPr>
      <w:r>
        <w:rPr>
          <w:rFonts w:hint="eastAsia" w:ascii="仿宋_GB2312" w:hAnsi="宋体" w:eastAsia="仿宋_GB2312" w:cs="宋体"/>
          <w:b w:val="0"/>
          <w:bCs w:val="0"/>
          <w:snapToGrid w:val="0"/>
          <w:color w:val="000000"/>
          <w:kern w:val="32"/>
          <w:sz w:val="32"/>
          <w:szCs w:val="32"/>
        </w:rPr>
        <w:t>（八）以上奖补对象</w:t>
      </w:r>
      <w:r>
        <w:rPr>
          <w:rFonts w:hint="eastAsia" w:ascii="仿宋_GB2312" w:hAnsi="宋体" w:eastAsia="仿宋_GB2312" w:cs="宋体"/>
          <w:b w:val="0"/>
          <w:bCs w:val="0"/>
          <w:snapToGrid w:val="0"/>
          <w:color w:val="000000"/>
          <w:kern w:val="32"/>
          <w:sz w:val="32"/>
          <w:szCs w:val="32"/>
          <w:lang w:eastAsia="zh-CN"/>
        </w:rPr>
        <w:t>（</w:t>
      </w:r>
      <w:r>
        <w:rPr>
          <w:rFonts w:hint="eastAsia" w:ascii="仿宋_GB2312" w:hAnsi="宋体" w:eastAsia="仿宋_GB2312" w:cs="宋体"/>
          <w:b w:val="0"/>
          <w:bCs w:val="0"/>
          <w:snapToGrid w:val="0"/>
          <w:color w:val="000000"/>
          <w:kern w:val="32"/>
          <w:sz w:val="32"/>
          <w:szCs w:val="32"/>
          <w:lang w:val="en-US" w:eastAsia="zh-CN"/>
        </w:rPr>
        <w:t>附件1</w:t>
      </w:r>
      <w:r>
        <w:rPr>
          <w:rFonts w:hint="eastAsia" w:ascii="仿宋_GB2312" w:hAnsi="宋体" w:eastAsia="仿宋_GB2312" w:cs="宋体"/>
          <w:b w:val="0"/>
          <w:bCs w:val="0"/>
          <w:snapToGrid w:val="0"/>
          <w:color w:val="000000"/>
          <w:kern w:val="32"/>
          <w:sz w:val="32"/>
          <w:szCs w:val="32"/>
          <w:lang w:eastAsia="zh-CN"/>
        </w:rPr>
        <w:t>）</w:t>
      </w:r>
      <w:r>
        <w:rPr>
          <w:rFonts w:hint="eastAsia" w:ascii="仿宋_GB2312" w:hAnsi="宋体" w:eastAsia="仿宋_GB2312" w:cs="宋体"/>
          <w:b w:val="0"/>
          <w:bCs w:val="0"/>
          <w:snapToGrid w:val="0"/>
          <w:color w:val="000000"/>
          <w:kern w:val="32"/>
          <w:sz w:val="32"/>
          <w:szCs w:val="32"/>
        </w:rPr>
        <w:t>不重复支持。</w:t>
      </w:r>
    </w:p>
    <w:p>
      <w:pPr>
        <w:pStyle w:val="2"/>
        <w:ind w:firstLine="640" w:firstLineChars="200"/>
        <w:jc w:val="both"/>
        <w:rPr>
          <w:rFonts w:hint="eastAsia" w:ascii="仿宋_GB2312" w:hAnsi="宋体" w:eastAsia="仿宋_GB2312" w:cs="宋体"/>
          <w:b w:val="0"/>
          <w:bCs w:val="0"/>
          <w:snapToGrid w:val="0"/>
          <w:color w:val="000000"/>
          <w:kern w:val="32"/>
          <w:sz w:val="32"/>
          <w:szCs w:val="32"/>
          <w:lang w:eastAsia="zh-CN"/>
        </w:rPr>
      </w:pPr>
      <w:r>
        <w:rPr>
          <w:rFonts w:hint="eastAsia" w:ascii="仿宋_GB2312" w:hAnsi="宋体" w:eastAsia="仿宋_GB2312" w:cs="宋体"/>
          <w:b w:val="0"/>
          <w:bCs w:val="0"/>
          <w:snapToGrid w:val="0"/>
          <w:color w:val="000000"/>
          <w:kern w:val="32"/>
          <w:sz w:val="32"/>
          <w:szCs w:val="32"/>
        </w:rPr>
        <w:t>奖励</w:t>
      </w:r>
      <w:r>
        <w:rPr>
          <w:rFonts w:hint="eastAsia" w:ascii="仿宋_GB2312" w:hAnsi="宋体" w:eastAsia="仿宋_GB2312" w:cs="宋体"/>
          <w:b w:val="0"/>
          <w:bCs w:val="0"/>
          <w:snapToGrid w:val="0"/>
          <w:color w:val="000000"/>
          <w:kern w:val="32"/>
          <w:sz w:val="32"/>
          <w:szCs w:val="32"/>
          <w:lang w:val="en-US" w:eastAsia="zh-CN"/>
        </w:rPr>
        <w:t>标准如表1，其中年度奖励</w:t>
      </w:r>
      <w:r>
        <w:rPr>
          <w:rFonts w:hint="eastAsia" w:ascii="仿宋_GB2312" w:hAnsi="宋体" w:eastAsia="仿宋_GB2312" w:cs="宋体"/>
          <w:b w:val="0"/>
          <w:bCs w:val="0"/>
          <w:snapToGrid w:val="0"/>
          <w:color w:val="000000"/>
          <w:kern w:val="32"/>
          <w:sz w:val="32"/>
          <w:szCs w:val="32"/>
        </w:rPr>
        <w:t>额应结合不同等级奖励标准和纳入奖励范围的具体天数给予</w:t>
      </w:r>
      <w:r>
        <w:rPr>
          <w:rFonts w:hint="eastAsia" w:ascii="仿宋_GB2312" w:hAnsi="宋体" w:eastAsia="仿宋_GB2312" w:cs="宋体"/>
          <w:b w:val="0"/>
          <w:bCs w:val="0"/>
          <w:snapToGrid w:val="0"/>
          <w:color w:val="000000"/>
          <w:kern w:val="32"/>
          <w:sz w:val="32"/>
          <w:szCs w:val="32"/>
          <w:lang w:eastAsia="zh-CN"/>
        </w:rPr>
        <w:t>。</w:t>
      </w:r>
    </w:p>
    <w:p>
      <w:pPr>
        <w:pStyle w:val="2"/>
        <w:rPr>
          <w:rFonts w:ascii="黑体" w:hAnsi="黑体" w:eastAsia="黑体" w:cs="黑体"/>
          <w:b w:val="0"/>
          <w:bCs w:val="0"/>
          <w:sz w:val="28"/>
          <w:szCs w:val="28"/>
        </w:rPr>
      </w:pPr>
      <w:r>
        <w:rPr>
          <w:rFonts w:hint="eastAsia" w:ascii="黑体" w:hAnsi="黑体" w:eastAsia="黑体" w:cs="黑体"/>
          <w:b w:val="0"/>
          <w:bCs w:val="0"/>
          <w:snapToGrid w:val="0"/>
          <w:color w:val="000000"/>
          <w:kern w:val="32"/>
          <w:sz w:val="28"/>
          <w:szCs w:val="28"/>
        </w:rPr>
        <w:t>表1 充换电设施建设运营奖励标准</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74"/>
        <w:gridCol w:w="700"/>
        <w:gridCol w:w="118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ascii="宋体" w:hAnsi="宋体" w:eastAsia="宋体" w:cs="宋体"/>
                <w:b/>
                <w:snapToGrid w:val="0"/>
                <w:color w:val="000000"/>
                <w:kern w:val="32"/>
                <w:sz w:val="24"/>
              </w:rPr>
            </w:pPr>
            <w:r>
              <w:rPr>
                <w:rFonts w:hint="eastAsia" w:ascii="宋体" w:hAnsi="宋体" w:eastAsia="宋体" w:cs="宋体"/>
                <w:b/>
                <w:snapToGrid w:val="0"/>
                <w:color w:val="000000"/>
                <w:kern w:val="32"/>
                <w:sz w:val="24"/>
              </w:rPr>
              <w:t>序号</w:t>
            </w:r>
          </w:p>
        </w:tc>
        <w:tc>
          <w:tcPr>
            <w:tcW w:w="1974" w:type="dxa"/>
            <w:vAlign w:val="center"/>
          </w:tcPr>
          <w:p>
            <w:pPr>
              <w:jc w:val="center"/>
              <w:rPr>
                <w:rFonts w:ascii="宋体" w:hAnsi="宋体" w:eastAsia="宋体" w:cs="宋体"/>
                <w:b/>
                <w:snapToGrid w:val="0"/>
                <w:color w:val="000000"/>
                <w:kern w:val="32"/>
                <w:sz w:val="24"/>
              </w:rPr>
            </w:pPr>
            <w:r>
              <w:rPr>
                <w:rFonts w:hint="eastAsia" w:ascii="宋体" w:hAnsi="宋体" w:eastAsia="宋体" w:cs="宋体"/>
                <w:b/>
                <w:snapToGrid w:val="0"/>
                <w:color w:val="000000"/>
                <w:kern w:val="32"/>
                <w:sz w:val="24"/>
              </w:rPr>
              <w:t>奖励对象</w:t>
            </w:r>
          </w:p>
        </w:tc>
        <w:tc>
          <w:tcPr>
            <w:tcW w:w="1880" w:type="dxa"/>
            <w:gridSpan w:val="2"/>
            <w:vAlign w:val="center"/>
          </w:tcPr>
          <w:p>
            <w:pPr>
              <w:jc w:val="center"/>
              <w:rPr>
                <w:rFonts w:ascii="宋体" w:hAnsi="宋体" w:eastAsia="宋体" w:cs="宋体"/>
                <w:b/>
                <w:snapToGrid w:val="0"/>
                <w:color w:val="000000"/>
                <w:kern w:val="32"/>
                <w:sz w:val="24"/>
              </w:rPr>
            </w:pPr>
            <w:r>
              <w:rPr>
                <w:rFonts w:hint="eastAsia" w:ascii="宋体" w:hAnsi="宋体" w:eastAsia="宋体" w:cs="宋体"/>
                <w:b/>
                <w:snapToGrid w:val="0"/>
                <w:color w:val="000000"/>
                <w:kern w:val="32"/>
                <w:sz w:val="24"/>
              </w:rPr>
              <w:t>奖励方式</w:t>
            </w:r>
          </w:p>
        </w:tc>
        <w:tc>
          <w:tcPr>
            <w:tcW w:w="3880" w:type="dxa"/>
            <w:vAlign w:val="center"/>
          </w:tcPr>
          <w:p>
            <w:pPr>
              <w:jc w:val="center"/>
              <w:rPr>
                <w:rFonts w:ascii="宋体" w:hAnsi="宋体" w:eastAsia="宋体" w:cs="宋体"/>
                <w:b/>
                <w:snapToGrid w:val="0"/>
                <w:color w:val="000000"/>
                <w:kern w:val="32"/>
                <w:sz w:val="24"/>
              </w:rPr>
            </w:pPr>
            <w:r>
              <w:rPr>
                <w:rFonts w:hint="eastAsia" w:ascii="宋体" w:hAnsi="宋体" w:eastAsia="宋体" w:cs="宋体"/>
                <w:b/>
                <w:snapToGrid w:val="0"/>
                <w:color w:val="000000"/>
                <w:kern w:val="32"/>
                <w:sz w:val="24"/>
              </w:rPr>
              <w:t>奖励标准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1</w:t>
            </w:r>
          </w:p>
        </w:tc>
        <w:tc>
          <w:tcPr>
            <w:tcW w:w="1974"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单位内部充电设施</w:t>
            </w: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建设奖励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200元/千瓦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开放奖励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100元/千瓦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2</w:t>
            </w:r>
          </w:p>
        </w:tc>
        <w:tc>
          <w:tcPr>
            <w:tcW w:w="1974"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highlight w:val="none"/>
              </w:rPr>
              <w:t>“统建统服”</w:t>
            </w:r>
            <w:r>
              <w:rPr>
                <w:rFonts w:hint="eastAsia" w:ascii="宋体" w:hAnsi="宋体" w:eastAsia="宋体" w:cs="宋体"/>
                <w:bCs/>
                <w:snapToGrid w:val="0"/>
                <w:color w:val="000000"/>
                <w:kern w:val="32"/>
                <w:sz w:val="24"/>
                <w:highlight w:val="none"/>
                <w:u w:val="none"/>
              </w:rPr>
              <w:t>试点项目</w:t>
            </w: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建设奖励</w:t>
            </w:r>
          </w:p>
        </w:tc>
        <w:tc>
          <w:tcPr>
            <w:tcW w:w="3880" w:type="dxa"/>
            <w:vAlign w:val="center"/>
          </w:tcPr>
          <w:p>
            <w:pPr>
              <w:jc w:val="center"/>
              <w:rPr>
                <w:rFonts w:ascii="宋体" w:hAnsi="宋体" w:eastAsia="宋体" w:cs="宋体"/>
                <w:bCs/>
                <w:snapToGrid w:val="0"/>
                <w:color w:val="000000"/>
                <w:kern w:val="32"/>
                <w:sz w:val="24"/>
                <w:highlight w:val="none"/>
              </w:rPr>
            </w:pPr>
            <w:r>
              <w:rPr>
                <w:rFonts w:hint="eastAsia" w:ascii="宋体" w:hAnsi="宋体" w:eastAsia="宋体" w:cs="宋体"/>
                <w:bCs/>
                <w:snapToGrid w:val="0"/>
                <w:color w:val="000000"/>
                <w:kern w:val="32"/>
                <w:sz w:val="24"/>
                <w:highlight w:val="none"/>
                <w:u w:val="none"/>
              </w:rPr>
              <w:t>单桩功率</w:t>
            </w:r>
            <w:r>
              <w:rPr>
                <w:rFonts w:ascii="宋体" w:hAnsi="宋体" w:eastAsia="宋体" w:cs="宋体"/>
                <w:bCs/>
                <w:snapToGrid w:val="0"/>
                <w:color w:val="000000"/>
                <w:kern w:val="32"/>
                <w:sz w:val="24"/>
                <w:highlight w:val="none"/>
                <w:u w:val="none"/>
              </w:rPr>
              <w:t>60</w:t>
            </w:r>
            <w:r>
              <w:rPr>
                <w:rFonts w:hint="eastAsia" w:ascii="宋体" w:hAnsi="宋体" w:eastAsia="宋体" w:cs="宋体"/>
                <w:bCs/>
                <w:snapToGrid w:val="0"/>
                <w:color w:val="000000"/>
                <w:kern w:val="32"/>
                <w:sz w:val="24"/>
                <w:highlight w:val="none"/>
                <w:u w:val="none"/>
              </w:rPr>
              <w:t>千瓦</w:t>
            </w:r>
            <w:r>
              <w:rPr>
                <w:rFonts w:ascii="宋体" w:hAnsi="宋体" w:eastAsia="宋体" w:cs="宋体"/>
                <w:bCs/>
                <w:snapToGrid w:val="0"/>
                <w:color w:val="000000"/>
                <w:kern w:val="32"/>
                <w:sz w:val="24"/>
                <w:highlight w:val="none"/>
                <w:u w:val="none"/>
              </w:rPr>
              <w:t>以下</w:t>
            </w:r>
            <w:r>
              <w:rPr>
                <w:rFonts w:hint="eastAsia" w:ascii="宋体" w:hAnsi="宋体" w:eastAsia="宋体" w:cs="宋体"/>
                <w:bCs/>
                <w:snapToGrid w:val="0"/>
                <w:color w:val="000000"/>
                <w:kern w:val="32"/>
                <w:sz w:val="24"/>
                <w:highlight w:val="none"/>
                <w:u w:val="none"/>
              </w:rPr>
              <w:t>：6</w:t>
            </w:r>
            <w:r>
              <w:rPr>
                <w:rFonts w:ascii="宋体" w:hAnsi="宋体" w:eastAsia="宋体" w:cs="宋体"/>
                <w:bCs/>
                <w:snapToGrid w:val="0"/>
                <w:color w:val="000000"/>
                <w:kern w:val="32"/>
                <w:sz w:val="24"/>
                <w:highlight w:val="none"/>
                <w:u w:val="none"/>
              </w:rPr>
              <w:t>00元/</w:t>
            </w:r>
            <w:r>
              <w:rPr>
                <w:rFonts w:hint="eastAsia" w:ascii="宋体" w:hAnsi="宋体" w:eastAsia="宋体" w:cs="宋体"/>
                <w:bCs/>
                <w:snapToGrid w:val="0"/>
                <w:color w:val="000000"/>
                <w:kern w:val="32"/>
                <w:sz w:val="24"/>
                <w:highlight w:val="none"/>
                <w:u w:val="none"/>
              </w:rPr>
              <w:t>千</w:t>
            </w:r>
            <w:r>
              <w:rPr>
                <w:rFonts w:ascii="宋体" w:hAnsi="宋体" w:eastAsia="宋体" w:cs="宋体"/>
                <w:bCs/>
                <w:snapToGrid w:val="0"/>
                <w:color w:val="000000"/>
                <w:kern w:val="32"/>
                <w:sz w:val="24"/>
                <w:highlight w:val="none"/>
                <w:u w:val="none"/>
              </w:rPr>
              <w:t>瓦；单桩功率60</w:t>
            </w:r>
            <w:r>
              <w:rPr>
                <w:rFonts w:hint="eastAsia" w:ascii="宋体" w:hAnsi="宋体" w:eastAsia="宋体" w:cs="宋体"/>
                <w:bCs/>
                <w:snapToGrid w:val="0"/>
                <w:color w:val="000000"/>
                <w:kern w:val="32"/>
                <w:sz w:val="24"/>
                <w:highlight w:val="none"/>
                <w:u w:val="none"/>
              </w:rPr>
              <w:t>千瓦</w:t>
            </w:r>
            <w:r>
              <w:rPr>
                <w:rFonts w:ascii="宋体" w:hAnsi="宋体" w:eastAsia="宋体" w:cs="宋体"/>
                <w:bCs/>
                <w:snapToGrid w:val="0"/>
                <w:color w:val="000000"/>
                <w:kern w:val="32"/>
                <w:sz w:val="24"/>
                <w:highlight w:val="none"/>
                <w:u w:val="none"/>
              </w:rPr>
              <w:t>及以上</w:t>
            </w:r>
            <w:r>
              <w:rPr>
                <w:rFonts w:hint="eastAsia" w:ascii="宋体" w:hAnsi="宋体" w:eastAsia="宋体" w:cs="宋体"/>
                <w:bCs/>
                <w:snapToGrid w:val="0"/>
                <w:color w:val="000000"/>
                <w:kern w:val="32"/>
                <w:sz w:val="24"/>
                <w:highlight w:val="none"/>
                <w:u w:val="none"/>
              </w:rPr>
              <w:t>：</w:t>
            </w:r>
            <w:r>
              <w:rPr>
                <w:rFonts w:ascii="宋体" w:hAnsi="宋体" w:eastAsia="宋体" w:cs="宋体"/>
                <w:bCs/>
                <w:snapToGrid w:val="0"/>
                <w:color w:val="000000"/>
                <w:kern w:val="32"/>
                <w:sz w:val="24"/>
                <w:highlight w:val="none"/>
                <w:u w:val="none"/>
              </w:rPr>
              <w:t>1240元/</w:t>
            </w:r>
            <w:r>
              <w:rPr>
                <w:rFonts w:hint="eastAsia" w:ascii="宋体" w:hAnsi="宋体" w:eastAsia="宋体" w:cs="宋体"/>
                <w:bCs/>
                <w:snapToGrid w:val="0"/>
                <w:color w:val="000000"/>
                <w:kern w:val="32"/>
                <w:sz w:val="24"/>
                <w:highlight w:val="none"/>
                <w:u w:val="none"/>
              </w:rPr>
              <w:t>千</w:t>
            </w:r>
            <w:r>
              <w:rPr>
                <w:rFonts w:ascii="宋体" w:hAnsi="宋体" w:eastAsia="宋体" w:cs="宋体"/>
                <w:bCs/>
                <w:snapToGrid w:val="0"/>
                <w:color w:val="000000"/>
                <w:kern w:val="32"/>
                <w:sz w:val="24"/>
                <w:highlight w:val="none"/>
                <w:u w:val="none"/>
              </w:rPr>
              <w:t>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3</w:t>
            </w:r>
          </w:p>
        </w:tc>
        <w:tc>
          <w:tcPr>
            <w:tcW w:w="1974"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移动充电设施</w:t>
            </w: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投放奖励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2400元/台.月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4</w:t>
            </w:r>
          </w:p>
        </w:tc>
        <w:tc>
          <w:tcPr>
            <w:tcW w:w="1974"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公用充电设施（含居住区公用和社会公用）</w:t>
            </w:r>
          </w:p>
        </w:tc>
        <w:tc>
          <w:tcPr>
            <w:tcW w:w="700"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运营奖励</w:t>
            </w:r>
          </w:p>
        </w:tc>
        <w:tc>
          <w:tcPr>
            <w:tcW w:w="11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日常奖励</w:t>
            </w:r>
          </w:p>
        </w:tc>
        <w:tc>
          <w:tcPr>
            <w:tcW w:w="3880" w:type="dxa"/>
            <w:vAlign w:val="center"/>
          </w:tcPr>
          <w:p>
            <w:pPr>
              <w:jc w:val="center"/>
              <w:rPr>
                <w:rFonts w:ascii="宋体" w:hAnsi="宋体" w:eastAsia="宋体" w:cs="宋体"/>
                <w:bCs/>
                <w:snapToGrid w:val="0"/>
                <w:color w:val="000000"/>
                <w:kern w:val="32"/>
                <w:sz w:val="24"/>
                <w:highlight w:val="yellow"/>
              </w:rPr>
            </w:pPr>
            <w:r>
              <w:rPr>
                <w:rFonts w:hint="eastAsia" w:ascii="宋体" w:hAnsi="宋体" w:eastAsia="宋体" w:cs="宋体"/>
                <w:bCs/>
                <w:snapToGrid w:val="0"/>
                <w:color w:val="000000"/>
                <w:kern w:val="32"/>
                <w:sz w:val="24"/>
              </w:rPr>
              <w:t>充电量0.2元/度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700" w:type="dxa"/>
            <w:vMerge w:val="continue"/>
            <w:vAlign w:val="center"/>
          </w:tcPr>
          <w:p>
            <w:pPr>
              <w:jc w:val="center"/>
              <w:rPr>
                <w:rFonts w:ascii="宋体" w:hAnsi="宋体" w:eastAsia="宋体" w:cs="宋体"/>
                <w:bCs/>
                <w:snapToGrid w:val="0"/>
                <w:color w:val="000000"/>
                <w:kern w:val="32"/>
                <w:sz w:val="24"/>
              </w:rPr>
            </w:pPr>
          </w:p>
        </w:tc>
        <w:tc>
          <w:tcPr>
            <w:tcW w:w="1180"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年度奖励</w:t>
            </w:r>
          </w:p>
        </w:tc>
        <w:tc>
          <w:tcPr>
            <w:tcW w:w="3880" w:type="dxa"/>
            <w:vAlign w:val="center"/>
          </w:tcPr>
          <w:p>
            <w:pPr>
              <w:jc w:val="center"/>
              <w:rPr>
                <w:rFonts w:ascii="宋体" w:hAnsi="宋体" w:eastAsia="宋体" w:cs="宋体"/>
                <w:bCs/>
                <w:snapToGrid w:val="0"/>
                <w:color w:val="000000"/>
                <w:kern w:val="32"/>
                <w:sz w:val="24"/>
                <w:highlight w:val="yellow"/>
              </w:rPr>
            </w:pPr>
            <w:r>
              <w:rPr>
                <w:rFonts w:hint="eastAsia" w:ascii="宋体" w:hAnsi="宋体" w:eastAsia="宋体" w:cs="宋体"/>
                <w:bCs/>
                <w:snapToGrid w:val="0"/>
                <w:kern w:val="32"/>
                <w:sz w:val="24"/>
              </w:rPr>
              <w:t>超充桩：A、B、C、D级分别为</w:t>
            </w:r>
            <w:r>
              <w:rPr>
                <w:rFonts w:hint="eastAsia" w:ascii="宋体" w:hAnsi="宋体" w:eastAsia="宋体" w:cs="宋体"/>
                <w:bCs/>
                <w:snapToGrid w:val="0"/>
                <w:kern w:val="32"/>
                <w:sz w:val="24"/>
                <w:u w:val="none"/>
              </w:rPr>
              <w:t>2</w:t>
            </w:r>
            <w:r>
              <w:rPr>
                <w:rFonts w:hint="eastAsia" w:ascii="宋体" w:hAnsi="宋体" w:eastAsia="宋体" w:cs="宋体"/>
                <w:bCs/>
                <w:snapToGrid w:val="0"/>
                <w:kern w:val="32"/>
                <w:sz w:val="24"/>
                <w:u w:val="none"/>
                <w:lang w:val="en-US" w:eastAsia="zh-CN"/>
              </w:rPr>
              <w:t>16</w:t>
            </w:r>
            <w:r>
              <w:rPr>
                <w:rFonts w:hint="eastAsia" w:ascii="宋体" w:hAnsi="宋体" w:eastAsia="宋体" w:cs="宋体"/>
                <w:bCs/>
                <w:snapToGrid w:val="0"/>
                <w:kern w:val="32"/>
                <w:sz w:val="24"/>
                <w:u w:val="none"/>
              </w:rPr>
              <w:t>、18</w:t>
            </w:r>
            <w:r>
              <w:rPr>
                <w:rFonts w:hint="eastAsia" w:ascii="宋体" w:hAnsi="宋体" w:eastAsia="宋体" w:cs="宋体"/>
                <w:bCs/>
                <w:snapToGrid w:val="0"/>
                <w:kern w:val="32"/>
                <w:sz w:val="24"/>
                <w:u w:val="none"/>
                <w:lang w:val="en-US" w:eastAsia="zh-CN"/>
              </w:rPr>
              <w:t>3</w:t>
            </w:r>
            <w:r>
              <w:rPr>
                <w:rFonts w:hint="eastAsia" w:ascii="宋体" w:hAnsi="宋体" w:eastAsia="宋体" w:cs="宋体"/>
                <w:bCs/>
                <w:snapToGrid w:val="0"/>
                <w:kern w:val="32"/>
                <w:sz w:val="24"/>
                <w:u w:val="none"/>
              </w:rPr>
              <w:t>、1</w:t>
            </w:r>
            <w:r>
              <w:rPr>
                <w:rFonts w:hint="eastAsia" w:ascii="宋体" w:hAnsi="宋体" w:eastAsia="宋体" w:cs="宋体"/>
                <w:bCs/>
                <w:snapToGrid w:val="0"/>
                <w:kern w:val="32"/>
                <w:sz w:val="24"/>
                <w:u w:val="none"/>
                <w:lang w:val="en-US" w:eastAsia="zh-CN"/>
              </w:rPr>
              <w:t>51</w:t>
            </w:r>
            <w:r>
              <w:rPr>
                <w:rFonts w:hint="eastAsia" w:ascii="宋体" w:hAnsi="宋体" w:eastAsia="宋体" w:cs="宋体"/>
                <w:bCs/>
                <w:snapToGrid w:val="0"/>
                <w:kern w:val="32"/>
                <w:sz w:val="24"/>
                <w:u w:val="none"/>
              </w:rPr>
              <w:t>、0</w:t>
            </w:r>
            <w:r>
              <w:rPr>
                <w:rFonts w:hint="eastAsia" w:ascii="宋体" w:hAnsi="宋体" w:eastAsia="宋体" w:cs="宋体"/>
                <w:bCs/>
                <w:snapToGrid w:val="0"/>
                <w:kern w:val="32"/>
                <w:sz w:val="24"/>
              </w:rPr>
              <w:t>元/千瓦·年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700" w:type="dxa"/>
            <w:vMerge w:val="continue"/>
            <w:vAlign w:val="center"/>
          </w:tcPr>
          <w:p>
            <w:pPr>
              <w:jc w:val="center"/>
              <w:rPr>
                <w:rFonts w:ascii="宋体" w:hAnsi="宋体" w:eastAsia="宋体" w:cs="宋体"/>
                <w:bCs/>
                <w:snapToGrid w:val="0"/>
                <w:color w:val="000000"/>
                <w:kern w:val="32"/>
                <w:sz w:val="24"/>
              </w:rPr>
            </w:pPr>
          </w:p>
        </w:tc>
        <w:tc>
          <w:tcPr>
            <w:tcW w:w="1180" w:type="dxa"/>
            <w:vMerge w:val="continue"/>
            <w:vAlign w:val="center"/>
          </w:tcPr>
          <w:p>
            <w:pPr>
              <w:jc w:val="center"/>
              <w:rPr>
                <w:rFonts w:ascii="宋体" w:hAnsi="宋体" w:eastAsia="宋体" w:cs="宋体"/>
                <w:bCs/>
                <w:snapToGrid w:val="0"/>
                <w:color w:val="000000"/>
                <w:kern w:val="32"/>
                <w:sz w:val="24"/>
              </w:rPr>
            </w:pPr>
          </w:p>
        </w:tc>
        <w:tc>
          <w:tcPr>
            <w:tcW w:w="3880" w:type="dxa"/>
            <w:vAlign w:val="center"/>
          </w:tcPr>
          <w:p>
            <w:pPr>
              <w:jc w:val="center"/>
              <w:rPr>
                <w:rFonts w:ascii="宋体" w:hAnsi="宋体" w:eastAsia="宋体" w:cs="宋体"/>
                <w:bCs/>
                <w:snapToGrid w:val="0"/>
                <w:color w:val="000000"/>
                <w:kern w:val="32"/>
                <w:sz w:val="24"/>
                <w:highlight w:val="yellow"/>
              </w:rPr>
            </w:pPr>
            <w:r>
              <w:rPr>
                <w:rFonts w:hint="eastAsia" w:ascii="宋体" w:hAnsi="宋体" w:eastAsia="宋体" w:cs="宋体"/>
                <w:bCs/>
                <w:snapToGrid w:val="0"/>
                <w:color w:val="000000"/>
                <w:kern w:val="32"/>
                <w:sz w:val="24"/>
              </w:rPr>
              <w:t>快充桩：A、B、C、D级分别为106、90、74、0元/千瓦·年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700" w:type="dxa"/>
            <w:vMerge w:val="continue"/>
            <w:vAlign w:val="center"/>
          </w:tcPr>
          <w:p>
            <w:pPr>
              <w:jc w:val="center"/>
              <w:rPr>
                <w:rFonts w:ascii="宋体" w:hAnsi="宋体" w:eastAsia="宋体" w:cs="宋体"/>
                <w:bCs/>
                <w:snapToGrid w:val="0"/>
                <w:color w:val="000000"/>
                <w:kern w:val="32"/>
                <w:sz w:val="24"/>
              </w:rPr>
            </w:pPr>
          </w:p>
        </w:tc>
        <w:tc>
          <w:tcPr>
            <w:tcW w:w="1180" w:type="dxa"/>
            <w:vMerge w:val="continue"/>
            <w:vAlign w:val="center"/>
          </w:tcPr>
          <w:p>
            <w:pPr>
              <w:jc w:val="center"/>
              <w:rPr>
                <w:rFonts w:ascii="宋体" w:hAnsi="宋体" w:eastAsia="宋体" w:cs="宋体"/>
                <w:bCs/>
                <w:snapToGrid w:val="0"/>
                <w:color w:val="000000"/>
                <w:kern w:val="32"/>
                <w:sz w:val="24"/>
              </w:rPr>
            </w:pPr>
          </w:p>
        </w:tc>
        <w:tc>
          <w:tcPr>
            <w:tcW w:w="3880" w:type="dxa"/>
            <w:vAlign w:val="center"/>
          </w:tcPr>
          <w:p>
            <w:pPr>
              <w:jc w:val="center"/>
              <w:rPr>
                <w:rFonts w:ascii="宋体" w:hAnsi="宋体" w:eastAsia="宋体" w:cs="宋体"/>
                <w:bCs/>
                <w:snapToGrid w:val="0"/>
                <w:color w:val="000000"/>
                <w:kern w:val="32"/>
                <w:sz w:val="24"/>
                <w:highlight w:val="yellow"/>
              </w:rPr>
            </w:pPr>
            <w:r>
              <w:rPr>
                <w:rFonts w:hint="eastAsia" w:ascii="宋体" w:hAnsi="宋体" w:eastAsia="宋体" w:cs="宋体"/>
                <w:bCs/>
                <w:snapToGrid w:val="0"/>
                <w:color w:val="000000"/>
                <w:kern w:val="32"/>
                <w:sz w:val="24"/>
              </w:rPr>
              <w:t>慢充桩：A、B、C、D级分别为</w:t>
            </w:r>
            <w:r>
              <w:rPr>
                <w:rFonts w:hint="eastAsia" w:ascii="宋体" w:hAnsi="宋体" w:eastAsia="宋体" w:cs="宋体"/>
                <w:bCs/>
                <w:snapToGrid w:val="0"/>
                <w:color w:val="000000"/>
                <w:kern w:val="32"/>
                <w:sz w:val="24"/>
                <w:u w:val="none"/>
                <w:lang w:val="en-US" w:eastAsia="zh-CN"/>
              </w:rPr>
              <w:t>75</w:t>
            </w:r>
            <w:r>
              <w:rPr>
                <w:rFonts w:hint="eastAsia" w:ascii="宋体" w:hAnsi="宋体" w:eastAsia="宋体" w:cs="宋体"/>
                <w:bCs/>
                <w:snapToGrid w:val="0"/>
                <w:color w:val="000000"/>
                <w:kern w:val="32"/>
                <w:sz w:val="24"/>
                <w:u w:val="none"/>
              </w:rPr>
              <w:t>、</w:t>
            </w:r>
            <w:r>
              <w:rPr>
                <w:rFonts w:hint="eastAsia" w:ascii="宋体" w:hAnsi="宋体" w:eastAsia="宋体" w:cs="宋体"/>
                <w:bCs/>
                <w:snapToGrid w:val="0"/>
                <w:color w:val="000000"/>
                <w:kern w:val="32"/>
                <w:sz w:val="24"/>
                <w:u w:val="none"/>
                <w:lang w:val="en-US" w:eastAsia="zh-CN"/>
              </w:rPr>
              <w:t>63</w:t>
            </w:r>
            <w:r>
              <w:rPr>
                <w:rFonts w:hint="eastAsia" w:ascii="宋体" w:hAnsi="宋体" w:eastAsia="宋体" w:cs="宋体"/>
                <w:bCs/>
                <w:snapToGrid w:val="0"/>
                <w:color w:val="000000"/>
                <w:kern w:val="32"/>
                <w:sz w:val="24"/>
                <w:u w:val="none"/>
              </w:rPr>
              <w:t>、</w:t>
            </w:r>
            <w:r>
              <w:rPr>
                <w:rFonts w:hint="eastAsia" w:ascii="宋体" w:hAnsi="宋体" w:eastAsia="宋体" w:cs="宋体"/>
                <w:bCs/>
                <w:snapToGrid w:val="0"/>
                <w:color w:val="000000"/>
                <w:kern w:val="32"/>
                <w:sz w:val="24"/>
                <w:u w:val="none"/>
                <w:lang w:val="en-US" w:eastAsia="zh-CN"/>
              </w:rPr>
              <w:t>52</w:t>
            </w:r>
            <w:r>
              <w:rPr>
                <w:rFonts w:hint="eastAsia" w:ascii="宋体" w:hAnsi="宋体" w:eastAsia="宋体" w:cs="宋体"/>
                <w:bCs/>
                <w:snapToGrid w:val="0"/>
                <w:color w:val="000000"/>
                <w:kern w:val="32"/>
                <w:sz w:val="24"/>
                <w:u w:val="none"/>
              </w:rPr>
              <w:t>、0</w:t>
            </w:r>
            <w:r>
              <w:rPr>
                <w:rFonts w:hint="eastAsia" w:ascii="宋体" w:hAnsi="宋体" w:eastAsia="宋体" w:cs="宋体"/>
                <w:bCs/>
                <w:snapToGrid w:val="0"/>
                <w:color w:val="000000"/>
                <w:kern w:val="32"/>
                <w:sz w:val="24"/>
              </w:rPr>
              <w:t>元/千瓦·年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5</w:t>
            </w:r>
          </w:p>
        </w:tc>
        <w:tc>
          <w:tcPr>
            <w:tcW w:w="1974"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充电精品示范区</w:t>
            </w:r>
          </w:p>
        </w:tc>
        <w:tc>
          <w:tcPr>
            <w:tcW w:w="700"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运营奖励</w:t>
            </w:r>
          </w:p>
        </w:tc>
        <w:tc>
          <w:tcPr>
            <w:tcW w:w="11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年度奖励</w:t>
            </w:r>
          </w:p>
        </w:tc>
        <w:tc>
          <w:tcPr>
            <w:tcW w:w="3880" w:type="dxa"/>
            <w:vAlign w:val="center"/>
          </w:tcPr>
          <w:p>
            <w:pPr>
              <w:jc w:val="center"/>
              <w:rPr>
                <w:rFonts w:ascii="宋体" w:hAnsi="宋体" w:eastAsia="宋体" w:cs="宋体"/>
                <w:bCs/>
                <w:snapToGrid w:val="0"/>
                <w:color w:val="FF0000"/>
                <w:kern w:val="32"/>
                <w:sz w:val="24"/>
                <w:highlight w:val="yellow"/>
              </w:rPr>
            </w:pPr>
            <w:r>
              <w:rPr>
                <w:rFonts w:hint="eastAsia" w:ascii="宋体" w:hAnsi="宋体" w:eastAsia="宋体" w:cs="宋体"/>
                <w:bCs/>
                <w:snapToGrid w:val="0"/>
                <w:kern w:val="32"/>
                <w:sz w:val="24"/>
              </w:rPr>
              <w:t>16</w:t>
            </w:r>
            <w:r>
              <w:rPr>
                <w:rFonts w:ascii="宋体" w:hAnsi="宋体" w:eastAsia="宋体" w:cs="宋体"/>
                <w:bCs/>
                <w:snapToGrid w:val="0"/>
                <w:kern w:val="32"/>
                <w:sz w:val="24"/>
              </w:rPr>
              <w:t>6</w:t>
            </w:r>
            <w:r>
              <w:rPr>
                <w:rFonts w:hint="eastAsia" w:ascii="宋体" w:hAnsi="宋体" w:eastAsia="宋体" w:cs="宋体"/>
                <w:bCs/>
                <w:snapToGrid w:val="0"/>
                <w:kern w:val="32"/>
                <w:sz w:val="24"/>
              </w:rPr>
              <w:t>元/千瓦·年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700" w:type="dxa"/>
            <w:vMerge w:val="continue"/>
            <w:vAlign w:val="center"/>
          </w:tcPr>
          <w:p>
            <w:pPr>
              <w:jc w:val="center"/>
              <w:rPr>
                <w:rFonts w:ascii="宋体" w:hAnsi="宋体" w:eastAsia="宋体" w:cs="宋体"/>
                <w:bCs/>
                <w:snapToGrid w:val="0"/>
                <w:color w:val="000000"/>
                <w:kern w:val="32"/>
                <w:sz w:val="24"/>
              </w:rPr>
            </w:pPr>
          </w:p>
        </w:tc>
        <w:tc>
          <w:tcPr>
            <w:tcW w:w="11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日常奖励</w:t>
            </w:r>
          </w:p>
        </w:tc>
        <w:tc>
          <w:tcPr>
            <w:tcW w:w="3880" w:type="dxa"/>
            <w:vAlign w:val="center"/>
          </w:tcPr>
          <w:p>
            <w:pPr>
              <w:jc w:val="center"/>
              <w:rPr>
                <w:rFonts w:ascii="宋体" w:hAnsi="宋体" w:eastAsia="宋体" w:cs="宋体"/>
                <w:bCs/>
                <w:snapToGrid w:val="0"/>
                <w:color w:val="000000"/>
                <w:kern w:val="32"/>
                <w:sz w:val="24"/>
                <w:highlight w:val="yellow"/>
              </w:rPr>
            </w:pPr>
            <w:r>
              <w:rPr>
                <w:rFonts w:hint="eastAsia" w:ascii="宋体" w:hAnsi="宋体" w:eastAsia="宋体" w:cs="宋体"/>
                <w:bCs/>
                <w:snapToGrid w:val="0"/>
                <w:color w:val="000000"/>
                <w:kern w:val="32"/>
                <w:sz w:val="24"/>
              </w:rPr>
              <w:t>充电量0.2元/度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6</w:t>
            </w:r>
          </w:p>
        </w:tc>
        <w:tc>
          <w:tcPr>
            <w:tcW w:w="1974"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2022年5月31日之前建成的换电设施</w:t>
            </w:r>
          </w:p>
        </w:tc>
        <w:tc>
          <w:tcPr>
            <w:tcW w:w="700" w:type="dxa"/>
            <w:vMerge w:val="restart"/>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运营奖励</w:t>
            </w:r>
          </w:p>
        </w:tc>
        <w:tc>
          <w:tcPr>
            <w:tcW w:w="1180" w:type="dxa"/>
            <w:vAlign w:val="center"/>
          </w:tcPr>
          <w:p>
            <w:pPr>
              <w:jc w:val="center"/>
              <w:rPr>
                <w:rFonts w:hint="eastAsia" w:ascii="宋体" w:hAnsi="宋体" w:eastAsia="宋体" w:cs="宋体"/>
                <w:bCs/>
                <w:snapToGrid w:val="0"/>
                <w:color w:val="000000"/>
                <w:kern w:val="32"/>
                <w:sz w:val="24"/>
                <w:lang w:eastAsia="zh-CN"/>
              </w:rPr>
            </w:pPr>
            <w:r>
              <w:rPr>
                <w:rFonts w:hint="eastAsia" w:ascii="宋体" w:hAnsi="宋体" w:eastAsia="宋体" w:cs="宋体"/>
                <w:bCs/>
                <w:snapToGrid w:val="0"/>
                <w:color w:val="000000"/>
                <w:kern w:val="32"/>
                <w:sz w:val="24"/>
                <w:lang w:eastAsia="zh-CN"/>
              </w:rPr>
              <w:t>年度奖励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A、B、C、D级分别为106、90、74、0元/千瓦·年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Merge w:val="continue"/>
            <w:vAlign w:val="center"/>
          </w:tcPr>
          <w:p>
            <w:pPr>
              <w:jc w:val="center"/>
              <w:rPr>
                <w:rFonts w:ascii="宋体" w:hAnsi="宋体" w:eastAsia="宋体" w:cs="宋体"/>
                <w:bCs/>
                <w:snapToGrid w:val="0"/>
                <w:color w:val="000000"/>
                <w:kern w:val="32"/>
                <w:sz w:val="24"/>
              </w:rPr>
            </w:pPr>
          </w:p>
        </w:tc>
        <w:tc>
          <w:tcPr>
            <w:tcW w:w="700" w:type="dxa"/>
            <w:vMerge w:val="continue"/>
            <w:vAlign w:val="center"/>
          </w:tcPr>
          <w:p>
            <w:pPr>
              <w:jc w:val="center"/>
              <w:rPr>
                <w:rFonts w:ascii="宋体" w:hAnsi="宋体" w:eastAsia="宋体" w:cs="宋体"/>
                <w:bCs/>
                <w:snapToGrid w:val="0"/>
                <w:color w:val="000000"/>
                <w:kern w:val="32"/>
                <w:sz w:val="24"/>
              </w:rPr>
            </w:pPr>
          </w:p>
        </w:tc>
        <w:tc>
          <w:tcPr>
            <w:tcW w:w="11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日常奖励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换电量0.2元/度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jc w:val="center"/>
              <w:rPr>
                <w:rFonts w:ascii="宋体" w:hAnsi="宋体" w:eastAsia="宋体" w:cs="宋体"/>
                <w:bCs/>
                <w:snapToGrid w:val="0"/>
                <w:color w:val="000000"/>
                <w:kern w:val="32"/>
                <w:sz w:val="24"/>
              </w:rPr>
            </w:pPr>
          </w:p>
        </w:tc>
        <w:tc>
          <w:tcPr>
            <w:tcW w:w="1974"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2022年6月1日-2023年7月31日期间建成的换电设施</w:t>
            </w: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建设奖励</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107</w:t>
            </w:r>
            <w:r>
              <w:rPr>
                <w:rFonts w:hint="eastAsia" w:ascii="宋体" w:hAnsi="宋体" w:eastAsia="宋体" w:cs="宋体"/>
                <w:bCs/>
                <w:snapToGrid w:val="0"/>
                <w:color w:val="000000"/>
                <w:kern w:val="32"/>
                <w:sz w:val="24"/>
                <w:lang w:val="en-US" w:eastAsia="zh-CN"/>
              </w:rPr>
              <w:t>4</w:t>
            </w:r>
            <w:r>
              <w:rPr>
                <w:rFonts w:hint="eastAsia" w:ascii="宋体" w:hAnsi="宋体" w:eastAsia="宋体" w:cs="宋体"/>
                <w:bCs/>
                <w:snapToGrid w:val="0"/>
                <w:color w:val="000000"/>
                <w:kern w:val="32"/>
                <w:sz w:val="24"/>
              </w:rPr>
              <w:t>元/千瓦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7</w:t>
            </w:r>
          </w:p>
        </w:tc>
        <w:tc>
          <w:tcPr>
            <w:tcW w:w="1974"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V2G、光（储）充、有序充电桩等示范充电站（桩）</w:t>
            </w:r>
          </w:p>
        </w:tc>
        <w:tc>
          <w:tcPr>
            <w:tcW w:w="1880" w:type="dxa"/>
            <w:gridSpan w:val="2"/>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建设奖励（不含公交等专用桩、社会公用充电桩）</w:t>
            </w:r>
          </w:p>
        </w:tc>
        <w:tc>
          <w:tcPr>
            <w:tcW w:w="3880" w:type="dxa"/>
            <w:vAlign w:val="center"/>
          </w:tcPr>
          <w:p>
            <w:pPr>
              <w:jc w:val="center"/>
              <w:rPr>
                <w:rFonts w:ascii="宋体" w:hAnsi="宋体" w:eastAsia="宋体" w:cs="宋体"/>
                <w:bCs/>
                <w:snapToGrid w:val="0"/>
                <w:color w:val="000000"/>
                <w:kern w:val="32"/>
                <w:sz w:val="24"/>
              </w:rPr>
            </w:pPr>
            <w:r>
              <w:rPr>
                <w:rFonts w:hint="eastAsia" w:ascii="宋体" w:hAnsi="宋体" w:eastAsia="宋体" w:cs="宋体"/>
                <w:bCs/>
                <w:snapToGrid w:val="0"/>
                <w:color w:val="000000"/>
                <w:kern w:val="32"/>
                <w:sz w:val="24"/>
              </w:rPr>
              <w:t>300元/千瓦</w:t>
            </w:r>
          </w:p>
        </w:tc>
      </w:tr>
    </w:tbl>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二、实施方式</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我委委托第三方机构作为项目管理单位，由项目管理单位组织开展充换电设施建设运营奖励项目</w:t>
      </w:r>
      <w:r>
        <w:rPr>
          <w:rFonts w:ascii="仿宋_GB2312" w:hAnsi="宋体" w:eastAsia="仿宋_GB2312" w:cs="宋体"/>
          <w:bCs/>
          <w:snapToGrid w:val="0"/>
          <w:color w:val="000000"/>
          <w:kern w:val="32"/>
          <w:sz w:val="32"/>
          <w:szCs w:val="32"/>
        </w:rPr>
        <w:t>的</w:t>
      </w:r>
      <w:r>
        <w:rPr>
          <w:rFonts w:hint="eastAsia" w:ascii="仿宋_GB2312" w:hAnsi="宋体" w:eastAsia="仿宋_GB2312" w:cs="宋体"/>
          <w:bCs/>
          <w:snapToGrid w:val="0"/>
          <w:color w:val="000000"/>
          <w:kern w:val="32"/>
          <w:sz w:val="32"/>
          <w:szCs w:val="32"/>
        </w:rPr>
        <w:t>申报、核查、</w:t>
      </w:r>
      <w:r>
        <w:rPr>
          <w:rFonts w:ascii="仿宋_GB2312" w:hAnsi="宋体" w:eastAsia="仿宋_GB2312" w:cs="宋体"/>
          <w:bCs/>
          <w:snapToGrid w:val="0"/>
          <w:color w:val="000000"/>
          <w:kern w:val="32"/>
          <w:sz w:val="32"/>
          <w:szCs w:val="32"/>
        </w:rPr>
        <w:t>评价</w:t>
      </w:r>
      <w:r>
        <w:rPr>
          <w:rFonts w:hint="eastAsia" w:ascii="仿宋_GB2312" w:hAnsi="宋体" w:eastAsia="仿宋_GB2312" w:cs="宋体"/>
          <w:bCs/>
          <w:snapToGrid w:val="0"/>
          <w:color w:val="000000"/>
          <w:kern w:val="32"/>
          <w:sz w:val="32"/>
          <w:szCs w:val="32"/>
        </w:rPr>
        <w:t>及评审工作。</w:t>
      </w:r>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三、申报条件</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（一）申报单位营业执照的经营范围中含有电动汽车充换电设施建设运营</w:t>
      </w: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机动车充电销售</w:t>
      </w:r>
      <w:r>
        <w:rPr>
          <w:rFonts w:hint="eastAsia" w:ascii="仿宋_GB2312" w:hAnsi="宋体" w:eastAsia="仿宋_GB2312" w:cs="宋体"/>
          <w:bCs/>
          <w:snapToGrid w:val="0"/>
          <w:color w:val="000000"/>
          <w:kern w:val="32"/>
          <w:sz w:val="32"/>
          <w:szCs w:val="32"/>
        </w:rPr>
        <w:t>等相关内容。</w:t>
      </w:r>
    </w:p>
    <w:p>
      <w:pPr>
        <w:spacing w:line="560" w:lineRule="exact"/>
        <w:ind w:firstLine="640" w:firstLineChars="200"/>
        <w:rPr>
          <w:rFonts w:ascii="仿宋_GB2312" w:hAnsi="宋体" w:eastAsia="仿宋_GB2312" w:cs="宋体"/>
          <w:bCs/>
          <w:snapToGrid w:val="0"/>
          <w:color w:val="000000"/>
          <w:kern w:val="32"/>
          <w:sz w:val="32"/>
          <w:szCs w:val="32"/>
          <w:u w:val="none"/>
        </w:rPr>
      </w:pPr>
      <w:r>
        <w:rPr>
          <w:rFonts w:hint="eastAsia" w:ascii="仿宋_GB2312" w:hAnsi="宋体" w:eastAsia="仿宋_GB2312" w:cs="宋体"/>
          <w:bCs/>
          <w:snapToGrid w:val="0"/>
          <w:color w:val="000000"/>
          <w:kern w:val="32"/>
          <w:sz w:val="32"/>
          <w:szCs w:val="32"/>
        </w:rPr>
        <w:t>（二）申报单位</w:t>
      </w:r>
      <w:r>
        <w:rPr>
          <w:rFonts w:ascii="仿宋_GB2312" w:hAnsi="宋体" w:eastAsia="仿宋_GB2312" w:cs="宋体"/>
          <w:bCs/>
          <w:snapToGrid w:val="0"/>
          <w:color w:val="000000"/>
          <w:kern w:val="32"/>
          <w:sz w:val="32"/>
          <w:szCs w:val="32"/>
        </w:rPr>
        <w:t>须建立</w:t>
      </w:r>
      <w:r>
        <w:rPr>
          <w:rFonts w:hint="eastAsia" w:ascii="仿宋_GB2312" w:hAnsi="宋体" w:eastAsia="仿宋_GB2312" w:cs="宋体"/>
          <w:bCs/>
          <w:snapToGrid w:val="0"/>
          <w:color w:val="000000"/>
          <w:kern w:val="32"/>
          <w:sz w:val="32"/>
          <w:szCs w:val="32"/>
        </w:rPr>
        <w:t>充换电设施</w:t>
      </w:r>
      <w:r>
        <w:rPr>
          <w:rFonts w:ascii="仿宋_GB2312" w:hAnsi="宋体" w:eastAsia="仿宋_GB2312" w:cs="宋体"/>
          <w:bCs/>
          <w:snapToGrid w:val="0"/>
          <w:color w:val="000000"/>
          <w:kern w:val="32"/>
          <w:sz w:val="32"/>
          <w:szCs w:val="32"/>
        </w:rPr>
        <w:t>安全</w:t>
      </w:r>
      <w:r>
        <w:rPr>
          <w:rFonts w:hint="eastAsia" w:ascii="仿宋_GB2312" w:hAnsi="宋体" w:eastAsia="仿宋_GB2312" w:cs="宋体"/>
          <w:bCs/>
          <w:snapToGrid w:val="0"/>
          <w:color w:val="000000"/>
          <w:kern w:val="32"/>
          <w:sz w:val="32"/>
          <w:szCs w:val="32"/>
        </w:rPr>
        <w:t>生产管理制度，运维团队</w:t>
      </w:r>
      <w:r>
        <w:rPr>
          <w:rFonts w:hint="eastAsia" w:ascii="仿宋_GB2312" w:hAnsi="宋体" w:eastAsia="仿宋_GB2312" w:cs="宋体"/>
          <w:bCs/>
          <w:snapToGrid w:val="0"/>
          <w:color w:val="000000"/>
          <w:kern w:val="32"/>
          <w:sz w:val="32"/>
          <w:szCs w:val="32"/>
          <w:u w:val="none"/>
          <w:lang w:eastAsia="zh-CN"/>
        </w:rPr>
        <w:t>（</w:t>
      </w:r>
      <w:r>
        <w:rPr>
          <w:rFonts w:hint="eastAsia" w:ascii="仿宋_GB2312" w:hAnsi="宋体" w:eastAsia="仿宋_GB2312" w:cs="宋体"/>
          <w:bCs/>
          <w:snapToGrid w:val="0"/>
          <w:color w:val="000000"/>
          <w:kern w:val="32"/>
          <w:sz w:val="32"/>
          <w:szCs w:val="32"/>
          <w:u w:val="none"/>
          <w:lang w:val="en-US" w:eastAsia="zh-CN"/>
        </w:rPr>
        <w:t>含外包团队</w:t>
      </w:r>
      <w:r>
        <w:rPr>
          <w:rFonts w:hint="eastAsia" w:ascii="仿宋_GB2312" w:hAnsi="宋体" w:eastAsia="仿宋_GB2312" w:cs="宋体"/>
          <w:bCs/>
          <w:snapToGrid w:val="0"/>
          <w:color w:val="000000"/>
          <w:kern w:val="32"/>
          <w:sz w:val="32"/>
          <w:szCs w:val="32"/>
          <w:u w:val="none"/>
          <w:lang w:eastAsia="zh-CN"/>
        </w:rPr>
        <w:t>）</w:t>
      </w:r>
      <w:r>
        <w:rPr>
          <w:rFonts w:hint="eastAsia" w:ascii="仿宋_GB2312" w:hAnsi="宋体" w:eastAsia="仿宋_GB2312" w:cs="宋体"/>
          <w:bCs/>
          <w:snapToGrid w:val="0"/>
          <w:color w:val="000000"/>
          <w:kern w:val="32"/>
          <w:sz w:val="32"/>
          <w:szCs w:val="32"/>
          <w:u w:val="none"/>
        </w:rPr>
        <w:t>需具有高/低压电工证等特种作业操作证、维修电工证、安全员证书或机电工程师等证书</w:t>
      </w:r>
      <w:r>
        <w:rPr>
          <w:rFonts w:hint="eastAsia" w:ascii="仿宋_GB2312" w:hAnsi="仿宋_GB2312" w:eastAsia="仿宋_GB2312" w:cs="仿宋_GB2312"/>
          <w:sz w:val="32"/>
          <w:szCs w:val="32"/>
          <w:u w:val="none"/>
          <w:lang w:val="en-US" w:eastAsia="zh-CN"/>
        </w:rPr>
        <w:t>之一</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Hans"/>
        </w:rPr>
        <w:t>专业</w:t>
      </w:r>
      <w:r>
        <w:rPr>
          <w:rFonts w:hint="eastAsia" w:ascii="仿宋_GB2312" w:hAnsi="仿宋_GB2312" w:eastAsia="仿宋_GB2312" w:cs="仿宋_GB2312"/>
          <w:sz w:val="32"/>
          <w:szCs w:val="32"/>
          <w:u w:val="none"/>
        </w:rPr>
        <w:t>人员</w:t>
      </w:r>
      <w:r>
        <w:rPr>
          <w:rFonts w:ascii="仿宋_GB2312" w:hAnsi="仿宋_GB2312" w:eastAsia="仿宋_GB2312" w:cs="仿宋_GB2312"/>
          <w:sz w:val="32"/>
          <w:szCs w:val="32"/>
          <w:u w:val="none"/>
          <w:lang w:eastAsia="zh-Hans"/>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（三）申报单位投资建设、正常运营且接入市级公用充电设施数据信息服务平台（以下简称“市级平台”）的充换电设施总功率不低于3000千瓦</w:t>
      </w:r>
      <w:r>
        <w:rPr>
          <w:rFonts w:hint="eastAsia" w:ascii="仿宋_GB2312" w:hAnsi="宋体" w:eastAsia="仿宋_GB2312" w:cs="宋体"/>
          <w:bCs/>
          <w:snapToGrid w:val="0"/>
          <w:color w:val="000000"/>
          <w:kern w:val="32"/>
          <w:sz w:val="32"/>
          <w:szCs w:val="32"/>
          <w:highlight w:val="none"/>
        </w:rPr>
        <w:t>（</w:t>
      </w:r>
      <w:r>
        <w:rPr>
          <w:rFonts w:hint="eastAsia" w:ascii="仿宋_GB2312" w:hAnsi="宋体" w:eastAsia="仿宋_GB2312" w:cs="宋体"/>
          <w:bCs/>
          <w:snapToGrid w:val="0"/>
          <w:color w:val="000000"/>
          <w:kern w:val="32"/>
          <w:sz w:val="32"/>
          <w:szCs w:val="32"/>
          <w:highlight w:val="none"/>
          <w:u w:val="none"/>
        </w:rPr>
        <w:t>充电</w:t>
      </w:r>
      <w:r>
        <w:rPr>
          <w:rFonts w:hint="eastAsia" w:ascii="仿宋_GB2312" w:hAnsi="仿宋_GB2312" w:eastAsia="仿宋_GB2312" w:cs="仿宋_GB2312"/>
          <w:sz w:val="32"/>
          <w:szCs w:val="32"/>
          <w:highlight w:val="none"/>
          <w:u w:val="none"/>
        </w:rPr>
        <w:t>精品示范区中示范站点的建设运营单位不低于5000千瓦或具备10万平米以上可用于充电设施建设的储备土地资源，“统建统服”试点项目服务商除外</w:t>
      </w:r>
      <w:r>
        <w:rPr>
          <w:rFonts w:hint="eastAsia" w:ascii="仿宋_GB2312" w:hAnsi="宋体" w:eastAsia="仿宋_GB2312" w:cs="宋体"/>
          <w:bCs/>
          <w:snapToGrid w:val="0"/>
          <w:color w:val="000000"/>
          <w:kern w:val="32"/>
          <w:sz w:val="32"/>
          <w:szCs w:val="32"/>
          <w:highlight w:val="none"/>
        </w:rPr>
        <w:t>）</w:t>
      </w:r>
      <w:r>
        <w:rPr>
          <w:rFonts w:hint="eastAsia" w:ascii="仿宋_GB2312" w:hAnsi="宋体" w:eastAsia="仿宋_GB2312" w:cs="宋体"/>
          <w:bCs/>
          <w:snapToGrid w:val="0"/>
          <w:color w:val="000000"/>
          <w:kern w:val="32"/>
          <w:sz w:val="32"/>
          <w:szCs w:val="32"/>
        </w:rPr>
        <w:t>，且实现充换电设施状态信息互联互通，并及时传送充换电订单数据。</w:t>
      </w:r>
    </w:p>
    <w:p>
      <w:pPr>
        <w:spacing w:line="560" w:lineRule="exact"/>
        <w:ind w:firstLine="640" w:firstLineChars="200"/>
        <w:rPr>
          <w:rFonts w:ascii="仿宋_GB2312" w:hAnsi="宋体" w:eastAsia="仿宋_GB2312" w:cs="宋体"/>
          <w:bCs/>
          <w:snapToGrid w:val="0"/>
          <w:color w:val="000000"/>
          <w:kern w:val="32"/>
          <w:sz w:val="32"/>
          <w:szCs w:val="32"/>
        </w:rPr>
      </w:pP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rPr>
        <w:t>四</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lang w:eastAsia="zh-Hans"/>
        </w:rPr>
        <w:t>充换电设施的产品</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lang w:eastAsia="zh-Hans"/>
        </w:rPr>
        <w:t>建设施工</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lang w:eastAsia="zh-Hans"/>
        </w:rPr>
        <w:t>竣工验收</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lang w:eastAsia="zh-Hans"/>
        </w:rPr>
        <w:t>运营管理符合国家和本市相关标准规范要求</w:t>
      </w:r>
      <w:r>
        <w:rPr>
          <w:rFonts w:ascii="仿宋_GB2312" w:hAnsi="宋体" w:eastAsia="仿宋_GB2312" w:cs="宋体"/>
          <w:bCs/>
          <w:snapToGrid w:val="0"/>
          <w:color w:val="000000"/>
          <w:kern w:val="32"/>
          <w:sz w:val="32"/>
          <w:szCs w:val="32"/>
          <w:lang w:eastAsia="zh-Hans"/>
        </w:rPr>
        <w:t>。</w:t>
      </w:r>
    </w:p>
    <w:p>
      <w:pPr>
        <w:spacing w:line="560" w:lineRule="atLeast"/>
        <w:ind w:firstLine="640" w:firstLineChars="200"/>
        <w:rPr>
          <w:rFonts w:ascii="宋体" w:hAnsi="宋体" w:eastAsia="仿宋_GB2312" w:cs="仿宋_GB2312"/>
          <w:snapToGrid w:val="0"/>
          <w:kern w:val="32"/>
          <w:sz w:val="32"/>
          <w:szCs w:val="32"/>
        </w:rPr>
      </w:pPr>
      <w:r>
        <w:rPr>
          <w:rFonts w:hint="eastAsia" w:ascii="仿宋_GB2312" w:hAnsi="宋体" w:eastAsia="仿宋_GB2312" w:cs="宋体"/>
          <w:bCs/>
          <w:snapToGrid w:val="0"/>
          <w:color w:val="000000"/>
          <w:kern w:val="32"/>
          <w:sz w:val="32"/>
          <w:szCs w:val="32"/>
        </w:rPr>
        <w:t>（五）充换电设施应具有充电安全责任保险、火灾保险或公众责任险等保险之一。</w:t>
      </w:r>
    </w:p>
    <w:p>
      <w:pPr>
        <w:spacing w:line="560" w:lineRule="atLeast"/>
        <w:ind w:firstLine="640" w:firstLineChars="200"/>
        <w:rPr>
          <w:rFonts w:ascii="仿宋_GB2312" w:hAnsi="宋体" w:eastAsia="仿宋_GB2312" w:cs="宋体"/>
          <w:bCs/>
          <w:snapToGrid w:val="0"/>
          <w:color w:val="000000"/>
          <w:kern w:val="32"/>
          <w:sz w:val="32"/>
          <w:szCs w:val="32"/>
        </w:rPr>
      </w:pPr>
      <w:r>
        <w:rPr>
          <w:rFonts w:hint="eastAsia" w:ascii="宋体" w:hAnsi="宋体" w:eastAsia="仿宋_GB2312" w:cs="仿宋_GB2312"/>
          <w:snapToGrid w:val="0"/>
          <w:kern w:val="32"/>
          <w:sz w:val="32"/>
          <w:szCs w:val="32"/>
        </w:rPr>
        <w:t>（六）申报建设奖励的充换电设施</w:t>
      </w:r>
      <w:r>
        <w:rPr>
          <w:rFonts w:hint="eastAsia" w:ascii="仿宋_GB2312" w:hAnsi="宋体" w:eastAsia="仿宋_GB2312" w:cs="宋体"/>
          <w:bCs/>
          <w:snapToGrid w:val="0"/>
          <w:color w:val="000000"/>
          <w:kern w:val="32"/>
          <w:sz w:val="32"/>
          <w:szCs w:val="32"/>
        </w:rPr>
        <w:t>未使用财政资金建设，</w:t>
      </w:r>
      <w:r>
        <w:rPr>
          <w:rFonts w:hint="eastAsia" w:ascii="宋体" w:hAnsi="宋体" w:eastAsia="仿宋_GB2312" w:cs="仿宋_GB2312"/>
          <w:snapToGrid w:val="0"/>
          <w:kern w:val="32"/>
          <w:sz w:val="32"/>
          <w:szCs w:val="32"/>
        </w:rPr>
        <w:t>未获得其他财政奖励（</w:t>
      </w:r>
      <w:r>
        <w:rPr>
          <w:rFonts w:hint="eastAsia" w:ascii="仿宋_GB2312" w:hAnsi="宋体" w:eastAsia="仿宋_GB2312" w:cs="宋体"/>
          <w:bCs/>
          <w:snapToGrid w:val="0"/>
          <w:color w:val="000000"/>
          <w:kern w:val="32"/>
          <w:sz w:val="32"/>
          <w:szCs w:val="32"/>
        </w:rPr>
        <w:t>同一位置更换充电设施视为已获得建设奖励）。</w:t>
      </w:r>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四、项目申报</w:t>
      </w:r>
    </w:p>
    <w:p>
      <w:pPr>
        <w:spacing w:line="560" w:lineRule="exact"/>
        <w:ind w:firstLine="640" w:firstLineChars="200"/>
        <w:rPr>
          <w:rFonts w:eastAsia="仿宋_GB2312"/>
        </w:rPr>
      </w:pPr>
      <w:r>
        <w:rPr>
          <w:rFonts w:hint="eastAsia" w:ascii="楷体_GB2312" w:hAnsi="宋体" w:eastAsia="楷体_GB2312" w:cs="宋体"/>
          <w:bCs/>
          <w:snapToGrid w:val="0"/>
          <w:color w:val="000000"/>
          <w:kern w:val="32"/>
          <w:sz w:val="32"/>
          <w:szCs w:val="32"/>
        </w:rPr>
        <w:t>（一）申报主体：</w:t>
      </w:r>
      <w:r>
        <w:rPr>
          <w:rFonts w:hint="eastAsia" w:ascii="仿宋_GB2312" w:hAnsi="宋体" w:eastAsia="仿宋_GB2312" w:cs="宋体"/>
          <w:bCs/>
          <w:snapToGrid w:val="0"/>
          <w:color w:val="000000"/>
          <w:kern w:val="32"/>
          <w:sz w:val="32"/>
          <w:szCs w:val="32"/>
          <w:lang w:eastAsia="zh-Hans"/>
        </w:rPr>
        <w:t>单位内部充电设施</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移动充电设施</w:t>
      </w:r>
      <w:r>
        <w:rPr>
          <w:rFonts w:hint="eastAsia" w:ascii="仿宋_GB2312" w:hAnsi="宋体" w:eastAsia="仿宋_GB2312" w:cs="宋体"/>
          <w:bCs/>
          <w:snapToGrid w:val="0"/>
          <w:color w:val="000000"/>
          <w:kern w:val="32"/>
          <w:sz w:val="32"/>
          <w:szCs w:val="32"/>
        </w:rPr>
        <w:t>、公用充电设施（含居住区公用和社会公用）、</w:t>
      </w:r>
      <w:r>
        <w:rPr>
          <w:rFonts w:hint="eastAsia" w:ascii="仿宋_GB2312" w:hAnsi="宋体" w:eastAsia="仿宋_GB2312" w:cs="宋体"/>
          <w:bCs/>
          <w:snapToGrid w:val="0"/>
          <w:color w:val="000000"/>
          <w:kern w:val="32"/>
          <w:sz w:val="32"/>
          <w:szCs w:val="32"/>
          <w:lang w:eastAsia="zh-Hans"/>
        </w:rPr>
        <w:t>换电设施</w:t>
      </w:r>
      <w:r>
        <w:rPr>
          <w:rFonts w:hint="eastAsia" w:ascii="仿宋_GB2312" w:hAnsi="宋体" w:eastAsia="仿宋_GB2312" w:cs="宋体"/>
          <w:bCs/>
          <w:snapToGrid w:val="0"/>
          <w:color w:val="000000"/>
          <w:kern w:val="32"/>
          <w:sz w:val="32"/>
          <w:szCs w:val="32"/>
        </w:rPr>
        <w:t>，V2G、光（储）充、有序充电桩等示范充电站（桩）由产权单位申报，</w:t>
      </w:r>
      <w:r>
        <w:rPr>
          <w:rFonts w:hint="eastAsia" w:ascii="仿宋_GB2312" w:hAnsi="宋体" w:eastAsia="仿宋_GB2312" w:cs="宋体"/>
          <w:bCs/>
          <w:snapToGrid w:val="0"/>
          <w:color w:val="000000"/>
          <w:kern w:val="32"/>
          <w:sz w:val="32"/>
          <w:szCs w:val="32"/>
          <w:u w:val="none"/>
        </w:rPr>
        <w:t>充电精品示范区由所在行政区的区城市管理部门组织</w:t>
      </w:r>
      <w:r>
        <w:rPr>
          <w:rFonts w:hint="eastAsia" w:ascii="仿宋_GB2312" w:hAnsi="仿宋_GB2312" w:eastAsia="仿宋_GB2312" w:cs="仿宋_GB2312"/>
          <w:sz w:val="32"/>
          <w:szCs w:val="32"/>
          <w:u w:val="none"/>
        </w:rPr>
        <w:t>示范站点的建设运营单位</w:t>
      </w:r>
      <w:r>
        <w:rPr>
          <w:rFonts w:hint="eastAsia" w:ascii="仿宋_GB2312" w:hAnsi="宋体" w:eastAsia="仿宋_GB2312" w:cs="宋体"/>
          <w:bCs/>
          <w:snapToGrid w:val="0"/>
          <w:color w:val="000000"/>
          <w:kern w:val="32"/>
          <w:sz w:val="32"/>
          <w:szCs w:val="32"/>
          <w:u w:val="none"/>
        </w:rPr>
        <w:t>申报</w:t>
      </w:r>
      <w:r>
        <w:rPr>
          <w:rFonts w:hint="eastAsia" w:ascii="仿宋_GB2312" w:hAnsi="宋体" w:eastAsia="仿宋_GB2312" w:cs="宋体"/>
          <w:bCs/>
          <w:snapToGrid w:val="0"/>
          <w:color w:val="000000"/>
          <w:kern w:val="32"/>
          <w:sz w:val="32"/>
          <w:szCs w:val="32"/>
          <w:highlight w:val="none"/>
          <w:u w:val="none"/>
        </w:rPr>
        <w:t>，“统建统服”试点项目由“统建统服”试点项目服务商申报</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仿宋_GB2312" w:cs="宋体"/>
          <w:bCs/>
          <w:snapToGrid w:val="0"/>
          <w:color w:val="FF0000"/>
          <w:kern w:val="32"/>
          <w:sz w:val="32"/>
          <w:szCs w:val="32"/>
        </w:rPr>
      </w:pPr>
      <w:r>
        <w:rPr>
          <w:rFonts w:hint="eastAsia" w:ascii="楷体_GB2312" w:hAnsi="宋体" w:eastAsia="楷体_GB2312" w:cs="宋体"/>
          <w:bCs/>
          <w:snapToGrid w:val="0"/>
          <w:color w:val="000000"/>
          <w:kern w:val="32"/>
          <w:sz w:val="32"/>
          <w:szCs w:val="32"/>
        </w:rPr>
        <w:t>（二）申报时间：</w:t>
      </w:r>
      <w:r>
        <w:rPr>
          <w:rFonts w:hint="eastAsia" w:ascii="仿宋_GB2312" w:hAnsi="宋体" w:eastAsia="仿宋_GB2312" w:cs="宋体"/>
          <w:bCs/>
          <w:snapToGrid w:val="0"/>
          <w:color w:val="000000"/>
          <w:kern w:val="32"/>
          <w:sz w:val="32"/>
          <w:szCs w:val="32"/>
          <w:u w:val="none"/>
        </w:rPr>
        <w:t>20</w:t>
      </w:r>
      <w:r>
        <w:rPr>
          <w:rFonts w:ascii="仿宋_GB2312" w:hAnsi="宋体" w:eastAsia="仿宋_GB2312" w:cs="宋体"/>
          <w:bCs/>
          <w:snapToGrid w:val="0"/>
          <w:color w:val="000000"/>
          <w:kern w:val="32"/>
          <w:sz w:val="32"/>
          <w:szCs w:val="32"/>
          <w:u w:val="none"/>
        </w:rPr>
        <w:t>23</w:t>
      </w:r>
      <w:r>
        <w:rPr>
          <w:rFonts w:hint="eastAsia" w:ascii="仿宋_GB2312" w:hAnsi="宋体" w:eastAsia="仿宋_GB2312" w:cs="宋体"/>
          <w:bCs/>
          <w:snapToGrid w:val="0"/>
          <w:color w:val="000000"/>
          <w:kern w:val="32"/>
          <w:sz w:val="32"/>
          <w:szCs w:val="32"/>
          <w:u w:val="none"/>
        </w:rPr>
        <w:t>年</w:t>
      </w:r>
      <w:r>
        <w:rPr>
          <w:rFonts w:hint="eastAsia" w:ascii="仿宋_GB2312" w:hAnsi="宋体" w:eastAsia="仿宋_GB2312" w:cs="宋体"/>
          <w:bCs/>
          <w:snapToGrid w:val="0"/>
          <w:color w:val="000000"/>
          <w:kern w:val="32"/>
          <w:sz w:val="32"/>
          <w:szCs w:val="32"/>
          <w:u w:val="none"/>
          <w:lang w:val="en-US" w:eastAsia="zh-CN"/>
        </w:rPr>
        <w:t>10</w:t>
      </w:r>
      <w:r>
        <w:rPr>
          <w:rFonts w:hint="eastAsia" w:ascii="仿宋_GB2312" w:hAnsi="宋体" w:eastAsia="仿宋_GB2312" w:cs="宋体"/>
          <w:bCs/>
          <w:snapToGrid w:val="0"/>
          <w:color w:val="000000"/>
          <w:kern w:val="32"/>
          <w:sz w:val="32"/>
          <w:szCs w:val="32"/>
          <w:u w:val="none"/>
        </w:rPr>
        <w:t>月</w:t>
      </w:r>
      <w:r>
        <w:rPr>
          <w:rFonts w:hint="eastAsia" w:ascii="仿宋_GB2312" w:hAnsi="宋体" w:eastAsia="仿宋_GB2312" w:cs="宋体"/>
          <w:bCs/>
          <w:snapToGrid w:val="0"/>
          <w:color w:val="000000"/>
          <w:kern w:val="32"/>
          <w:sz w:val="32"/>
          <w:szCs w:val="32"/>
          <w:u w:val="none"/>
          <w:lang w:val="en-US" w:eastAsia="zh-CN"/>
        </w:rPr>
        <w:t>xx</w:t>
      </w:r>
      <w:r>
        <w:rPr>
          <w:rFonts w:hint="eastAsia" w:ascii="仿宋_GB2312" w:hAnsi="宋体" w:eastAsia="仿宋_GB2312" w:cs="宋体"/>
          <w:bCs/>
          <w:snapToGrid w:val="0"/>
          <w:color w:val="000000"/>
          <w:kern w:val="32"/>
          <w:sz w:val="32"/>
          <w:szCs w:val="32"/>
          <w:u w:val="none"/>
        </w:rPr>
        <w:t>日截止</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楷体_GB2312" w:hAnsi="宋体" w:eastAsia="楷体_GB2312" w:cs="宋体"/>
          <w:bCs/>
          <w:snapToGrid w:val="0"/>
          <w:color w:val="000000"/>
          <w:kern w:val="32"/>
          <w:sz w:val="32"/>
          <w:szCs w:val="32"/>
        </w:rPr>
        <w:t>（三）申报材料：</w:t>
      </w:r>
      <w:r>
        <w:rPr>
          <w:rFonts w:hint="eastAsia" w:ascii="仿宋_GB2312" w:hAnsi="宋体" w:eastAsia="仿宋_GB2312" w:cs="宋体"/>
          <w:bCs/>
          <w:snapToGrid w:val="0"/>
          <w:color w:val="000000"/>
          <w:kern w:val="32"/>
          <w:sz w:val="32"/>
          <w:szCs w:val="32"/>
          <w:u w:val="none"/>
        </w:rPr>
        <w:t>申报单位向项目管理单位提交建设运营相关材料（附件2），所有项目申报材料不予退回。</w:t>
      </w:r>
    </w:p>
    <w:p>
      <w:pPr>
        <w:widowControl/>
        <w:spacing w:line="560" w:lineRule="exact"/>
        <w:ind w:firstLine="640" w:firstLineChars="200"/>
        <w:jc w:val="left"/>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五、评审评价</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楷体_GB2312" w:hAnsi="楷体_GB2312" w:eastAsia="楷体_GB2312" w:cs="楷体_GB2312"/>
          <w:bCs/>
          <w:snapToGrid w:val="0"/>
          <w:color w:val="000000"/>
          <w:kern w:val="32"/>
          <w:sz w:val="32"/>
          <w:szCs w:val="32"/>
        </w:rPr>
        <w:t>（一）材料初审。</w:t>
      </w:r>
      <w:r>
        <w:rPr>
          <w:rFonts w:hint="eastAsia" w:ascii="仿宋_GB2312" w:hAnsi="宋体" w:eastAsia="仿宋_GB2312" w:cs="宋体"/>
          <w:bCs/>
          <w:snapToGrid w:val="0"/>
          <w:color w:val="000000"/>
          <w:kern w:val="32"/>
          <w:sz w:val="32"/>
          <w:szCs w:val="32"/>
        </w:rPr>
        <w:t>项目管理单位组织开展材料初审，将材料完整、合规的充换电设施纳入本</w:t>
      </w:r>
      <w:r>
        <w:rPr>
          <w:rFonts w:ascii="仿宋_GB2312" w:hAnsi="宋体" w:eastAsia="仿宋_GB2312" w:cs="宋体"/>
          <w:bCs/>
          <w:snapToGrid w:val="0"/>
          <w:color w:val="000000"/>
          <w:kern w:val="32"/>
          <w:sz w:val="32"/>
          <w:szCs w:val="32"/>
        </w:rPr>
        <w:t>年度</w:t>
      </w:r>
      <w:r>
        <w:rPr>
          <w:rFonts w:hint="eastAsia" w:ascii="仿宋_GB2312" w:hAnsi="宋体" w:eastAsia="仿宋_GB2312" w:cs="宋体"/>
          <w:bCs/>
          <w:snapToGrid w:val="0"/>
          <w:color w:val="000000"/>
          <w:kern w:val="32"/>
          <w:sz w:val="32"/>
          <w:szCs w:val="32"/>
        </w:rPr>
        <w:t>奖励</w:t>
      </w:r>
      <w:r>
        <w:rPr>
          <w:rFonts w:ascii="仿宋_GB2312" w:hAnsi="宋体" w:eastAsia="仿宋_GB2312" w:cs="宋体"/>
          <w:bCs/>
          <w:snapToGrid w:val="0"/>
          <w:color w:val="000000"/>
          <w:kern w:val="32"/>
          <w:sz w:val="32"/>
          <w:szCs w:val="32"/>
        </w:rPr>
        <w:t>范围</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楷体_GB2312" w:cs="宋体"/>
          <w:bCs/>
          <w:snapToGrid w:val="0"/>
          <w:color w:val="000000"/>
          <w:kern w:val="32"/>
          <w:sz w:val="32"/>
          <w:szCs w:val="32"/>
        </w:rPr>
      </w:pPr>
      <w:r>
        <w:rPr>
          <w:rFonts w:hint="eastAsia" w:ascii="楷体_GB2312" w:hAnsi="楷体_GB2312" w:eastAsia="楷体_GB2312" w:cs="楷体_GB2312"/>
          <w:bCs/>
          <w:snapToGrid w:val="0"/>
          <w:color w:val="000000"/>
          <w:kern w:val="32"/>
          <w:sz w:val="32"/>
          <w:szCs w:val="32"/>
        </w:rPr>
        <w:t>（二）平台监测。</w:t>
      </w:r>
      <w:r>
        <w:rPr>
          <w:rFonts w:hint="eastAsia" w:ascii="仿宋_GB2312" w:hAnsi="宋体" w:eastAsia="仿宋_GB2312" w:cs="宋体"/>
          <w:bCs/>
          <w:snapToGrid w:val="0"/>
          <w:color w:val="000000"/>
          <w:kern w:val="32"/>
          <w:sz w:val="32"/>
          <w:szCs w:val="32"/>
        </w:rPr>
        <w:t>针对申报运营奖励的公用充电设施、换电设施，市级平台对纳入奖励范围的充换电站进行监测，形成监测报告。对存在持续未推送状态、持续掉线、持续故障、持续停运等情况超30天</w:t>
      </w:r>
      <w:r>
        <w:rPr>
          <w:rFonts w:hint="eastAsia" w:ascii="仿宋_GB2312" w:hAnsi="宋体" w:eastAsia="仿宋_GB2312" w:cs="宋体"/>
          <w:bCs/>
          <w:snapToGrid w:val="0"/>
          <w:color w:val="000000"/>
          <w:kern w:val="32"/>
          <w:sz w:val="32"/>
          <w:szCs w:val="32"/>
          <w:lang w:eastAsia="zh-Hans"/>
        </w:rPr>
        <w:t>及</w:t>
      </w:r>
      <w:r>
        <w:rPr>
          <w:rFonts w:hint="eastAsia" w:ascii="仿宋_GB2312" w:hAnsi="宋体" w:eastAsia="仿宋_GB2312" w:cs="宋体"/>
          <w:bCs/>
          <w:snapToGrid w:val="0"/>
          <w:color w:val="000000"/>
          <w:kern w:val="32"/>
          <w:sz w:val="32"/>
          <w:szCs w:val="32"/>
        </w:rPr>
        <w:t>考核期内充换电量</w:t>
      </w:r>
      <w:r>
        <w:rPr>
          <w:rFonts w:hint="eastAsia" w:ascii="仿宋_GB2312" w:hAnsi="宋体" w:eastAsia="仿宋_GB2312" w:cs="宋体"/>
          <w:bCs/>
          <w:snapToGrid w:val="0"/>
          <w:color w:val="000000"/>
          <w:kern w:val="32"/>
          <w:sz w:val="32"/>
          <w:szCs w:val="32"/>
          <w:lang w:eastAsia="zh-Hans"/>
        </w:rPr>
        <w:t>为</w:t>
      </w:r>
      <w:r>
        <w:rPr>
          <w:rFonts w:hint="eastAsia" w:ascii="仿宋_GB2312" w:hAnsi="宋体" w:eastAsia="仿宋_GB2312" w:cs="宋体"/>
          <w:bCs/>
          <w:snapToGrid w:val="0"/>
          <w:color w:val="000000"/>
          <w:kern w:val="32"/>
          <w:sz w:val="32"/>
          <w:szCs w:val="32"/>
        </w:rPr>
        <w:t>0</w:t>
      </w:r>
      <w:r>
        <w:rPr>
          <w:rFonts w:hint="eastAsia" w:ascii="仿宋_GB2312" w:hAnsi="宋体" w:eastAsia="仿宋_GB2312" w:cs="宋体"/>
          <w:bCs/>
          <w:snapToGrid w:val="0"/>
          <w:color w:val="000000"/>
          <w:kern w:val="32"/>
          <w:sz w:val="32"/>
          <w:szCs w:val="32"/>
          <w:lang w:eastAsia="zh-Hans"/>
        </w:rPr>
        <w:t>的</w:t>
      </w:r>
      <w:r>
        <w:rPr>
          <w:rFonts w:hint="eastAsia" w:ascii="仿宋_GB2312" w:hAnsi="宋体" w:eastAsia="仿宋_GB2312" w:cs="宋体"/>
          <w:bCs/>
          <w:snapToGrid w:val="0"/>
          <w:color w:val="000000"/>
          <w:kern w:val="32"/>
          <w:sz w:val="32"/>
          <w:szCs w:val="32"/>
        </w:rPr>
        <w:t>充换电站，取消其奖励资格。</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楷体_GB2312" w:hAnsi="楷体_GB2312" w:eastAsia="楷体_GB2312" w:cs="楷体_GB2312"/>
          <w:bCs/>
          <w:snapToGrid w:val="0"/>
          <w:color w:val="000000"/>
          <w:kern w:val="32"/>
          <w:sz w:val="32"/>
          <w:szCs w:val="32"/>
        </w:rPr>
        <w:t>（三）现场核查。</w:t>
      </w:r>
      <w:r>
        <w:rPr>
          <w:rFonts w:hint="eastAsia" w:ascii="仿宋_GB2312" w:hAnsi="宋体" w:eastAsia="仿宋_GB2312" w:cs="宋体"/>
          <w:bCs/>
          <w:snapToGrid w:val="0"/>
          <w:color w:val="000000"/>
          <w:kern w:val="32"/>
          <w:sz w:val="32"/>
          <w:szCs w:val="32"/>
        </w:rPr>
        <w:t>项目管理单位组织开展现场核查工作，结合市级平台监测情况，按照“</w:t>
      </w:r>
      <w:r>
        <w:rPr>
          <w:rFonts w:ascii="仿宋_GB2312" w:hAnsi="宋体" w:eastAsia="仿宋_GB2312" w:cs="宋体"/>
          <w:bCs/>
          <w:snapToGrid w:val="0"/>
          <w:color w:val="000000"/>
          <w:kern w:val="32"/>
          <w:sz w:val="32"/>
          <w:szCs w:val="32"/>
        </w:rPr>
        <w:t>申报单位全覆盖</w:t>
      </w:r>
      <w:r>
        <w:rPr>
          <w:rFonts w:hint="eastAsia" w:ascii="仿宋_GB2312" w:hAnsi="宋体" w:eastAsia="仿宋_GB2312" w:cs="宋体"/>
          <w:bCs/>
          <w:snapToGrid w:val="0"/>
          <w:color w:val="000000"/>
          <w:kern w:val="32"/>
          <w:sz w:val="32"/>
          <w:szCs w:val="32"/>
        </w:rPr>
        <w:t>、</w:t>
      </w:r>
      <w:r>
        <w:rPr>
          <w:rFonts w:ascii="仿宋_GB2312" w:hAnsi="宋体" w:eastAsia="仿宋_GB2312" w:cs="宋体"/>
          <w:bCs/>
          <w:snapToGrid w:val="0"/>
          <w:color w:val="000000"/>
          <w:kern w:val="32"/>
          <w:sz w:val="32"/>
          <w:szCs w:val="32"/>
        </w:rPr>
        <w:t>行政区域全覆盖</w:t>
      </w:r>
      <w:r>
        <w:rPr>
          <w:rFonts w:hint="eastAsia" w:ascii="仿宋_GB2312" w:hAnsi="宋体" w:eastAsia="仿宋_GB2312" w:cs="宋体"/>
          <w:bCs/>
          <w:snapToGrid w:val="0"/>
          <w:color w:val="000000"/>
          <w:kern w:val="32"/>
          <w:sz w:val="32"/>
          <w:szCs w:val="32"/>
        </w:rPr>
        <w:t>”</w:t>
      </w:r>
      <w:r>
        <w:rPr>
          <w:rFonts w:ascii="仿宋_GB2312" w:hAnsi="宋体" w:eastAsia="仿宋_GB2312" w:cs="宋体"/>
          <w:bCs/>
          <w:snapToGrid w:val="0"/>
          <w:color w:val="000000"/>
          <w:kern w:val="32"/>
          <w:sz w:val="32"/>
          <w:szCs w:val="32"/>
        </w:rPr>
        <w:t>原则</w:t>
      </w:r>
      <w:r>
        <w:rPr>
          <w:rFonts w:hint="eastAsia" w:ascii="仿宋_GB2312" w:hAnsi="宋体" w:eastAsia="仿宋_GB2312" w:cs="宋体"/>
          <w:bCs/>
          <w:snapToGrid w:val="0"/>
          <w:color w:val="000000"/>
          <w:kern w:val="32"/>
          <w:sz w:val="32"/>
          <w:szCs w:val="32"/>
        </w:rPr>
        <w:t>，对</w:t>
      </w:r>
      <w:r>
        <w:rPr>
          <w:rFonts w:ascii="仿宋_GB2312" w:hAnsi="宋体" w:eastAsia="仿宋_GB2312" w:cs="宋体"/>
          <w:bCs/>
          <w:snapToGrid w:val="0"/>
          <w:color w:val="000000"/>
          <w:kern w:val="32"/>
          <w:sz w:val="32"/>
          <w:szCs w:val="32"/>
        </w:rPr>
        <w:t>充</w:t>
      </w:r>
      <w:r>
        <w:rPr>
          <w:rFonts w:hint="eastAsia" w:ascii="仿宋_GB2312" w:hAnsi="宋体" w:eastAsia="仿宋_GB2312" w:cs="宋体"/>
          <w:bCs/>
          <w:snapToGrid w:val="0"/>
          <w:color w:val="000000"/>
          <w:kern w:val="32"/>
          <w:sz w:val="32"/>
          <w:szCs w:val="32"/>
        </w:rPr>
        <w:t>换</w:t>
      </w:r>
      <w:r>
        <w:rPr>
          <w:rFonts w:ascii="仿宋_GB2312" w:hAnsi="宋体" w:eastAsia="仿宋_GB2312" w:cs="宋体"/>
          <w:bCs/>
          <w:snapToGrid w:val="0"/>
          <w:color w:val="000000"/>
          <w:kern w:val="32"/>
          <w:sz w:val="32"/>
          <w:szCs w:val="32"/>
        </w:rPr>
        <w:t>电站</w:t>
      </w:r>
      <w:r>
        <w:rPr>
          <w:rFonts w:hint="eastAsia" w:ascii="仿宋_GB2312" w:hAnsi="宋体" w:eastAsia="仿宋_GB2312" w:cs="宋体"/>
          <w:bCs/>
          <w:snapToGrid w:val="0"/>
          <w:color w:val="000000"/>
          <w:kern w:val="32"/>
          <w:sz w:val="32"/>
          <w:szCs w:val="32"/>
        </w:rPr>
        <w:t>设施数量及功率与申报内容一致性、运营状态</w:t>
      </w:r>
      <w:r>
        <w:rPr>
          <w:rFonts w:ascii="仿宋_GB2312" w:hAnsi="宋体" w:eastAsia="仿宋_GB2312" w:cs="宋体"/>
          <w:bCs/>
          <w:snapToGrid w:val="0"/>
          <w:color w:val="000000"/>
          <w:kern w:val="32"/>
          <w:sz w:val="32"/>
          <w:szCs w:val="32"/>
        </w:rPr>
        <w:t>进行</w:t>
      </w:r>
      <w:r>
        <w:rPr>
          <w:rFonts w:hint="eastAsia" w:ascii="仿宋_GB2312" w:hAnsi="宋体" w:eastAsia="仿宋_GB2312" w:cs="宋体"/>
          <w:bCs/>
          <w:snapToGrid w:val="0"/>
          <w:color w:val="000000"/>
          <w:kern w:val="32"/>
          <w:sz w:val="32"/>
          <w:szCs w:val="32"/>
        </w:rPr>
        <w:t>现场查验。</w:t>
      </w:r>
    </w:p>
    <w:p>
      <w:pPr>
        <w:spacing w:line="560" w:lineRule="exact"/>
        <w:ind w:firstLine="640" w:firstLineChars="200"/>
        <w:rPr>
          <w:rFonts w:hint="default" w:ascii="仿宋_GB2312" w:hAnsi="宋体" w:eastAsia="仿宋_GB2312" w:cs="宋体"/>
          <w:bCs/>
          <w:snapToGrid w:val="0"/>
          <w:color w:val="000000"/>
          <w:kern w:val="32"/>
          <w:sz w:val="32"/>
          <w:szCs w:val="32"/>
          <w:highlight w:val="none"/>
          <w:lang w:val="en-US" w:eastAsia="zh-CN"/>
        </w:rPr>
      </w:pPr>
      <w:r>
        <w:rPr>
          <w:rFonts w:hint="eastAsia" w:ascii="楷体_GB2312" w:hAnsi="楷体_GB2312" w:eastAsia="楷体_GB2312" w:cs="楷体_GB2312"/>
          <w:bCs/>
          <w:snapToGrid w:val="0"/>
          <w:color w:val="000000"/>
          <w:kern w:val="32"/>
          <w:sz w:val="32"/>
          <w:szCs w:val="32"/>
        </w:rPr>
        <w:t>（四）考核评价。</w:t>
      </w:r>
      <w:r>
        <w:rPr>
          <w:rFonts w:hint="eastAsia" w:ascii="仿宋_GB2312" w:hAnsi="宋体" w:eastAsia="仿宋_GB2312" w:cs="宋体"/>
          <w:bCs/>
          <w:snapToGrid w:val="0"/>
          <w:color w:val="000000"/>
          <w:kern w:val="32"/>
          <w:sz w:val="32"/>
          <w:szCs w:val="32"/>
        </w:rPr>
        <w:t>针对公用充电设施（含居住区公用和社会公用）、2022年5月31日之前建成的换电设施，从充电</w:t>
      </w:r>
      <w:r>
        <w:rPr>
          <w:rFonts w:hint="eastAsia" w:ascii="仿宋_GB2312" w:hAnsi="宋体" w:eastAsia="仿宋_GB2312" w:cs="宋体"/>
          <w:bCs/>
          <w:snapToGrid w:val="0"/>
          <w:color w:val="000000"/>
          <w:kern w:val="32"/>
          <w:sz w:val="32"/>
          <w:szCs w:val="32"/>
          <w:lang w:eastAsia="zh-Hans"/>
        </w:rPr>
        <w:t>安全性</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rPr>
        <w:t>设施</w:t>
      </w:r>
      <w:r>
        <w:rPr>
          <w:rFonts w:hint="eastAsia" w:ascii="仿宋_GB2312" w:hAnsi="宋体" w:eastAsia="仿宋_GB2312" w:cs="宋体"/>
          <w:bCs/>
          <w:snapToGrid w:val="0"/>
          <w:color w:val="000000"/>
          <w:kern w:val="32"/>
          <w:sz w:val="32"/>
          <w:szCs w:val="32"/>
          <w:lang w:eastAsia="zh-Hans"/>
        </w:rPr>
        <w:t>可用</w:t>
      </w:r>
      <w:r>
        <w:rPr>
          <w:rFonts w:hint="eastAsia" w:ascii="仿宋_GB2312" w:hAnsi="宋体" w:eastAsia="仿宋_GB2312" w:cs="宋体"/>
          <w:bCs/>
          <w:snapToGrid w:val="0"/>
          <w:color w:val="000000"/>
          <w:kern w:val="32"/>
          <w:sz w:val="32"/>
          <w:szCs w:val="32"/>
          <w:highlight w:val="none"/>
          <w:lang w:eastAsia="zh-Hans"/>
        </w:rPr>
        <w:t>性</w:t>
      </w:r>
      <w:r>
        <w:rPr>
          <w:rFonts w:ascii="仿宋_GB2312" w:hAnsi="宋体" w:eastAsia="仿宋_GB2312" w:cs="宋体"/>
          <w:bCs/>
          <w:snapToGrid w:val="0"/>
          <w:color w:val="000000"/>
          <w:kern w:val="32"/>
          <w:sz w:val="32"/>
          <w:szCs w:val="32"/>
          <w:highlight w:val="none"/>
          <w:lang w:eastAsia="zh-Hans"/>
        </w:rPr>
        <w:t>、</w:t>
      </w:r>
      <w:r>
        <w:rPr>
          <w:rFonts w:hint="eastAsia" w:ascii="仿宋_GB2312" w:hAnsi="宋体" w:eastAsia="仿宋_GB2312" w:cs="宋体"/>
          <w:bCs/>
          <w:snapToGrid w:val="0"/>
          <w:color w:val="000000"/>
          <w:kern w:val="32"/>
          <w:sz w:val="32"/>
          <w:szCs w:val="32"/>
          <w:highlight w:val="none"/>
        </w:rPr>
        <w:t>响应</w:t>
      </w:r>
      <w:r>
        <w:rPr>
          <w:rFonts w:hint="eastAsia" w:ascii="仿宋_GB2312" w:hAnsi="宋体" w:eastAsia="仿宋_GB2312" w:cs="宋体"/>
          <w:bCs/>
          <w:snapToGrid w:val="0"/>
          <w:color w:val="000000"/>
          <w:kern w:val="32"/>
          <w:sz w:val="32"/>
          <w:szCs w:val="32"/>
          <w:highlight w:val="none"/>
          <w:lang w:eastAsia="zh-Hans"/>
        </w:rPr>
        <w:t>及时性</w:t>
      </w:r>
      <w:r>
        <w:rPr>
          <w:rFonts w:ascii="仿宋_GB2312" w:hAnsi="宋体" w:eastAsia="仿宋_GB2312" w:cs="宋体"/>
          <w:bCs/>
          <w:snapToGrid w:val="0"/>
          <w:color w:val="000000"/>
          <w:kern w:val="32"/>
          <w:sz w:val="32"/>
          <w:szCs w:val="32"/>
          <w:highlight w:val="none"/>
          <w:lang w:eastAsia="zh-Hans"/>
        </w:rPr>
        <w:t>、</w:t>
      </w:r>
      <w:r>
        <w:rPr>
          <w:rFonts w:hint="eastAsia" w:ascii="仿宋_GB2312" w:hAnsi="宋体" w:eastAsia="仿宋_GB2312" w:cs="宋体"/>
          <w:bCs/>
          <w:snapToGrid w:val="0"/>
          <w:color w:val="000000"/>
          <w:kern w:val="32"/>
          <w:sz w:val="32"/>
          <w:szCs w:val="32"/>
          <w:highlight w:val="none"/>
        </w:rPr>
        <w:t>充电</w:t>
      </w:r>
      <w:r>
        <w:rPr>
          <w:rFonts w:hint="eastAsia" w:ascii="仿宋_GB2312" w:hAnsi="宋体" w:eastAsia="仿宋_GB2312" w:cs="宋体"/>
          <w:bCs/>
          <w:snapToGrid w:val="0"/>
          <w:color w:val="000000"/>
          <w:kern w:val="32"/>
          <w:sz w:val="32"/>
          <w:szCs w:val="32"/>
          <w:highlight w:val="none"/>
          <w:lang w:eastAsia="zh-Hans"/>
        </w:rPr>
        <w:t>友好</w:t>
      </w:r>
      <w:r>
        <w:rPr>
          <w:rFonts w:hint="eastAsia" w:ascii="仿宋_GB2312" w:hAnsi="宋体" w:eastAsia="仿宋_GB2312" w:cs="宋体"/>
          <w:bCs/>
          <w:snapToGrid w:val="0"/>
          <w:color w:val="000000"/>
          <w:kern w:val="32"/>
          <w:sz w:val="32"/>
          <w:szCs w:val="32"/>
          <w:highlight w:val="none"/>
        </w:rPr>
        <w:t>性等方面对充换电站进行综合评价（附件</w:t>
      </w:r>
      <w:r>
        <w:rPr>
          <w:rFonts w:hint="eastAsia" w:ascii="仿宋_GB2312" w:hAnsi="宋体" w:eastAsia="仿宋_GB2312" w:cs="宋体"/>
          <w:bCs/>
          <w:snapToGrid w:val="0"/>
          <w:color w:val="000000"/>
          <w:kern w:val="32"/>
          <w:sz w:val="32"/>
          <w:szCs w:val="32"/>
          <w:highlight w:val="none"/>
          <w:lang w:val="en-US" w:eastAsia="zh-CN"/>
        </w:rPr>
        <w:t>3</w:t>
      </w:r>
      <w:r>
        <w:rPr>
          <w:rFonts w:hint="eastAsia" w:ascii="仿宋_GB2312" w:hAnsi="宋体" w:eastAsia="仿宋_GB2312" w:cs="宋体"/>
          <w:bCs/>
          <w:snapToGrid w:val="0"/>
          <w:color w:val="000000"/>
          <w:kern w:val="32"/>
          <w:sz w:val="32"/>
          <w:szCs w:val="32"/>
          <w:highlight w:val="none"/>
        </w:rPr>
        <w:t>）。</w:t>
      </w:r>
      <w:r>
        <w:rPr>
          <w:rFonts w:hint="eastAsia" w:ascii="仿宋_GB2312" w:hAnsi="宋体" w:eastAsia="仿宋_GB2312" w:cs="宋体"/>
          <w:bCs/>
          <w:snapToGrid w:val="0"/>
          <w:color w:val="000000"/>
          <w:kern w:val="32"/>
          <w:sz w:val="32"/>
          <w:szCs w:val="32"/>
          <w:highlight w:val="none"/>
          <w:u w:val="none"/>
          <w:lang w:val="en-US" w:eastAsia="zh-CN"/>
        </w:rPr>
        <w:t>针对</w:t>
      </w:r>
      <w:r>
        <w:rPr>
          <w:rFonts w:hint="eastAsia" w:ascii="仿宋_GB2312" w:hAnsi="宋体" w:eastAsia="仿宋_GB2312" w:cs="宋体"/>
          <w:bCs/>
          <w:snapToGrid w:val="0"/>
          <w:color w:val="000000"/>
          <w:kern w:val="32"/>
          <w:sz w:val="32"/>
          <w:szCs w:val="32"/>
          <w:highlight w:val="none"/>
          <w:u w:val="none"/>
        </w:rPr>
        <w:t>单位内部充电设施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移动充电设施</w:t>
      </w:r>
      <w:r>
        <w:rPr>
          <w:rFonts w:hint="eastAsia" w:ascii="仿宋_GB2312" w:hAnsi="宋体" w:eastAsia="仿宋_GB2312" w:cs="宋体"/>
          <w:bCs/>
          <w:snapToGrid w:val="0"/>
          <w:color w:val="000000"/>
          <w:kern w:val="32"/>
          <w:sz w:val="32"/>
          <w:szCs w:val="32"/>
          <w:highlight w:val="none"/>
          <w:u w:val="none"/>
          <w:lang w:val="en-US" w:eastAsia="zh-CN"/>
        </w:rPr>
        <w:t>和</w:t>
      </w:r>
      <w:r>
        <w:rPr>
          <w:rFonts w:hint="eastAsia" w:ascii="仿宋_GB2312" w:hAnsi="宋体" w:eastAsia="仿宋_GB2312" w:cs="宋体"/>
          <w:bCs/>
          <w:snapToGrid w:val="0"/>
          <w:color w:val="000000"/>
          <w:kern w:val="32"/>
          <w:sz w:val="32"/>
          <w:szCs w:val="32"/>
          <w:highlight w:val="none"/>
          <w:u w:val="none"/>
        </w:rPr>
        <w:t>V2G、光（储）充、有序充电桩等示范充电站（桩）</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从充电安全性进行评价，对于</w:t>
      </w:r>
      <w:r>
        <w:rPr>
          <w:rFonts w:hint="eastAsia" w:ascii="仿宋_GB2312" w:hAnsi="宋体" w:eastAsia="仿宋_GB2312" w:cs="宋体"/>
          <w:bCs/>
          <w:snapToGrid w:val="0"/>
          <w:color w:val="000000"/>
          <w:kern w:val="32"/>
          <w:sz w:val="32"/>
          <w:szCs w:val="32"/>
          <w:highlight w:val="none"/>
          <w:u w:val="none"/>
        </w:rPr>
        <w:t>发生安全事故</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有严重隐患</w:t>
      </w:r>
      <w:r>
        <w:rPr>
          <w:rFonts w:hint="eastAsia" w:ascii="仿宋_GB2312" w:hAnsi="宋体" w:eastAsia="仿宋_GB2312" w:cs="宋体"/>
          <w:bCs/>
          <w:snapToGrid w:val="0"/>
          <w:color w:val="000000"/>
          <w:kern w:val="32"/>
          <w:sz w:val="32"/>
          <w:szCs w:val="32"/>
          <w:highlight w:val="none"/>
          <w:u w:val="none"/>
          <w:lang w:val="en-US" w:eastAsia="zh-CN"/>
        </w:rPr>
        <w:t>或</w:t>
      </w:r>
      <w:r>
        <w:rPr>
          <w:rFonts w:hint="eastAsia" w:ascii="仿宋_GB2312" w:hAnsi="宋体" w:eastAsia="仿宋_GB2312" w:cs="宋体"/>
          <w:bCs/>
          <w:snapToGrid w:val="0"/>
          <w:color w:val="000000"/>
          <w:kern w:val="32"/>
          <w:sz w:val="32"/>
          <w:szCs w:val="32"/>
          <w:highlight w:val="none"/>
          <w:u w:val="none"/>
        </w:rPr>
        <w:t>一般隐患整改</w:t>
      </w:r>
      <w:r>
        <w:rPr>
          <w:rFonts w:hint="eastAsia" w:ascii="仿宋_GB2312" w:hAnsi="宋体" w:eastAsia="仿宋_GB2312" w:cs="宋体"/>
          <w:bCs/>
          <w:snapToGrid w:val="0"/>
          <w:color w:val="000000"/>
          <w:kern w:val="32"/>
          <w:sz w:val="32"/>
          <w:szCs w:val="32"/>
          <w:highlight w:val="none"/>
          <w:u w:val="none"/>
          <w:lang w:val="en-US" w:eastAsia="zh-CN"/>
        </w:rPr>
        <w:t>不</w:t>
      </w:r>
      <w:r>
        <w:rPr>
          <w:rFonts w:hint="eastAsia" w:ascii="仿宋_GB2312" w:hAnsi="宋体" w:eastAsia="仿宋_GB2312" w:cs="宋体"/>
          <w:bCs/>
          <w:snapToGrid w:val="0"/>
          <w:color w:val="000000"/>
          <w:kern w:val="32"/>
          <w:sz w:val="32"/>
          <w:szCs w:val="32"/>
          <w:highlight w:val="none"/>
          <w:u w:val="none"/>
        </w:rPr>
        <w:t>及时</w:t>
      </w:r>
      <w:r>
        <w:rPr>
          <w:rFonts w:hint="eastAsia" w:ascii="仿宋_GB2312" w:hAnsi="宋体" w:eastAsia="仿宋_GB2312" w:cs="宋体"/>
          <w:bCs/>
          <w:snapToGrid w:val="0"/>
          <w:color w:val="000000"/>
          <w:kern w:val="32"/>
          <w:sz w:val="32"/>
          <w:szCs w:val="32"/>
          <w:highlight w:val="none"/>
          <w:u w:val="none"/>
          <w:lang w:val="en-US" w:eastAsia="zh-CN"/>
        </w:rPr>
        <w:t>的设施，取消该站奖励资格；</w:t>
      </w:r>
      <w:r>
        <w:rPr>
          <w:rFonts w:hint="eastAsia" w:ascii="仿宋_GB2312" w:hAnsi="宋体" w:eastAsia="仿宋_GB2312" w:cs="宋体"/>
          <w:bCs/>
          <w:snapToGrid w:val="0"/>
          <w:color w:val="000000"/>
          <w:kern w:val="32"/>
          <w:sz w:val="32"/>
          <w:szCs w:val="32"/>
          <w:highlight w:val="none"/>
          <w:u w:val="none"/>
        </w:rPr>
        <w:t>情节严重的，取消申报单位本年度奖励资格</w:t>
      </w:r>
      <w:r>
        <w:rPr>
          <w:rFonts w:hint="eastAsia" w:ascii="仿宋_GB2312" w:hAnsi="宋体" w:eastAsia="仿宋_GB2312" w:cs="宋体"/>
          <w:bCs/>
          <w:snapToGrid w:val="0"/>
          <w:color w:val="000000"/>
          <w:kern w:val="32"/>
          <w:sz w:val="32"/>
          <w:szCs w:val="32"/>
          <w:highlight w:val="none"/>
          <w:u w:val="none"/>
          <w:lang w:val="en-US" w:eastAsia="zh-CN"/>
        </w:rPr>
        <w:t>。</w:t>
      </w:r>
      <w:r>
        <w:rPr>
          <w:rFonts w:hint="eastAsia" w:ascii="仿宋_GB2312" w:hAnsi="宋体" w:eastAsia="仿宋_GB2312" w:cs="宋体"/>
          <w:bCs/>
          <w:snapToGrid w:val="0"/>
          <w:color w:val="000000"/>
          <w:kern w:val="32"/>
          <w:sz w:val="32"/>
          <w:szCs w:val="32"/>
          <w:highlight w:val="none"/>
          <w:u w:val="none"/>
        </w:rPr>
        <w:t>针对充电精品示范区，按照政策要求开展绩效评价，确定奖励资格。针对“统建统服”试点项目，相关绩效评价要求详见《关于开展</w:t>
      </w:r>
      <w:r>
        <w:rPr>
          <w:rFonts w:ascii="仿宋_GB2312" w:hAnsi="宋体" w:eastAsia="仿宋_GB2312" w:cs="宋体"/>
          <w:bCs/>
          <w:snapToGrid w:val="0"/>
          <w:color w:val="000000"/>
          <w:kern w:val="32"/>
          <w:sz w:val="32"/>
          <w:szCs w:val="32"/>
          <w:highlight w:val="none"/>
          <w:u w:val="none"/>
        </w:rPr>
        <w:t>2023年度北京市居住区新能源汽车充电“统建统服”试点项目绩效评价的通知</w:t>
      </w:r>
      <w:r>
        <w:rPr>
          <w:rFonts w:hint="eastAsia" w:ascii="仿宋_GB2312" w:hAnsi="宋体" w:eastAsia="仿宋_GB2312" w:cs="宋体"/>
          <w:bCs/>
          <w:snapToGrid w:val="0"/>
          <w:color w:val="000000"/>
          <w:kern w:val="32"/>
          <w:sz w:val="32"/>
          <w:szCs w:val="32"/>
          <w:highlight w:val="none"/>
          <w:u w:val="none"/>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楷体_GB2312" w:hAnsi="楷体_GB2312" w:eastAsia="楷体_GB2312" w:cs="楷体_GB2312"/>
          <w:bCs/>
          <w:snapToGrid w:val="0"/>
          <w:color w:val="000000"/>
          <w:kern w:val="32"/>
          <w:sz w:val="32"/>
          <w:szCs w:val="32"/>
        </w:rPr>
        <w:t>（五）订单审核。</w:t>
      </w:r>
      <w:r>
        <w:rPr>
          <w:rFonts w:hint="eastAsia" w:ascii="仿宋_GB2312" w:hAnsi="宋体" w:eastAsia="仿宋_GB2312" w:cs="宋体"/>
          <w:bCs/>
          <w:snapToGrid w:val="0"/>
          <w:color w:val="000000"/>
          <w:kern w:val="32"/>
          <w:sz w:val="32"/>
          <w:szCs w:val="32"/>
        </w:rPr>
        <w:t>针对申报运营奖励、电量奖励的充换电站，项目管理单位组织开展充换电</w:t>
      </w:r>
      <w:r>
        <w:rPr>
          <w:rFonts w:ascii="仿宋_GB2312" w:hAnsi="宋体" w:eastAsia="仿宋_GB2312" w:cs="宋体"/>
          <w:bCs/>
          <w:snapToGrid w:val="0"/>
          <w:color w:val="000000"/>
          <w:kern w:val="32"/>
          <w:sz w:val="32"/>
          <w:szCs w:val="32"/>
        </w:rPr>
        <w:t>订单审核</w:t>
      </w:r>
      <w:r>
        <w:rPr>
          <w:rFonts w:hint="eastAsia" w:ascii="仿宋_GB2312" w:hAnsi="宋体" w:eastAsia="仿宋_GB2312" w:cs="宋体"/>
          <w:bCs/>
          <w:snapToGrid w:val="0"/>
          <w:color w:val="000000"/>
          <w:kern w:val="32"/>
          <w:sz w:val="32"/>
          <w:szCs w:val="32"/>
        </w:rPr>
        <w:t>，具体如下</w:t>
      </w:r>
      <w:r>
        <w:rPr>
          <w:rFonts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1.订单初筛。市级平台针对纳入奖励范围的充换电站，对充换电订单进行初筛，筛除存在充换电起止时间</w:t>
      </w:r>
      <w:r>
        <w:rPr>
          <w:rFonts w:ascii="仿宋_GB2312" w:hAnsi="宋体" w:eastAsia="仿宋_GB2312" w:cs="宋体"/>
          <w:bCs/>
          <w:snapToGrid w:val="0"/>
          <w:color w:val="000000"/>
          <w:kern w:val="32"/>
          <w:sz w:val="32"/>
          <w:szCs w:val="32"/>
        </w:rPr>
        <w:t>逻辑错误</w:t>
      </w:r>
      <w:r>
        <w:rPr>
          <w:rFonts w:hint="eastAsia" w:ascii="仿宋_GB2312" w:hAnsi="宋体" w:eastAsia="仿宋_GB2312" w:cs="宋体"/>
          <w:bCs/>
          <w:snapToGrid w:val="0"/>
          <w:color w:val="000000"/>
          <w:kern w:val="32"/>
          <w:sz w:val="32"/>
          <w:szCs w:val="32"/>
        </w:rPr>
        <w:t>、</w:t>
      </w:r>
      <w:r>
        <w:rPr>
          <w:rFonts w:ascii="仿宋_GB2312" w:hAnsi="宋体" w:eastAsia="仿宋_GB2312" w:cs="宋体"/>
          <w:bCs/>
          <w:snapToGrid w:val="0"/>
          <w:color w:val="000000"/>
          <w:kern w:val="32"/>
          <w:sz w:val="32"/>
          <w:szCs w:val="32"/>
        </w:rPr>
        <w:t>电表</w:t>
      </w:r>
      <w:r>
        <w:rPr>
          <w:rFonts w:hint="eastAsia" w:ascii="仿宋_GB2312" w:hAnsi="宋体" w:eastAsia="仿宋_GB2312" w:cs="宋体"/>
          <w:bCs/>
          <w:snapToGrid w:val="0"/>
          <w:color w:val="000000"/>
          <w:kern w:val="32"/>
          <w:sz w:val="32"/>
          <w:szCs w:val="32"/>
        </w:rPr>
        <w:t>读数</w:t>
      </w:r>
      <w:r>
        <w:rPr>
          <w:rFonts w:ascii="仿宋_GB2312" w:hAnsi="宋体" w:eastAsia="仿宋_GB2312" w:cs="宋体"/>
          <w:bCs/>
          <w:snapToGrid w:val="0"/>
          <w:color w:val="000000"/>
          <w:kern w:val="32"/>
          <w:sz w:val="32"/>
          <w:szCs w:val="32"/>
        </w:rPr>
        <w:t>起止值</w:t>
      </w:r>
      <w:r>
        <w:rPr>
          <w:rFonts w:hint="eastAsia" w:ascii="仿宋_GB2312" w:hAnsi="宋体" w:eastAsia="仿宋_GB2312" w:cs="宋体"/>
          <w:bCs/>
          <w:snapToGrid w:val="0"/>
          <w:color w:val="000000"/>
          <w:kern w:val="32"/>
          <w:sz w:val="32"/>
          <w:szCs w:val="32"/>
        </w:rPr>
        <w:t>逻辑</w:t>
      </w:r>
      <w:r>
        <w:rPr>
          <w:rFonts w:ascii="仿宋_GB2312" w:hAnsi="宋体" w:eastAsia="仿宋_GB2312" w:cs="宋体"/>
          <w:bCs/>
          <w:snapToGrid w:val="0"/>
          <w:color w:val="000000"/>
          <w:kern w:val="32"/>
          <w:sz w:val="32"/>
          <w:szCs w:val="32"/>
        </w:rPr>
        <w:t>错误</w:t>
      </w:r>
      <w:r>
        <w:rPr>
          <w:rFonts w:hint="eastAsia" w:ascii="仿宋_GB2312" w:hAnsi="宋体" w:eastAsia="仿宋_GB2312" w:cs="宋体"/>
          <w:bCs/>
          <w:snapToGrid w:val="0"/>
          <w:color w:val="000000"/>
          <w:kern w:val="32"/>
          <w:sz w:val="32"/>
          <w:szCs w:val="32"/>
        </w:rPr>
        <w:t>等情况</w:t>
      </w:r>
      <w:r>
        <w:rPr>
          <w:rFonts w:ascii="仿宋_GB2312" w:hAnsi="宋体" w:eastAsia="仿宋_GB2312" w:cs="宋体"/>
          <w:bCs/>
          <w:snapToGrid w:val="0"/>
          <w:color w:val="000000"/>
          <w:kern w:val="32"/>
          <w:sz w:val="32"/>
          <w:szCs w:val="32"/>
        </w:rPr>
        <w:t>的异常</w:t>
      </w:r>
      <w:r>
        <w:rPr>
          <w:rFonts w:hint="eastAsia" w:ascii="仿宋_GB2312" w:hAnsi="宋体" w:eastAsia="仿宋_GB2312" w:cs="宋体"/>
          <w:bCs/>
          <w:snapToGrid w:val="0"/>
          <w:color w:val="000000"/>
          <w:kern w:val="32"/>
          <w:sz w:val="32"/>
          <w:szCs w:val="32"/>
        </w:rPr>
        <w:t>订单，通过初筛的纳入订单库</w:t>
      </w: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rPr>
        <w:t>形成初筛报告，提交至项目管理单位。</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2.材料提交。</w:t>
      </w:r>
      <w:r>
        <w:rPr>
          <w:rFonts w:ascii="仿宋_GB2312" w:hAnsi="宋体" w:eastAsia="仿宋_GB2312" w:cs="宋体"/>
          <w:bCs/>
          <w:snapToGrid w:val="0"/>
          <w:color w:val="000000"/>
          <w:kern w:val="32"/>
          <w:sz w:val="32"/>
          <w:szCs w:val="32"/>
        </w:rPr>
        <w:t>申报单位从订单库中自行选取订单，以充</w:t>
      </w:r>
      <w:r>
        <w:rPr>
          <w:rFonts w:hint="eastAsia" w:ascii="仿宋_GB2312" w:hAnsi="宋体" w:eastAsia="仿宋_GB2312" w:cs="宋体"/>
          <w:bCs/>
          <w:snapToGrid w:val="0"/>
          <w:color w:val="000000"/>
          <w:kern w:val="32"/>
          <w:sz w:val="32"/>
          <w:szCs w:val="32"/>
        </w:rPr>
        <w:t>换</w:t>
      </w:r>
      <w:r>
        <w:rPr>
          <w:rFonts w:ascii="仿宋_GB2312" w:hAnsi="宋体" w:eastAsia="仿宋_GB2312" w:cs="宋体"/>
          <w:bCs/>
          <w:snapToGrid w:val="0"/>
          <w:color w:val="000000"/>
          <w:kern w:val="32"/>
          <w:sz w:val="32"/>
          <w:szCs w:val="32"/>
        </w:rPr>
        <w:t>电站为单元，</w:t>
      </w:r>
      <w:r>
        <w:rPr>
          <w:rFonts w:hint="eastAsia" w:ascii="仿宋_GB2312" w:hAnsi="宋体" w:eastAsia="仿宋_GB2312" w:cs="宋体"/>
          <w:bCs/>
          <w:snapToGrid w:val="0"/>
          <w:color w:val="000000"/>
          <w:kern w:val="32"/>
          <w:sz w:val="32"/>
          <w:szCs w:val="32"/>
        </w:rPr>
        <w:t>汇总整理订单申请明细表（从市级平台导出）、对应电量确认单、电费发票等材料，</w:t>
      </w:r>
      <w:r>
        <w:rPr>
          <w:rFonts w:ascii="仿宋_GB2312" w:hAnsi="宋体" w:eastAsia="仿宋_GB2312" w:cs="宋体"/>
          <w:bCs/>
          <w:snapToGrid w:val="0"/>
          <w:color w:val="000000"/>
          <w:kern w:val="32"/>
          <w:sz w:val="32"/>
          <w:szCs w:val="32"/>
        </w:rPr>
        <w:t>提交至项目管理单位</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3.票据</w:t>
      </w:r>
      <w:r>
        <w:rPr>
          <w:rFonts w:ascii="仿宋_GB2312" w:hAnsi="宋体" w:eastAsia="仿宋_GB2312" w:cs="宋体"/>
          <w:bCs/>
          <w:snapToGrid w:val="0"/>
          <w:color w:val="000000"/>
          <w:kern w:val="32"/>
          <w:sz w:val="32"/>
          <w:szCs w:val="32"/>
        </w:rPr>
        <w:t>审核。项目管理单位结合</w:t>
      </w:r>
      <w:r>
        <w:rPr>
          <w:rFonts w:hint="eastAsia" w:ascii="仿宋_GB2312" w:hAnsi="宋体" w:eastAsia="仿宋_GB2312" w:cs="宋体"/>
          <w:bCs/>
          <w:snapToGrid w:val="0"/>
          <w:color w:val="000000"/>
          <w:kern w:val="32"/>
          <w:sz w:val="32"/>
          <w:szCs w:val="32"/>
        </w:rPr>
        <w:t>订单</w:t>
      </w:r>
      <w:r>
        <w:rPr>
          <w:rFonts w:ascii="仿宋_GB2312" w:hAnsi="宋体" w:eastAsia="仿宋_GB2312" w:cs="宋体"/>
          <w:bCs/>
          <w:snapToGrid w:val="0"/>
          <w:color w:val="000000"/>
          <w:kern w:val="32"/>
          <w:sz w:val="32"/>
          <w:szCs w:val="32"/>
        </w:rPr>
        <w:t>申请明细表，</w:t>
      </w:r>
      <w:r>
        <w:rPr>
          <w:rFonts w:hint="eastAsia" w:ascii="仿宋_GB2312" w:hAnsi="宋体" w:eastAsia="仿宋_GB2312" w:cs="宋体"/>
          <w:bCs/>
          <w:snapToGrid w:val="0"/>
          <w:color w:val="000000"/>
          <w:kern w:val="32"/>
          <w:sz w:val="32"/>
          <w:szCs w:val="32"/>
        </w:rPr>
        <w:t>对电量确认单、电费发票等材料完整性、</w:t>
      </w:r>
      <w:r>
        <w:rPr>
          <w:rFonts w:ascii="仿宋_GB2312" w:hAnsi="宋体" w:eastAsia="仿宋_GB2312" w:cs="宋体"/>
          <w:bCs/>
          <w:snapToGrid w:val="0"/>
          <w:color w:val="000000"/>
          <w:kern w:val="32"/>
          <w:sz w:val="32"/>
          <w:szCs w:val="32"/>
        </w:rPr>
        <w:t>合规性进行审核</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宋体" w:hAnsi="宋体" w:eastAsia="仿宋_GB2312" w:cs="仿宋_GB2312"/>
          <w:snapToGrid w:val="0"/>
          <w:kern w:val="32"/>
          <w:sz w:val="32"/>
          <w:szCs w:val="32"/>
        </w:rPr>
      </w:pPr>
      <w:r>
        <w:rPr>
          <w:rFonts w:hint="eastAsia" w:ascii="楷体_GB2312" w:hAnsi="楷体_GB2312" w:eastAsia="楷体_GB2312" w:cs="楷体_GB2312"/>
          <w:bCs/>
          <w:snapToGrid w:val="0"/>
          <w:color w:val="000000"/>
          <w:kern w:val="32"/>
          <w:sz w:val="32"/>
          <w:szCs w:val="32"/>
        </w:rPr>
        <w:t>（六）验收评审。</w:t>
      </w:r>
      <w:r>
        <w:rPr>
          <w:rFonts w:hint="eastAsia" w:ascii="仿宋_GB2312" w:hAnsi="宋体" w:eastAsia="仿宋_GB2312" w:cs="宋体"/>
          <w:bCs/>
          <w:snapToGrid w:val="0"/>
          <w:color w:val="000000"/>
          <w:kern w:val="32"/>
          <w:sz w:val="32"/>
          <w:szCs w:val="32"/>
        </w:rPr>
        <w:t>项目管理单位分</w:t>
      </w:r>
      <w:r>
        <w:rPr>
          <w:rFonts w:ascii="仿宋_GB2312" w:hAnsi="宋体" w:eastAsia="仿宋_GB2312" w:cs="宋体"/>
          <w:bCs/>
          <w:snapToGrid w:val="0"/>
          <w:color w:val="000000"/>
          <w:kern w:val="32"/>
          <w:sz w:val="32"/>
          <w:szCs w:val="32"/>
        </w:rPr>
        <w:t>批次</w:t>
      </w:r>
      <w:r>
        <w:rPr>
          <w:rFonts w:hint="eastAsia" w:ascii="仿宋_GB2312" w:hAnsi="宋体" w:eastAsia="仿宋_GB2312" w:cs="宋体"/>
          <w:bCs/>
          <w:snapToGrid w:val="0"/>
          <w:color w:val="000000"/>
          <w:kern w:val="32"/>
          <w:sz w:val="32"/>
          <w:szCs w:val="32"/>
        </w:rPr>
        <w:t>组织召开</w:t>
      </w:r>
      <w:r>
        <w:rPr>
          <w:rFonts w:ascii="仿宋_GB2312" w:hAnsi="宋体" w:eastAsia="仿宋_GB2312" w:cs="宋体"/>
          <w:bCs/>
          <w:snapToGrid w:val="0"/>
          <w:color w:val="000000"/>
          <w:kern w:val="32"/>
          <w:sz w:val="32"/>
          <w:szCs w:val="32"/>
        </w:rPr>
        <w:t>专家评审会，</w:t>
      </w:r>
      <w:r>
        <w:rPr>
          <w:rFonts w:hint="eastAsia" w:ascii="仿宋_GB2312" w:hAnsi="宋体" w:eastAsia="仿宋_GB2312" w:cs="宋体"/>
          <w:bCs/>
          <w:snapToGrid w:val="0"/>
          <w:color w:val="000000"/>
          <w:kern w:val="32"/>
          <w:sz w:val="32"/>
          <w:szCs w:val="32"/>
        </w:rPr>
        <w:t>对申报项目</w:t>
      </w:r>
      <w:r>
        <w:rPr>
          <w:rFonts w:ascii="仿宋_GB2312" w:hAnsi="宋体" w:eastAsia="仿宋_GB2312" w:cs="宋体"/>
          <w:bCs/>
          <w:snapToGrid w:val="0"/>
          <w:color w:val="000000"/>
          <w:kern w:val="32"/>
          <w:sz w:val="32"/>
          <w:szCs w:val="32"/>
        </w:rPr>
        <w:t>的材料</w:t>
      </w:r>
      <w:r>
        <w:rPr>
          <w:rFonts w:hint="eastAsia" w:ascii="仿宋_GB2312" w:hAnsi="宋体" w:eastAsia="仿宋_GB2312" w:cs="宋体"/>
          <w:bCs/>
          <w:snapToGrid w:val="0"/>
          <w:color w:val="000000"/>
          <w:kern w:val="32"/>
          <w:sz w:val="32"/>
          <w:szCs w:val="32"/>
        </w:rPr>
        <w:t>初审、平台监测、</w:t>
      </w:r>
      <w:r>
        <w:rPr>
          <w:rFonts w:ascii="仿宋_GB2312" w:hAnsi="宋体" w:eastAsia="仿宋_GB2312" w:cs="宋体"/>
          <w:bCs/>
          <w:snapToGrid w:val="0"/>
          <w:color w:val="000000"/>
          <w:kern w:val="32"/>
          <w:sz w:val="32"/>
          <w:szCs w:val="32"/>
        </w:rPr>
        <w:t>现场核查</w:t>
      </w:r>
      <w:r>
        <w:rPr>
          <w:rFonts w:hint="eastAsia" w:ascii="仿宋_GB2312" w:hAnsi="宋体" w:eastAsia="仿宋_GB2312" w:cs="宋体"/>
          <w:bCs/>
          <w:snapToGrid w:val="0"/>
          <w:color w:val="000000"/>
          <w:kern w:val="32"/>
          <w:sz w:val="32"/>
          <w:szCs w:val="32"/>
        </w:rPr>
        <w:t>、考核评价及</w:t>
      </w:r>
      <w:r>
        <w:rPr>
          <w:rFonts w:ascii="仿宋_GB2312" w:hAnsi="宋体" w:eastAsia="仿宋_GB2312" w:cs="宋体"/>
          <w:bCs/>
          <w:snapToGrid w:val="0"/>
          <w:color w:val="000000"/>
          <w:kern w:val="32"/>
          <w:sz w:val="32"/>
          <w:szCs w:val="32"/>
        </w:rPr>
        <w:t>订单审核</w:t>
      </w:r>
      <w:r>
        <w:rPr>
          <w:rFonts w:hint="eastAsia" w:ascii="仿宋_GB2312" w:hAnsi="宋体" w:eastAsia="仿宋_GB2312" w:cs="宋体"/>
          <w:bCs/>
          <w:snapToGrid w:val="0"/>
          <w:color w:val="000000"/>
          <w:kern w:val="32"/>
          <w:sz w:val="32"/>
          <w:szCs w:val="32"/>
        </w:rPr>
        <w:t>等</w:t>
      </w:r>
      <w:r>
        <w:rPr>
          <w:rFonts w:ascii="仿宋_GB2312" w:hAnsi="宋体" w:eastAsia="仿宋_GB2312" w:cs="宋体"/>
          <w:bCs/>
          <w:snapToGrid w:val="0"/>
          <w:color w:val="000000"/>
          <w:kern w:val="32"/>
          <w:sz w:val="32"/>
          <w:szCs w:val="32"/>
        </w:rPr>
        <w:t>情况</w:t>
      </w:r>
      <w:r>
        <w:rPr>
          <w:rFonts w:hint="eastAsia" w:ascii="仿宋_GB2312" w:hAnsi="宋体" w:eastAsia="仿宋_GB2312" w:cs="宋体"/>
          <w:bCs/>
          <w:snapToGrid w:val="0"/>
          <w:color w:val="000000"/>
          <w:kern w:val="32"/>
          <w:sz w:val="32"/>
          <w:szCs w:val="32"/>
        </w:rPr>
        <w:t>进行最终评审，形成</w:t>
      </w:r>
      <w:r>
        <w:rPr>
          <w:rFonts w:ascii="仿宋_GB2312" w:hAnsi="宋体" w:eastAsia="仿宋_GB2312" w:cs="宋体"/>
          <w:bCs/>
          <w:snapToGrid w:val="0"/>
          <w:color w:val="000000"/>
          <w:kern w:val="32"/>
          <w:sz w:val="32"/>
          <w:szCs w:val="32"/>
        </w:rPr>
        <w:t>专家意见，</w:t>
      </w:r>
      <w:r>
        <w:rPr>
          <w:rFonts w:hint="eastAsia" w:ascii="仿宋_GB2312" w:hAnsi="宋体" w:eastAsia="仿宋_GB2312" w:cs="宋体"/>
          <w:bCs/>
          <w:snapToGrid w:val="0"/>
          <w:color w:val="000000"/>
          <w:kern w:val="32"/>
          <w:sz w:val="32"/>
          <w:szCs w:val="32"/>
        </w:rPr>
        <w:t>并编制</w:t>
      </w:r>
      <w:r>
        <w:rPr>
          <w:rFonts w:ascii="仿宋_GB2312" w:hAnsi="宋体" w:eastAsia="仿宋_GB2312" w:cs="宋体"/>
          <w:bCs/>
          <w:snapToGrid w:val="0"/>
          <w:color w:val="000000"/>
          <w:kern w:val="32"/>
          <w:sz w:val="32"/>
          <w:szCs w:val="32"/>
        </w:rPr>
        <w:t>形成</w:t>
      </w:r>
      <w:r>
        <w:rPr>
          <w:rFonts w:hint="eastAsia" w:ascii="仿宋_GB2312" w:hAnsi="宋体" w:eastAsia="仿宋_GB2312" w:cs="宋体"/>
          <w:bCs/>
          <w:snapToGrid w:val="0"/>
          <w:color w:val="000000"/>
          <w:kern w:val="32"/>
          <w:sz w:val="32"/>
          <w:szCs w:val="32"/>
        </w:rPr>
        <w:t>年度考核评价及</w:t>
      </w:r>
      <w:r>
        <w:rPr>
          <w:rFonts w:ascii="仿宋_GB2312" w:hAnsi="宋体" w:eastAsia="仿宋_GB2312" w:cs="宋体"/>
          <w:bCs/>
          <w:snapToGrid w:val="0"/>
          <w:color w:val="000000"/>
          <w:kern w:val="32"/>
          <w:sz w:val="32"/>
          <w:szCs w:val="32"/>
        </w:rPr>
        <w:t>验收评审报告</w:t>
      </w:r>
      <w:r>
        <w:rPr>
          <w:rFonts w:hint="eastAsia" w:ascii="仿宋_GB2312" w:hAnsi="宋体" w:eastAsia="仿宋_GB2312" w:cs="宋体"/>
          <w:bCs/>
          <w:snapToGrid w:val="0"/>
          <w:color w:val="000000"/>
          <w:kern w:val="32"/>
          <w:sz w:val="32"/>
          <w:szCs w:val="32"/>
        </w:rPr>
        <w:t>，提交至我委。</w:t>
      </w:r>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六、资金发放</w:t>
      </w:r>
    </w:p>
    <w:p>
      <w:pPr>
        <w:spacing w:line="560" w:lineRule="exact"/>
        <w:ind w:firstLine="640" w:firstLineChars="200"/>
        <w:rPr>
          <w:rFonts w:ascii="仿宋_GB2312" w:hAnsi="宋体" w:eastAsia="仿宋_GB2312" w:cs="宋体"/>
          <w:bCs/>
          <w:snapToGrid w:val="0"/>
          <w:color w:val="000000"/>
          <w:kern w:val="32"/>
          <w:sz w:val="32"/>
          <w:szCs w:val="32"/>
        </w:rPr>
      </w:pPr>
      <w:r>
        <w:rPr>
          <w:rFonts w:ascii="仿宋_GB2312" w:hAnsi="宋体" w:eastAsia="仿宋_GB2312" w:cs="宋体"/>
          <w:bCs/>
          <w:snapToGrid w:val="0"/>
          <w:color w:val="000000"/>
          <w:kern w:val="32"/>
          <w:sz w:val="32"/>
          <w:szCs w:val="32"/>
        </w:rPr>
        <w:t>我委将充</w:t>
      </w:r>
      <w:r>
        <w:rPr>
          <w:rFonts w:hint="eastAsia" w:ascii="仿宋_GB2312" w:hAnsi="宋体" w:eastAsia="仿宋_GB2312" w:cs="宋体"/>
          <w:bCs/>
          <w:snapToGrid w:val="0"/>
          <w:color w:val="000000"/>
          <w:kern w:val="32"/>
          <w:sz w:val="32"/>
          <w:szCs w:val="32"/>
        </w:rPr>
        <w:t>换</w:t>
      </w:r>
      <w:r>
        <w:rPr>
          <w:rFonts w:ascii="仿宋_GB2312" w:hAnsi="宋体" w:eastAsia="仿宋_GB2312" w:cs="宋体"/>
          <w:bCs/>
          <w:snapToGrid w:val="0"/>
          <w:color w:val="000000"/>
          <w:kern w:val="32"/>
          <w:sz w:val="32"/>
          <w:szCs w:val="32"/>
        </w:rPr>
        <w:t>电</w:t>
      </w:r>
      <w:r>
        <w:rPr>
          <w:rFonts w:hint="eastAsia" w:ascii="仿宋_GB2312" w:hAnsi="宋体" w:eastAsia="仿宋_GB2312" w:cs="宋体"/>
          <w:bCs/>
          <w:snapToGrid w:val="0"/>
          <w:color w:val="000000"/>
          <w:kern w:val="32"/>
          <w:sz w:val="32"/>
          <w:szCs w:val="32"/>
        </w:rPr>
        <w:t>设施</w:t>
      </w:r>
      <w:r>
        <w:rPr>
          <w:rFonts w:ascii="仿宋_GB2312" w:hAnsi="宋体" w:eastAsia="仿宋_GB2312" w:cs="宋体"/>
          <w:bCs/>
          <w:snapToGrid w:val="0"/>
          <w:color w:val="000000"/>
          <w:kern w:val="32"/>
          <w:sz w:val="32"/>
          <w:szCs w:val="32"/>
        </w:rPr>
        <w:t>评审结果</w:t>
      </w:r>
      <w:r>
        <w:rPr>
          <w:rFonts w:hint="eastAsia" w:ascii="仿宋_GB2312" w:hAnsi="宋体" w:eastAsia="仿宋_GB2312" w:cs="宋体"/>
          <w:bCs/>
          <w:snapToGrid w:val="0"/>
          <w:color w:val="000000"/>
          <w:kern w:val="32"/>
          <w:sz w:val="32"/>
          <w:szCs w:val="32"/>
        </w:rPr>
        <w:t>在官网公示5个自然日，无异议后，按程序发放奖励资金。当年奖励资金不足的，在下一年奖励资金中安排。</w:t>
      </w:r>
    </w:p>
    <w:p>
      <w:pPr>
        <w:keepNext/>
        <w:keepLines/>
        <w:spacing w:line="56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七、监督管理</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（一）对本年度获得奖励支持的充换电设施，若出现拆除等情况，申报单位应及时将有关情况报送至我委。若未及时报送，将根据相关情况进行调查处理。</w:t>
      </w:r>
    </w:p>
    <w:p>
      <w:pPr>
        <w:spacing w:line="560" w:lineRule="exact"/>
        <w:ind w:firstLine="640" w:firstLineChars="200"/>
        <w:rPr>
          <w:rFonts w:hint="eastAsia" w:ascii="仿宋_GB2312" w:hAnsi="宋体" w:eastAsia="仿宋_GB2312" w:cs="宋体"/>
          <w:bCs/>
          <w:snapToGrid w:val="0"/>
          <w:color w:val="000000"/>
          <w:kern w:val="32"/>
          <w:sz w:val="32"/>
          <w:szCs w:val="32"/>
          <w:highlight w:val="yellow"/>
        </w:rPr>
      </w:pPr>
      <w:r>
        <w:rPr>
          <w:rFonts w:hint="eastAsia" w:ascii="仿宋_GB2312" w:hAnsi="宋体" w:eastAsia="仿宋_GB2312" w:cs="宋体"/>
          <w:bCs/>
          <w:snapToGrid w:val="0"/>
          <w:color w:val="000000"/>
          <w:kern w:val="32"/>
          <w:sz w:val="32"/>
          <w:szCs w:val="32"/>
        </w:rPr>
        <w:t>（二）对提供虚假信息、骗取财政资金的单位，我委将取消其本年度及</w:t>
      </w:r>
      <w:r>
        <w:rPr>
          <w:rFonts w:hint="eastAsia" w:ascii="仿宋_GB2312" w:hAnsi="宋体" w:eastAsia="仿宋_GB2312" w:cs="宋体"/>
          <w:bCs/>
          <w:snapToGrid w:val="0"/>
          <w:color w:val="000000"/>
          <w:kern w:val="32"/>
          <w:sz w:val="32"/>
          <w:szCs w:val="32"/>
          <w:highlight w:val="none"/>
        </w:rPr>
        <w:t>后续各项充换电设施奖励资金申报资格</w:t>
      </w:r>
      <w:r>
        <w:rPr>
          <w:rFonts w:hint="eastAsia" w:ascii="仿宋_GB2312" w:hAnsi="宋体" w:eastAsia="仿宋_GB2312" w:cs="宋体"/>
          <w:bCs/>
          <w:snapToGrid w:val="0"/>
          <w:color w:val="000000"/>
          <w:kern w:val="32"/>
          <w:sz w:val="32"/>
          <w:szCs w:val="32"/>
          <w:highlight w:val="none"/>
          <w:lang w:eastAsia="zh-CN"/>
        </w:rPr>
        <w:t>，</w:t>
      </w:r>
      <w:r>
        <w:rPr>
          <w:rFonts w:hint="eastAsia" w:ascii="仿宋_GB2312" w:hAnsi="宋体" w:eastAsia="仿宋_GB2312" w:cs="宋体"/>
          <w:bCs/>
          <w:snapToGrid w:val="0"/>
          <w:color w:val="000000"/>
          <w:kern w:val="32"/>
          <w:sz w:val="32"/>
          <w:szCs w:val="32"/>
          <w:highlight w:val="none"/>
        </w:rPr>
        <w:t>并依法依规追回发放</w:t>
      </w:r>
      <w:r>
        <w:rPr>
          <w:rFonts w:hint="eastAsia" w:ascii="仿宋_GB2312" w:hAnsi="宋体" w:eastAsia="仿宋_GB2312" w:cs="宋体"/>
          <w:bCs/>
          <w:snapToGrid w:val="0"/>
          <w:color w:val="000000"/>
          <w:kern w:val="32"/>
          <w:sz w:val="32"/>
          <w:szCs w:val="32"/>
          <w:highlight w:val="none"/>
          <w:lang w:eastAsia="zh-CN"/>
        </w:rPr>
        <w:t>奖励资金</w:t>
      </w:r>
      <w:r>
        <w:rPr>
          <w:rFonts w:hint="eastAsia" w:ascii="仿宋_GB2312" w:hAnsi="宋体" w:eastAsia="仿宋_GB2312" w:cs="宋体"/>
          <w:bCs/>
          <w:snapToGrid w:val="0"/>
          <w:color w:val="000000"/>
          <w:kern w:val="32"/>
          <w:sz w:val="32"/>
          <w:szCs w:val="32"/>
          <w:highlight w:val="none"/>
        </w:rPr>
        <w:t>、追究法律责任。</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特此通知。</w:t>
      </w:r>
    </w:p>
    <w:p>
      <w:pPr>
        <w:pStyle w:val="18"/>
      </w:pP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附件：1.名词解释</w:t>
      </w:r>
    </w:p>
    <w:p>
      <w:pPr>
        <w:spacing w:line="560" w:lineRule="exact"/>
        <w:ind w:firstLine="1600" w:firstLineChars="500"/>
        <w:rPr>
          <w:rFonts w:hint="eastAsia"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2.2023年度北京市电动汽车充换电设施建设运</w:t>
      </w:r>
    </w:p>
    <w:p>
      <w:pPr>
        <w:spacing w:line="560" w:lineRule="exact"/>
        <w:ind w:firstLine="1920" w:firstLineChars="600"/>
        <w:rPr>
          <w:rFonts w:hint="eastAsia"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营奖励项目申报书</w:t>
      </w:r>
    </w:p>
    <w:p>
      <w:pPr>
        <w:spacing w:line="560" w:lineRule="exact"/>
        <w:ind w:left="1916" w:leftChars="760" w:hanging="320" w:hangingChars="100"/>
        <w:rPr>
          <w:rFonts w:ascii="黑体" w:hAnsi="黑体" w:eastAsia="黑体" w:cs="黑体"/>
          <w:sz w:val="32"/>
        </w:rPr>
      </w:pPr>
      <w:r>
        <w:rPr>
          <w:rFonts w:hint="eastAsia" w:ascii="仿宋_GB2312" w:hAnsi="宋体" w:eastAsia="仿宋_GB2312" w:cs="宋体"/>
          <w:bCs/>
          <w:snapToGrid w:val="0"/>
          <w:color w:val="000000"/>
          <w:kern w:val="32"/>
          <w:sz w:val="32"/>
          <w:szCs w:val="32"/>
          <w:lang w:val="en-US" w:eastAsia="zh-CN"/>
        </w:rPr>
        <w:t>3</w:t>
      </w:r>
      <w:r>
        <w:rPr>
          <w:rFonts w:hint="eastAsia" w:ascii="仿宋_GB2312" w:hAnsi="宋体" w:eastAsia="仿宋_GB2312" w:cs="宋体"/>
          <w:bCs/>
          <w:snapToGrid w:val="0"/>
          <w:color w:val="000000"/>
          <w:kern w:val="32"/>
          <w:sz w:val="32"/>
          <w:szCs w:val="32"/>
        </w:rPr>
        <w:t>.2023年度北京市电动汽车充换电站考核评价方法</w:t>
      </w:r>
    </w:p>
    <w:p>
      <w:pPr>
        <w:spacing w:line="560" w:lineRule="exact"/>
        <w:ind w:firstLine="640" w:firstLineChars="200"/>
        <w:rPr>
          <w:rFonts w:ascii="仿宋_GB2312" w:hAnsi="宋体" w:eastAsia="仿宋_GB2312" w:cs="宋体"/>
          <w:bCs/>
          <w:snapToGrid w:val="0"/>
          <w:color w:val="000000"/>
          <w:kern w:val="32"/>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keepLines/>
        <w:spacing w:line="560" w:lineRule="exact"/>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附件1</w:t>
      </w:r>
    </w:p>
    <w:p>
      <w:pPr>
        <w:pStyle w:val="2"/>
        <w:outlineLvl w:val="0"/>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名词解释</w:t>
      </w:r>
    </w:p>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1.</w:t>
      </w:r>
      <w:r>
        <w:rPr>
          <w:rFonts w:hint="eastAsia" w:ascii="仿宋_GB2312" w:hAnsi="仿宋_GB2312" w:eastAsia="仿宋_GB2312" w:cs="仿宋_GB2312"/>
          <w:snapToGrid w:val="0"/>
          <w:kern w:val="32"/>
          <w:sz w:val="32"/>
          <w:szCs w:val="22"/>
        </w:rPr>
        <w:t>单位内部充电设施，指</w:t>
      </w:r>
      <w:r>
        <w:rPr>
          <w:rFonts w:hint="eastAsia" w:ascii="仿宋_GB2312" w:hAnsi="宋体" w:eastAsia="仿宋_GB2312" w:cs="宋体"/>
          <w:bCs/>
          <w:snapToGrid w:val="0"/>
          <w:color w:val="000000"/>
          <w:kern w:val="32"/>
          <w:sz w:val="32"/>
          <w:szCs w:val="32"/>
        </w:rPr>
        <w:t>在各级政府机关、事业单位、社会团体、企业单位内部停车场建设，主要供本单位及职工自有电动汽车使用的充电设施，不包括通勤</w:t>
      </w: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rPr>
        <w:t>公交、环卫、出租、邮政、物流、租赁、4S店等单位在专用场站内建设的服务于各专用车辆、营运车辆的充电设施。其中，每天对外开放时长不少于8小时，且对外开放天数不少于90天/年的，视为对外开放的单位内部充电设施。</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2.</w:t>
      </w:r>
      <w:r>
        <w:rPr>
          <w:rFonts w:ascii="仿宋_GB2312" w:hAnsi="宋体" w:eastAsia="仿宋_GB2312" w:cs="宋体"/>
          <w:bCs/>
          <w:snapToGrid w:val="0"/>
          <w:color w:val="000000"/>
          <w:kern w:val="32"/>
          <w:sz w:val="32"/>
          <w:szCs w:val="32"/>
          <w:highlight w:val="none"/>
          <w:u w:val="none"/>
        </w:rPr>
        <w:t>“统建统服”</w:t>
      </w:r>
      <w:r>
        <w:rPr>
          <w:rFonts w:hint="eastAsia" w:ascii="仿宋_GB2312" w:hAnsi="宋体" w:eastAsia="仿宋_GB2312" w:cs="宋体"/>
          <w:bCs/>
          <w:snapToGrid w:val="0"/>
          <w:color w:val="000000"/>
          <w:kern w:val="32"/>
          <w:sz w:val="32"/>
          <w:szCs w:val="32"/>
          <w:highlight w:val="none"/>
          <w:u w:val="none"/>
        </w:rPr>
        <w:t>试点项目，指在居住区及周边</w:t>
      </w:r>
      <w:r>
        <w:rPr>
          <w:rFonts w:hint="eastAsia" w:ascii="仿宋_GB2312" w:hAnsi="仿宋_GB2312" w:eastAsia="仿宋_GB2312" w:cs="仿宋_GB2312"/>
          <w:snapToGrid w:val="0"/>
          <w:kern w:val="32"/>
          <w:sz w:val="32"/>
          <w:szCs w:val="32"/>
          <w:highlight w:val="none"/>
          <w:u w:val="none"/>
        </w:rPr>
        <w:t>，挖掘居住区内外边角空地、公共停车场等场所资源，为居住区新能源汽车用户提供“三个5”（找桩距离不大于500米、服务费不高于0.5元、排队时间不长于5分钟）、“四个创新”（智慧选址、价格优惠、预约即得、安全提示）的充电服务，</w:t>
      </w:r>
      <w:r>
        <w:rPr>
          <w:rFonts w:hint="eastAsia" w:ascii="仿宋_GB2312" w:hAnsi="仿宋_GB2312" w:eastAsia="仿宋_GB2312" w:cs="仿宋_GB2312"/>
          <w:bCs/>
          <w:snapToGrid w:val="0"/>
          <w:color w:val="000000"/>
          <w:kern w:val="32"/>
          <w:sz w:val="32"/>
          <w:szCs w:val="32"/>
          <w:highlight w:val="none"/>
          <w:u w:val="none"/>
        </w:rPr>
        <w:t>成功入围并通过建设验收、绩效评价的试点项目</w:t>
      </w:r>
      <w:r>
        <w:rPr>
          <w:rFonts w:hint="eastAsia" w:ascii="仿宋_GB2312" w:hAnsi="宋体" w:eastAsia="仿宋_GB2312" w:cs="宋体"/>
          <w:bCs/>
          <w:snapToGrid w:val="0"/>
          <w:color w:val="000000"/>
          <w:kern w:val="32"/>
          <w:sz w:val="32"/>
          <w:szCs w:val="32"/>
          <w:highlight w:val="none"/>
          <w:u w:val="none"/>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32"/>
          <w:sz w:val="32"/>
          <w:szCs w:val="22"/>
        </w:rPr>
        <w:t>3.</w:t>
      </w:r>
      <w:r>
        <w:rPr>
          <w:rFonts w:hint="eastAsia" w:ascii="仿宋_GB2312" w:hAnsi="仿宋_GB2312" w:eastAsia="仿宋_GB2312" w:cs="仿宋_GB2312"/>
          <w:sz w:val="32"/>
          <w:szCs w:val="32"/>
          <w:lang w:eastAsia="zh-Hans"/>
        </w:rPr>
        <w:t>移动充电</w:t>
      </w:r>
      <w:r>
        <w:rPr>
          <w:rFonts w:hint="eastAsia" w:ascii="仿宋_GB2312" w:hAnsi="仿宋_GB2312" w:eastAsia="仿宋_GB2312" w:cs="仿宋_GB2312"/>
          <w:sz w:val="32"/>
          <w:szCs w:val="32"/>
        </w:rPr>
        <w:t>设施，指利用电池储能，具备电动底盘移动功能、智能平台管理的，适用于无固定车位或电力负荷紧张区域的移动充电小车。</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4.居住区公用充电设施，指在居住小区内部停车场所建设，主要供小区内部电动汽车使用的经营性充电设施。</w:t>
      </w:r>
    </w:p>
    <w:p>
      <w:pPr>
        <w:spacing w:line="560" w:lineRule="exact"/>
        <w:ind w:firstLine="640" w:firstLineChars="200"/>
        <w:rPr>
          <w:rFonts w:hint="eastAsia" w:ascii="仿宋_GB2312" w:hAnsi="宋体" w:eastAsia="仿宋_GB2312" w:cs="宋体"/>
          <w:bCs/>
          <w:snapToGrid w:val="0"/>
          <w:color w:val="000000"/>
          <w:kern w:val="32"/>
          <w:sz w:val="32"/>
          <w:szCs w:val="32"/>
          <w:u w:val="none"/>
          <w:lang w:val="en-US" w:eastAsia="zh-CN"/>
        </w:rPr>
      </w:pPr>
      <w:r>
        <w:rPr>
          <w:rFonts w:hint="eastAsia" w:ascii="仿宋_GB2312" w:hAnsi="宋体" w:eastAsia="仿宋_GB2312" w:cs="宋体"/>
          <w:bCs/>
          <w:snapToGrid w:val="0"/>
          <w:color w:val="000000"/>
          <w:kern w:val="32"/>
          <w:sz w:val="32"/>
          <w:szCs w:val="32"/>
        </w:rPr>
        <w:t>5.社会公用</w:t>
      </w:r>
      <w:r>
        <w:rPr>
          <w:rFonts w:ascii="仿宋_GB2312" w:hAnsi="宋体" w:eastAsia="仿宋_GB2312" w:cs="宋体"/>
          <w:bCs/>
          <w:snapToGrid w:val="0"/>
          <w:color w:val="000000"/>
          <w:kern w:val="32"/>
          <w:sz w:val="32"/>
          <w:szCs w:val="32"/>
        </w:rPr>
        <w:t>充电设施</w:t>
      </w:r>
      <w:r>
        <w:rPr>
          <w:rFonts w:hint="eastAsia" w:ascii="仿宋_GB2312" w:hAnsi="宋体" w:eastAsia="仿宋_GB2312" w:cs="宋体"/>
          <w:bCs/>
          <w:snapToGrid w:val="0"/>
          <w:color w:val="000000"/>
          <w:kern w:val="32"/>
          <w:sz w:val="32"/>
          <w:szCs w:val="32"/>
        </w:rPr>
        <w:t>，指在社会公共停车场或可用于充电服务的停车场所内建设，向社会开放</w:t>
      </w:r>
      <w:r>
        <w:rPr>
          <w:rFonts w:hint="eastAsia" w:ascii="仿宋_GB2312" w:hAnsi="宋体" w:eastAsia="仿宋_GB2312" w:cs="宋体"/>
          <w:bCs/>
          <w:snapToGrid w:val="0"/>
          <w:color w:val="000000"/>
          <w:kern w:val="32"/>
          <w:sz w:val="32"/>
          <w:szCs w:val="32"/>
          <w:lang w:val="en-US" w:eastAsia="zh-CN"/>
        </w:rPr>
        <w:t>的、为电动汽车提供充电服务</w:t>
      </w:r>
      <w:r>
        <w:rPr>
          <w:rFonts w:hint="eastAsia" w:ascii="仿宋_GB2312" w:hAnsi="宋体" w:eastAsia="仿宋_GB2312" w:cs="宋体"/>
          <w:bCs/>
          <w:snapToGrid w:val="0"/>
          <w:color w:val="000000"/>
          <w:kern w:val="32"/>
          <w:sz w:val="32"/>
          <w:szCs w:val="32"/>
        </w:rPr>
        <w:t>的经营性充电设施</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rPr>
        <w:t>包括环卫、公交等专用领域向社会开放使用的充电设施。其中：</w:t>
      </w:r>
      <w:r>
        <w:rPr>
          <w:rFonts w:hint="eastAsia" w:ascii="仿宋_GB2312" w:hAnsi="宋体" w:eastAsia="仿宋_GB2312" w:cs="宋体"/>
          <w:bCs/>
          <w:snapToGrid w:val="0"/>
          <w:color w:val="000000"/>
          <w:kern w:val="32"/>
          <w:sz w:val="32"/>
          <w:szCs w:val="32"/>
          <w:u w:val="none"/>
        </w:rPr>
        <w:t>超充</w:t>
      </w:r>
      <w:r>
        <w:rPr>
          <w:rFonts w:hint="eastAsia" w:ascii="仿宋_GB2312" w:hAnsi="宋体" w:eastAsia="仿宋_GB2312" w:cs="宋体"/>
          <w:bCs/>
          <w:snapToGrid w:val="0"/>
          <w:color w:val="000000"/>
          <w:kern w:val="32"/>
          <w:sz w:val="32"/>
          <w:szCs w:val="32"/>
          <w:u w:val="none"/>
          <w:lang w:val="en-US" w:eastAsia="zh-CN"/>
        </w:rPr>
        <w:t>桩指</w:t>
      </w:r>
      <w:r>
        <w:rPr>
          <w:rFonts w:hint="eastAsia" w:ascii="仿宋_GB2312" w:hAnsi="宋体" w:eastAsia="仿宋_GB2312" w:cs="宋体"/>
          <w:bCs/>
          <w:snapToGrid w:val="0"/>
          <w:color w:val="000000"/>
          <w:kern w:val="32"/>
          <w:sz w:val="32"/>
          <w:szCs w:val="32"/>
          <w:u w:val="none"/>
        </w:rPr>
        <w:t>充电枪最大输出功率为360千瓦及以上</w:t>
      </w:r>
      <w:r>
        <w:rPr>
          <w:rFonts w:hint="eastAsia" w:ascii="仿宋_GB2312" w:hAnsi="宋体" w:eastAsia="仿宋_GB2312" w:cs="宋体"/>
          <w:bCs/>
          <w:snapToGrid w:val="0"/>
          <w:color w:val="000000"/>
          <w:kern w:val="32"/>
          <w:sz w:val="32"/>
          <w:szCs w:val="32"/>
          <w:u w:val="none"/>
          <w:lang w:eastAsia="zh-CN"/>
        </w:rPr>
        <w:t>、</w:t>
      </w:r>
      <w:r>
        <w:rPr>
          <w:rFonts w:hint="eastAsia" w:ascii="仿宋_GB2312" w:hAnsi="宋体" w:eastAsia="仿宋_GB2312" w:cs="宋体"/>
          <w:bCs/>
          <w:snapToGrid w:val="0"/>
          <w:color w:val="000000"/>
          <w:kern w:val="32"/>
          <w:sz w:val="32"/>
          <w:szCs w:val="32"/>
          <w:u w:val="none"/>
        </w:rPr>
        <w:t>充电主机和终端分体式设计的全液冷</w:t>
      </w:r>
      <w:r>
        <w:rPr>
          <w:rFonts w:hint="eastAsia" w:ascii="仿宋_GB2312" w:hAnsi="宋体" w:eastAsia="仿宋_GB2312" w:cs="宋体"/>
          <w:bCs/>
          <w:snapToGrid w:val="0"/>
          <w:color w:val="000000"/>
          <w:kern w:val="32"/>
          <w:sz w:val="32"/>
          <w:szCs w:val="32"/>
          <w:u w:val="none"/>
          <w:lang w:val="en-US" w:eastAsia="zh-CN"/>
        </w:rPr>
        <w:t>充电桩。</w:t>
      </w:r>
    </w:p>
    <w:p>
      <w:pPr>
        <w:spacing w:line="560" w:lineRule="exact"/>
        <w:ind w:firstLine="640" w:firstLineChars="200"/>
        <w:rPr>
          <w:rFonts w:hint="eastAsia" w:ascii="仿宋_GB2312" w:hAnsi="宋体" w:eastAsia="仿宋_GB2312" w:cs="宋体"/>
          <w:bCs/>
          <w:snapToGrid w:val="0"/>
          <w:color w:val="000000"/>
          <w:kern w:val="32"/>
          <w:sz w:val="32"/>
          <w:szCs w:val="32"/>
          <w:highlight w:val="none"/>
          <w:u w:val="single"/>
          <w:lang w:eastAsia="zh-CN"/>
        </w:rPr>
      </w:pPr>
      <w:r>
        <w:rPr>
          <w:rFonts w:ascii="仿宋_GB2312" w:hAnsi="宋体" w:eastAsia="仿宋_GB2312" w:cs="宋体"/>
          <w:bCs/>
          <w:snapToGrid w:val="0"/>
          <w:color w:val="000000"/>
          <w:kern w:val="32"/>
          <w:sz w:val="32"/>
          <w:szCs w:val="32"/>
          <w:highlight w:val="none"/>
          <w:u w:val="none"/>
        </w:rPr>
        <w:t>6.充电精品示范</w:t>
      </w:r>
      <w:r>
        <w:rPr>
          <w:rFonts w:hint="eastAsia" w:ascii="仿宋_GB2312" w:hAnsi="宋体" w:eastAsia="仿宋_GB2312" w:cs="宋体"/>
          <w:bCs/>
          <w:snapToGrid w:val="0"/>
          <w:color w:val="000000"/>
          <w:kern w:val="32"/>
          <w:sz w:val="32"/>
          <w:szCs w:val="32"/>
          <w:highlight w:val="none"/>
          <w:u w:val="none"/>
        </w:rPr>
        <w:t>区，指划定不</w:t>
      </w:r>
      <w:r>
        <w:rPr>
          <w:rFonts w:hint="eastAsia" w:ascii="仿宋_GB2312" w:hAnsi="仿宋" w:eastAsia="仿宋_GB2312" w:cs="仿宋"/>
          <w:sz w:val="32"/>
          <w:szCs w:val="32"/>
          <w:highlight w:val="none"/>
          <w:u w:val="none"/>
        </w:rPr>
        <w:t>超过</w:t>
      </w:r>
      <w:r>
        <w:rPr>
          <w:rFonts w:ascii="仿宋_GB2312" w:hAnsi="仿宋" w:eastAsia="仿宋_GB2312" w:cs="仿宋"/>
          <w:sz w:val="32"/>
          <w:szCs w:val="32"/>
          <w:highlight w:val="none"/>
          <w:u w:val="none"/>
        </w:rPr>
        <w:t>7</w:t>
      </w:r>
      <w:r>
        <w:rPr>
          <w:rFonts w:hint="eastAsia" w:ascii="仿宋_GB2312" w:hAnsi="仿宋" w:eastAsia="仿宋_GB2312" w:cs="仿宋"/>
          <w:sz w:val="32"/>
          <w:szCs w:val="32"/>
          <w:highlight w:val="none"/>
          <w:u w:val="none"/>
        </w:rPr>
        <w:t>平方公里的区域，区域内</w:t>
      </w:r>
      <w:r>
        <w:rPr>
          <w:rFonts w:hint="eastAsia" w:ascii="仿宋_GB2312" w:hAnsi="宋体" w:eastAsia="仿宋_GB2312" w:cs="宋体"/>
          <w:bCs/>
          <w:snapToGrid w:val="0"/>
          <w:color w:val="000000"/>
          <w:kern w:val="32"/>
          <w:sz w:val="32"/>
          <w:szCs w:val="32"/>
          <w:highlight w:val="none"/>
          <w:u w:val="none"/>
        </w:rPr>
        <w:t>至少包含一个特色场景（</w:t>
      </w:r>
      <w:r>
        <w:rPr>
          <w:rFonts w:hint="eastAsia" w:ascii="仿宋_GB2312" w:hAnsi="仿宋" w:eastAsia="仿宋_GB2312" w:cs="仿宋"/>
          <w:sz w:val="32"/>
          <w:szCs w:val="32"/>
          <w:highlight w:val="none"/>
          <w:u w:val="none"/>
        </w:rPr>
        <w:t>消费商圈、商务办公、交通枢纽、公路沿线、产业园区</w:t>
      </w:r>
      <w:r>
        <w:rPr>
          <w:rFonts w:ascii="仿宋_GB2312" w:hAnsi="仿宋" w:eastAsia="仿宋_GB2312" w:cs="仿宋"/>
          <w:sz w:val="32"/>
          <w:szCs w:val="32"/>
          <w:highlight w:val="none"/>
          <w:u w:val="none"/>
        </w:rPr>
        <w:t>和</w:t>
      </w:r>
      <w:r>
        <w:rPr>
          <w:rFonts w:hint="eastAsia" w:ascii="仿宋_GB2312" w:hAnsi="仿宋" w:eastAsia="仿宋_GB2312" w:cs="仿宋"/>
          <w:sz w:val="32"/>
          <w:szCs w:val="32"/>
          <w:highlight w:val="none"/>
          <w:u w:val="none"/>
        </w:rPr>
        <w:t>物流基地等</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仿宋" w:eastAsia="仿宋_GB2312" w:cs="仿宋"/>
          <w:sz w:val="32"/>
          <w:szCs w:val="32"/>
          <w:highlight w:val="none"/>
          <w:u w:val="none"/>
        </w:rPr>
        <w:t>。示范区内的示范站须</w:t>
      </w:r>
      <w:r>
        <w:rPr>
          <w:rFonts w:hint="eastAsia" w:ascii="仿宋_GB2312" w:hAnsi="宋体" w:eastAsia="仿宋_GB2312" w:cs="宋体"/>
          <w:bCs/>
          <w:snapToGrid w:val="0"/>
          <w:color w:val="000000"/>
          <w:kern w:val="32"/>
          <w:sz w:val="32"/>
          <w:szCs w:val="32"/>
          <w:highlight w:val="none"/>
          <w:u w:val="none"/>
        </w:rPr>
        <w:t>为新能源汽车用户带来“三个一”（一约即充、一码通行、一小时充电）和创新技术、创新服务的高品质充电体验。充电精品示范区的认定需通过</w:t>
      </w:r>
      <w:r>
        <w:rPr>
          <w:rFonts w:hint="eastAsia" w:ascii="仿宋_GB2312" w:hAnsi="仿宋_GB2312" w:eastAsia="仿宋_GB2312" w:cs="仿宋_GB2312"/>
          <w:bCs/>
          <w:snapToGrid w:val="0"/>
          <w:color w:val="000000"/>
          <w:kern w:val="32"/>
          <w:sz w:val="32"/>
          <w:szCs w:val="32"/>
          <w:highlight w:val="none"/>
          <w:u w:val="none"/>
        </w:rPr>
        <w:t>入围评审、建设验收和绩效评价</w:t>
      </w:r>
      <w:r>
        <w:rPr>
          <w:rFonts w:hint="eastAsia" w:ascii="仿宋_GB2312" w:hAnsi="仿宋_GB2312" w:eastAsia="仿宋_GB2312" w:cs="仿宋_GB2312"/>
          <w:bCs/>
          <w:snapToGrid w:val="0"/>
          <w:color w:val="000000"/>
          <w:kern w:val="32"/>
          <w:sz w:val="32"/>
          <w:szCs w:val="32"/>
          <w:highlight w:val="none"/>
          <w:u w:val="none"/>
          <w:lang w:eastAsia="zh-CN"/>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7.换电设施，指采用电池更换模式为电动汽车提供电能补给的设施，并主要应用于巡游出租车、网络预约出租车等服务场景。</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8.有序充电设施，指配电网在用户、充电桩以及电动汽车之间进行充分的信息交互和分层控制，全面感知配电负荷变化趋势，下达动态调整充电时间和功率指令后，参与响应执行充电时间及功率调整的充电设备。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9.V2G充电设施，指能作为电动汽车与电网进行双向电能量流动和信息互动的载体，实现双向充放电的充电设施。</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color w:val="000000" w:themeColor="text1"/>
          <w:sz w:val="32"/>
          <w:szCs w:val="32"/>
          <w14:textFill>
            <w14:solidFill>
              <w14:schemeClr w14:val="tx1"/>
            </w14:solidFill>
          </w14:textFill>
        </w:rPr>
        <w:t>10.光（储）充充电站，指在传统充电站的基础上配置分布式光伏系统（或储能系统），同时具备光伏发电（或储能）、充电功能的充电站。</w:t>
      </w:r>
    </w:p>
    <w:p>
      <w:pPr>
        <w:pStyle w:val="2"/>
      </w:pPr>
    </w:p>
    <w:p>
      <w:pPr>
        <w:pStyle w:val="17"/>
        <w:sectPr>
          <w:pgSz w:w="11906" w:h="16838"/>
          <w:pgMar w:top="1440" w:right="1800" w:bottom="1440" w:left="1800" w:header="851" w:footer="992" w:gutter="0"/>
          <w:pgNumType w:fmt="decimal"/>
          <w:cols w:space="720" w:num="1"/>
          <w:docGrid w:type="lines" w:linePitch="312" w:charSpace="0"/>
        </w:sectPr>
      </w:pPr>
    </w:p>
    <w:p>
      <w:pPr>
        <w:keepNext/>
        <w:keepLines/>
        <w:spacing w:line="560" w:lineRule="exact"/>
        <w:outlineLvl w:val="0"/>
        <w:rPr>
          <w:rFonts w:ascii="黑体" w:hAnsi="黑体" w:eastAsia="黑体" w:cs="黑体"/>
          <w:snapToGrid w:val="0"/>
          <w:kern w:val="44"/>
          <w:sz w:val="32"/>
          <w:szCs w:val="32"/>
        </w:rPr>
      </w:pPr>
      <w:r>
        <w:rPr>
          <w:rFonts w:hint="eastAsia" w:ascii="黑体" w:hAnsi="黑体" w:eastAsia="黑体" w:cs="黑体"/>
          <w:snapToGrid w:val="0"/>
          <w:kern w:val="44"/>
          <w:sz w:val="32"/>
          <w:szCs w:val="32"/>
        </w:rPr>
        <w:t xml:space="preserve">附件2 </w:t>
      </w:r>
    </w:p>
    <w:p>
      <w:pPr>
        <w:spacing w:line="360" w:lineRule="auto"/>
        <w:rPr>
          <w:rFonts w:ascii="宋体" w:hAnsi="宋体" w:eastAsia="仿宋_GB2312" w:cs="Times New Roman"/>
          <w:snapToGrid w:val="0"/>
          <w:kern w:val="32"/>
          <w:sz w:val="24"/>
          <w:szCs w:val="32"/>
        </w:rPr>
      </w:pPr>
    </w:p>
    <w:p>
      <w:pPr>
        <w:autoSpaceDE w:val="0"/>
        <w:autoSpaceDN w:val="0"/>
        <w:adjustRightInd w:val="0"/>
        <w:spacing w:line="700" w:lineRule="exact"/>
        <w:ind w:left="-178" w:leftChars="-85"/>
        <w:jc w:val="center"/>
        <w:rPr>
          <w:rFonts w:ascii="黑体" w:hAnsi="黑体" w:eastAsia="黑体" w:cs="黑体"/>
          <w:bCs/>
          <w:snapToGrid w:val="0"/>
          <w:kern w:val="32"/>
          <w:sz w:val="36"/>
          <w:szCs w:val="40"/>
        </w:rPr>
      </w:pPr>
    </w:p>
    <w:p>
      <w:pPr>
        <w:autoSpaceDE w:val="0"/>
        <w:autoSpaceDN w:val="0"/>
        <w:adjustRightInd w:val="0"/>
        <w:spacing w:line="700" w:lineRule="exact"/>
        <w:ind w:left="-178" w:leftChars="-85"/>
        <w:jc w:val="center"/>
        <w:rPr>
          <w:rFonts w:ascii="黑体" w:hAnsi="黑体" w:eastAsia="黑体" w:cs="黑体"/>
          <w:bCs/>
          <w:snapToGrid w:val="0"/>
          <w:kern w:val="32"/>
          <w:sz w:val="36"/>
          <w:szCs w:val="40"/>
        </w:rPr>
      </w:pPr>
    </w:p>
    <w:p>
      <w:pPr>
        <w:autoSpaceDE w:val="0"/>
        <w:autoSpaceDN w:val="0"/>
        <w:adjustRightInd w:val="0"/>
        <w:spacing w:line="700" w:lineRule="exact"/>
        <w:ind w:left="-178" w:leftChars="-85"/>
        <w:jc w:val="center"/>
        <w:rPr>
          <w:rFonts w:ascii="黑体" w:hAnsi="黑体" w:eastAsia="黑体" w:cs="黑体"/>
          <w:bCs/>
          <w:snapToGrid w:val="0"/>
          <w:kern w:val="32"/>
          <w:sz w:val="36"/>
          <w:szCs w:val="40"/>
        </w:rPr>
      </w:pPr>
    </w:p>
    <w:p>
      <w:pPr>
        <w:autoSpaceDE w:val="0"/>
        <w:autoSpaceDN w:val="0"/>
        <w:adjustRightInd w:val="0"/>
        <w:spacing w:line="700" w:lineRule="exact"/>
        <w:ind w:left="-178" w:leftChars="-85"/>
        <w:jc w:val="center"/>
        <w:outlineLvl w:val="0"/>
        <w:rPr>
          <w:rFonts w:ascii="黑体" w:hAnsi="黑体" w:eastAsia="黑体" w:cs="黑体"/>
          <w:bCs/>
          <w:snapToGrid w:val="0"/>
          <w:kern w:val="32"/>
          <w:sz w:val="36"/>
          <w:szCs w:val="40"/>
        </w:rPr>
      </w:pPr>
      <w:r>
        <w:rPr>
          <w:rFonts w:hint="eastAsia" w:ascii="黑体" w:hAnsi="黑体" w:eastAsia="黑体" w:cs="黑体"/>
          <w:bCs/>
          <w:snapToGrid w:val="0"/>
          <w:kern w:val="32"/>
          <w:sz w:val="36"/>
          <w:szCs w:val="40"/>
        </w:rPr>
        <w:t>202</w:t>
      </w:r>
      <w:r>
        <w:rPr>
          <w:rFonts w:ascii="黑体" w:hAnsi="黑体" w:eastAsia="黑体" w:cs="黑体"/>
          <w:bCs/>
          <w:snapToGrid w:val="0"/>
          <w:kern w:val="32"/>
          <w:sz w:val="36"/>
          <w:szCs w:val="40"/>
        </w:rPr>
        <w:t>3</w:t>
      </w:r>
      <w:r>
        <w:rPr>
          <w:rFonts w:hint="eastAsia" w:ascii="黑体" w:hAnsi="黑体" w:eastAsia="黑体" w:cs="黑体"/>
          <w:bCs/>
          <w:snapToGrid w:val="0"/>
          <w:kern w:val="32"/>
          <w:sz w:val="36"/>
          <w:szCs w:val="40"/>
        </w:rPr>
        <w:t>年度北京市电动汽车充换电设施建设运营奖励</w:t>
      </w:r>
    </w:p>
    <w:p>
      <w:pPr>
        <w:autoSpaceDE w:val="0"/>
        <w:autoSpaceDN w:val="0"/>
        <w:adjustRightInd w:val="0"/>
        <w:spacing w:line="700" w:lineRule="exact"/>
        <w:ind w:left="-178" w:leftChars="-85"/>
        <w:jc w:val="center"/>
        <w:outlineLvl w:val="0"/>
        <w:rPr>
          <w:rFonts w:ascii="黑体" w:hAnsi="黑体" w:eastAsia="黑体" w:cs="黑体"/>
          <w:bCs/>
          <w:snapToGrid w:val="0"/>
          <w:kern w:val="32"/>
          <w:sz w:val="36"/>
          <w:szCs w:val="40"/>
        </w:rPr>
      </w:pPr>
      <w:r>
        <w:rPr>
          <w:rFonts w:hint="eastAsia" w:ascii="黑体" w:hAnsi="黑体" w:eastAsia="黑体" w:cs="黑体"/>
          <w:bCs/>
          <w:snapToGrid w:val="0"/>
          <w:kern w:val="32"/>
          <w:sz w:val="36"/>
          <w:szCs w:val="40"/>
        </w:rPr>
        <w:t>项目申报书</w:t>
      </w:r>
    </w:p>
    <w:p>
      <w:pPr>
        <w:jc w:val="center"/>
        <w:rPr>
          <w:rFonts w:ascii="黑体" w:hAnsi="黑体" w:eastAsia="黑体" w:cs="黑体"/>
          <w:b/>
          <w:bCs/>
          <w:sz w:val="36"/>
          <w:szCs w:val="40"/>
        </w:rPr>
      </w:pPr>
    </w:p>
    <w:p>
      <w:pPr>
        <w:pStyle w:val="18"/>
        <w:rPr>
          <w:rFonts w:ascii="黑体" w:hAnsi="黑体" w:eastAsia="黑体" w:cs="黑体"/>
          <w:bCs/>
          <w:sz w:val="36"/>
          <w:szCs w:val="40"/>
        </w:rPr>
      </w:pPr>
    </w:p>
    <w:p>
      <w:pPr>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t xml:space="preserve">申报单位：                                          </w:t>
      </w:r>
    </w:p>
    <w:p>
      <w:pPr>
        <w:ind w:left="1600" w:hanging="1600" w:hanging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t>申报方向：</w:t>
      </w: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 xml:space="preserve">单位内部充电设施  </w:t>
      </w: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u w:val="none"/>
        </w:rPr>
        <w:t>“统建统服”</w:t>
      </w:r>
      <w:r>
        <w:rPr>
          <w:rFonts w:hint="eastAsia" w:ascii="仿宋_GB2312" w:hAnsi="仿宋_GB2312" w:eastAsia="仿宋_GB2312" w:cs="仿宋_GB2312"/>
          <w:bCs/>
          <w:snapToGrid w:val="0"/>
          <w:kern w:val="32"/>
          <w:sz w:val="32"/>
          <w:szCs w:val="36"/>
          <w:highlight w:val="none"/>
          <w:u w:val="none"/>
        </w:rPr>
        <w:t>试点项目</w:t>
      </w:r>
    </w:p>
    <w:p>
      <w:pPr>
        <w:ind w:firstLine="1600" w:firstLine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 xml:space="preserve">移动充电设施      </w:t>
      </w: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居住区公用充电设施</w:t>
      </w:r>
    </w:p>
    <w:p>
      <w:pPr>
        <w:ind w:firstLine="1600" w:firstLine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 xml:space="preserve">社会公用充电设施  </w:t>
      </w: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充电精品示范区</w:t>
      </w:r>
    </w:p>
    <w:p>
      <w:pPr>
        <w:ind w:left="1596" w:leftChars="76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换电设施</w:t>
      </w:r>
    </w:p>
    <w:p>
      <w:pPr>
        <w:ind w:left="1596" w:leftChars="76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sym w:font="Wingdings 2" w:char="00A3"/>
      </w:r>
      <w:r>
        <w:rPr>
          <w:rFonts w:hint="eastAsia" w:ascii="仿宋_GB2312" w:hAnsi="仿宋_GB2312" w:eastAsia="仿宋_GB2312" w:cs="仿宋_GB2312"/>
          <w:bCs/>
          <w:snapToGrid w:val="0"/>
          <w:kern w:val="32"/>
          <w:sz w:val="32"/>
          <w:szCs w:val="36"/>
        </w:rPr>
        <w:t xml:space="preserve">有序充电、V2G、光（储）充充电站          </w:t>
      </w:r>
    </w:p>
    <w:p>
      <w:pPr>
        <w:ind w:left="1600" w:hanging="1600" w:hanging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t xml:space="preserve">申报时间：                                          </w:t>
      </w:r>
    </w:p>
    <w:p>
      <w:pPr>
        <w:ind w:left="1600" w:hanging="1600" w:hanging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t xml:space="preserve">联 系 人：                                          </w:t>
      </w:r>
    </w:p>
    <w:p>
      <w:pPr>
        <w:ind w:left="1600" w:hanging="1600" w:hangingChars="500"/>
        <w:rPr>
          <w:rFonts w:ascii="仿宋_GB2312" w:hAnsi="仿宋_GB2312" w:eastAsia="仿宋_GB2312" w:cs="仿宋_GB2312"/>
          <w:bCs/>
          <w:snapToGrid w:val="0"/>
          <w:kern w:val="32"/>
          <w:sz w:val="32"/>
          <w:szCs w:val="36"/>
        </w:rPr>
      </w:pPr>
      <w:r>
        <w:rPr>
          <w:rFonts w:hint="eastAsia" w:ascii="仿宋_GB2312" w:hAnsi="仿宋_GB2312" w:eastAsia="仿宋_GB2312" w:cs="仿宋_GB2312"/>
          <w:bCs/>
          <w:snapToGrid w:val="0"/>
          <w:kern w:val="32"/>
          <w:sz w:val="32"/>
          <w:szCs w:val="36"/>
        </w:rPr>
        <w:t xml:space="preserve">联系电话：                                          </w:t>
      </w:r>
    </w:p>
    <w:p>
      <w:pPr>
        <w:jc w:val="center"/>
        <w:rPr>
          <w:rFonts w:ascii="方正小标宋_GBK" w:hAnsi="Times New Roman" w:eastAsia="方正小标宋_GBK" w:cs="Times New Roman"/>
          <w:b/>
          <w:bCs/>
          <w:sz w:val="36"/>
        </w:rPr>
      </w:pPr>
    </w:p>
    <w:p>
      <w:pPr>
        <w:autoSpaceDE w:val="0"/>
        <w:autoSpaceDN w:val="0"/>
        <w:adjustRightInd w:val="0"/>
        <w:spacing w:line="700" w:lineRule="exact"/>
        <w:ind w:left="-178" w:leftChars="-85"/>
        <w:jc w:val="center"/>
        <w:rPr>
          <w:rFonts w:ascii="宋体" w:hAnsi="宋体" w:eastAsia="黑体" w:cs="Times New Roman"/>
          <w:b/>
          <w:bCs/>
          <w:snapToGrid w:val="0"/>
          <w:kern w:val="44"/>
          <w:sz w:val="44"/>
          <w:szCs w:val="44"/>
        </w:rPr>
      </w:pPr>
    </w:p>
    <w:p>
      <w:pPr>
        <w:jc w:val="center"/>
        <w:rPr>
          <w:rFonts w:ascii="方正小标宋_GBK" w:hAnsi="Times New Roman" w:eastAsia="方正小标宋_GBK" w:cs="Times New Roman"/>
          <w:b/>
          <w:bCs/>
          <w:sz w:val="36"/>
        </w:rPr>
      </w:pPr>
    </w:p>
    <w:p>
      <w:pPr>
        <w:widowControl/>
        <w:adjustRightInd w:val="0"/>
        <w:snapToGrid w:val="0"/>
        <w:spacing w:line="560" w:lineRule="exact"/>
        <w:jc w:val="center"/>
        <w:outlineLvl w:val="1"/>
        <w:rPr>
          <w:rFonts w:ascii="黑体" w:hAnsi="黑体" w:eastAsia="黑体" w:cs="黑体"/>
          <w:bCs/>
          <w:sz w:val="32"/>
          <w:szCs w:val="32"/>
        </w:rPr>
        <w:sectPr>
          <w:pgSz w:w="11906" w:h="16838"/>
          <w:pgMar w:top="1440" w:right="1800" w:bottom="1440" w:left="1800" w:header="851" w:footer="992" w:gutter="0"/>
          <w:pgNumType w:fmt="decimal"/>
          <w:cols w:space="720" w:num="1"/>
          <w:docGrid w:type="lines" w:linePitch="312" w:charSpace="0"/>
        </w:sectPr>
      </w:pPr>
    </w:p>
    <w:p>
      <w:pPr>
        <w:widowControl/>
        <w:spacing w:line="560" w:lineRule="exact"/>
        <w:ind w:firstLine="640" w:firstLineChars="200"/>
        <w:rPr>
          <w:rFonts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一、申报单位基本情况</w:t>
      </w:r>
    </w:p>
    <w:p>
      <w:pPr>
        <w:widowControl/>
        <w:spacing w:line="560" w:lineRule="exact"/>
        <w:ind w:firstLine="640" w:firstLineChars="200"/>
        <w:rPr>
          <w:rFonts w:ascii="仿宋_GB2312" w:hAnsi="仿宋_GB2312" w:eastAsia="仿宋_GB2312" w:cs="仿宋_GB2312"/>
          <w:bCs/>
          <w:snapToGrid w:val="0"/>
          <w:kern w:val="32"/>
          <w:sz w:val="32"/>
          <w:szCs w:val="32"/>
        </w:rPr>
      </w:pPr>
      <w:r>
        <w:rPr>
          <w:rFonts w:hint="eastAsia" w:ascii="仿宋_GB2312" w:hAnsi="宋体" w:eastAsia="仿宋_GB2312" w:cs="Times New Roman"/>
          <w:bCs/>
          <w:snapToGrid w:val="0"/>
          <w:kern w:val="32"/>
          <w:sz w:val="32"/>
          <w:szCs w:val="32"/>
        </w:rPr>
        <w:t>包括</w:t>
      </w:r>
      <w:r>
        <w:rPr>
          <w:rFonts w:hint="eastAsia" w:ascii="仿宋_GB2312" w:hAnsi="仿宋_GB2312" w:eastAsia="仿宋_GB2312" w:cs="仿宋_GB2312"/>
          <w:bCs/>
          <w:snapToGrid w:val="0"/>
          <w:kern w:val="32"/>
          <w:sz w:val="32"/>
          <w:szCs w:val="32"/>
        </w:rPr>
        <w:t>但不限于：</w:t>
      </w:r>
      <w:r>
        <w:rPr>
          <w:rFonts w:hint="eastAsia" w:ascii="仿宋_GB2312" w:hAnsi="宋体" w:eastAsia="仿宋_GB2312" w:cs="Times New Roman"/>
          <w:bCs/>
          <w:snapToGrid w:val="0"/>
          <w:kern w:val="32"/>
          <w:sz w:val="32"/>
          <w:szCs w:val="32"/>
        </w:rPr>
        <w:t>单位名称、成立时间、办公地点、企业性质、企业法人、企业股东、注册资金、经营范围、</w:t>
      </w:r>
      <w:r>
        <w:rPr>
          <w:rFonts w:hint="eastAsia" w:ascii="仿宋_GB2312" w:hAnsi="宋体" w:eastAsia="仿宋_GB2312" w:cs="Times New Roman"/>
          <w:bCs/>
          <w:snapToGrid w:val="0"/>
          <w:kern w:val="32"/>
          <w:sz w:val="32"/>
          <w:szCs w:val="32"/>
          <w:lang w:eastAsia="zh-Hans"/>
        </w:rPr>
        <w:t>公司人员规模</w:t>
      </w:r>
      <w:r>
        <w:rPr>
          <w:rFonts w:ascii="仿宋_GB2312" w:hAnsi="宋体" w:eastAsia="仿宋_GB2312" w:cs="Times New Roman"/>
          <w:bCs/>
          <w:snapToGrid w:val="0"/>
          <w:kern w:val="32"/>
          <w:sz w:val="32"/>
          <w:szCs w:val="32"/>
          <w:lang w:eastAsia="zh-Hans"/>
        </w:rPr>
        <w:t>、</w:t>
      </w:r>
      <w:r>
        <w:rPr>
          <w:rFonts w:ascii="仿宋_GB2312" w:hAnsi="宋体" w:eastAsia="仿宋_GB2312" w:cs="Times New Roman"/>
          <w:bCs/>
          <w:snapToGrid w:val="0"/>
          <w:kern w:val="32"/>
          <w:sz w:val="32"/>
          <w:szCs w:val="32"/>
        </w:rPr>
        <w:t>2022</w:t>
      </w:r>
      <w:r>
        <w:rPr>
          <w:rFonts w:hint="eastAsia" w:ascii="仿宋_GB2312" w:hAnsi="仿宋_GB2312" w:eastAsia="仿宋_GB2312" w:cs="仿宋_GB2312"/>
          <w:bCs/>
          <w:snapToGrid w:val="0"/>
          <w:kern w:val="32"/>
          <w:sz w:val="32"/>
          <w:szCs w:val="32"/>
        </w:rPr>
        <w:t>年主营业务收入、利润、税金、固定资产、资产负债率及京内和京外充换电设施建设规模等内容。</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表1 申报单位</w:t>
      </w:r>
      <w:r>
        <w:rPr>
          <w:rFonts w:ascii="黑体" w:hAnsi="黑体" w:eastAsia="黑体" w:cs="Times New Roman"/>
          <w:bCs/>
          <w:snapToGrid w:val="0"/>
          <w:kern w:val="32"/>
          <w:sz w:val="28"/>
          <w:szCs w:val="32"/>
        </w:rPr>
        <w:t>2022</w:t>
      </w:r>
      <w:r>
        <w:rPr>
          <w:rFonts w:hint="eastAsia" w:ascii="黑体" w:hAnsi="黑体" w:eastAsia="黑体" w:cs="Times New Roman"/>
          <w:bCs/>
          <w:snapToGrid w:val="0"/>
          <w:kern w:val="32"/>
          <w:sz w:val="28"/>
          <w:szCs w:val="32"/>
          <w:lang w:eastAsia="zh-Hans"/>
        </w:rPr>
        <w:t>年</w:t>
      </w:r>
      <w:r>
        <w:rPr>
          <w:rFonts w:hint="eastAsia" w:ascii="黑体" w:hAnsi="黑体" w:eastAsia="黑体" w:cs="Times New Roman"/>
          <w:bCs/>
          <w:snapToGrid w:val="0"/>
          <w:kern w:val="32"/>
          <w:sz w:val="28"/>
          <w:szCs w:val="32"/>
        </w:rPr>
        <w:t>基本情况</w:t>
      </w:r>
    </w:p>
    <w:tbl>
      <w:tblPr>
        <w:tblStyle w:val="9"/>
        <w:tblW w:w="8519" w:type="dxa"/>
        <w:jc w:val="center"/>
        <w:tblLayout w:type="fixed"/>
        <w:tblCellMar>
          <w:top w:w="0" w:type="dxa"/>
          <w:left w:w="108" w:type="dxa"/>
          <w:bottom w:w="0" w:type="dxa"/>
          <w:right w:w="108" w:type="dxa"/>
        </w:tblCellMar>
      </w:tblPr>
      <w:tblGrid>
        <w:gridCol w:w="1349"/>
        <w:gridCol w:w="1019"/>
        <w:gridCol w:w="1089"/>
        <w:gridCol w:w="1161"/>
        <w:gridCol w:w="1152"/>
        <w:gridCol w:w="1401"/>
        <w:gridCol w:w="1348"/>
      </w:tblGrid>
      <w:tr>
        <w:tblPrEx>
          <w:tblCellMar>
            <w:top w:w="0" w:type="dxa"/>
            <w:left w:w="108" w:type="dxa"/>
            <w:bottom w:w="0" w:type="dxa"/>
            <w:right w:w="108" w:type="dxa"/>
          </w:tblCellMar>
        </w:tblPrEx>
        <w:trPr>
          <w:trHeight w:val="285" w:hRule="atLeast"/>
          <w:jc w:val="center"/>
        </w:trPr>
        <w:tc>
          <w:tcPr>
            <w:tcW w:w="5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公司财务情况</w:t>
            </w:r>
          </w:p>
        </w:tc>
        <w:tc>
          <w:tcPr>
            <w:tcW w:w="140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京内充换电设施（个）</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京外充换电设施（个）</w:t>
            </w:r>
          </w:p>
        </w:tc>
      </w:tr>
      <w:tr>
        <w:tblPrEx>
          <w:tblCellMar>
            <w:top w:w="0" w:type="dxa"/>
            <w:left w:w="108" w:type="dxa"/>
            <w:bottom w:w="0" w:type="dxa"/>
            <w:right w:w="108" w:type="dxa"/>
          </w:tblCellMar>
        </w:tblPrEx>
        <w:trPr>
          <w:trHeight w:val="28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主营业务收入（</w:t>
            </w:r>
            <w:r>
              <w:rPr>
                <w:rFonts w:hint="eastAsia" w:ascii="宋体" w:hAnsi="宋体" w:eastAsia="宋体" w:cs="宋体"/>
                <w:b/>
                <w:bCs/>
                <w:snapToGrid w:val="0"/>
                <w:color w:val="000000"/>
                <w:kern w:val="0"/>
                <w:sz w:val="22"/>
                <w:szCs w:val="22"/>
                <w:lang w:val="en-US" w:eastAsia="zh-CN" w:bidi="ar"/>
              </w:rPr>
              <w:t>万</w:t>
            </w:r>
            <w:r>
              <w:rPr>
                <w:rFonts w:hint="eastAsia" w:ascii="宋体" w:hAnsi="宋体" w:eastAsia="宋体" w:cs="宋体"/>
                <w:b/>
                <w:bCs/>
                <w:snapToGrid w:val="0"/>
                <w:color w:val="000000"/>
                <w:kern w:val="0"/>
                <w:sz w:val="22"/>
                <w:szCs w:val="22"/>
                <w:lang w:bidi="ar"/>
              </w:rPr>
              <w:t>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利润</w:t>
            </w:r>
          </w:p>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w:t>
            </w:r>
            <w:r>
              <w:rPr>
                <w:rFonts w:hint="eastAsia" w:ascii="宋体" w:hAnsi="宋体" w:eastAsia="宋体" w:cs="宋体"/>
                <w:b/>
                <w:bCs/>
                <w:snapToGrid w:val="0"/>
                <w:color w:val="000000"/>
                <w:kern w:val="0"/>
                <w:sz w:val="22"/>
                <w:szCs w:val="22"/>
                <w:lang w:val="en-US" w:eastAsia="zh-CN" w:bidi="ar"/>
              </w:rPr>
              <w:t>万</w:t>
            </w:r>
            <w:r>
              <w:rPr>
                <w:rFonts w:hint="eastAsia" w:ascii="宋体" w:hAnsi="宋体" w:eastAsia="宋体" w:cs="宋体"/>
                <w:b/>
                <w:bCs/>
                <w:snapToGrid w:val="0"/>
                <w:color w:val="000000"/>
                <w:kern w:val="0"/>
                <w:sz w:val="22"/>
                <w:szCs w:val="22"/>
                <w:lang w:bidi="ar"/>
              </w:rPr>
              <w:t>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税金</w:t>
            </w:r>
          </w:p>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w:t>
            </w:r>
            <w:r>
              <w:rPr>
                <w:rFonts w:hint="eastAsia" w:ascii="宋体" w:hAnsi="宋体" w:eastAsia="宋体" w:cs="宋体"/>
                <w:b/>
                <w:bCs/>
                <w:snapToGrid w:val="0"/>
                <w:color w:val="000000"/>
                <w:kern w:val="0"/>
                <w:sz w:val="22"/>
                <w:szCs w:val="22"/>
                <w:lang w:val="en-US" w:eastAsia="zh-CN" w:bidi="ar"/>
              </w:rPr>
              <w:t>万</w:t>
            </w:r>
            <w:r>
              <w:rPr>
                <w:rFonts w:hint="eastAsia" w:ascii="宋体" w:hAnsi="宋体" w:eastAsia="宋体" w:cs="宋体"/>
                <w:b/>
                <w:bCs/>
                <w:snapToGrid w:val="0"/>
                <w:color w:val="000000"/>
                <w:kern w:val="0"/>
                <w:sz w:val="22"/>
                <w:szCs w:val="22"/>
                <w:lang w:bidi="ar"/>
              </w:rPr>
              <w:t>元）</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固定资产（</w:t>
            </w:r>
            <w:r>
              <w:rPr>
                <w:rFonts w:hint="eastAsia" w:ascii="宋体" w:hAnsi="宋体" w:eastAsia="宋体" w:cs="宋体"/>
                <w:b/>
                <w:bCs/>
                <w:snapToGrid w:val="0"/>
                <w:color w:val="000000"/>
                <w:kern w:val="0"/>
                <w:sz w:val="22"/>
                <w:szCs w:val="22"/>
                <w:lang w:val="en-US" w:eastAsia="zh-CN" w:bidi="ar"/>
              </w:rPr>
              <w:t>万</w:t>
            </w:r>
            <w:r>
              <w:rPr>
                <w:rFonts w:hint="eastAsia" w:ascii="宋体" w:hAnsi="宋体" w:eastAsia="宋体" w:cs="宋体"/>
                <w:b/>
                <w:bCs/>
                <w:snapToGrid w:val="0"/>
                <w:color w:val="000000"/>
                <w:kern w:val="0"/>
                <w:sz w:val="22"/>
                <w:szCs w:val="22"/>
                <w:lang w:bidi="ar"/>
              </w:rPr>
              <w:t>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资产负债率（%）</w:t>
            </w:r>
          </w:p>
        </w:tc>
        <w:tc>
          <w:tcPr>
            <w:tcW w:w="140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p>
        </w:tc>
      </w:tr>
      <w:tr>
        <w:tblPrEx>
          <w:tblCellMar>
            <w:top w:w="0" w:type="dxa"/>
            <w:left w:w="108" w:type="dxa"/>
            <w:bottom w:w="0" w:type="dxa"/>
            <w:right w:w="108"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 w:val="22"/>
                <w:szCs w:val="22"/>
              </w:rPr>
            </w:pPr>
          </w:p>
        </w:tc>
      </w:tr>
    </w:tbl>
    <w:p>
      <w:pPr>
        <w:widowControl/>
        <w:spacing w:line="560" w:lineRule="exact"/>
        <w:ind w:firstLine="640" w:firstLineChars="200"/>
        <w:rPr>
          <w:rFonts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二、申报项目基本情况</w:t>
      </w:r>
    </w:p>
    <w:p>
      <w:pPr>
        <w:widowControl/>
        <w:spacing w:line="560" w:lineRule="exact"/>
        <w:ind w:firstLine="643" w:firstLineChars="200"/>
        <w:rPr>
          <w:rFonts w:hint="eastAsia" w:ascii="仿宋_GB2312" w:hAnsi="宋体" w:eastAsia="仿宋_GB2312" w:cs="Times New Roman"/>
          <w:bCs/>
          <w:snapToGrid w:val="0"/>
          <w:kern w:val="32"/>
          <w:sz w:val="32"/>
          <w:szCs w:val="32"/>
          <w:u w:val="single"/>
          <w:lang w:val="en-US" w:eastAsia="zh-CN"/>
        </w:rPr>
      </w:pPr>
      <w:r>
        <w:rPr>
          <w:rFonts w:hint="eastAsia" w:ascii="仿宋_GB2312" w:hAnsi="宋体" w:eastAsia="仿宋_GB2312" w:cs="Times New Roman"/>
          <w:b/>
          <w:bCs w:val="0"/>
          <w:snapToGrid w:val="0"/>
          <w:kern w:val="32"/>
          <w:sz w:val="32"/>
          <w:szCs w:val="32"/>
        </w:rPr>
        <w:t>按照申报方向</w:t>
      </w:r>
      <w:r>
        <w:rPr>
          <w:rFonts w:hint="eastAsia" w:ascii="仿宋_GB2312" w:hAnsi="宋体" w:eastAsia="仿宋_GB2312" w:cs="Times New Roman"/>
          <w:bCs/>
          <w:snapToGrid w:val="0"/>
          <w:kern w:val="32"/>
          <w:sz w:val="32"/>
          <w:szCs w:val="32"/>
        </w:rPr>
        <w:t>，以充电站为单元，分类别说明项目基本情况，包括但不限于：项目名称、建设地点、建设内容及规模、充电设备功率类型及技术参数、充电桩与停车位比、项目总投资及分项投资、项目投运时间等情况</w:t>
      </w:r>
      <w:r>
        <w:rPr>
          <w:rFonts w:hint="eastAsia" w:ascii="仿宋_GB2312" w:hAnsi="宋体" w:eastAsia="仿宋_GB2312" w:cs="Times New Roman"/>
          <w:bCs/>
          <w:snapToGrid w:val="0"/>
          <w:kern w:val="32"/>
          <w:sz w:val="32"/>
          <w:szCs w:val="32"/>
          <w:lang w:eastAsia="zh-CN"/>
        </w:rPr>
        <w:t>，</w:t>
      </w:r>
      <w:r>
        <w:rPr>
          <w:rFonts w:hint="eastAsia" w:ascii="仿宋_GB2312" w:hAnsi="宋体" w:eastAsia="仿宋_GB2312" w:cs="Times New Roman"/>
          <w:bCs/>
          <w:snapToGrid w:val="0"/>
          <w:kern w:val="32"/>
          <w:sz w:val="32"/>
          <w:szCs w:val="32"/>
          <w:u w:val="none"/>
          <w:lang w:val="en-US" w:eastAsia="zh-CN"/>
        </w:rPr>
        <w:t>其中“统建统服”试点项目、充电精品示范区项目还需说明</w:t>
      </w:r>
      <w:r>
        <w:rPr>
          <w:rFonts w:hint="eastAsia" w:ascii="仿宋_GB2312" w:hAnsi="宋体" w:eastAsia="仿宋_GB2312" w:cs="Times New Roman"/>
          <w:bCs/>
          <w:snapToGrid w:val="0"/>
          <w:kern w:val="32"/>
          <w:sz w:val="32"/>
          <w:szCs w:val="32"/>
          <w:u w:val="none"/>
        </w:rPr>
        <w:t>项目符合“统建统服”、充电精品示范区要求等情况</w:t>
      </w:r>
      <w:r>
        <w:rPr>
          <w:rFonts w:hint="eastAsia" w:ascii="仿宋_GB2312" w:hAnsi="宋体" w:eastAsia="仿宋_GB2312" w:cs="Times New Roman"/>
          <w:bCs/>
          <w:snapToGrid w:val="0"/>
          <w:kern w:val="32"/>
          <w:sz w:val="32"/>
          <w:szCs w:val="32"/>
          <w:u w:val="none"/>
          <w:lang w:eastAsia="zh-CN"/>
        </w:rPr>
        <w:t>。</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 xml:space="preserve">表2 </w:t>
      </w:r>
      <w:r>
        <w:rPr>
          <w:rFonts w:hint="eastAsia" w:ascii="黑体" w:hAnsi="黑体" w:eastAsia="黑体" w:cs="Times New Roman"/>
          <w:bCs/>
          <w:snapToGrid w:val="0"/>
          <w:kern w:val="32"/>
          <w:sz w:val="28"/>
          <w:szCs w:val="32"/>
          <w:u w:val="single"/>
        </w:rPr>
        <w:t xml:space="preserve"> 填写申报方向  </w:t>
      </w:r>
      <w:r>
        <w:rPr>
          <w:rFonts w:hint="eastAsia" w:ascii="黑体" w:hAnsi="黑体" w:eastAsia="黑体" w:cs="Times New Roman"/>
          <w:bCs/>
          <w:snapToGrid w:val="0"/>
          <w:kern w:val="32"/>
          <w:sz w:val="28"/>
          <w:szCs w:val="32"/>
        </w:rPr>
        <w:t>申报项目基本情况</w:t>
      </w:r>
    </w:p>
    <w:tbl>
      <w:tblPr>
        <w:tblStyle w:val="9"/>
        <w:tblW w:w="8519" w:type="dxa"/>
        <w:jc w:val="center"/>
        <w:tblLayout w:type="fixed"/>
        <w:tblCellMar>
          <w:top w:w="0" w:type="dxa"/>
          <w:left w:w="108" w:type="dxa"/>
          <w:bottom w:w="0" w:type="dxa"/>
          <w:right w:w="108" w:type="dxa"/>
        </w:tblCellMar>
      </w:tblPr>
      <w:tblGrid>
        <w:gridCol w:w="835"/>
        <w:gridCol w:w="689"/>
        <w:gridCol w:w="1055"/>
        <w:gridCol w:w="954"/>
        <w:gridCol w:w="818"/>
        <w:gridCol w:w="897"/>
        <w:gridCol w:w="919"/>
        <w:gridCol w:w="975"/>
        <w:gridCol w:w="738"/>
        <w:gridCol w:w="639"/>
      </w:tblGrid>
      <w:tr>
        <w:tblPrEx>
          <w:tblCellMar>
            <w:top w:w="0" w:type="dxa"/>
            <w:left w:w="108" w:type="dxa"/>
            <w:bottom w:w="0" w:type="dxa"/>
            <w:right w:w="108" w:type="dxa"/>
          </w:tblCellMar>
        </w:tblPrEx>
        <w:trPr>
          <w:trHeight w:val="405" w:hRule="atLeast"/>
          <w:tblHeader/>
          <w:jc w:val="center"/>
        </w:trPr>
        <w:tc>
          <w:tcPr>
            <w:tcW w:w="8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w:t>
            </w:r>
            <w:r>
              <w:rPr>
                <w:rFonts w:hint="eastAsia" w:ascii="宋体" w:hAnsi="宋体" w:eastAsia="宋体" w:cs="宋体"/>
                <w:b/>
                <w:bCs/>
                <w:snapToGrid w:val="0"/>
                <w:color w:val="000000"/>
                <w:kern w:val="0"/>
                <w:sz w:val="22"/>
                <w:szCs w:val="22"/>
                <w:lang w:eastAsia="zh-Hans" w:bidi="ar"/>
              </w:rPr>
              <w:t>换</w:t>
            </w:r>
            <w:r>
              <w:rPr>
                <w:rFonts w:hint="eastAsia" w:ascii="宋体" w:hAnsi="宋体" w:eastAsia="宋体" w:cs="宋体"/>
                <w:b/>
                <w:bCs/>
                <w:snapToGrid w:val="0"/>
                <w:color w:val="000000"/>
                <w:kern w:val="0"/>
                <w:sz w:val="22"/>
                <w:szCs w:val="22"/>
                <w:lang w:bidi="ar"/>
              </w:rPr>
              <w:t>电站名称</w:t>
            </w:r>
          </w:p>
        </w:tc>
        <w:tc>
          <w:tcPr>
            <w:tcW w:w="68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建设地点</w:t>
            </w:r>
          </w:p>
        </w:tc>
        <w:tc>
          <w:tcPr>
            <w:tcW w:w="105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充电桩数量（个）</w:t>
            </w:r>
          </w:p>
        </w:tc>
        <w:tc>
          <w:tcPr>
            <w:tcW w:w="95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eastAsia="zh-Hans" w:bidi="ar"/>
              </w:rPr>
              <w:t>功率</w:t>
            </w:r>
            <w:r>
              <w:rPr>
                <w:rFonts w:ascii="宋体" w:hAnsi="宋体" w:eastAsia="宋体" w:cs="宋体"/>
                <w:b/>
                <w:bCs/>
                <w:snapToGrid w:val="0"/>
                <w:color w:val="000000"/>
                <w:kern w:val="0"/>
                <w:sz w:val="22"/>
                <w:szCs w:val="22"/>
                <w:lang w:eastAsia="zh-Hans" w:bidi="ar"/>
              </w:rPr>
              <w:t>（kW)</w:t>
            </w:r>
          </w:p>
        </w:tc>
        <w:tc>
          <w:tcPr>
            <w:tcW w:w="81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充电桩与停车位比</w:t>
            </w:r>
          </w:p>
        </w:tc>
        <w:tc>
          <w:tcPr>
            <w:tcW w:w="3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总投资情况（万元）</w:t>
            </w:r>
          </w:p>
        </w:tc>
        <w:tc>
          <w:tcPr>
            <w:tcW w:w="63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bidi="ar"/>
              </w:rPr>
              <w:t>投运时间</w:t>
            </w:r>
          </w:p>
        </w:tc>
      </w:tr>
      <w:tr>
        <w:tblPrEx>
          <w:tblCellMar>
            <w:top w:w="0" w:type="dxa"/>
            <w:left w:w="108" w:type="dxa"/>
            <w:bottom w:w="0" w:type="dxa"/>
            <w:right w:w="108" w:type="dxa"/>
          </w:tblCellMar>
        </w:tblPrEx>
        <w:trPr>
          <w:trHeight w:val="662" w:hRule="atLeast"/>
          <w:tblHeader/>
          <w:jc w:val="center"/>
        </w:trPr>
        <w:tc>
          <w:tcPr>
            <w:tcW w:w="83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68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105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95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81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建筑工程费</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充电桩购置费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电力增容</w:t>
            </w:r>
            <w:r>
              <w:rPr>
                <w:rFonts w:hint="eastAsia" w:ascii="宋体" w:hAnsi="宋体" w:eastAsia="宋体" w:cs="宋体"/>
                <w:b/>
                <w:bCs/>
                <w:snapToGrid w:val="0"/>
                <w:color w:val="000000"/>
                <w:kern w:val="0"/>
                <w:sz w:val="22"/>
                <w:szCs w:val="22"/>
                <w:lang w:eastAsia="zh-Hans" w:bidi="ar"/>
              </w:rPr>
              <w:t>费</w:t>
            </w:r>
          </w:p>
        </w:tc>
        <w:tc>
          <w:tcPr>
            <w:tcW w:w="738"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其他</w:t>
            </w:r>
          </w:p>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费用</w:t>
            </w:r>
          </w:p>
        </w:tc>
        <w:tc>
          <w:tcPr>
            <w:tcW w:w="63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p>
        </w:tc>
      </w:tr>
      <w:tr>
        <w:tblPrEx>
          <w:tblCellMar>
            <w:top w:w="0" w:type="dxa"/>
            <w:left w:w="108" w:type="dxa"/>
            <w:bottom w:w="0" w:type="dxa"/>
            <w:right w:w="108" w:type="dxa"/>
          </w:tblCellMar>
        </w:tblPrEx>
        <w:trPr>
          <w:trHeight w:val="285"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r>
    </w:tbl>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 xml:space="preserve">表3 </w:t>
      </w:r>
      <w:r>
        <w:rPr>
          <w:rFonts w:hint="eastAsia" w:ascii="黑体" w:hAnsi="黑体" w:eastAsia="黑体" w:cs="Times New Roman"/>
          <w:bCs/>
          <w:snapToGrid w:val="0"/>
          <w:kern w:val="32"/>
          <w:sz w:val="28"/>
          <w:szCs w:val="32"/>
          <w:u w:val="single"/>
        </w:rPr>
        <w:t xml:space="preserve"> 换电设施  </w:t>
      </w:r>
      <w:r>
        <w:rPr>
          <w:rFonts w:hint="eastAsia" w:ascii="黑体" w:hAnsi="黑体" w:eastAsia="黑体" w:cs="Times New Roman"/>
          <w:bCs/>
          <w:snapToGrid w:val="0"/>
          <w:kern w:val="32"/>
          <w:sz w:val="28"/>
          <w:szCs w:val="32"/>
        </w:rPr>
        <w:t>申报项目基本情况</w:t>
      </w:r>
    </w:p>
    <w:tbl>
      <w:tblPr>
        <w:tblStyle w:val="9"/>
        <w:tblW w:w="8561" w:type="dxa"/>
        <w:jc w:val="center"/>
        <w:tblLayout w:type="fixed"/>
        <w:tblCellMar>
          <w:top w:w="0" w:type="dxa"/>
          <w:left w:w="108" w:type="dxa"/>
          <w:bottom w:w="0" w:type="dxa"/>
          <w:right w:w="108" w:type="dxa"/>
        </w:tblCellMar>
      </w:tblPr>
      <w:tblGrid>
        <w:gridCol w:w="696"/>
        <w:gridCol w:w="575"/>
        <w:gridCol w:w="879"/>
        <w:gridCol w:w="769"/>
        <w:gridCol w:w="769"/>
        <w:gridCol w:w="795"/>
        <w:gridCol w:w="747"/>
        <w:gridCol w:w="765"/>
        <w:gridCol w:w="713"/>
        <w:gridCol w:w="615"/>
        <w:gridCol w:w="623"/>
        <w:gridCol w:w="615"/>
      </w:tblGrid>
      <w:tr>
        <w:tblPrEx>
          <w:tblCellMar>
            <w:top w:w="0" w:type="dxa"/>
            <w:left w:w="108" w:type="dxa"/>
            <w:bottom w:w="0" w:type="dxa"/>
            <w:right w:w="108" w:type="dxa"/>
          </w:tblCellMar>
        </w:tblPrEx>
        <w:trPr>
          <w:trHeight w:val="405" w:hRule="atLeast"/>
          <w:tblHeader/>
          <w:jc w:val="center"/>
        </w:trPr>
        <w:tc>
          <w:tcPr>
            <w:tcW w:w="69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eastAsia="zh-Hans" w:bidi="ar"/>
              </w:rPr>
              <w:t>换</w:t>
            </w:r>
            <w:r>
              <w:rPr>
                <w:rFonts w:hint="eastAsia" w:ascii="宋体" w:hAnsi="宋体" w:eastAsia="宋体" w:cs="宋体"/>
                <w:b/>
                <w:bCs/>
                <w:snapToGrid w:val="0"/>
                <w:color w:val="000000"/>
                <w:kern w:val="0"/>
                <w:sz w:val="22"/>
                <w:szCs w:val="22"/>
                <w:lang w:bidi="ar"/>
              </w:rPr>
              <w:t>电站名称</w:t>
            </w:r>
          </w:p>
        </w:tc>
        <w:tc>
          <w:tcPr>
            <w:tcW w:w="5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建设地点</w:t>
            </w:r>
          </w:p>
        </w:tc>
        <w:tc>
          <w:tcPr>
            <w:tcW w:w="87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充电机数量（个）</w:t>
            </w:r>
          </w:p>
        </w:tc>
        <w:tc>
          <w:tcPr>
            <w:tcW w:w="76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电池仓数量（个）</w:t>
            </w:r>
          </w:p>
        </w:tc>
        <w:tc>
          <w:tcPr>
            <w:tcW w:w="76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电池数量（个）</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充电机总</w:t>
            </w:r>
            <w:r>
              <w:rPr>
                <w:rFonts w:hint="eastAsia" w:ascii="宋体" w:hAnsi="宋体" w:eastAsia="宋体" w:cs="宋体"/>
                <w:b/>
                <w:bCs/>
                <w:snapToGrid w:val="0"/>
                <w:color w:val="000000"/>
                <w:kern w:val="0"/>
                <w:sz w:val="22"/>
                <w:szCs w:val="22"/>
                <w:lang w:eastAsia="zh-Hans" w:bidi="ar"/>
              </w:rPr>
              <w:t>功率</w:t>
            </w:r>
            <w:r>
              <w:rPr>
                <w:rFonts w:ascii="宋体" w:hAnsi="宋体" w:eastAsia="宋体" w:cs="宋体"/>
                <w:b/>
                <w:bCs/>
                <w:snapToGrid w:val="0"/>
                <w:color w:val="000000"/>
                <w:kern w:val="0"/>
                <w:sz w:val="22"/>
                <w:szCs w:val="22"/>
                <w:lang w:eastAsia="zh-Hans" w:bidi="ar"/>
              </w:rPr>
              <w:t>（kW)</w:t>
            </w:r>
          </w:p>
        </w:tc>
        <w:tc>
          <w:tcPr>
            <w:tcW w:w="3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总投资情况（万元）</w:t>
            </w:r>
          </w:p>
        </w:tc>
        <w:tc>
          <w:tcPr>
            <w:tcW w:w="61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bidi="ar"/>
              </w:rPr>
              <w:t>投运时间</w:t>
            </w:r>
          </w:p>
        </w:tc>
      </w:tr>
      <w:tr>
        <w:tblPrEx>
          <w:tblCellMar>
            <w:top w:w="0" w:type="dxa"/>
            <w:left w:w="108" w:type="dxa"/>
            <w:bottom w:w="0" w:type="dxa"/>
            <w:right w:w="108" w:type="dxa"/>
          </w:tblCellMar>
        </w:tblPrEx>
        <w:trPr>
          <w:trHeight w:val="516" w:hRule="atLeast"/>
          <w:tblHeader/>
          <w:jc w:val="center"/>
        </w:trPr>
        <w:tc>
          <w:tcPr>
            <w:tcW w:w="69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57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87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建筑工程费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换电站设备购置费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32"/>
                <w:sz w:val="22"/>
                <w:szCs w:val="22"/>
              </w:rPr>
            </w:pPr>
            <w:r>
              <w:rPr>
                <w:rFonts w:hint="eastAsia" w:ascii="宋体" w:hAnsi="宋体" w:eastAsia="宋体" w:cs="宋体"/>
                <w:b/>
                <w:bCs/>
                <w:snapToGrid w:val="0"/>
                <w:color w:val="000000"/>
                <w:kern w:val="0"/>
                <w:sz w:val="22"/>
                <w:szCs w:val="22"/>
                <w:lang w:bidi="ar"/>
              </w:rPr>
              <w:t>电力增容</w:t>
            </w:r>
            <w:r>
              <w:rPr>
                <w:rFonts w:hint="eastAsia" w:ascii="宋体" w:hAnsi="宋体" w:eastAsia="宋体" w:cs="宋体"/>
                <w:b/>
                <w:bCs/>
                <w:snapToGrid w:val="0"/>
                <w:color w:val="000000"/>
                <w:kern w:val="0"/>
                <w:sz w:val="22"/>
                <w:szCs w:val="22"/>
                <w:lang w:eastAsia="zh-Hans" w:bidi="ar"/>
              </w:rPr>
              <w:t>费</w:t>
            </w:r>
          </w:p>
        </w:tc>
        <w:tc>
          <w:tcPr>
            <w:tcW w:w="61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电池购置费</w:t>
            </w:r>
          </w:p>
        </w:tc>
        <w:tc>
          <w:tcPr>
            <w:tcW w:w="623"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其他</w:t>
            </w:r>
          </w:p>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费用</w:t>
            </w:r>
          </w:p>
        </w:tc>
        <w:tc>
          <w:tcPr>
            <w:tcW w:w="6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napToGrid w:val="0"/>
                <w:color w:val="000000"/>
                <w:kern w:val="0"/>
                <w:sz w:val="22"/>
                <w:szCs w:val="22"/>
                <w:lang w:bidi="ar"/>
              </w:rPr>
            </w:pPr>
          </w:p>
        </w:tc>
      </w:tr>
      <w:tr>
        <w:tblPrEx>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napToGrid w:val="0"/>
                <w:color w:val="000000"/>
                <w:kern w:val="32"/>
                <w:szCs w:val="21"/>
              </w:rPr>
            </w:pPr>
          </w:p>
        </w:tc>
      </w:tr>
    </w:tbl>
    <w:p>
      <w:pPr>
        <w:widowControl/>
        <w:spacing w:line="560" w:lineRule="exact"/>
        <w:ind w:firstLine="640" w:firstLineChars="200"/>
        <w:rPr>
          <w:rFonts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三、</w:t>
      </w:r>
      <w:r>
        <w:rPr>
          <w:rFonts w:hint="eastAsia" w:ascii="黑体" w:hAnsi="黑体" w:eastAsia="黑体" w:cs="Times New Roman"/>
          <w:bCs/>
          <w:snapToGrid w:val="0"/>
          <w:kern w:val="32"/>
          <w:sz w:val="32"/>
          <w:szCs w:val="32"/>
          <w:lang w:eastAsia="zh-Hans"/>
        </w:rPr>
        <w:t>自建</w:t>
      </w:r>
      <w:r>
        <w:rPr>
          <w:rFonts w:hint="eastAsia" w:ascii="黑体" w:hAnsi="黑体" w:eastAsia="黑体" w:cs="Times New Roman"/>
          <w:bCs/>
          <w:snapToGrid w:val="0"/>
          <w:kern w:val="32"/>
          <w:sz w:val="32"/>
          <w:szCs w:val="32"/>
        </w:rPr>
        <w:t>平台运营情况</w:t>
      </w:r>
    </w:p>
    <w:p>
      <w:pPr>
        <w:spacing w:line="560" w:lineRule="exact"/>
        <w:ind w:firstLine="640" w:firstLineChars="200"/>
        <w:rPr>
          <w:rFonts w:ascii="黑体" w:hAnsi="黑体" w:eastAsia="黑体" w:cs="Times New Roman"/>
          <w:bCs/>
          <w:snapToGrid w:val="0"/>
          <w:kern w:val="32"/>
          <w:sz w:val="28"/>
          <w:szCs w:val="32"/>
        </w:rPr>
      </w:pPr>
      <w:r>
        <w:rPr>
          <w:rFonts w:hint="eastAsia" w:ascii="仿宋_GB2312" w:hAnsi="宋体" w:eastAsia="仿宋_GB2312" w:cs="Times New Roman"/>
          <w:bCs/>
          <w:snapToGrid w:val="0"/>
          <w:kern w:val="32"/>
          <w:sz w:val="32"/>
          <w:szCs w:val="32"/>
        </w:rPr>
        <w:t>包括平台建设概况、功能、运营状况、与市级平台对接情况（包括但不限于接入</w:t>
      </w:r>
      <w:r>
        <w:rPr>
          <w:rFonts w:hint="eastAsia" w:ascii="仿宋_GB2312" w:hAnsi="宋体" w:eastAsia="仿宋_GB2312" w:cs="宋体"/>
          <w:bCs/>
          <w:snapToGrid w:val="0"/>
          <w:color w:val="000000"/>
          <w:kern w:val="32"/>
          <w:sz w:val="32"/>
          <w:szCs w:val="32"/>
        </w:rPr>
        <w:t>充换电设施总数量和功率、状态信息互联互通情况、充电订单传送情况等）</w:t>
      </w: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若没有自建平台</w:t>
      </w:r>
      <w:r>
        <w:rPr>
          <w:rFonts w:ascii="仿宋_GB2312" w:hAnsi="宋体" w:eastAsia="仿宋_GB2312" w:cs="宋体"/>
          <w:bCs/>
          <w:snapToGrid w:val="0"/>
          <w:color w:val="000000"/>
          <w:kern w:val="32"/>
          <w:sz w:val="32"/>
          <w:szCs w:val="32"/>
          <w:lang w:eastAsia="zh-Hans"/>
        </w:rPr>
        <w:t>，</w:t>
      </w:r>
      <w:r>
        <w:rPr>
          <w:rFonts w:hint="eastAsia" w:ascii="仿宋_GB2312" w:hAnsi="宋体" w:eastAsia="仿宋_GB2312" w:cs="宋体"/>
          <w:bCs/>
          <w:snapToGrid w:val="0"/>
          <w:color w:val="000000"/>
          <w:kern w:val="32"/>
          <w:sz w:val="32"/>
          <w:szCs w:val="32"/>
          <w:lang w:eastAsia="zh-Hans"/>
        </w:rPr>
        <w:t>则</w:t>
      </w:r>
      <w:r>
        <w:rPr>
          <w:rFonts w:hint="eastAsia" w:ascii="仿宋_GB2312" w:hAnsi="宋体" w:eastAsia="仿宋_GB2312" w:cs="宋体"/>
          <w:bCs/>
          <w:snapToGrid w:val="0"/>
          <w:color w:val="000000"/>
          <w:kern w:val="32"/>
          <w:sz w:val="32"/>
          <w:szCs w:val="32"/>
        </w:rPr>
        <w:t>说明委托平台的情况。</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表3 申报单位平台运营情况</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417"/>
        <w:gridCol w:w="819"/>
        <w:gridCol w:w="819"/>
        <w:gridCol w:w="618"/>
        <w:gridCol w:w="685"/>
        <w:gridCol w:w="738"/>
        <w:gridCol w:w="677"/>
        <w:gridCol w:w="703"/>
        <w:gridCol w:w="420"/>
        <w:gridCol w:w="780"/>
        <w:gridCol w:w="73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7" w:type="dxa"/>
            <w:vMerge w:val="restart"/>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平台名称</w:t>
            </w:r>
          </w:p>
        </w:tc>
        <w:tc>
          <w:tcPr>
            <w:tcW w:w="417" w:type="dxa"/>
            <w:vMerge w:val="restart"/>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建成时间</w:t>
            </w:r>
          </w:p>
        </w:tc>
        <w:tc>
          <w:tcPr>
            <w:tcW w:w="2256" w:type="dxa"/>
            <w:gridSpan w:val="3"/>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eastAsia="zh-Hans" w:bidi="ar"/>
              </w:rPr>
              <w:t>运营情况</w:t>
            </w:r>
          </w:p>
        </w:tc>
        <w:tc>
          <w:tcPr>
            <w:tcW w:w="2803" w:type="dxa"/>
            <w:gridSpan w:val="4"/>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eastAsia="zh-Hans" w:bidi="ar"/>
              </w:rPr>
              <w:t>与市级平台互联互通情况</w:t>
            </w:r>
          </w:p>
        </w:tc>
        <w:tc>
          <w:tcPr>
            <w:tcW w:w="2626" w:type="dxa"/>
            <w:gridSpan w:val="4"/>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eastAsia="zh-Hans" w:bidi="ar"/>
              </w:rPr>
              <w:t>与其他平台互联互通情况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17" w:type="dxa"/>
            <w:vMerge w:val="continue"/>
          </w:tcPr>
          <w:p>
            <w:pPr>
              <w:widowControl/>
              <w:jc w:val="center"/>
              <w:textAlignment w:val="center"/>
              <w:rPr>
                <w:rFonts w:ascii="宋体" w:hAnsi="宋体" w:eastAsia="宋体" w:cs="宋体"/>
                <w:b/>
                <w:bCs/>
                <w:snapToGrid w:val="0"/>
                <w:color w:val="000000"/>
                <w:kern w:val="0"/>
                <w:sz w:val="20"/>
                <w:szCs w:val="20"/>
                <w:lang w:bidi="ar"/>
              </w:rPr>
            </w:pPr>
          </w:p>
        </w:tc>
        <w:tc>
          <w:tcPr>
            <w:tcW w:w="417" w:type="dxa"/>
            <w:vMerge w:val="continue"/>
          </w:tcPr>
          <w:p>
            <w:pPr>
              <w:widowControl/>
              <w:jc w:val="center"/>
              <w:textAlignment w:val="center"/>
              <w:rPr>
                <w:rFonts w:ascii="宋体" w:hAnsi="宋体" w:eastAsia="宋体" w:cs="宋体"/>
                <w:b/>
                <w:bCs/>
                <w:snapToGrid w:val="0"/>
                <w:color w:val="000000"/>
                <w:kern w:val="0"/>
                <w:sz w:val="20"/>
                <w:szCs w:val="20"/>
                <w:lang w:bidi="ar"/>
              </w:rPr>
            </w:pPr>
          </w:p>
        </w:tc>
        <w:tc>
          <w:tcPr>
            <w:tcW w:w="819" w:type="dxa"/>
          </w:tcPr>
          <w:p>
            <w:pPr>
              <w:widowControl/>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eastAsia="zh-Hans" w:bidi="ar"/>
              </w:rPr>
              <w:t>站数</w:t>
            </w:r>
            <w:r>
              <w:rPr>
                <w:rFonts w:hint="eastAsia" w:ascii="宋体" w:hAnsi="宋体" w:eastAsia="宋体" w:cs="宋体"/>
                <w:b/>
                <w:bCs/>
                <w:snapToGrid w:val="0"/>
                <w:color w:val="000000"/>
                <w:kern w:val="0"/>
                <w:sz w:val="20"/>
                <w:szCs w:val="20"/>
                <w:lang w:bidi="ar"/>
              </w:rPr>
              <w:t>（个）</w:t>
            </w:r>
          </w:p>
        </w:tc>
        <w:tc>
          <w:tcPr>
            <w:tcW w:w="819" w:type="dxa"/>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eastAsia="zh-Hans" w:bidi="ar"/>
              </w:rPr>
              <w:t>桩数</w:t>
            </w:r>
            <w:r>
              <w:rPr>
                <w:rFonts w:hint="eastAsia" w:ascii="宋体" w:hAnsi="宋体" w:eastAsia="宋体" w:cs="宋体"/>
                <w:b/>
                <w:bCs/>
                <w:snapToGrid w:val="0"/>
                <w:color w:val="000000"/>
                <w:kern w:val="0"/>
                <w:sz w:val="20"/>
                <w:szCs w:val="20"/>
                <w:lang w:bidi="ar"/>
              </w:rPr>
              <w:t>（个）</w:t>
            </w:r>
          </w:p>
        </w:tc>
        <w:tc>
          <w:tcPr>
            <w:tcW w:w="618" w:type="dxa"/>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eastAsia="zh-Hans" w:bidi="ar"/>
              </w:rPr>
              <w:t>功率</w:t>
            </w:r>
          </w:p>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（千瓦）</w:t>
            </w:r>
          </w:p>
        </w:tc>
        <w:tc>
          <w:tcPr>
            <w:tcW w:w="685" w:type="dxa"/>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接入站数（个）</w:t>
            </w:r>
          </w:p>
        </w:tc>
        <w:tc>
          <w:tcPr>
            <w:tcW w:w="738" w:type="dxa"/>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接入桩数（个）</w:t>
            </w:r>
          </w:p>
        </w:tc>
        <w:tc>
          <w:tcPr>
            <w:tcW w:w="677" w:type="dxa"/>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接</w:t>
            </w:r>
            <w:r>
              <w:rPr>
                <w:rFonts w:hint="eastAsia" w:ascii="宋体" w:hAnsi="宋体" w:eastAsia="宋体" w:cs="宋体"/>
                <w:b/>
                <w:bCs/>
                <w:snapToGrid w:val="0"/>
                <w:color w:val="000000"/>
                <w:kern w:val="0"/>
                <w:sz w:val="20"/>
                <w:szCs w:val="20"/>
                <w:lang w:eastAsia="zh-Hans" w:bidi="ar"/>
              </w:rPr>
              <w:t>入</w:t>
            </w:r>
            <w:r>
              <w:rPr>
                <w:rFonts w:hint="eastAsia" w:ascii="宋体" w:hAnsi="宋体" w:eastAsia="宋体" w:cs="宋体"/>
                <w:b/>
                <w:bCs/>
                <w:snapToGrid w:val="0"/>
                <w:color w:val="000000"/>
                <w:kern w:val="0"/>
                <w:sz w:val="20"/>
                <w:szCs w:val="20"/>
                <w:lang w:bidi="ar"/>
              </w:rPr>
              <w:t>功率（千瓦）</w:t>
            </w:r>
          </w:p>
        </w:tc>
        <w:tc>
          <w:tcPr>
            <w:tcW w:w="703" w:type="dxa"/>
          </w:tcPr>
          <w:p>
            <w:pPr>
              <w:widowControl/>
              <w:jc w:val="center"/>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互联互通程度</w:t>
            </w:r>
          </w:p>
        </w:tc>
        <w:tc>
          <w:tcPr>
            <w:tcW w:w="420" w:type="dxa"/>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eastAsia="zh-Hans" w:bidi="ar"/>
              </w:rPr>
              <w:t>平台名称</w:t>
            </w:r>
          </w:p>
        </w:tc>
        <w:tc>
          <w:tcPr>
            <w:tcW w:w="780" w:type="dxa"/>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bidi="ar"/>
              </w:rPr>
              <w:t>接入站数（个）</w:t>
            </w:r>
          </w:p>
        </w:tc>
        <w:tc>
          <w:tcPr>
            <w:tcW w:w="735" w:type="dxa"/>
          </w:tcPr>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bidi="ar"/>
              </w:rPr>
              <w:t>接入桩数（个）</w:t>
            </w:r>
          </w:p>
        </w:tc>
        <w:tc>
          <w:tcPr>
            <w:tcW w:w="691" w:type="dxa"/>
          </w:tcPr>
          <w:p>
            <w:pPr>
              <w:widowControl/>
              <w:textAlignment w:val="center"/>
              <w:rPr>
                <w:rFonts w:ascii="宋体" w:hAnsi="宋体" w:eastAsia="宋体" w:cs="宋体"/>
                <w:b/>
                <w:bCs/>
                <w:snapToGrid w:val="0"/>
                <w:color w:val="000000"/>
                <w:kern w:val="0"/>
                <w:sz w:val="20"/>
                <w:szCs w:val="20"/>
                <w:lang w:bidi="ar"/>
              </w:rPr>
            </w:pPr>
            <w:r>
              <w:rPr>
                <w:rFonts w:hint="eastAsia" w:ascii="宋体" w:hAnsi="宋体" w:eastAsia="宋体" w:cs="宋体"/>
                <w:b/>
                <w:bCs/>
                <w:snapToGrid w:val="0"/>
                <w:color w:val="000000"/>
                <w:kern w:val="0"/>
                <w:sz w:val="20"/>
                <w:szCs w:val="20"/>
                <w:lang w:bidi="ar"/>
              </w:rPr>
              <w:t>接</w:t>
            </w:r>
            <w:r>
              <w:rPr>
                <w:rFonts w:hint="eastAsia" w:ascii="宋体" w:hAnsi="宋体" w:eastAsia="宋体" w:cs="宋体"/>
                <w:b/>
                <w:bCs/>
                <w:snapToGrid w:val="0"/>
                <w:color w:val="000000"/>
                <w:kern w:val="0"/>
                <w:sz w:val="20"/>
                <w:szCs w:val="20"/>
                <w:lang w:eastAsia="zh-Hans" w:bidi="ar"/>
              </w:rPr>
              <w:t>入</w:t>
            </w:r>
            <w:r>
              <w:rPr>
                <w:rFonts w:hint="eastAsia" w:ascii="宋体" w:hAnsi="宋体" w:eastAsia="宋体" w:cs="宋体"/>
                <w:b/>
                <w:bCs/>
                <w:snapToGrid w:val="0"/>
                <w:color w:val="000000"/>
                <w:kern w:val="0"/>
                <w:sz w:val="20"/>
                <w:szCs w:val="20"/>
                <w:lang w:bidi="ar"/>
              </w:rPr>
              <w:t>功率</w:t>
            </w:r>
          </w:p>
          <w:p>
            <w:pPr>
              <w:widowControl/>
              <w:jc w:val="center"/>
              <w:textAlignment w:val="center"/>
              <w:rPr>
                <w:rFonts w:ascii="宋体" w:hAnsi="宋体" w:eastAsia="宋体" w:cs="宋体"/>
                <w:b/>
                <w:bCs/>
                <w:snapToGrid w:val="0"/>
                <w:color w:val="000000"/>
                <w:kern w:val="0"/>
                <w:sz w:val="20"/>
                <w:szCs w:val="20"/>
                <w:lang w:eastAsia="zh-Hans" w:bidi="ar"/>
              </w:rPr>
            </w:pPr>
            <w:r>
              <w:rPr>
                <w:rFonts w:hint="eastAsia" w:ascii="宋体" w:hAnsi="宋体" w:eastAsia="宋体" w:cs="宋体"/>
                <w:b/>
                <w:bCs/>
                <w:snapToGrid w:val="0"/>
                <w:color w:val="000000"/>
                <w:kern w:val="0"/>
                <w:sz w:val="20"/>
                <w:szCs w:val="20"/>
                <w:lang w:bidi="ar"/>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line="560" w:lineRule="exact"/>
              <w:jc w:val="center"/>
              <w:rPr>
                <w:rFonts w:ascii="黑体" w:hAnsi="黑体" w:eastAsia="黑体" w:cs="Times New Roman"/>
                <w:bCs/>
                <w:snapToGrid w:val="0"/>
                <w:kern w:val="32"/>
                <w:sz w:val="28"/>
                <w:szCs w:val="32"/>
              </w:rPr>
            </w:pPr>
          </w:p>
        </w:tc>
        <w:tc>
          <w:tcPr>
            <w:tcW w:w="417" w:type="dxa"/>
          </w:tcPr>
          <w:p>
            <w:pPr>
              <w:spacing w:line="560" w:lineRule="exact"/>
              <w:jc w:val="center"/>
              <w:rPr>
                <w:rFonts w:ascii="黑体" w:hAnsi="黑体" w:eastAsia="黑体" w:cs="Times New Roman"/>
                <w:bCs/>
                <w:snapToGrid w:val="0"/>
                <w:kern w:val="32"/>
                <w:sz w:val="28"/>
                <w:szCs w:val="32"/>
              </w:rPr>
            </w:pPr>
          </w:p>
        </w:tc>
        <w:tc>
          <w:tcPr>
            <w:tcW w:w="819" w:type="dxa"/>
          </w:tcPr>
          <w:p>
            <w:pPr>
              <w:spacing w:line="560" w:lineRule="exact"/>
              <w:jc w:val="center"/>
              <w:rPr>
                <w:rFonts w:ascii="黑体" w:hAnsi="黑体" w:eastAsia="黑体" w:cs="Times New Roman"/>
                <w:bCs/>
                <w:snapToGrid w:val="0"/>
                <w:kern w:val="32"/>
                <w:sz w:val="28"/>
                <w:szCs w:val="32"/>
              </w:rPr>
            </w:pPr>
          </w:p>
        </w:tc>
        <w:tc>
          <w:tcPr>
            <w:tcW w:w="819" w:type="dxa"/>
          </w:tcPr>
          <w:p>
            <w:pPr>
              <w:spacing w:line="560" w:lineRule="exact"/>
              <w:jc w:val="center"/>
              <w:rPr>
                <w:rFonts w:ascii="黑体" w:hAnsi="黑体" w:eastAsia="黑体" w:cs="Times New Roman"/>
                <w:bCs/>
                <w:snapToGrid w:val="0"/>
                <w:kern w:val="32"/>
                <w:sz w:val="28"/>
                <w:szCs w:val="32"/>
              </w:rPr>
            </w:pPr>
          </w:p>
        </w:tc>
        <w:tc>
          <w:tcPr>
            <w:tcW w:w="618" w:type="dxa"/>
          </w:tcPr>
          <w:p>
            <w:pPr>
              <w:spacing w:line="560" w:lineRule="exact"/>
              <w:jc w:val="center"/>
              <w:rPr>
                <w:rFonts w:ascii="黑体" w:hAnsi="黑体" w:eastAsia="黑体" w:cs="Times New Roman"/>
                <w:bCs/>
                <w:snapToGrid w:val="0"/>
                <w:kern w:val="32"/>
                <w:sz w:val="28"/>
                <w:szCs w:val="32"/>
              </w:rPr>
            </w:pPr>
          </w:p>
        </w:tc>
        <w:tc>
          <w:tcPr>
            <w:tcW w:w="685" w:type="dxa"/>
          </w:tcPr>
          <w:p>
            <w:pPr>
              <w:spacing w:line="560" w:lineRule="exact"/>
              <w:jc w:val="center"/>
              <w:rPr>
                <w:rFonts w:ascii="黑体" w:hAnsi="黑体" w:eastAsia="黑体" w:cs="Times New Roman"/>
                <w:bCs/>
                <w:snapToGrid w:val="0"/>
                <w:kern w:val="32"/>
                <w:sz w:val="28"/>
                <w:szCs w:val="32"/>
              </w:rPr>
            </w:pPr>
          </w:p>
        </w:tc>
        <w:tc>
          <w:tcPr>
            <w:tcW w:w="738" w:type="dxa"/>
          </w:tcPr>
          <w:p>
            <w:pPr>
              <w:spacing w:line="560" w:lineRule="exact"/>
              <w:jc w:val="center"/>
              <w:rPr>
                <w:rFonts w:ascii="黑体" w:hAnsi="黑体" w:eastAsia="黑体" w:cs="Times New Roman"/>
                <w:bCs/>
                <w:snapToGrid w:val="0"/>
                <w:kern w:val="32"/>
                <w:sz w:val="28"/>
                <w:szCs w:val="32"/>
              </w:rPr>
            </w:pPr>
          </w:p>
        </w:tc>
        <w:tc>
          <w:tcPr>
            <w:tcW w:w="677" w:type="dxa"/>
          </w:tcPr>
          <w:p>
            <w:pPr>
              <w:spacing w:line="560" w:lineRule="exact"/>
              <w:jc w:val="center"/>
              <w:rPr>
                <w:rFonts w:ascii="黑体" w:hAnsi="黑体" w:eastAsia="黑体" w:cs="Times New Roman"/>
                <w:bCs/>
                <w:snapToGrid w:val="0"/>
                <w:kern w:val="32"/>
                <w:sz w:val="28"/>
                <w:szCs w:val="32"/>
              </w:rPr>
            </w:pPr>
          </w:p>
        </w:tc>
        <w:tc>
          <w:tcPr>
            <w:tcW w:w="703" w:type="dxa"/>
          </w:tcPr>
          <w:p>
            <w:pPr>
              <w:spacing w:line="560" w:lineRule="exact"/>
              <w:jc w:val="center"/>
              <w:rPr>
                <w:rFonts w:ascii="黑体" w:hAnsi="黑体" w:eastAsia="黑体" w:cs="Times New Roman"/>
                <w:bCs/>
                <w:snapToGrid w:val="0"/>
                <w:kern w:val="32"/>
                <w:sz w:val="28"/>
                <w:szCs w:val="32"/>
              </w:rPr>
            </w:pPr>
          </w:p>
        </w:tc>
        <w:tc>
          <w:tcPr>
            <w:tcW w:w="420" w:type="dxa"/>
          </w:tcPr>
          <w:p>
            <w:pPr>
              <w:spacing w:line="560" w:lineRule="exact"/>
              <w:jc w:val="center"/>
              <w:rPr>
                <w:rFonts w:ascii="黑体" w:hAnsi="黑体" w:eastAsia="黑体" w:cs="Times New Roman"/>
                <w:bCs/>
                <w:snapToGrid w:val="0"/>
                <w:kern w:val="32"/>
                <w:sz w:val="28"/>
                <w:szCs w:val="32"/>
              </w:rPr>
            </w:pPr>
          </w:p>
        </w:tc>
        <w:tc>
          <w:tcPr>
            <w:tcW w:w="780" w:type="dxa"/>
          </w:tcPr>
          <w:p>
            <w:pPr>
              <w:spacing w:line="560" w:lineRule="exact"/>
              <w:jc w:val="center"/>
              <w:rPr>
                <w:rFonts w:ascii="黑体" w:hAnsi="黑体" w:eastAsia="黑体" w:cs="Times New Roman"/>
                <w:bCs/>
                <w:snapToGrid w:val="0"/>
                <w:kern w:val="32"/>
                <w:sz w:val="28"/>
                <w:szCs w:val="32"/>
              </w:rPr>
            </w:pPr>
          </w:p>
        </w:tc>
        <w:tc>
          <w:tcPr>
            <w:tcW w:w="735" w:type="dxa"/>
          </w:tcPr>
          <w:p>
            <w:pPr>
              <w:spacing w:line="560" w:lineRule="exact"/>
              <w:jc w:val="center"/>
              <w:rPr>
                <w:rFonts w:ascii="黑体" w:hAnsi="黑体" w:eastAsia="黑体" w:cs="Times New Roman"/>
                <w:bCs/>
                <w:snapToGrid w:val="0"/>
                <w:kern w:val="32"/>
                <w:sz w:val="28"/>
                <w:szCs w:val="32"/>
              </w:rPr>
            </w:pPr>
          </w:p>
        </w:tc>
        <w:tc>
          <w:tcPr>
            <w:tcW w:w="691" w:type="dxa"/>
          </w:tcPr>
          <w:p>
            <w:pPr>
              <w:spacing w:line="560" w:lineRule="exact"/>
              <w:jc w:val="center"/>
              <w:rPr>
                <w:rFonts w:ascii="黑体" w:hAnsi="黑体" w:eastAsia="黑体" w:cs="Times New Roman"/>
                <w:bCs/>
                <w:snapToGrid w:val="0"/>
                <w:kern w:val="32"/>
                <w:sz w:val="28"/>
                <w:szCs w:val="32"/>
              </w:rPr>
            </w:pPr>
          </w:p>
        </w:tc>
      </w:tr>
    </w:tbl>
    <w:p>
      <w:pPr>
        <w:spacing w:line="560" w:lineRule="exact"/>
        <w:jc w:val="left"/>
        <w:rPr>
          <w:rFonts w:ascii="宋体" w:hAnsi="宋体" w:eastAsia="宋体" w:cs="宋体"/>
          <w:bCs/>
          <w:snapToGrid w:val="0"/>
          <w:kern w:val="32"/>
          <w:sz w:val="24"/>
          <w:szCs w:val="28"/>
        </w:rPr>
      </w:pPr>
      <w:r>
        <w:rPr>
          <w:rFonts w:hint="eastAsia" w:ascii="宋体" w:hAnsi="宋体" w:eastAsia="宋体" w:cs="宋体"/>
          <w:bCs/>
          <w:snapToGrid w:val="0"/>
          <w:kern w:val="32"/>
          <w:sz w:val="24"/>
          <w:szCs w:val="28"/>
        </w:rPr>
        <w:t>注：互联互通程度从以下选项选填：静态数据互通、动态数据互通、启停互通</w:t>
      </w:r>
    </w:p>
    <w:p>
      <w:pPr>
        <w:widowControl/>
        <w:spacing w:line="560" w:lineRule="exact"/>
        <w:ind w:firstLine="640" w:firstLineChars="200"/>
        <w:rPr>
          <w:rFonts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四、申报项目运营情况</w:t>
      </w:r>
    </w:p>
    <w:p>
      <w:pPr>
        <w:widowControl/>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包括运营模式、运维团队、管理制度（含运维管理、安全管理）、电价与服务价格、收费模式</w:t>
      </w:r>
      <w:r>
        <w:rPr>
          <w:rFonts w:hint="eastAsia" w:ascii="仿宋_GB2312" w:hAnsi="宋体" w:eastAsia="仿宋_GB2312" w:cs="宋体"/>
          <w:bCs/>
          <w:snapToGrid w:val="0"/>
          <w:color w:val="000000"/>
          <w:kern w:val="32"/>
          <w:sz w:val="32"/>
          <w:szCs w:val="32"/>
        </w:rPr>
        <w:t>、充电停车泊位管理、投保情况、</w:t>
      </w:r>
      <w:r>
        <w:rPr>
          <w:rFonts w:hint="eastAsia" w:ascii="仿宋_GB2312" w:hAnsi="宋体" w:eastAsia="仿宋_GB2312" w:cs="Times New Roman"/>
          <w:bCs/>
          <w:snapToGrid w:val="0"/>
          <w:kern w:val="32"/>
          <w:sz w:val="32"/>
          <w:szCs w:val="32"/>
        </w:rPr>
        <w:t>近6个月实际运营状况（含充电量、客户类型）等。如申报</w:t>
      </w:r>
      <w:r>
        <w:rPr>
          <w:rFonts w:hint="eastAsia" w:ascii="仿宋_GB2312" w:hAnsi="仿宋_GB2312" w:eastAsia="仿宋_GB2312" w:cs="仿宋_GB2312"/>
          <w:bCs/>
          <w:snapToGrid w:val="0"/>
          <w:kern w:val="32"/>
          <w:sz w:val="32"/>
          <w:szCs w:val="36"/>
        </w:rPr>
        <w:t>有序充电、V2G、光（储）充充电站，还需说明项目功能实现路径及效果，效果包括有序充电、V2G、光（储）充时间特点、有序充电量、V2G放电量、光伏发电量及用电情况等。</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w:t>
      </w:r>
      <w:r>
        <w:rPr>
          <w:rFonts w:ascii="黑体" w:hAnsi="黑体" w:eastAsia="黑体" w:cs="Times New Roman"/>
          <w:bCs/>
          <w:snapToGrid w:val="0"/>
          <w:kern w:val="32"/>
          <w:sz w:val="28"/>
          <w:szCs w:val="32"/>
        </w:rPr>
        <w:t>4</w:t>
      </w:r>
      <w:r>
        <w:rPr>
          <w:rFonts w:hint="eastAsia" w:ascii="黑体" w:hAnsi="黑体" w:eastAsia="黑体" w:cs="Times New Roman"/>
          <w:bCs/>
          <w:snapToGrid w:val="0"/>
          <w:kern w:val="32"/>
          <w:sz w:val="28"/>
          <w:szCs w:val="32"/>
        </w:rPr>
        <w:t xml:space="preserve"> 申报</w:t>
      </w:r>
      <w:r>
        <w:rPr>
          <w:rFonts w:hint="eastAsia" w:ascii="黑体" w:hAnsi="黑体" w:eastAsia="黑体" w:cs="Times New Roman"/>
          <w:bCs/>
          <w:snapToGrid w:val="0"/>
          <w:kern w:val="32"/>
          <w:sz w:val="28"/>
          <w:szCs w:val="32"/>
          <w:lang w:eastAsia="zh-Hans"/>
        </w:rPr>
        <w:t>项目</w:t>
      </w:r>
      <w:r>
        <w:rPr>
          <w:rFonts w:hint="eastAsia" w:ascii="黑体" w:hAnsi="黑体" w:eastAsia="黑体" w:cs="Times New Roman"/>
          <w:bCs/>
          <w:snapToGrid w:val="0"/>
          <w:kern w:val="32"/>
          <w:sz w:val="28"/>
          <w:szCs w:val="32"/>
        </w:rPr>
        <w:t>运营情况</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926"/>
        <w:gridCol w:w="1011"/>
        <w:gridCol w:w="883"/>
        <w:gridCol w:w="1140"/>
        <w:gridCol w:w="1432"/>
        <w:gridCol w:w="106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widowControl/>
              <w:jc w:val="center"/>
              <w:textAlignment w:val="center"/>
              <w:rPr>
                <w:rFonts w:ascii="宋体" w:hAnsi="宋体" w:eastAsia="宋体" w:cs="宋体"/>
                <w:b/>
                <w:bCs/>
                <w:snapToGrid w:val="0"/>
                <w:color w:val="000000"/>
                <w:kern w:val="0"/>
                <w:sz w:val="22"/>
                <w:szCs w:val="22"/>
                <w:lang w:bidi="ar"/>
              </w:rPr>
            </w:pPr>
            <w:r>
              <w:rPr>
                <w:rFonts w:hint="eastAsia" w:ascii="宋体" w:hAnsi="宋体" w:eastAsia="宋体" w:cs="宋体"/>
                <w:b/>
                <w:bCs/>
                <w:snapToGrid w:val="0"/>
                <w:color w:val="000000"/>
                <w:kern w:val="0"/>
                <w:sz w:val="22"/>
                <w:szCs w:val="22"/>
                <w:lang w:bidi="ar"/>
              </w:rPr>
              <w:t>充换电站名称</w:t>
            </w:r>
          </w:p>
        </w:tc>
        <w:tc>
          <w:tcPr>
            <w:tcW w:w="926"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电费价格</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元</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度</w:t>
            </w:r>
            <w:r>
              <w:rPr>
                <w:rFonts w:ascii="宋体" w:hAnsi="宋体" w:eastAsia="宋体" w:cs="宋体"/>
                <w:b/>
                <w:bCs/>
                <w:snapToGrid w:val="0"/>
                <w:color w:val="000000"/>
                <w:kern w:val="0"/>
                <w:sz w:val="22"/>
                <w:szCs w:val="22"/>
                <w:lang w:eastAsia="zh-Hans" w:bidi="ar"/>
              </w:rPr>
              <w:t>）</w:t>
            </w:r>
          </w:p>
        </w:tc>
        <w:tc>
          <w:tcPr>
            <w:tcW w:w="1011"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服务费价格</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元</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度</w:t>
            </w:r>
            <w:r>
              <w:rPr>
                <w:rFonts w:ascii="宋体" w:hAnsi="宋体" w:eastAsia="宋体" w:cs="宋体"/>
                <w:b/>
                <w:bCs/>
                <w:snapToGrid w:val="0"/>
                <w:color w:val="000000"/>
                <w:kern w:val="0"/>
                <w:sz w:val="22"/>
                <w:szCs w:val="22"/>
                <w:lang w:eastAsia="zh-Hans" w:bidi="ar"/>
              </w:rPr>
              <w:t>）</w:t>
            </w:r>
          </w:p>
        </w:tc>
        <w:tc>
          <w:tcPr>
            <w:tcW w:w="883"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保险类型</w:t>
            </w:r>
          </w:p>
        </w:tc>
        <w:tc>
          <w:tcPr>
            <w:tcW w:w="1140"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保险费用</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元</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年</w:t>
            </w:r>
            <w:r>
              <w:rPr>
                <w:rFonts w:ascii="宋体" w:hAnsi="宋体" w:eastAsia="宋体" w:cs="宋体"/>
                <w:b/>
                <w:bCs/>
                <w:snapToGrid w:val="0"/>
                <w:color w:val="000000"/>
                <w:kern w:val="0"/>
                <w:sz w:val="22"/>
                <w:szCs w:val="22"/>
                <w:lang w:eastAsia="zh-Hans" w:bidi="ar"/>
              </w:rPr>
              <w:t>）</w:t>
            </w:r>
          </w:p>
        </w:tc>
        <w:tc>
          <w:tcPr>
            <w:tcW w:w="1432"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近</w:t>
            </w:r>
            <w:r>
              <w:rPr>
                <w:rFonts w:ascii="宋体" w:hAnsi="宋体" w:eastAsia="宋体" w:cs="宋体"/>
                <w:b/>
                <w:bCs/>
                <w:snapToGrid w:val="0"/>
                <w:color w:val="000000"/>
                <w:kern w:val="0"/>
                <w:sz w:val="22"/>
                <w:szCs w:val="22"/>
                <w:lang w:eastAsia="zh-Hans" w:bidi="ar"/>
              </w:rPr>
              <w:t>6</w:t>
            </w:r>
            <w:r>
              <w:rPr>
                <w:rFonts w:hint="eastAsia" w:ascii="宋体" w:hAnsi="宋体" w:eastAsia="宋体" w:cs="宋体"/>
                <w:b/>
                <w:bCs/>
                <w:snapToGrid w:val="0"/>
                <w:color w:val="000000"/>
                <w:kern w:val="0"/>
                <w:sz w:val="22"/>
                <w:szCs w:val="22"/>
                <w:lang w:eastAsia="zh-Hans" w:bidi="ar"/>
              </w:rPr>
              <w:t>个月充电量</w:t>
            </w:r>
            <w:r>
              <w:rPr>
                <w:rFonts w:ascii="宋体" w:hAnsi="宋体" w:eastAsia="宋体" w:cs="宋体"/>
                <w:b/>
                <w:bCs/>
                <w:snapToGrid w:val="0"/>
                <w:color w:val="000000"/>
                <w:kern w:val="0"/>
                <w:sz w:val="22"/>
                <w:szCs w:val="22"/>
                <w:lang w:eastAsia="zh-Hans" w:bidi="ar"/>
              </w:rPr>
              <w:t>（</w:t>
            </w:r>
            <w:r>
              <w:rPr>
                <w:rFonts w:hint="eastAsia" w:ascii="宋体" w:hAnsi="宋体" w:eastAsia="宋体" w:cs="宋体"/>
                <w:b/>
                <w:bCs/>
                <w:snapToGrid w:val="0"/>
                <w:color w:val="000000"/>
                <w:kern w:val="0"/>
                <w:sz w:val="22"/>
                <w:szCs w:val="22"/>
                <w:lang w:eastAsia="zh-Hans" w:bidi="ar"/>
              </w:rPr>
              <w:t>万度</w:t>
            </w:r>
            <w:r>
              <w:rPr>
                <w:rFonts w:ascii="宋体" w:hAnsi="宋体" w:eastAsia="宋体" w:cs="宋体"/>
                <w:b/>
                <w:bCs/>
                <w:snapToGrid w:val="0"/>
                <w:color w:val="000000"/>
                <w:kern w:val="0"/>
                <w:sz w:val="22"/>
                <w:szCs w:val="22"/>
                <w:lang w:eastAsia="zh-Hans" w:bidi="ar"/>
              </w:rPr>
              <w:t>）</w:t>
            </w:r>
          </w:p>
        </w:tc>
        <w:tc>
          <w:tcPr>
            <w:tcW w:w="1063"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主要客户类型</w:t>
            </w:r>
          </w:p>
        </w:tc>
        <w:tc>
          <w:tcPr>
            <w:tcW w:w="1186" w:type="dxa"/>
            <w:vAlign w:val="center"/>
          </w:tcPr>
          <w:p>
            <w:pPr>
              <w:widowControl/>
              <w:jc w:val="center"/>
              <w:textAlignment w:val="center"/>
              <w:rPr>
                <w:rFonts w:ascii="宋体" w:hAnsi="宋体" w:eastAsia="宋体" w:cs="宋体"/>
                <w:b/>
                <w:bCs/>
                <w:snapToGrid w:val="0"/>
                <w:color w:val="000000"/>
                <w:kern w:val="0"/>
                <w:sz w:val="22"/>
                <w:szCs w:val="22"/>
                <w:lang w:eastAsia="zh-Hans" w:bidi="ar"/>
              </w:rPr>
            </w:pPr>
            <w:r>
              <w:rPr>
                <w:rFonts w:hint="eastAsia" w:ascii="宋体" w:hAnsi="宋体" w:eastAsia="宋体" w:cs="宋体"/>
                <w:b/>
                <w:bCs/>
                <w:snapToGrid w:val="0"/>
                <w:color w:val="000000"/>
                <w:kern w:val="0"/>
                <w:sz w:val="22"/>
                <w:szCs w:val="22"/>
                <w:lang w:eastAsia="zh-Hans" w:bidi="ar"/>
              </w:rPr>
              <w:t>电动汽车（专用）泊位管理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78" w:type="dxa"/>
          </w:tcPr>
          <w:p>
            <w:pPr>
              <w:spacing w:line="560" w:lineRule="exact"/>
              <w:rPr>
                <w:rFonts w:ascii="黑体" w:hAnsi="黑体" w:eastAsia="黑体" w:cs="Times New Roman"/>
                <w:bCs/>
                <w:snapToGrid w:val="0"/>
                <w:kern w:val="32"/>
                <w:sz w:val="28"/>
                <w:szCs w:val="32"/>
              </w:rPr>
            </w:pPr>
          </w:p>
        </w:tc>
        <w:tc>
          <w:tcPr>
            <w:tcW w:w="926" w:type="dxa"/>
          </w:tcPr>
          <w:p>
            <w:pPr>
              <w:spacing w:line="560" w:lineRule="exact"/>
              <w:rPr>
                <w:rFonts w:ascii="黑体" w:hAnsi="黑体" w:eastAsia="黑体" w:cs="Times New Roman"/>
                <w:bCs/>
                <w:snapToGrid w:val="0"/>
                <w:kern w:val="32"/>
                <w:sz w:val="28"/>
                <w:szCs w:val="32"/>
              </w:rPr>
            </w:pPr>
          </w:p>
        </w:tc>
        <w:tc>
          <w:tcPr>
            <w:tcW w:w="1011" w:type="dxa"/>
          </w:tcPr>
          <w:p>
            <w:pPr>
              <w:spacing w:line="560" w:lineRule="exact"/>
              <w:rPr>
                <w:rFonts w:ascii="黑体" w:hAnsi="黑体" w:eastAsia="黑体" w:cs="Times New Roman"/>
                <w:bCs/>
                <w:snapToGrid w:val="0"/>
                <w:kern w:val="32"/>
                <w:sz w:val="28"/>
                <w:szCs w:val="32"/>
              </w:rPr>
            </w:pPr>
          </w:p>
        </w:tc>
        <w:tc>
          <w:tcPr>
            <w:tcW w:w="883" w:type="dxa"/>
          </w:tcPr>
          <w:p>
            <w:pPr>
              <w:spacing w:line="560" w:lineRule="exact"/>
              <w:rPr>
                <w:rFonts w:ascii="黑体" w:hAnsi="黑体" w:eastAsia="黑体" w:cs="Times New Roman"/>
                <w:bCs/>
                <w:snapToGrid w:val="0"/>
                <w:kern w:val="32"/>
                <w:sz w:val="28"/>
                <w:szCs w:val="32"/>
              </w:rPr>
            </w:pPr>
          </w:p>
        </w:tc>
        <w:tc>
          <w:tcPr>
            <w:tcW w:w="1140" w:type="dxa"/>
          </w:tcPr>
          <w:p>
            <w:pPr>
              <w:spacing w:line="560" w:lineRule="exact"/>
              <w:rPr>
                <w:rFonts w:ascii="黑体" w:hAnsi="黑体" w:eastAsia="黑体" w:cs="Times New Roman"/>
                <w:bCs/>
                <w:snapToGrid w:val="0"/>
                <w:kern w:val="32"/>
                <w:sz w:val="28"/>
                <w:szCs w:val="32"/>
              </w:rPr>
            </w:pPr>
          </w:p>
        </w:tc>
        <w:tc>
          <w:tcPr>
            <w:tcW w:w="1432" w:type="dxa"/>
          </w:tcPr>
          <w:p>
            <w:pPr>
              <w:spacing w:line="560" w:lineRule="exact"/>
              <w:rPr>
                <w:rFonts w:ascii="黑体" w:hAnsi="黑体" w:eastAsia="黑体" w:cs="Times New Roman"/>
                <w:bCs/>
                <w:snapToGrid w:val="0"/>
                <w:kern w:val="32"/>
                <w:sz w:val="28"/>
                <w:szCs w:val="32"/>
              </w:rPr>
            </w:pPr>
          </w:p>
        </w:tc>
        <w:tc>
          <w:tcPr>
            <w:tcW w:w="1063" w:type="dxa"/>
          </w:tcPr>
          <w:p>
            <w:pPr>
              <w:spacing w:line="560" w:lineRule="exact"/>
              <w:rPr>
                <w:rFonts w:ascii="黑体" w:hAnsi="黑体" w:eastAsia="黑体" w:cs="Times New Roman"/>
                <w:bCs/>
                <w:snapToGrid w:val="0"/>
                <w:kern w:val="32"/>
                <w:sz w:val="28"/>
                <w:szCs w:val="32"/>
              </w:rPr>
            </w:pPr>
          </w:p>
        </w:tc>
        <w:tc>
          <w:tcPr>
            <w:tcW w:w="1186" w:type="dxa"/>
          </w:tcPr>
          <w:p>
            <w:pPr>
              <w:spacing w:line="560" w:lineRule="exact"/>
              <w:rPr>
                <w:rFonts w:ascii="黑体" w:hAnsi="黑体" w:eastAsia="黑体" w:cs="Times New Roman"/>
                <w:bCs/>
                <w:snapToGrid w:val="0"/>
                <w:kern w:val="32"/>
                <w:sz w:val="28"/>
                <w:szCs w:val="32"/>
              </w:rPr>
            </w:pPr>
          </w:p>
        </w:tc>
      </w:tr>
    </w:tbl>
    <w:p>
      <w:pPr>
        <w:widowControl/>
        <w:spacing w:line="280" w:lineRule="exact"/>
        <w:rPr>
          <w:rFonts w:ascii="宋体" w:hAnsi="宋体" w:eastAsia="宋体" w:cs="宋体"/>
          <w:bCs/>
          <w:snapToGrid w:val="0"/>
          <w:kern w:val="32"/>
          <w:sz w:val="24"/>
          <w:szCs w:val="28"/>
        </w:rPr>
      </w:pPr>
      <w:r>
        <w:rPr>
          <w:rFonts w:hint="eastAsia" w:ascii="宋体" w:hAnsi="宋体" w:eastAsia="宋体" w:cs="宋体"/>
          <w:bCs/>
          <w:snapToGrid w:val="0"/>
          <w:kern w:val="32"/>
          <w:sz w:val="24"/>
          <w:szCs w:val="28"/>
        </w:rPr>
        <w:t>注：1.</w:t>
      </w:r>
      <w:r>
        <w:rPr>
          <w:rFonts w:hint="eastAsia" w:ascii="宋体" w:hAnsi="宋体" w:eastAsia="宋体" w:cs="宋体"/>
          <w:bCs/>
          <w:snapToGrid w:val="0"/>
          <w:kern w:val="32"/>
          <w:sz w:val="24"/>
          <w:szCs w:val="28"/>
          <w:lang w:eastAsia="zh-Hans"/>
        </w:rPr>
        <w:t>电动汽车</w:t>
      </w:r>
      <w:r>
        <w:rPr>
          <w:rFonts w:ascii="宋体" w:hAnsi="宋体" w:eastAsia="宋体" w:cs="宋体"/>
          <w:bCs/>
          <w:snapToGrid w:val="0"/>
          <w:kern w:val="32"/>
          <w:sz w:val="24"/>
          <w:szCs w:val="28"/>
          <w:lang w:eastAsia="zh-Hans"/>
        </w:rPr>
        <w:t>（</w:t>
      </w:r>
      <w:r>
        <w:rPr>
          <w:rFonts w:hint="eastAsia" w:ascii="宋体" w:hAnsi="宋体" w:eastAsia="宋体" w:cs="宋体"/>
          <w:bCs/>
          <w:snapToGrid w:val="0"/>
          <w:kern w:val="32"/>
          <w:sz w:val="24"/>
          <w:szCs w:val="28"/>
          <w:lang w:eastAsia="zh-Hans"/>
        </w:rPr>
        <w:t>专用</w:t>
      </w:r>
      <w:r>
        <w:rPr>
          <w:rFonts w:ascii="宋体" w:hAnsi="宋体" w:eastAsia="宋体" w:cs="宋体"/>
          <w:bCs/>
          <w:snapToGrid w:val="0"/>
          <w:kern w:val="32"/>
          <w:sz w:val="24"/>
          <w:szCs w:val="28"/>
          <w:lang w:eastAsia="zh-Hans"/>
        </w:rPr>
        <w:t>）</w:t>
      </w:r>
      <w:r>
        <w:rPr>
          <w:rFonts w:hint="eastAsia" w:ascii="宋体" w:hAnsi="宋体" w:eastAsia="宋体" w:cs="宋体"/>
          <w:bCs/>
          <w:snapToGrid w:val="0"/>
          <w:kern w:val="32"/>
          <w:sz w:val="24"/>
          <w:szCs w:val="28"/>
          <w:lang w:eastAsia="zh-Hans"/>
        </w:rPr>
        <w:t>泊位管理</w:t>
      </w:r>
      <w:r>
        <w:rPr>
          <w:rFonts w:hint="eastAsia" w:ascii="宋体" w:hAnsi="宋体" w:eastAsia="宋体" w:cs="宋体"/>
          <w:bCs/>
          <w:snapToGrid w:val="0"/>
          <w:kern w:val="32"/>
          <w:sz w:val="24"/>
          <w:szCs w:val="28"/>
        </w:rPr>
        <w:t>从以下选项选填：“租赁车位、施划电动汽车专用泊位、施划电动汽车泊位、差异化停车费用、其他</w:t>
      </w:r>
      <w:r>
        <w:rPr>
          <w:rFonts w:ascii="宋体" w:hAnsi="宋体" w:eastAsia="宋体" w:cs="宋体"/>
          <w:bCs/>
          <w:snapToGrid w:val="0"/>
          <w:kern w:val="32"/>
          <w:sz w:val="24"/>
          <w:szCs w:val="28"/>
        </w:rPr>
        <w:t>、</w:t>
      </w:r>
      <w:r>
        <w:rPr>
          <w:rFonts w:hint="eastAsia" w:ascii="宋体" w:hAnsi="宋体" w:eastAsia="宋体" w:cs="宋体"/>
          <w:bCs/>
          <w:snapToGrid w:val="0"/>
          <w:kern w:val="32"/>
          <w:sz w:val="24"/>
          <w:szCs w:val="28"/>
          <w:lang w:eastAsia="zh-Hans"/>
        </w:rPr>
        <w:t>无</w:t>
      </w:r>
      <w:r>
        <w:rPr>
          <w:rFonts w:hint="eastAsia" w:ascii="宋体" w:hAnsi="宋体" w:eastAsia="宋体" w:cs="宋体"/>
          <w:bCs/>
          <w:snapToGrid w:val="0"/>
          <w:kern w:val="32"/>
          <w:sz w:val="24"/>
          <w:szCs w:val="28"/>
        </w:rPr>
        <w:t>”。</w:t>
      </w:r>
    </w:p>
    <w:p>
      <w:pPr>
        <w:widowControl/>
        <w:spacing w:line="280" w:lineRule="exact"/>
        <w:ind w:firstLine="480" w:firstLineChars="200"/>
        <w:rPr>
          <w:rFonts w:ascii="宋体" w:hAnsi="宋体" w:eastAsia="宋体" w:cs="宋体"/>
          <w:bCs/>
          <w:snapToGrid w:val="0"/>
          <w:kern w:val="32"/>
          <w:sz w:val="24"/>
          <w:szCs w:val="28"/>
        </w:rPr>
      </w:pPr>
      <w:r>
        <w:rPr>
          <w:rFonts w:hint="eastAsia" w:ascii="宋体" w:hAnsi="宋体" w:eastAsia="宋体" w:cs="宋体"/>
          <w:bCs/>
          <w:snapToGrid w:val="0"/>
          <w:kern w:val="32"/>
          <w:sz w:val="24"/>
          <w:szCs w:val="28"/>
        </w:rPr>
        <w:t>2.运营不足6个月的，只填写运营期的状况，并说明具体周期。</w:t>
      </w:r>
    </w:p>
    <w:p>
      <w:pPr>
        <w:widowControl/>
        <w:spacing w:line="560" w:lineRule="exact"/>
        <w:ind w:firstLine="640" w:firstLineChars="200"/>
        <w:rPr>
          <w:rFonts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五、其他需要说明的内容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包括但不限于以下内容：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lang w:eastAsia="zh-CN"/>
        </w:rPr>
        <w:t>（</w:t>
      </w:r>
      <w:r>
        <w:rPr>
          <w:rFonts w:hint="eastAsia" w:ascii="楷体_GB2312" w:hAnsi="楷体_GB2312" w:eastAsia="楷体_GB2312" w:cs="楷体_GB2312"/>
          <w:bCs/>
          <w:snapToGrid w:val="0"/>
          <w:kern w:val="32"/>
          <w:sz w:val="32"/>
          <w:szCs w:val="32"/>
          <w:lang w:val="en-US" w:eastAsia="zh-CN"/>
        </w:rPr>
        <w:t>一</w:t>
      </w:r>
      <w:r>
        <w:rPr>
          <w:rFonts w:hint="eastAsia" w:ascii="楷体_GB2312" w:hAnsi="楷体_GB2312" w:eastAsia="楷体_GB2312" w:cs="楷体_GB2312"/>
          <w:bCs/>
          <w:snapToGrid w:val="0"/>
          <w:kern w:val="32"/>
          <w:sz w:val="32"/>
          <w:szCs w:val="32"/>
          <w:lang w:eastAsia="zh-CN"/>
        </w:rPr>
        <w:t>）</w:t>
      </w:r>
      <w:r>
        <w:rPr>
          <w:rFonts w:hint="eastAsia" w:ascii="楷体_GB2312" w:hAnsi="楷体_GB2312" w:eastAsia="楷体_GB2312" w:cs="楷体_GB2312"/>
          <w:bCs/>
          <w:snapToGrid w:val="0"/>
          <w:kern w:val="32"/>
          <w:sz w:val="32"/>
          <w:szCs w:val="32"/>
          <w:lang w:eastAsia="zh-Hans"/>
        </w:rPr>
        <w:t>配套设施建设</w:t>
      </w:r>
      <w:r>
        <w:rPr>
          <w:rFonts w:hint="eastAsia" w:ascii="楷体_GB2312" w:hAnsi="楷体_GB2312" w:eastAsia="楷体_GB2312" w:cs="楷体_GB2312"/>
          <w:bCs/>
          <w:snapToGrid w:val="0"/>
          <w:kern w:val="32"/>
          <w:sz w:val="32"/>
          <w:szCs w:val="32"/>
          <w:lang w:val="en-US" w:eastAsia="zh-CN"/>
        </w:rPr>
        <w:t>情况</w:t>
      </w:r>
      <w:r>
        <w:rPr>
          <w:rFonts w:hint="eastAsia" w:ascii="仿宋_GB2312" w:hAnsi="宋体" w:eastAsia="仿宋_GB2312" w:cs="Times New Roman"/>
          <w:bCs/>
          <w:snapToGrid w:val="0"/>
          <w:kern w:val="32"/>
          <w:sz w:val="32"/>
          <w:szCs w:val="32"/>
          <w:lang w:val="en-US" w:eastAsia="zh-CN"/>
        </w:rPr>
        <w:t>，</w:t>
      </w:r>
      <w:r>
        <w:rPr>
          <w:rFonts w:hint="eastAsia" w:ascii="仿宋_GB2312" w:hAnsi="宋体" w:eastAsia="仿宋_GB2312" w:cs="Times New Roman"/>
          <w:bCs/>
          <w:snapToGrid w:val="0"/>
          <w:kern w:val="32"/>
          <w:sz w:val="32"/>
          <w:szCs w:val="32"/>
          <w:lang w:eastAsia="zh-Hans"/>
        </w:rPr>
        <w:t>重点</w:t>
      </w:r>
      <w:r>
        <w:rPr>
          <w:rFonts w:hint="eastAsia" w:ascii="仿宋_GB2312" w:hAnsi="宋体" w:eastAsia="仿宋_GB2312" w:cs="Times New Roman"/>
          <w:bCs/>
          <w:snapToGrid w:val="0"/>
          <w:kern w:val="32"/>
          <w:sz w:val="32"/>
          <w:szCs w:val="32"/>
          <w:lang w:val="en-US" w:eastAsia="zh-CN"/>
        </w:rPr>
        <w:t>描述</w:t>
      </w:r>
      <w:r>
        <w:rPr>
          <w:rFonts w:hint="eastAsia" w:ascii="仿宋_GB2312" w:hAnsi="宋体" w:eastAsia="仿宋_GB2312" w:cs="Times New Roman"/>
          <w:bCs/>
          <w:snapToGrid w:val="0"/>
          <w:kern w:val="32"/>
          <w:sz w:val="32"/>
          <w:szCs w:val="32"/>
          <w:lang w:eastAsia="zh-Hans"/>
        </w:rPr>
        <w:t>餐饮、雨棚、共享充电宝、便利店、自动售货机、饮水机、洗车、休息室等配套设施建设</w:t>
      </w:r>
      <w:r>
        <w:rPr>
          <w:rFonts w:hint="eastAsia" w:ascii="仿宋_GB2312" w:hAnsi="宋体" w:eastAsia="仿宋_GB2312" w:cs="Times New Roman"/>
          <w:bCs/>
          <w:snapToGrid w:val="0"/>
          <w:kern w:val="32"/>
          <w:sz w:val="32"/>
          <w:szCs w:val="32"/>
        </w:rPr>
        <w:t>服务情况</w:t>
      </w:r>
      <w:r>
        <w:rPr>
          <w:rFonts w:hint="eastAsia" w:ascii="仿宋_GB2312" w:hAnsi="宋体" w:eastAsia="仿宋_GB2312" w:cs="Times New Roman"/>
          <w:bCs/>
          <w:snapToGrid w:val="0"/>
          <w:kern w:val="32"/>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snapToGrid w:val="0"/>
          <w:kern w:val="32"/>
          <w:sz w:val="32"/>
          <w:szCs w:val="32"/>
        </w:rPr>
      </w:pPr>
      <w:r>
        <w:rPr>
          <w:rFonts w:hint="eastAsia" w:ascii="楷体_GB2312" w:hAnsi="楷体_GB2312" w:eastAsia="楷体_GB2312" w:cs="楷体_GB2312"/>
          <w:bCs/>
          <w:snapToGrid w:val="0"/>
          <w:kern w:val="32"/>
          <w:sz w:val="32"/>
          <w:szCs w:val="32"/>
          <w:lang w:eastAsia="zh-CN"/>
        </w:rPr>
        <w:t>（</w:t>
      </w:r>
      <w:r>
        <w:rPr>
          <w:rFonts w:hint="eastAsia" w:ascii="楷体_GB2312" w:hAnsi="楷体_GB2312" w:eastAsia="楷体_GB2312" w:cs="楷体_GB2312"/>
          <w:bCs/>
          <w:snapToGrid w:val="0"/>
          <w:kern w:val="32"/>
          <w:sz w:val="32"/>
          <w:szCs w:val="32"/>
          <w:lang w:val="en-US" w:eastAsia="zh-CN"/>
        </w:rPr>
        <w:t>二</w:t>
      </w:r>
      <w:r>
        <w:rPr>
          <w:rFonts w:hint="eastAsia" w:ascii="楷体_GB2312" w:hAnsi="楷体_GB2312" w:eastAsia="楷体_GB2312" w:cs="楷体_GB2312"/>
          <w:bCs/>
          <w:snapToGrid w:val="0"/>
          <w:kern w:val="32"/>
          <w:sz w:val="32"/>
          <w:szCs w:val="32"/>
          <w:lang w:eastAsia="zh-CN"/>
        </w:rPr>
        <w:t>）</w:t>
      </w:r>
      <w:r>
        <w:rPr>
          <w:rFonts w:hint="eastAsia" w:ascii="楷体_GB2312" w:hAnsi="楷体_GB2312" w:eastAsia="楷体_GB2312" w:cs="楷体_GB2312"/>
          <w:bCs/>
          <w:snapToGrid w:val="0"/>
          <w:kern w:val="32"/>
          <w:sz w:val="32"/>
          <w:szCs w:val="32"/>
          <w:lang w:eastAsia="zh-Hans"/>
        </w:rPr>
        <w:t>重点区域建设保障</w:t>
      </w:r>
      <w:r>
        <w:rPr>
          <w:rFonts w:hint="eastAsia" w:ascii="楷体_GB2312" w:hAnsi="楷体_GB2312" w:eastAsia="楷体_GB2312" w:cs="楷体_GB2312"/>
          <w:bCs/>
          <w:snapToGrid w:val="0"/>
          <w:kern w:val="32"/>
          <w:sz w:val="32"/>
          <w:szCs w:val="32"/>
          <w:lang w:val="en-US" w:eastAsia="zh-CN"/>
        </w:rPr>
        <w:t>情况，</w:t>
      </w:r>
      <w:r>
        <w:rPr>
          <w:rFonts w:hint="eastAsia" w:ascii="仿宋_GB2312" w:hAnsi="宋体" w:eastAsia="仿宋_GB2312" w:cs="Times New Roman"/>
          <w:snapToGrid w:val="0"/>
          <w:kern w:val="32"/>
          <w:sz w:val="32"/>
          <w:szCs w:val="32"/>
        </w:rPr>
        <w:t>重点</w:t>
      </w:r>
      <w:r>
        <w:rPr>
          <w:rFonts w:hint="eastAsia" w:ascii="仿宋_GB2312" w:hAnsi="宋体" w:eastAsia="仿宋_GB2312" w:cs="Times New Roman"/>
          <w:snapToGrid w:val="0"/>
          <w:kern w:val="32"/>
          <w:sz w:val="32"/>
          <w:szCs w:val="32"/>
          <w:lang w:val="en-US" w:eastAsia="zh-CN"/>
        </w:rPr>
        <w:t>说明</w:t>
      </w:r>
      <w:r>
        <w:rPr>
          <w:rFonts w:hint="eastAsia" w:ascii="仿宋_GB2312" w:hAnsi="宋体" w:eastAsia="仿宋_GB2312" w:cs="Times New Roman"/>
          <w:snapToGrid w:val="0"/>
          <w:kern w:val="32"/>
          <w:sz w:val="32"/>
          <w:szCs w:val="32"/>
          <w:u w:val="none"/>
        </w:rPr>
        <w:t>在乡村、A级以上景区、高速公路服务区</w:t>
      </w:r>
      <w:r>
        <w:rPr>
          <w:rFonts w:hint="eastAsia" w:ascii="仿宋_GB2312" w:hAnsi="宋体" w:eastAsia="仿宋_GB2312" w:cs="Times New Roman"/>
          <w:snapToGrid w:val="0"/>
          <w:kern w:val="32"/>
          <w:sz w:val="32"/>
          <w:szCs w:val="32"/>
        </w:rPr>
        <w:t>等重点区域建设的充电站情况。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lang w:eastAsia="zh-CN"/>
        </w:rPr>
        <w:t>（</w:t>
      </w:r>
      <w:r>
        <w:rPr>
          <w:rFonts w:hint="eastAsia" w:ascii="楷体_GB2312" w:hAnsi="楷体_GB2312" w:eastAsia="楷体_GB2312" w:cs="楷体_GB2312"/>
          <w:bCs/>
          <w:snapToGrid w:val="0"/>
          <w:kern w:val="32"/>
          <w:sz w:val="32"/>
          <w:szCs w:val="32"/>
          <w:lang w:val="en-US" w:eastAsia="zh-CN"/>
        </w:rPr>
        <w:t>三</w:t>
      </w:r>
      <w:r>
        <w:rPr>
          <w:rFonts w:hint="eastAsia" w:ascii="楷体_GB2312" w:hAnsi="楷体_GB2312" w:eastAsia="楷体_GB2312" w:cs="楷体_GB2312"/>
          <w:bCs/>
          <w:snapToGrid w:val="0"/>
          <w:kern w:val="32"/>
          <w:sz w:val="32"/>
          <w:szCs w:val="32"/>
          <w:lang w:eastAsia="zh-CN"/>
        </w:rPr>
        <w:t>）充电停车管理</w:t>
      </w:r>
      <w:r>
        <w:rPr>
          <w:rFonts w:hint="eastAsia" w:ascii="楷体_GB2312" w:hAnsi="楷体_GB2312" w:eastAsia="楷体_GB2312" w:cs="楷体_GB2312"/>
          <w:bCs/>
          <w:snapToGrid w:val="0"/>
          <w:kern w:val="32"/>
          <w:sz w:val="32"/>
          <w:szCs w:val="32"/>
          <w:lang w:val="en-US" w:eastAsia="zh-CN"/>
        </w:rPr>
        <w:t>情况，</w:t>
      </w:r>
      <w:r>
        <w:rPr>
          <w:rFonts w:hint="eastAsia" w:ascii="仿宋_GB2312" w:hAnsi="宋体" w:eastAsia="仿宋_GB2312" w:cs="Times New Roman"/>
          <w:bCs/>
          <w:snapToGrid w:val="0"/>
          <w:kern w:val="32"/>
          <w:sz w:val="32"/>
          <w:szCs w:val="32"/>
        </w:rPr>
        <w:t>重点</w:t>
      </w:r>
      <w:r>
        <w:rPr>
          <w:rFonts w:hint="eastAsia" w:ascii="仿宋_GB2312" w:hAnsi="宋体" w:eastAsia="仿宋_GB2312" w:cs="Times New Roman"/>
          <w:bCs/>
          <w:snapToGrid w:val="0"/>
          <w:kern w:val="32"/>
          <w:sz w:val="32"/>
          <w:szCs w:val="32"/>
          <w:lang w:val="en-US" w:eastAsia="zh-CN"/>
        </w:rPr>
        <w:t>说明</w:t>
      </w:r>
      <w:r>
        <w:rPr>
          <w:rFonts w:hint="eastAsia" w:ascii="仿宋_GB2312" w:hAnsi="宋体" w:eastAsia="仿宋_GB2312" w:cs="Times New Roman"/>
          <w:bCs/>
          <w:snapToGrid w:val="0"/>
          <w:kern w:val="32"/>
          <w:sz w:val="32"/>
          <w:szCs w:val="32"/>
        </w:rPr>
        <w:t>为解决非充电车辆占用充电车位问题所采取的手段</w:t>
      </w:r>
      <w:r>
        <w:rPr>
          <w:rFonts w:hint="eastAsia" w:ascii="仿宋_GB2312" w:hAnsi="宋体" w:eastAsia="仿宋_GB2312" w:cs="Times New Roman"/>
          <w:bCs/>
          <w:snapToGrid w:val="0"/>
          <w:kern w:val="32"/>
          <w:sz w:val="32"/>
          <w:szCs w:val="32"/>
          <w:lang w:val="en-US" w:eastAsia="zh-CN"/>
        </w:rPr>
        <w:t>及效果</w:t>
      </w:r>
      <w:r>
        <w:rPr>
          <w:rFonts w:hint="eastAsia" w:ascii="仿宋_GB2312" w:hAnsi="宋体" w:eastAsia="仿宋_GB2312" w:cs="Times New Roman"/>
          <w:bCs/>
          <w:snapToGrid w:val="0"/>
          <w:kern w:val="32"/>
          <w:sz w:val="32"/>
          <w:szCs w:val="32"/>
        </w:rPr>
        <w:t>。</w:t>
      </w:r>
    </w:p>
    <w:p>
      <w:pPr>
        <w:pStyle w:val="2"/>
        <w:spacing w:line="560" w:lineRule="exact"/>
        <w:ind w:firstLine="643" w:firstLineChars="200"/>
        <w:jc w:val="both"/>
        <w:rPr>
          <w:rFonts w:hint="eastAsia" w:ascii="黑体" w:hAnsi="黑体" w:eastAsia="黑体" w:cs="Times New Roman"/>
          <w:bCs/>
          <w:snapToGrid w:val="0"/>
          <w:kern w:val="32"/>
          <w:sz w:val="32"/>
          <w:szCs w:val="32"/>
        </w:rPr>
      </w:pPr>
      <w:r>
        <w:rPr>
          <w:rFonts w:hint="eastAsia" w:ascii="黑体" w:hAnsi="黑体" w:eastAsia="黑体" w:cs="Times New Roman"/>
          <w:bCs/>
          <w:snapToGrid w:val="0"/>
          <w:kern w:val="32"/>
          <w:sz w:val="32"/>
          <w:szCs w:val="32"/>
        </w:rPr>
        <w:t>六、附件</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1.充换电设施建设明细表（从市级平台导出）。</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2.市级平台开具的接入说明。</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3.申报单位营业执照。</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4.申报单位关于奖励资金发放的银行账号信息的说明，包括开户名称及账号。</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5.申报单位安全生产管理制度相关文件</w:t>
      </w:r>
      <w:r>
        <w:rPr>
          <w:rFonts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重点</w:t>
      </w:r>
      <w:r>
        <w:rPr>
          <w:rFonts w:hint="eastAsia" w:ascii="仿宋_GB2312" w:hAnsi="宋体" w:eastAsia="仿宋_GB2312" w:cs="宋体"/>
          <w:bCs/>
          <w:snapToGrid w:val="0"/>
          <w:color w:val="000000"/>
          <w:kern w:val="32"/>
          <w:sz w:val="32"/>
          <w:szCs w:val="32"/>
        </w:rPr>
        <w:t>包括岗位责任制、巡查制度、隐患排查治理制度及巡检记录、应急值守制度、安全培训制度、</w:t>
      </w:r>
      <w:r>
        <w:rPr>
          <w:rFonts w:hint="eastAsia" w:ascii="仿宋_GB2312" w:hAnsi="宋体" w:eastAsia="仿宋_GB2312" w:cs="宋体"/>
          <w:bCs/>
          <w:snapToGrid w:val="0"/>
          <w:color w:val="000000"/>
          <w:kern w:val="32"/>
          <w:sz w:val="32"/>
          <w:szCs w:val="32"/>
          <w:lang w:val="en-US" w:eastAsia="zh-CN"/>
        </w:rPr>
        <w:t>运维团队人员</w:t>
      </w:r>
      <w:r>
        <w:rPr>
          <w:rFonts w:hint="eastAsia" w:ascii="仿宋_GB2312" w:hAnsi="宋体" w:eastAsia="仿宋_GB2312" w:cs="宋体"/>
          <w:bCs/>
          <w:snapToGrid w:val="0"/>
          <w:color w:val="000000"/>
          <w:kern w:val="32"/>
          <w:sz w:val="32"/>
          <w:szCs w:val="32"/>
          <w:lang w:eastAsia="zh-Hans"/>
        </w:rPr>
        <w:t>资质证书</w:t>
      </w:r>
      <w:r>
        <w:rPr>
          <w:rFonts w:hint="eastAsia" w:ascii="仿宋_GB2312" w:hAnsi="宋体" w:eastAsia="仿宋_GB2312" w:cs="宋体"/>
          <w:bCs/>
          <w:snapToGrid w:val="0"/>
          <w:color w:val="000000"/>
          <w:kern w:val="32"/>
          <w:sz w:val="32"/>
          <w:szCs w:val="32"/>
        </w:rPr>
        <w:t>及对应的</w:t>
      </w:r>
      <w:r>
        <w:rPr>
          <w:rFonts w:hint="eastAsia" w:ascii="仿宋_GB2312" w:hAnsi="宋体" w:eastAsia="仿宋_GB2312" w:cs="宋体"/>
          <w:bCs/>
          <w:snapToGrid w:val="0"/>
          <w:color w:val="000000"/>
          <w:kern w:val="32"/>
          <w:sz w:val="32"/>
          <w:szCs w:val="32"/>
          <w:u w:val="none"/>
        </w:rPr>
        <w:t>近3个月</w:t>
      </w:r>
      <w:r>
        <w:rPr>
          <w:rFonts w:hint="eastAsia" w:ascii="仿宋_GB2312" w:hAnsi="宋体" w:eastAsia="仿宋_GB2312" w:cs="宋体"/>
          <w:bCs/>
          <w:snapToGrid w:val="0"/>
          <w:color w:val="000000"/>
          <w:kern w:val="32"/>
          <w:sz w:val="32"/>
          <w:szCs w:val="32"/>
        </w:rPr>
        <w:t>的社保</w:t>
      </w:r>
      <w:r>
        <w:rPr>
          <w:rFonts w:hint="eastAsia" w:ascii="仿宋_GB2312" w:hAnsi="宋体" w:eastAsia="仿宋_GB2312" w:cs="宋体"/>
          <w:bCs/>
          <w:snapToGrid w:val="0"/>
          <w:color w:val="000000"/>
          <w:kern w:val="32"/>
          <w:sz w:val="32"/>
          <w:szCs w:val="32"/>
          <w:lang w:eastAsia="zh-CN"/>
        </w:rPr>
        <w:t>缴纳记录</w:t>
      </w:r>
      <w:r>
        <w:rPr>
          <w:rFonts w:hint="eastAsia" w:ascii="仿宋_GB2312" w:hAnsi="宋体" w:eastAsia="仿宋_GB2312" w:cs="宋体"/>
          <w:bCs/>
          <w:snapToGrid w:val="0"/>
          <w:color w:val="000000"/>
          <w:kern w:val="32"/>
          <w:sz w:val="32"/>
          <w:szCs w:val="32"/>
        </w:rPr>
        <w:t>等。</w:t>
      </w:r>
    </w:p>
    <w:p>
      <w:pPr>
        <w:spacing w:line="560" w:lineRule="exact"/>
        <w:ind w:firstLine="640" w:firstLineChars="200"/>
        <w:rPr>
          <w:rFonts w:ascii="仿宋_GB2312" w:hAnsi="宋体" w:eastAsia="仿宋_GB2312" w:cs="宋体"/>
          <w:bCs/>
          <w:snapToGrid w:val="0"/>
          <w:color w:val="000000"/>
          <w:kern w:val="32"/>
          <w:sz w:val="32"/>
          <w:szCs w:val="32"/>
          <w:highlight w:val="none"/>
        </w:rPr>
      </w:pPr>
      <w:r>
        <w:rPr>
          <w:rFonts w:hint="eastAsia" w:ascii="仿宋_GB2312" w:hAnsi="宋体" w:eastAsia="仿宋_GB2312" w:cs="宋体"/>
          <w:bCs/>
          <w:snapToGrid w:val="0"/>
          <w:color w:val="000000"/>
          <w:kern w:val="32"/>
          <w:sz w:val="32"/>
          <w:szCs w:val="32"/>
        </w:rPr>
        <w:t>6.</w:t>
      </w:r>
      <w:r>
        <w:rPr>
          <w:rFonts w:hint="eastAsia" w:ascii="仿宋_GB2312" w:hAnsi="宋体" w:eastAsia="仿宋_GB2312" w:cs="宋体"/>
          <w:bCs/>
          <w:snapToGrid w:val="0"/>
          <w:color w:val="000000"/>
          <w:kern w:val="32"/>
          <w:sz w:val="32"/>
          <w:szCs w:val="32"/>
          <w:lang w:eastAsia="zh-Hans"/>
        </w:rPr>
        <w:t>单位内部充电设施</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移动充电设施</w:t>
      </w:r>
      <w:r>
        <w:rPr>
          <w:rFonts w:hint="eastAsia" w:ascii="仿宋_GB2312" w:hAnsi="宋体" w:eastAsia="仿宋_GB2312" w:cs="宋体"/>
          <w:bCs/>
          <w:snapToGrid w:val="0"/>
          <w:color w:val="000000"/>
          <w:kern w:val="32"/>
          <w:sz w:val="32"/>
          <w:szCs w:val="32"/>
        </w:rPr>
        <w:t>、公用充电设施（含居住区公用和社会公用）、</w:t>
      </w:r>
      <w:r>
        <w:rPr>
          <w:rFonts w:hint="eastAsia" w:ascii="仿宋_GB2312" w:hAnsi="宋体" w:eastAsia="仿宋_GB2312" w:cs="宋体"/>
          <w:bCs/>
          <w:snapToGrid w:val="0"/>
          <w:color w:val="000000"/>
          <w:kern w:val="32"/>
          <w:sz w:val="32"/>
          <w:szCs w:val="32"/>
          <w:lang w:eastAsia="zh-Hans"/>
        </w:rPr>
        <w:t>换电设施</w:t>
      </w:r>
      <w:r>
        <w:rPr>
          <w:rFonts w:hint="eastAsia" w:ascii="仿宋_GB2312" w:hAnsi="宋体" w:eastAsia="仿宋_GB2312" w:cs="宋体"/>
          <w:bCs/>
          <w:snapToGrid w:val="0"/>
          <w:color w:val="000000"/>
          <w:kern w:val="32"/>
          <w:sz w:val="32"/>
          <w:szCs w:val="32"/>
        </w:rPr>
        <w:t>，V2G、光（储）充、有序充电桩等示范充电站（桩）的申报单位</w:t>
      </w:r>
      <w:r>
        <w:rPr>
          <w:rFonts w:ascii="仿宋_GB2312" w:hAnsi="宋体" w:eastAsia="仿宋_GB2312" w:cs="宋体"/>
          <w:bCs/>
          <w:snapToGrid w:val="0"/>
          <w:color w:val="000000"/>
          <w:kern w:val="32"/>
          <w:sz w:val="32"/>
          <w:szCs w:val="32"/>
        </w:rPr>
        <w:t>与场地方签订的</w:t>
      </w:r>
      <w:r>
        <w:rPr>
          <w:rFonts w:hint="eastAsia" w:ascii="仿宋_GB2312" w:hAnsi="宋体" w:eastAsia="仿宋_GB2312" w:cs="宋体"/>
          <w:bCs/>
          <w:snapToGrid w:val="0"/>
          <w:color w:val="000000"/>
          <w:kern w:val="32"/>
          <w:sz w:val="32"/>
          <w:szCs w:val="32"/>
        </w:rPr>
        <w:t>充换电设施建设合作协议，协议应签订至2024年12月31日及以后，其中：居住区公用充电设施可由业委会、物管会、居民委员会、村民委员会出具的意见书代替。</w:t>
      </w:r>
      <w:r>
        <w:rPr>
          <w:rFonts w:hint="eastAsia" w:ascii="仿宋_GB2312" w:hAnsi="宋体" w:eastAsia="仿宋_GB2312" w:cs="宋体"/>
          <w:bCs/>
          <w:snapToGrid w:val="0"/>
          <w:kern w:val="32"/>
          <w:sz w:val="32"/>
          <w:szCs w:val="32"/>
          <w:highlight w:val="none"/>
          <w:u w:val="none"/>
        </w:rPr>
        <w:t>充电精品示范区中示范站点的建设运营单位</w:t>
      </w:r>
      <w:r>
        <w:rPr>
          <w:rFonts w:hint="eastAsia" w:ascii="仿宋_GB2312" w:hAnsi="宋体" w:eastAsia="仿宋_GB2312" w:cs="宋体"/>
          <w:bCs/>
          <w:snapToGrid w:val="0"/>
          <w:color w:val="000000"/>
          <w:kern w:val="32"/>
          <w:sz w:val="32"/>
          <w:szCs w:val="32"/>
          <w:highlight w:val="none"/>
          <w:u w:val="none"/>
        </w:rPr>
        <w:t>、“统建统服”试点项目</w:t>
      </w:r>
      <w:r>
        <w:rPr>
          <w:rFonts w:hint="eastAsia" w:ascii="仿宋_GB2312" w:hAnsi="宋体" w:eastAsia="仿宋_GB2312" w:cs="宋体"/>
          <w:bCs/>
          <w:snapToGrid w:val="0"/>
          <w:kern w:val="32"/>
          <w:sz w:val="32"/>
          <w:szCs w:val="32"/>
          <w:highlight w:val="none"/>
          <w:u w:val="none"/>
        </w:rPr>
        <w:t>服务商与场地方签订的充换电设施建设合作协议的有效期结束时间不早于202</w:t>
      </w:r>
      <w:r>
        <w:rPr>
          <w:rFonts w:ascii="仿宋_GB2312" w:hAnsi="宋体" w:eastAsia="仿宋_GB2312" w:cs="宋体"/>
          <w:bCs/>
          <w:snapToGrid w:val="0"/>
          <w:kern w:val="32"/>
          <w:sz w:val="32"/>
          <w:szCs w:val="32"/>
          <w:highlight w:val="none"/>
          <w:u w:val="none"/>
        </w:rPr>
        <w:t>4</w:t>
      </w:r>
      <w:r>
        <w:rPr>
          <w:rFonts w:hint="eastAsia" w:ascii="仿宋_GB2312" w:hAnsi="宋体" w:eastAsia="仿宋_GB2312" w:cs="宋体"/>
          <w:bCs/>
          <w:snapToGrid w:val="0"/>
          <w:kern w:val="32"/>
          <w:sz w:val="32"/>
          <w:szCs w:val="32"/>
          <w:highlight w:val="none"/>
          <w:u w:val="none"/>
        </w:rPr>
        <w:t>年12月31日且能证明协议能够正常续约至项目建成验收后运营5年及以上</w:t>
      </w:r>
      <w:r>
        <w:rPr>
          <w:rFonts w:hint="eastAsia" w:ascii="仿宋_GB2312" w:hAnsi="宋体" w:eastAsia="仿宋_GB2312" w:cs="宋体"/>
          <w:bCs/>
          <w:snapToGrid w:val="0"/>
          <w:color w:val="000000"/>
          <w:kern w:val="32"/>
          <w:sz w:val="32"/>
          <w:szCs w:val="32"/>
          <w:highlight w:val="none"/>
        </w:rPr>
        <w:t>。</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7.第三方检测机构（具备CMA或CNAS资质）出具的充换电设施产品标准符合性合格报告（除申报单位内部充电设施</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rPr>
        <w:t>V2G、光（储）充、有序充电桩之外，申报其他项目提交）。</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8.具有明确验收结论且验收单位盖章的充换电设施竣工验收报告（除内部充电设施</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rPr>
        <w:t>V2G、光（储）充、有序充电桩</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highlight w:val="none"/>
          <w:u w:val="none"/>
        </w:rPr>
        <w:t>“统建统服”试点项目</w:t>
      </w:r>
      <w:r>
        <w:rPr>
          <w:rFonts w:hint="eastAsia" w:ascii="仿宋_GB2312" w:hAnsi="宋体" w:eastAsia="仿宋_GB2312" w:cs="宋体"/>
          <w:bCs/>
          <w:snapToGrid w:val="0"/>
          <w:color w:val="000000"/>
          <w:kern w:val="32"/>
          <w:sz w:val="32"/>
          <w:szCs w:val="32"/>
        </w:rPr>
        <w:t>之外，其他项目提交）。</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9.第三方检测机构（具备CNAS资质）出具的现场验收检验报告</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lang w:val="en-US" w:eastAsia="zh-CN"/>
        </w:rPr>
        <w:t>验收检测内容见附件2-1</w:t>
      </w:r>
      <w:r>
        <w:rPr>
          <w:rFonts w:hint="eastAsia" w:ascii="仿宋_GB2312" w:hAnsi="宋体" w:eastAsia="仿宋_GB2312" w:cs="宋体"/>
          <w:bCs/>
          <w:snapToGrid w:val="0"/>
          <w:color w:val="000000"/>
          <w:kern w:val="32"/>
          <w:sz w:val="32"/>
          <w:szCs w:val="32"/>
        </w:rPr>
        <w:t>（仅单位内部充电设施</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rPr>
        <w:t>V2G、光（储）充、有序充电桩</w:t>
      </w:r>
      <w:r>
        <w:rPr>
          <w:rFonts w:hint="eastAsia" w:ascii="仿宋_GB2312" w:hAnsi="宋体" w:eastAsia="仿宋_GB2312" w:cs="宋体"/>
          <w:bCs/>
          <w:snapToGrid w:val="0"/>
          <w:color w:val="000000"/>
          <w:kern w:val="32"/>
          <w:sz w:val="32"/>
          <w:szCs w:val="32"/>
          <w:highlight w:val="none"/>
          <w:u w:val="none"/>
        </w:rPr>
        <w:t>、“统建统服”试点项目、充电精品示范区</w:t>
      </w:r>
      <w:r>
        <w:rPr>
          <w:rFonts w:hint="eastAsia" w:ascii="仿宋_GB2312" w:hAnsi="宋体" w:eastAsia="仿宋_GB2312" w:cs="宋体"/>
          <w:bCs/>
          <w:snapToGrid w:val="0"/>
          <w:color w:val="000000"/>
          <w:kern w:val="32"/>
          <w:sz w:val="32"/>
          <w:szCs w:val="32"/>
        </w:rPr>
        <w:t>提交）。</w:t>
      </w:r>
    </w:p>
    <w:p>
      <w:pPr>
        <w:spacing w:line="560" w:lineRule="exact"/>
        <w:ind w:firstLine="640" w:firstLineChars="200"/>
      </w:pPr>
      <w:r>
        <w:rPr>
          <w:rFonts w:hint="eastAsia" w:ascii="仿宋_GB2312" w:hAnsi="宋体" w:eastAsia="仿宋_GB2312" w:cs="宋体"/>
          <w:bCs/>
          <w:snapToGrid w:val="0"/>
          <w:color w:val="000000"/>
          <w:kern w:val="32"/>
          <w:sz w:val="32"/>
          <w:szCs w:val="32"/>
        </w:rPr>
        <w:t>10.充电安全责任保险、火灾保险或公众责任险等保单</w:t>
      </w:r>
      <w:r>
        <w:rPr>
          <w:rFonts w:hint="eastAsia" w:ascii="仿宋_GB2312" w:hAnsi="宋体" w:eastAsia="仿宋_GB2312" w:cs="宋体"/>
          <w:bCs/>
          <w:snapToGrid w:val="0"/>
          <w:color w:val="000000"/>
          <w:kern w:val="32"/>
          <w:sz w:val="32"/>
          <w:szCs w:val="32"/>
          <w:lang w:eastAsia="zh-Hans"/>
        </w:rPr>
        <w:t>及明细</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保单时间需覆盖至</w:t>
      </w:r>
      <w:r>
        <w:rPr>
          <w:rFonts w:ascii="仿宋_GB2312" w:hAnsi="宋体" w:eastAsia="仿宋_GB2312" w:cs="宋体"/>
          <w:bCs/>
          <w:snapToGrid w:val="0"/>
          <w:color w:val="000000"/>
          <w:kern w:val="32"/>
          <w:sz w:val="32"/>
          <w:szCs w:val="32"/>
          <w:lang w:eastAsia="zh-Hans"/>
        </w:rPr>
        <w:t>2023</w:t>
      </w:r>
      <w:r>
        <w:rPr>
          <w:rFonts w:hint="eastAsia" w:ascii="仿宋_GB2312" w:hAnsi="宋体" w:eastAsia="仿宋_GB2312" w:cs="宋体"/>
          <w:bCs/>
          <w:snapToGrid w:val="0"/>
          <w:color w:val="000000"/>
          <w:kern w:val="32"/>
          <w:sz w:val="32"/>
          <w:szCs w:val="32"/>
          <w:lang w:eastAsia="zh-Hans"/>
        </w:rPr>
        <w:t>年</w:t>
      </w:r>
      <w:r>
        <w:rPr>
          <w:rFonts w:ascii="仿宋_GB2312" w:hAnsi="宋体" w:eastAsia="仿宋_GB2312" w:cs="宋体"/>
          <w:bCs/>
          <w:snapToGrid w:val="0"/>
          <w:color w:val="000000"/>
          <w:kern w:val="32"/>
          <w:sz w:val="32"/>
          <w:szCs w:val="32"/>
          <w:lang w:eastAsia="zh-Hans"/>
        </w:rPr>
        <w:t>12</w:t>
      </w:r>
      <w:r>
        <w:rPr>
          <w:rFonts w:hint="eastAsia" w:ascii="仿宋_GB2312" w:hAnsi="宋体" w:eastAsia="仿宋_GB2312" w:cs="宋体"/>
          <w:bCs/>
          <w:snapToGrid w:val="0"/>
          <w:color w:val="000000"/>
          <w:kern w:val="32"/>
          <w:sz w:val="32"/>
          <w:szCs w:val="32"/>
          <w:lang w:eastAsia="zh-Hans"/>
        </w:rPr>
        <w:t>月</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ascii="仿宋_GB2312" w:hAnsi="宋体" w:eastAsia="仿宋_GB2312" w:cs="宋体"/>
          <w:bCs/>
          <w:snapToGrid w:val="0"/>
          <w:color w:val="000000"/>
          <w:kern w:val="32"/>
          <w:sz w:val="32"/>
          <w:szCs w:val="32"/>
          <w:highlight w:val="none"/>
          <w:u w:val="single"/>
        </w:rPr>
      </w:pPr>
      <w:r>
        <w:rPr>
          <w:rFonts w:ascii="仿宋_GB2312" w:hAnsi="宋体" w:eastAsia="仿宋_GB2312" w:cs="宋体"/>
          <w:bCs/>
          <w:snapToGrid w:val="0"/>
          <w:color w:val="000000"/>
          <w:kern w:val="32"/>
          <w:sz w:val="32"/>
          <w:szCs w:val="32"/>
          <w:highlight w:val="none"/>
          <w:u w:val="none"/>
        </w:rPr>
        <w:t>11.</w:t>
      </w:r>
      <w:r>
        <w:rPr>
          <w:rFonts w:hint="eastAsia" w:ascii="仿宋_GB2312" w:hAnsi="宋体" w:eastAsia="仿宋_GB2312" w:cs="宋体"/>
          <w:bCs/>
          <w:snapToGrid w:val="0"/>
          <w:color w:val="000000"/>
          <w:kern w:val="32"/>
          <w:sz w:val="32"/>
          <w:szCs w:val="32"/>
          <w:highlight w:val="none"/>
          <w:u w:val="none"/>
        </w:rPr>
        <w:t>第三方组织出具的“统建统服”试点项目验收确认单（仅“统建统服”试点项目提交）。</w:t>
      </w:r>
    </w:p>
    <w:p>
      <w:pPr>
        <w:spacing w:line="560" w:lineRule="exact"/>
        <w:ind w:firstLine="640" w:firstLineChars="200"/>
        <w:rPr>
          <w:rFonts w:ascii="仿宋_GB2312" w:hAnsi="宋体" w:eastAsia="仿宋_GB2312" w:cs="宋体"/>
          <w:bCs/>
          <w:snapToGrid w:val="0"/>
          <w:color w:val="000000"/>
          <w:kern w:val="32"/>
          <w:sz w:val="32"/>
          <w:szCs w:val="32"/>
          <w:highlight w:val="yellow"/>
        </w:rPr>
      </w:pPr>
      <w:r>
        <w:rPr>
          <w:rFonts w:hint="eastAsia" w:ascii="仿宋_GB2312" w:hAnsi="宋体" w:eastAsia="仿宋_GB2312" w:cs="宋体"/>
          <w:bCs/>
          <w:snapToGrid w:val="0"/>
          <w:color w:val="000000"/>
          <w:kern w:val="32"/>
          <w:sz w:val="32"/>
          <w:szCs w:val="32"/>
        </w:rPr>
        <w:t>1</w:t>
      </w:r>
      <w:r>
        <w:rPr>
          <w:rFonts w:hint="eastAsia" w:ascii="仿宋_GB2312" w:hAnsi="宋体" w:eastAsia="仿宋_GB2312" w:cs="宋体"/>
          <w:bCs/>
          <w:snapToGrid w:val="0"/>
          <w:color w:val="000000"/>
          <w:kern w:val="32"/>
          <w:sz w:val="32"/>
          <w:szCs w:val="32"/>
          <w:lang w:val="en-US" w:eastAsia="zh-CN"/>
        </w:rPr>
        <w:t>2</w:t>
      </w:r>
      <w:r>
        <w:rPr>
          <w:rFonts w:hint="eastAsia" w:ascii="仿宋_GB2312" w:hAnsi="宋体" w:eastAsia="仿宋_GB2312" w:cs="宋体"/>
          <w:bCs/>
          <w:snapToGrid w:val="0"/>
          <w:color w:val="000000"/>
          <w:kern w:val="32"/>
          <w:sz w:val="32"/>
          <w:szCs w:val="32"/>
        </w:rPr>
        <w:t>.</w:t>
      </w:r>
      <w:r>
        <w:rPr>
          <w:rFonts w:hint="eastAsia" w:ascii="仿宋_GB2312" w:hAnsi="宋体" w:eastAsia="仿宋_GB2312" w:cs="宋体"/>
          <w:bCs/>
          <w:snapToGrid w:val="0"/>
          <w:color w:val="000000"/>
          <w:kern w:val="32"/>
          <w:sz w:val="32"/>
          <w:szCs w:val="32"/>
          <w:lang w:eastAsia="zh-Hans"/>
        </w:rPr>
        <w:t>建设投资情况</w:t>
      </w:r>
      <w:r>
        <w:rPr>
          <w:rFonts w:ascii="仿宋_GB2312" w:hAnsi="宋体" w:eastAsia="仿宋_GB2312" w:cs="宋体"/>
          <w:bCs/>
          <w:snapToGrid w:val="0"/>
          <w:color w:val="000000"/>
          <w:kern w:val="32"/>
          <w:sz w:val="32"/>
          <w:szCs w:val="32"/>
          <w:lang w:eastAsia="zh-Hans"/>
        </w:rPr>
        <w:t>，</w:t>
      </w:r>
      <w:r>
        <w:rPr>
          <w:rFonts w:ascii="仿宋_GB2312" w:eastAsia="仿宋_GB2312" w:hAnsiTheme="minorEastAsia"/>
          <w:sz w:val="32"/>
          <w:lang w:eastAsia="zh-Hans"/>
        </w:rPr>
        <w:t>包括充电桩设备购置、电气改造、土建</w:t>
      </w:r>
      <w:r>
        <w:rPr>
          <w:rFonts w:ascii="仿宋_GB2312" w:eastAsia="仿宋_GB2312" w:hAnsiTheme="minorEastAsia"/>
          <w:sz w:val="32"/>
        </w:rPr>
        <w:t>、</w:t>
      </w:r>
      <w:r>
        <w:rPr>
          <w:rFonts w:hint="eastAsia" w:ascii="仿宋_GB2312" w:eastAsia="仿宋_GB2312" w:hAnsiTheme="minorEastAsia"/>
          <w:sz w:val="32"/>
        </w:rPr>
        <w:t>其他固定资产投资</w:t>
      </w:r>
      <w:r>
        <w:rPr>
          <w:rFonts w:hint="eastAsia" w:ascii="仿宋_GB2312" w:eastAsia="仿宋_GB2312" w:hAnsiTheme="minorEastAsia"/>
          <w:sz w:val="32"/>
          <w:lang w:eastAsia="zh-Hans"/>
        </w:rPr>
        <w:t>费用</w:t>
      </w:r>
      <w:r>
        <w:rPr>
          <w:rFonts w:hint="eastAsia" w:ascii="仿宋_GB2312" w:hAnsi="宋体" w:eastAsia="仿宋_GB2312" w:cs="宋体"/>
          <w:bCs/>
          <w:snapToGrid w:val="0"/>
          <w:color w:val="000000"/>
          <w:kern w:val="32"/>
          <w:sz w:val="32"/>
          <w:szCs w:val="32"/>
        </w:rPr>
        <w:t>及</w:t>
      </w:r>
      <w:r>
        <w:rPr>
          <w:rFonts w:hint="eastAsia" w:ascii="仿宋_GB2312" w:hAnsi="宋体" w:eastAsia="仿宋_GB2312" w:cs="宋体"/>
          <w:bCs/>
          <w:snapToGrid w:val="0"/>
          <w:color w:val="000000"/>
          <w:kern w:val="32"/>
          <w:sz w:val="32"/>
          <w:szCs w:val="32"/>
          <w:lang w:eastAsia="zh-Hans"/>
        </w:rPr>
        <w:t>对应合同</w:t>
      </w:r>
      <w:r>
        <w:rPr>
          <w:rFonts w:hint="eastAsia" w:ascii="仿宋_GB2312" w:hAnsi="宋体" w:eastAsia="仿宋_GB2312" w:cs="宋体"/>
          <w:bCs/>
          <w:snapToGrid w:val="0"/>
          <w:color w:val="000000"/>
          <w:kern w:val="32"/>
          <w:sz w:val="32"/>
          <w:szCs w:val="32"/>
        </w:rPr>
        <w:t>、发票等财务凭证（</w:t>
      </w:r>
      <w:r>
        <w:rPr>
          <w:rFonts w:hint="eastAsia" w:ascii="仿宋_GB2312" w:hAnsi="宋体" w:eastAsia="仿宋_GB2312" w:cs="宋体"/>
          <w:bCs/>
          <w:snapToGrid w:val="0"/>
          <w:color w:val="000000"/>
          <w:kern w:val="32"/>
          <w:sz w:val="32"/>
          <w:szCs w:val="32"/>
          <w:lang w:val="en-US" w:eastAsia="zh-CN"/>
        </w:rPr>
        <w:t>仅申报</w:t>
      </w:r>
      <w:r>
        <w:rPr>
          <w:rFonts w:hint="eastAsia" w:ascii="仿宋_GB2312" w:hAnsi="宋体" w:eastAsia="仿宋_GB2312" w:cs="宋体"/>
          <w:bCs/>
          <w:snapToGrid w:val="0"/>
          <w:color w:val="000000"/>
          <w:kern w:val="32"/>
          <w:sz w:val="32"/>
          <w:szCs w:val="32"/>
          <w:lang w:eastAsia="zh-Hans"/>
        </w:rPr>
        <w:t>单位内部充电设施</w:t>
      </w:r>
      <w:r>
        <w:rPr>
          <w:rFonts w:hint="eastAsia" w:ascii="仿宋_GB2312" w:hAnsi="宋体" w:eastAsia="仿宋_GB2312" w:cs="宋体"/>
          <w:bCs/>
          <w:snapToGrid w:val="0"/>
          <w:color w:val="000000"/>
          <w:kern w:val="32"/>
          <w:sz w:val="32"/>
          <w:szCs w:val="32"/>
        </w:rPr>
        <w:t>、公用充电设施、</w:t>
      </w:r>
      <w:r>
        <w:rPr>
          <w:rFonts w:hint="eastAsia" w:ascii="仿宋_GB2312" w:hAnsi="宋体" w:eastAsia="仿宋_GB2312" w:cs="宋体"/>
          <w:bCs/>
          <w:snapToGrid w:val="0"/>
          <w:color w:val="000000"/>
          <w:kern w:val="32"/>
          <w:sz w:val="32"/>
          <w:szCs w:val="32"/>
          <w:lang w:eastAsia="zh-Hans"/>
        </w:rPr>
        <w:t>换电设施</w:t>
      </w:r>
      <w:r>
        <w:rPr>
          <w:rFonts w:hint="eastAsia" w:ascii="仿宋_GB2312" w:hAnsi="宋体" w:eastAsia="仿宋_GB2312" w:cs="宋体"/>
          <w:bCs/>
          <w:snapToGrid w:val="0"/>
          <w:color w:val="000000"/>
          <w:kern w:val="32"/>
          <w:sz w:val="32"/>
          <w:szCs w:val="32"/>
        </w:rPr>
        <w:t>，V2G、光储充、有序充电桩提交）。</w:t>
      </w:r>
    </w:p>
    <w:p>
      <w:pPr>
        <w:spacing w:line="560" w:lineRule="exact"/>
        <w:ind w:firstLine="640" w:firstLineChars="200"/>
        <w:rPr>
          <w:rFonts w:ascii="仿宋_GB2312" w:hAnsi="宋体" w:eastAsia="仿宋_GB2312" w:cs="宋体"/>
          <w:bCs/>
          <w:snapToGrid w:val="0"/>
          <w:color w:val="000000"/>
          <w:kern w:val="32"/>
          <w:sz w:val="32"/>
          <w:szCs w:val="32"/>
        </w:rPr>
      </w:pPr>
      <w:r>
        <w:rPr>
          <w:rFonts w:hint="eastAsia" w:ascii="仿宋_GB2312" w:hAnsi="宋体" w:eastAsia="仿宋_GB2312" w:cs="宋体"/>
          <w:bCs/>
          <w:snapToGrid w:val="0"/>
          <w:color w:val="000000"/>
          <w:kern w:val="32"/>
          <w:sz w:val="32"/>
          <w:szCs w:val="32"/>
        </w:rPr>
        <w:t>1</w:t>
      </w:r>
      <w:r>
        <w:rPr>
          <w:rFonts w:hint="eastAsia" w:ascii="仿宋_GB2312" w:hAnsi="宋体" w:eastAsia="仿宋_GB2312" w:cs="宋体"/>
          <w:bCs/>
          <w:snapToGrid w:val="0"/>
          <w:color w:val="000000"/>
          <w:kern w:val="32"/>
          <w:sz w:val="32"/>
          <w:szCs w:val="32"/>
          <w:lang w:val="en-US" w:eastAsia="zh-CN"/>
        </w:rPr>
        <w:t>3</w:t>
      </w:r>
      <w:r>
        <w:rPr>
          <w:rFonts w:hint="eastAsia" w:ascii="仿宋_GB2312" w:hAnsi="宋体" w:eastAsia="仿宋_GB2312" w:cs="宋体"/>
          <w:bCs/>
          <w:snapToGrid w:val="0"/>
          <w:color w:val="000000"/>
          <w:kern w:val="32"/>
          <w:sz w:val="32"/>
          <w:szCs w:val="32"/>
        </w:rPr>
        <w:t>.充电设施可为公务用车及职工自有电动汽车使用的说明（仅申报单位内部充电设施提交</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lang w:val="en-US" w:eastAsia="zh-CN"/>
        </w:rPr>
        <w:t>附件2-2</w:t>
      </w:r>
      <w:r>
        <w:rPr>
          <w:rFonts w:hint="eastAsia" w:ascii="仿宋_GB2312" w:hAnsi="宋体" w:eastAsia="仿宋_GB2312" w:cs="宋体"/>
          <w:bCs/>
          <w:snapToGrid w:val="0"/>
          <w:color w:val="000000"/>
          <w:kern w:val="32"/>
          <w:sz w:val="32"/>
          <w:szCs w:val="32"/>
        </w:rPr>
        <w:t>）。</w:t>
      </w:r>
    </w:p>
    <w:p>
      <w:pPr>
        <w:spacing w:line="560" w:lineRule="exact"/>
        <w:ind w:firstLine="640" w:firstLineChars="200"/>
        <w:rPr>
          <w:rFonts w:hint="eastAsia" w:ascii="仿宋_GB2312" w:hAnsi="宋体" w:eastAsia="仿宋_GB2312" w:cs="宋体"/>
          <w:bCs/>
          <w:snapToGrid w:val="0"/>
          <w:color w:val="000000"/>
          <w:kern w:val="32"/>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宋体"/>
          <w:bCs/>
          <w:snapToGrid w:val="0"/>
          <w:color w:val="000000"/>
          <w:kern w:val="32"/>
          <w:sz w:val="32"/>
          <w:szCs w:val="32"/>
        </w:rPr>
        <w:t>1</w:t>
      </w:r>
      <w:r>
        <w:rPr>
          <w:rFonts w:hint="eastAsia" w:ascii="仿宋_GB2312" w:hAnsi="宋体" w:eastAsia="仿宋_GB2312" w:cs="宋体"/>
          <w:bCs/>
          <w:snapToGrid w:val="0"/>
          <w:color w:val="000000"/>
          <w:kern w:val="32"/>
          <w:sz w:val="32"/>
          <w:szCs w:val="32"/>
          <w:lang w:val="en-US" w:eastAsia="zh-CN"/>
        </w:rPr>
        <w:t>4</w:t>
      </w:r>
      <w:r>
        <w:rPr>
          <w:rFonts w:hint="eastAsia" w:ascii="仿宋_GB2312" w:hAnsi="宋体" w:eastAsia="仿宋_GB2312" w:cs="宋体"/>
          <w:bCs/>
          <w:snapToGrid w:val="0"/>
          <w:color w:val="000000"/>
          <w:kern w:val="32"/>
          <w:sz w:val="32"/>
          <w:szCs w:val="32"/>
        </w:rPr>
        <w:t>.申报单位承诺书</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lang w:val="en-US" w:eastAsia="zh-CN"/>
        </w:rPr>
        <w:t>附件2-3</w:t>
      </w:r>
      <w:r>
        <w:rPr>
          <w:rFonts w:hint="eastAsia" w:ascii="仿宋_GB2312" w:hAnsi="宋体" w:eastAsia="仿宋_GB2312" w:cs="宋体"/>
          <w:bCs/>
          <w:snapToGrid w:val="0"/>
          <w:color w:val="000000"/>
          <w:kern w:val="32"/>
          <w:sz w:val="32"/>
          <w:szCs w:val="32"/>
          <w:lang w:eastAsia="zh-CN"/>
        </w:rPr>
        <w:t>）</w:t>
      </w:r>
      <w:r>
        <w:rPr>
          <w:rFonts w:hint="eastAsia" w:ascii="仿宋_GB2312" w:hAnsi="宋体" w:eastAsia="仿宋_GB2312" w:cs="宋体"/>
          <w:bCs/>
          <w:snapToGrid w:val="0"/>
          <w:color w:val="000000"/>
          <w:kern w:val="32"/>
          <w:sz w:val="32"/>
          <w:szCs w:val="32"/>
        </w:rPr>
        <w:t>。</w:t>
      </w:r>
    </w:p>
    <w:p>
      <w:pPr>
        <w:keepNext/>
        <w:keepLines/>
        <w:widowControl/>
        <w:adjustRightInd w:val="0"/>
        <w:snapToGrid w:val="0"/>
        <w:spacing w:line="560" w:lineRule="exact"/>
        <w:outlineLvl w:val="0"/>
        <w:rPr>
          <w:rFonts w:hint="eastAsia" w:ascii="黑体" w:hAnsi="黑体" w:eastAsia="黑体" w:cs="黑体"/>
          <w:bCs/>
          <w:snapToGrid w:val="0"/>
          <w:kern w:val="44"/>
          <w:sz w:val="32"/>
          <w:szCs w:val="32"/>
        </w:rPr>
      </w:pPr>
      <w:r>
        <w:rPr>
          <w:rFonts w:hint="eastAsia" w:ascii="黑体" w:hAnsi="黑体" w:eastAsia="黑体" w:cs="黑体"/>
          <w:bCs/>
          <w:snapToGrid w:val="0"/>
          <w:kern w:val="44"/>
          <w:sz w:val="32"/>
          <w:szCs w:val="32"/>
        </w:rPr>
        <w:t>附件</w:t>
      </w:r>
      <w:r>
        <w:rPr>
          <w:rFonts w:hint="eastAsia" w:ascii="黑体" w:hAnsi="黑体" w:eastAsia="黑体" w:cs="黑体"/>
          <w:bCs/>
          <w:snapToGrid w:val="0"/>
          <w:kern w:val="44"/>
          <w:sz w:val="32"/>
          <w:szCs w:val="32"/>
          <w:lang w:val="en-US" w:eastAsia="zh-CN"/>
        </w:rPr>
        <w:t>2-1</w:t>
      </w:r>
      <w:r>
        <w:rPr>
          <w:rFonts w:hint="eastAsia" w:ascii="黑体" w:hAnsi="黑体" w:eastAsia="黑体" w:cs="黑体"/>
          <w:bCs/>
          <w:snapToGrid w:val="0"/>
          <w:kern w:val="44"/>
          <w:sz w:val="32"/>
          <w:szCs w:val="32"/>
        </w:rPr>
        <w:t xml:space="preserve"> </w:t>
      </w:r>
    </w:p>
    <w:p>
      <w:pPr>
        <w:keepNext/>
        <w:keepLines/>
        <w:widowControl/>
        <w:adjustRightInd w:val="0"/>
        <w:snapToGrid w:val="0"/>
        <w:spacing w:line="560" w:lineRule="exact"/>
        <w:jc w:val="center"/>
        <w:outlineLvl w:val="0"/>
        <w:rPr>
          <w:rFonts w:hint="eastAsia" w:ascii="黑体" w:hAnsi="黑体" w:eastAsia="黑体" w:cs="黑体"/>
          <w:bCs/>
          <w:snapToGrid w:val="0"/>
          <w:kern w:val="44"/>
          <w:sz w:val="32"/>
          <w:szCs w:val="32"/>
          <w:u w:val="none"/>
        </w:rPr>
      </w:pPr>
      <w:r>
        <w:rPr>
          <w:rFonts w:hint="eastAsia" w:ascii="黑体" w:hAnsi="黑体" w:eastAsia="黑体" w:cs="黑体"/>
          <w:bCs/>
          <w:snapToGrid w:val="0"/>
          <w:kern w:val="44"/>
          <w:sz w:val="32"/>
          <w:szCs w:val="32"/>
          <w:u w:val="none"/>
        </w:rPr>
        <w:t>现场验收检验内容</w:t>
      </w:r>
    </w:p>
    <w:tbl>
      <w:tblPr>
        <w:tblStyle w:val="9"/>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70"/>
        <w:gridCol w:w="4230"/>
        <w:gridCol w:w="147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8" w:type="dxa"/>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序号</w:t>
            </w:r>
          </w:p>
        </w:tc>
        <w:tc>
          <w:tcPr>
            <w:tcW w:w="1270" w:type="dxa"/>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检验项目</w:t>
            </w:r>
          </w:p>
        </w:tc>
        <w:tc>
          <w:tcPr>
            <w:tcW w:w="4230" w:type="dxa"/>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标准要求</w:t>
            </w:r>
          </w:p>
        </w:tc>
        <w:tc>
          <w:tcPr>
            <w:tcW w:w="1470" w:type="dxa"/>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检验依据</w:t>
            </w:r>
          </w:p>
        </w:tc>
        <w:tc>
          <w:tcPr>
            <w:tcW w:w="1097" w:type="dxa"/>
            <w:vAlign w:val="center"/>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58"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rPr>
              <w:t>1</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w:t>
            </w:r>
          </w:p>
        </w:tc>
        <w:tc>
          <w:tcPr>
            <w:tcW w:w="1270"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充电设备</w:t>
            </w:r>
            <w:r>
              <w:rPr>
                <w:rFonts w:hint="eastAsia" w:ascii="宋体" w:hAnsi="宋体" w:eastAsia="宋体" w:cs="宋体"/>
                <w:sz w:val="20"/>
                <w:szCs w:val="20"/>
              </w:rPr>
              <w:t>合格文件</w:t>
            </w:r>
          </w:p>
        </w:tc>
        <w:tc>
          <w:tcPr>
            <w:tcW w:w="4230" w:type="dxa"/>
            <w:vAlign w:val="center"/>
          </w:tcPr>
          <w:p>
            <w:pPr>
              <w:rPr>
                <w:rFonts w:hint="eastAsia" w:ascii="宋体" w:hAnsi="宋体" w:eastAsia="宋体" w:cs="宋体"/>
                <w:sz w:val="20"/>
                <w:szCs w:val="20"/>
              </w:rPr>
            </w:pPr>
            <w:r>
              <w:rPr>
                <w:rFonts w:hint="eastAsia" w:ascii="宋体" w:hAnsi="宋体" w:eastAsia="宋体" w:cs="宋体"/>
                <w:sz w:val="20"/>
                <w:szCs w:val="20"/>
              </w:rPr>
              <w:t>有CNAS标志的充电设备检测报告</w:t>
            </w:r>
          </w:p>
        </w:tc>
        <w:tc>
          <w:tcPr>
            <w:tcW w:w="14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109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.1</w:t>
            </w:r>
          </w:p>
        </w:tc>
        <w:tc>
          <w:tcPr>
            <w:tcW w:w="12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变压器</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检查变压器的型号、配置和数量，核对变压器技术参数及实际施工结果与合同、设计图纸等技术文件是否相符</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NB/T 33004-2020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.2</w:t>
            </w:r>
          </w:p>
        </w:tc>
        <w:tc>
          <w:tcPr>
            <w:tcW w:w="12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变流柜及</w:t>
            </w:r>
            <w:r>
              <w:rPr>
                <w:rFonts w:hint="eastAsia" w:ascii="宋体" w:hAnsi="宋体" w:eastAsia="宋体" w:cs="宋体"/>
                <w:sz w:val="20"/>
                <w:szCs w:val="20"/>
              </w:rPr>
              <w:t>控制柜等盘柜</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检查供电系统盘柜的型号、配置和数量，核对盘柜技术参数及实施施工结果与合同、设计图纸等技术文件是否相符</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.3</w:t>
            </w:r>
          </w:p>
        </w:tc>
        <w:tc>
          <w:tcPr>
            <w:tcW w:w="12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highlight w:val="none"/>
              </w:rPr>
              <w:t>低压配</w:t>
            </w:r>
            <w:r>
              <w:rPr>
                <w:rFonts w:hint="eastAsia" w:ascii="宋体" w:hAnsi="宋体" w:eastAsia="宋体" w:cs="宋体"/>
                <w:sz w:val="20"/>
                <w:szCs w:val="20"/>
                <w:highlight w:val="none"/>
                <w:lang w:val="en-US" w:eastAsia="zh-CN"/>
              </w:rPr>
              <w:t>线</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检查低压配线的接线盒相序、配电设备布置、配电线路保护、配电线路的敷设等，核对配电设备技术参数及实施施工结果与图纸是否相符</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.4</w:t>
            </w:r>
          </w:p>
        </w:tc>
        <w:tc>
          <w:tcPr>
            <w:tcW w:w="12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电缆</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检查电缆的型号、配置和参数，核对电缆技术参数及实际施工结果与合同、设计图纸等技术文件是否相符</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.5</w:t>
            </w:r>
          </w:p>
        </w:tc>
        <w:tc>
          <w:tcPr>
            <w:tcW w:w="12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防雷接地</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rPr>
              <w:t>检查供电系统电气装置的防雷和接地，核对实际施工结果与设计图纸是否相符</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.1</w:t>
            </w:r>
          </w:p>
        </w:tc>
        <w:tc>
          <w:tcPr>
            <w:tcW w:w="1270" w:type="dxa"/>
            <w:vMerge w:val="restart"/>
            <w:vAlign w:val="center"/>
          </w:tcPr>
          <w:p>
            <w:pPr>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工程施工</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充电设备安装应牢固，设备供电电缆型号、规格及主电路电缆的长度应符合设计要求</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NB/T 33004-2020</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kern w:val="2"/>
                <w:sz w:val="20"/>
                <w:szCs w:val="20"/>
                <w:lang w:val="en-US" w:eastAsia="zh-CN" w:bidi="ar-SA"/>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二次回路应接线正确，接线端子应牢固，回路编号应正确、清晰</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kern w:val="2"/>
                <w:sz w:val="20"/>
                <w:szCs w:val="20"/>
                <w:lang w:val="en-US" w:eastAsia="zh-CN" w:bidi="ar-SA"/>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充电设备安装好后电缆沟（管）应采用防火材料可靠封堵</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kern w:val="2"/>
                <w:sz w:val="20"/>
                <w:szCs w:val="20"/>
                <w:lang w:val="en-US" w:eastAsia="zh-CN" w:bidi="ar-SA"/>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充电设备安装高度应保证电气连接和人机交互操作方便，并采取必要的防盗、防撞、防恶意破坏措施</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kern w:val="2"/>
                <w:sz w:val="20"/>
                <w:szCs w:val="20"/>
                <w:lang w:val="en-US" w:eastAsia="zh-CN" w:bidi="ar-SA"/>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充电设备的布置应预留设备维护检修空间</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kern w:val="2"/>
                <w:sz w:val="20"/>
                <w:szCs w:val="20"/>
                <w:lang w:val="en-US" w:eastAsia="zh-CN" w:bidi="ar-SA"/>
              </w:rPr>
            </w:pPr>
          </w:p>
        </w:tc>
        <w:tc>
          <w:tcPr>
            <w:tcW w:w="4230" w:type="dxa"/>
            <w:vAlign w:val="center"/>
          </w:tcPr>
          <w:p>
            <w:pPr>
              <w:keepNext w:val="0"/>
              <w:keepLines w:val="0"/>
              <w:widowControl/>
              <w:suppressLineNumbers w:val="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保护接地端子应可靠接地</w:t>
            </w:r>
          </w:p>
        </w:tc>
        <w:tc>
          <w:tcPr>
            <w:tcW w:w="14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GB 50966-2014</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.2</w:t>
            </w:r>
          </w:p>
        </w:tc>
        <w:tc>
          <w:tcPr>
            <w:tcW w:w="1270" w:type="dxa"/>
            <w:vAlign w:val="center"/>
          </w:tcPr>
          <w:p>
            <w:pPr>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标识和说明</w:t>
            </w:r>
          </w:p>
        </w:tc>
        <w:tc>
          <w:tcPr>
            <w:tcW w:w="4230" w:type="dxa"/>
            <w:vAlign w:val="center"/>
          </w:tcPr>
          <w:p>
            <w:pPr>
              <w:rPr>
                <w:rFonts w:hint="eastAsia" w:ascii="宋体" w:hAnsi="宋体" w:eastAsia="宋体" w:cs="宋体"/>
                <w:sz w:val="20"/>
                <w:szCs w:val="20"/>
              </w:rPr>
            </w:pPr>
            <w:r>
              <w:rPr>
                <w:rFonts w:hint="eastAsia" w:ascii="宋体" w:hAnsi="宋体" w:eastAsia="宋体" w:cs="宋体"/>
                <w:sz w:val="20"/>
                <w:szCs w:val="20"/>
                <w:lang w:val="en-US" w:eastAsia="zh-CN"/>
              </w:rPr>
              <w:t>供电设备应清晰标识以下内容：公司名称、简称、商标或可识别制造商的独特标识；设备编号、产品型号；序列号或生产批次号；生产日期；额定输出电压（V）和额定输出电流（A）；额定输入交流（AC）或直流（DC）；室内使用或室外使用</w:t>
            </w:r>
          </w:p>
        </w:tc>
        <w:tc>
          <w:tcPr>
            <w:tcW w:w="147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GB/T 18487.1-2015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.3</w:t>
            </w:r>
          </w:p>
        </w:tc>
        <w:tc>
          <w:tcPr>
            <w:tcW w:w="127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交流充电桩</w:t>
            </w:r>
          </w:p>
        </w:tc>
        <w:tc>
          <w:tcPr>
            <w:tcW w:w="4230" w:type="dxa"/>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桩体应在醒目位置标识操作说明文字及图形</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NB/T 33004-2020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检查交流充电桩的型号、配置和数量，按照合同和技术协议等文件进行验收</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基本构成、结构、标志与标识、技术参数：检查交流充电桩图纸与实物，核对充电技术参数，按照合同和技术协议等相关文件验收</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充电控制导引、通信功能、电子锁止功能、人机交互功能、计量功能、急停功能、保护功能按照合同和技术协议等相关文件验收</w:t>
            </w:r>
          </w:p>
        </w:tc>
        <w:tc>
          <w:tcPr>
            <w:tcW w:w="1470" w:type="dxa"/>
            <w:vMerge w:val="continue"/>
            <w:vAlign w:val="center"/>
          </w:tcPr>
          <w:p>
            <w:pPr>
              <w:keepNext w:val="0"/>
              <w:keepLines w:val="0"/>
              <w:widowControl/>
              <w:suppressLineNumbers w:val="0"/>
              <w:jc w:val="center"/>
              <w:rPr>
                <w:rFonts w:hint="eastAsia" w:ascii="宋体" w:hAnsi="宋体" w:eastAsia="宋体" w:cs="宋体"/>
                <w:kern w:val="2"/>
                <w:sz w:val="20"/>
                <w:szCs w:val="20"/>
                <w:lang w:val="en-US" w:eastAsia="zh-CN" w:bidi="ar-SA"/>
              </w:rPr>
            </w:pPr>
          </w:p>
        </w:tc>
        <w:tc>
          <w:tcPr>
            <w:tcW w:w="1097" w:type="dxa"/>
            <w:vAlign w:val="center"/>
          </w:tcPr>
          <w:p>
            <w:pPr>
              <w:keepNext w:val="0"/>
              <w:keepLines w:val="0"/>
              <w:widowControl/>
              <w:suppressLineNumbers w:val="0"/>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能显示各状态下的相关信息，包括运行状态、充电电量和计费信息</w:t>
            </w:r>
          </w:p>
        </w:tc>
        <w:tc>
          <w:tcPr>
            <w:tcW w:w="1470" w:type="dxa"/>
            <w:vMerge w:val="restart"/>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GB 50966-2014 </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具备急停开关，在充电过程中可使用该装置紧急切断输输出电源</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检查充电连接器的结构、物理尺寸、端子定义</w:t>
            </w:r>
          </w:p>
        </w:tc>
        <w:tc>
          <w:tcPr>
            <w:tcW w:w="1470" w:type="dxa"/>
            <w:vMerge w:val="restart"/>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NB/T 33004-2020</w:t>
            </w:r>
          </w:p>
        </w:tc>
        <w:tc>
          <w:tcPr>
            <w:tcW w:w="1097"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检查交流充电桩的防雷接地</w:t>
            </w:r>
          </w:p>
        </w:tc>
        <w:tc>
          <w:tcPr>
            <w:tcW w:w="1470" w:type="dxa"/>
            <w:vMerge w:val="continue"/>
            <w:vAlign w:val="center"/>
          </w:tcPr>
          <w:p>
            <w:pPr>
              <w:jc w:val="center"/>
              <w:rPr>
                <w:rFonts w:hint="eastAsia" w:ascii="宋体" w:hAnsi="宋体" w:eastAsia="宋体" w:cs="宋体"/>
                <w:sz w:val="20"/>
                <w:szCs w:val="20"/>
                <w:lang w:val="en-US" w:eastAsia="zh-CN"/>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lang w:val="en-US" w:eastAsia="zh-CN"/>
              </w:rPr>
              <w:t>剩余电流保护器</w:t>
            </w:r>
          </w:p>
        </w:tc>
        <w:tc>
          <w:tcPr>
            <w:tcW w:w="1470" w:type="dxa"/>
            <w:vAlign w:val="center"/>
          </w:tcPr>
          <w:p>
            <w:pPr>
              <w:keepNext w:val="0"/>
              <w:keepLines w:val="0"/>
              <w:widowControl/>
              <w:suppressLineNumbers w:val="0"/>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GB/T 18487.1-2015</w:t>
            </w:r>
          </w:p>
        </w:tc>
        <w:tc>
          <w:tcPr>
            <w:tcW w:w="1097" w:type="dxa"/>
            <w:vAlign w:val="center"/>
          </w:tcPr>
          <w:p>
            <w:pPr>
              <w:keepNext w:val="0"/>
              <w:keepLines w:val="0"/>
              <w:widowControl/>
              <w:suppressLineNumbers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pStyle w:val="25"/>
              <w:numPr>
                <w:ilvl w:val="0"/>
                <w:numId w:val="0"/>
              </w:numPr>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lang w:val="zh-CN" w:eastAsia="zh-CN"/>
              </w:rPr>
              <w:t>充电连接控制时序测试</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GB/T 34657.1-2017</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pStyle w:val="26"/>
              <w:numPr>
                <w:ilvl w:val="0"/>
                <w:numId w:val="0"/>
              </w:numPr>
              <w:tabs>
                <w:tab w:val="left" w:pos="851"/>
                <w:tab w:val="clear" w:pos="840"/>
                <w:tab w:val="clear" w:pos="902"/>
              </w:tabs>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CP接地测试</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.4</w:t>
            </w:r>
          </w:p>
        </w:tc>
        <w:tc>
          <w:tcPr>
            <w:tcW w:w="127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非车载充电机（直流充电桩）</w:t>
            </w:r>
          </w:p>
        </w:tc>
        <w:tc>
          <w:tcPr>
            <w:tcW w:w="4230" w:type="dxa"/>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桩体应在醒目位置标识操作说明文字及图形</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NB/T 33004-2020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检查非车载充电机的型号、配置和数量，按照合同和技术协议等文件进行验收</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基本构成、结构、标志与标识、技术参数：检查非车载充电机图纸与实物，核对充电技术参数，按照合同和技术协议等相关文件验收</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充电控制功能、通信功能、绝缘检测功能、电子锁止功能、人机交互功能、计量功能、急停功能、保护功能按照合同和技术协议等相关文件验收</w:t>
            </w:r>
          </w:p>
        </w:tc>
        <w:tc>
          <w:tcPr>
            <w:tcW w:w="1470" w:type="dxa"/>
            <w:vMerge w:val="continue"/>
            <w:vAlign w:val="center"/>
          </w:tcPr>
          <w:p>
            <w:pPr>
              <w:keepNext w:val="0"/>
              <w:keepLines w:val="0"/>
              <w:widowControl/>
              <w:suppressLineNumbers w:val="0"/>
              <w:jc w:val="center"/>
              <w:rPr>
                <w:rFonts w:hint="eastAsia" w:ascii="宋体" w:hAnsi="宋体" w:eastAsia="宋体" w:cs="宋体"/>
                <w:kern w:val="2"/>
                <w:sz w:val="20"/>
                <w:szCs w:val="20"/>
                <w:lang w:val="en-US" w:eastAsia="zh-CN" w:bidi="ar-SA"/>
              </w:rPr>
            </w:pPr>
          </w:p>
        </w:tc>
        <w:tc>
          <w:tcPr>
            <w:tcW w:w="1097" w:type="dxa"/>
            <w:vAlign w:val="center"/>
          </w:tcPr>
          <w:p>
            <w:pPr>
              <w:keepNext w:val="0"/>
              <w:keepLines w:val="0"/>
              <w:widowControl/>
              <w:suppressLineNumbers w:val="0"/>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具有待机、充电、充满等状态的指示，能够显示输出电压、 输出电流、电能量等信息，故障时应有相应的告警信息</w:t>
            </w:r>
          </w:p>
        </w:tc>
        <w:tc>
          <w:tcPr>
            <w:tcW w:w="1470" w:type="dxa"/>
            <w:vMerge w:val="restart"/>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GB 50966-2014 </w:t>
            </w:r>
          </w:p>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 xml:space="preserve"> </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具备本地和远程紧急停机功能，紧急、停机后系统不应自动复位</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检查充电连接器的结构、物理尺寸、端子定义</w:t>
            </w:r>
          </w:p>
        </w:tc>
        <w:tc>
          <w:tcPr>
            <w:tcW w:w="1470" w:type="dxa"/>
            <w:vMerge w:val="restart"/>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NB/T 33004-2020</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keepNext w:val="0"/>
              <w:keepLines w:val="0"/>
              <w:widowControl/>
              <w:suppressLineNumbers w:val="0"/>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检查非车载充电机的防雷接地</w:t>
            </w:r>
          </w:p>
        </w:tc>
        <w:tc>
          <w:tcPr>
            <w:tcW w:w="1470" w:type="dxa"/>
            <w:vMerge w:val="continue"/>
            <w:vAlign w:val="center"/>
          </w:tcPr>
          <w:p>
            <w:pPr>
              <w:jc w:val="center"/>
              <w:rPr>
                <w:rFonts w:hint="eastAsia" w:ascii="宋体" w:hAnsi="宋体" w:eastAsia="宋体" w:cs="宋体"/>
                <w:sz w:val="20"/>
                <w:szCs w:val="20"/>
                <w:lang w:val="en-US" w:eastAsia="zh-CN"/>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pStyle w:val="25"/>
              <w:numPr>
                <w:ilvl w:val="0"/>
                <w:numId w:val="0"/>
              </w:numPr>
              <w:ind w:left="0" w:leftChars="0" w:firstLine="0" w:firstLineChars="0"/>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sz w:val="20"/>
                <w:szCs w:val="20"/>
              </w:rPr>
              <w:t>充电连接控制时序测试</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GB/T 34657.1-2017</w:t>
            </w: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pStyle w:val="27"/>
              <w:numPr>
                <w:ilvl w:val="0"/>
                <w:numId w:val="0"/>
              </w:numPr>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sz w:val="20"/>
                <w:szCs w:val="20"/>
              </w:rPr>
              <w:t>车辆接口断开测试</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pStyle w:val="27"/>
              <w:numPr>
                <w:ilvl w:val="0"/>
                <w:numId w:val="0"/>
              </w:numPr>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sz w:val="20"/>
                <w:szCs w:val="20"/>
                <w:lang w:val="en-US" w:eastAsia="zh-CN"/>
              </w:rPr>
              <w:t>绝缘故障测试</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rPr>
                <w:rFonts w:hint="eastAsia" w:ascii="宋体" w:hAnsi="宋体" w:eastAsia="宋体" w:cs="宋体"/>
                <w:b w:val="0"/>
                <w:bCs w:val="0"/>
                <w:color w:val="000000"/>
                <w:spacing w:val="0"/>
                <w:w w:val="100"/>
                <w:kern w:val="2"/>
                <w:position w:val="0"/>
                <w:sz w:val="20"/>
                <w:szCs w:val="20"/>
                <w:lang w:val="en-US" w:eastAsia="zh-CN" w:bidi="en-US"/>
              </w:rPr>
            </w:pPr>
            <w:r>
              <w:rPr>
                <w:rFonts w:hint="eastAsia" w:ascii="宋体" w:hAnsi="宋体" w:eastAsia="宋体" w:cs="宋体"/>
                <w:b w:val="0"/>
                <w:bCs w:val="0"/>
                <w:sz w:val="20"/>
                <w:szCs w:val="20"/>
              </w:rPr>
              <w:t>通信协议一致性DP.3003</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过温过流过压等</w:t>
            </w:r>
            <w:r>
              <w:rPr>
                <w:rFonts w:hint="eastAsia" w:ascii="宋体" w:hAnsi="宋体" w:eastAsia="宋体" w:cs="宋体"/>
                <w:b w:val="0"/>
                <w:bCs w:val="0"/>
                <w:sz w:val="20"/>
                <w:szCs w:val="20"/>
                <w:lang w:eastAsia="zh-CN"/>
              </w:rPr>
              <w:t>）</w:t>
            </w:r>
          </w:p>
        </w:tc>
        <w:tc>
          <w:tcPr>
            <w:tcW w:w="1470" w:type="dxa"/>
            <w:vMerge w:val="continue"/>
            <w:vAlign w:val="center"/>
          </w:tcPr>
          <w:p>
            <w:pPr>
              <w:jc w:val="center"/>
              <w:rPr>
                <w:rFonts w:hint="eastAsia" w:ascii="宋体" w:hAnsi="宋体" w:eastAsia="宋体" w:cs="宋体"/>
                <w:kern w:val="2"/>
                <w:sz w:val="20"/>
                <w:szCs w:val="20"/>
                <w:lang w:val="en-US" w:eastAsia="zh-CN" w:bidi="ar-SA"/>
              </w:rPr>
            </w:pPr>
          </w:p>
        </w:tc>
        <w:tc>
          <w:tcPr>
            <w:tcW w:w="1097"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.1</w:t>
            </w:r>
          </w:p>
        </w:tc>
        <w:tc>
          <w:tcPr>
            <w:tcW w:w="127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充电监控</w:t>
            </w: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采集非车载充电机工作状态、功率、电压、电流和电能量</w:t>
            </w:r>
          </w:p>
        </w:tc>
        <w:tc>
          <w:tcPr>
            <w:tcW w:w="1470" w:type="dxa"/>
            <w:vMerge w:val="restart"/>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GB 50966-2014</w:t>
            </w:r>
          </w:p>
        </w:tc>
        <w:tc>
          <w:tcPr>
            <w:tcW w:w="1097" w:type="dxa"/>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jc w:val="center"/>
              <w:rPr>
                <w:rFonts w:hint="eastAsia" w:ascii="宋体" w:hAnsi="宋体" w:eastAsia="宋体" w:cs="宋体"/>
                <w:sz w:val="20"/>
                <w:szCs w:val="20"/>
              </w:rPr>
            </w:pPr>
          </w:p>
        </w:tc>
        <w:tc>
          <w:tcPr>
            <w:tcW w:w="1270" w:type="dxa"/>
            <w:vMerge w:val="continue"/>
            <w:vAlign w:val="center"/>
          </w:tcPr>
          <w:p>
            <w:pPr>
              <w:jc w:val="center"/>
              <w:rPr>
                <w:rFonts w:hint="eastAsia" w:ascii="宋体" w:hAnsi="宋体" w:eastAsia="宋体" w:cs="宋体"/>
                <w:sz w:val="20"/>
                <w:szCs w:val="20"/>
              </w:rPr>
            </w:pPr>
          </w:p>
        </w:tc>
        <w:tc>
          <w:tcPr>
            <w:tcW w:w="4230" w:type="dxa"/>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采集交流充电样的工作状态、电压、电流和电能量</w:t>
            </w:r>
          </w:p>
        </w:tc>
        <w:tc>
          <w:tcPr>
            <w:tcW w:w="1470" w:type="dxa"/>
            <w:vMerge w:val="continue"/>
            <w:vAlign w:val="center"/>
          </w:tcPr>
          <w:p>
            <w:pPr>
              <w:rPr>
                <w:rFonts w:hint="eastAsia" w:ascii="宋体" w:hAnsi="宋体" w:eastAsia="宋体" w:cs="宋体"/>
                <w:sz w:val="20"/>
                <w:szCs w:val="20"/>
                <w:lang w:val="en-US" w:eastAsia="zh-CN"/>
              </w:rPr>
            </w:pPr>
          </w:p>
        </w:tc>
        <w:tc>
          <w:tcPr>
            <w:tcW w:w="1097" w:type="dxa"/>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检查</w:t>
            </w:r>
          </w:p>
        </w:tc>
      </w:tr>
    </w:tbl>
    <w:p>
      <w:pPr>
        <w:pStyle w:val="2"/>
        <w:jc w:val="both"/>
        <w:rPr>
          <w:rFonts w:hint="default"/>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keepNext/>
        <w:keepLines/>
        <w:widowControl/>
        <w:adjustRightInd w:val="0"/>
        <w:snapToGrid w:val="0"/>
        <w:spacing w:line="560" w:lineRule="exact"/>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附件</w:t>
      </w:r>
      <w:r>
        <w:rPr>
          <w:rFonts w:hint="eastAsia" w:ascii="黑体" w:hAnsi="黑体" w:eastAsia="黑体" w:cs="黑体"/>
          <w:bCs/>
          <w:snapToGrid w:val="0"/>
          <w:kern w:val="44"/>
          <w:sz w:val="32"/>
          <w:szCs w:val="32"/>
          <w:lang w:val="en-US" w:eastAsia="zh-CN"/>
        </w:rPr>
        <w:t>2-2</w:t>
      </w:r>
      <w:r>
        <w:rPr>
          <w:rFonts w:hint="eastAsia" w:ascii="黑体" w:hAnsi="黑体" w:eastAsia="黑体" w:cs="黑体"/>
          <w:bCs/>
          <w:snapToGrid w:val="0"/>
          <w:kern w:val="44"/>
          <w:sz w:val="32"/>
          <w:szCs w:val="32"/>
        </w:rPr>
        <w:t xml:space="preserve"> </w:t>
      </w:r>
    </w:p>
    <w:p>
      <w:pPr>
        <w:keepNext/>
        <w:keepLines/>
        <w:widowControl/>
        <w:adjustRightInd w:val="0"/>
        <w:snapToGrid w:val="0"/>
        <w:spacing w:line="560" w:lineRule="exact"/>
        <w:jc w:val="center"/>
        <w:rPr>
          <w:rFonts w:ascii="黑体" w:hAnsi="黑体" w:eastAsia="黑体" w:cs="黑体"/>
          <w:bCs/>
          <w:snapToGrid w:val="0"/>
          <w:kern w:val="32"/>
          <w:sz w:val="32"/>
          <w:szCs w:val="32"/>
        </w:rPr>
      </w:pPr>
    </w:p>
    <w:p>
      <w:pPr>
        <w:keepNext/>
        <w:keepLines/>
        <w:widowControl/>
        <w:adjustRightInd w:val="0"/>
        <w:snapToGrid w:val="0"/>
        <w:spacing w:line="560" w:lineRule="exact"/>
        <w:jc w:val="center"/>
        <w:outlineLvl w:val="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关于充电设施可为公务用车及职工自有电动汽车使用的</w:t>
      </w:r>
    </w:p>
    <w:p>
      <w:pPr>
        <w:keepNext/>
        <w:keepLines/>
        <w:widowControl/>
        <w:adjustRightInd w:val="0"/>
        <w:snapToGrid w:val="0"/>
        <w:spacing w:line="560" w:lineRule="exact"/>
        <w:jc w:val="center"/>
        <w:outlineLvl w:val="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说明</w:t>
      </w:r>
    </w:p>
    <w:p>
      <w:pPr>
        <w:jc w:val="center"/>
        <w:rPr>
          <w:rFonts w:ascii="宋体" w:hAnsi="宋体" w:eastAsia="黑体" w:cs="Times New Roman"/>
          <w:snapToGrid w:val="0"/>
          <w:kern w:val="32"/>
          <w:sz w:val="36"/>
          <w:szCs w:val="32"/>
        </w:rPr>
      </w:pPr>
    </w:p>
    <w:p>
      <w:pPr>
        <w:ind w:firstLine="640" w:firstLineChars="200"/>
        <w:rPr>
          <w:rFonts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u w:val="single"/>
        </w:rPr>
        <w:t xml:space="preserve">             （产权单位）</w:t>
      </w:r>
      <w:r>
        <w:rPr>
          <w:rFonts w:hint="eastAsia" w:ascii="仿宋_GB2312" w:hAnsi="仿宋_GB2312" w:eastAsia="仿宋_GB2312" w:cs="仿宋_GB2312"/>
          <w:snapToGrid w:val="0"/>
          <w:kern w:val="32"/>
          <w:sz w:val="32"/>
          <w:szCs w:val="32"/>
        </w:rPr>
        <w:t>在</w:t>
      </w:r>
      <w:r>
        <w:rPr>
          <w:rFonts w:hint="eastAsia" w:ascii="仿宋_GB2312" w:hAnsi="仿宋_GB2312" w:eastAsia="仿宋_GB2312" w:cs="仿宋_GB2312"/>
          <w:snapToGrid w:val="0"/>
          <w:kern w:val="32"/>
          <w:sz w:val="32"/>
          <w:szCs w:val="32"/>
          <w:u w:val="single"/>
        </w:rPr>
        <w:t xml:space="preserve">            （充电设施详细地址）</w:t>
      </w:r>
      <w:r>
        <w:rPr>
          <w:rFonts w:hint="eastAsia" w:ascii="仿宋_GB2312" w:hAnsi="仿宋_GB2312" w:eastAsia="仿宋_GB2312" w:cs="仿宋_GB2312"/>
          <w:snapToGrid w:val="0"/>
          <w:kern w:val="32"/>
          <w:sz w:val="32"/>
          <w:szCs w:val="32"/>
        </w:rPr>
        <w:t>投资建设的</w:t>
      </w:r>
      <w:r>
        <w:rPr>
          <w:rFonts w:hint="eastAsia" w:ascii="仿宋_GB2312" w:hAnsi="仿宋_GB2312" w:eastAsia="仿宋_GB2312" w:cs="仿宋_GB2312"/>
          <w:snapToGrid w:val="0"/>
          <w:kern w:val="32"/>
          <w:sz w:val="32"/>
          <w:szCs w:val="32"/>
          <w:u w:val="single"/>
        </w:rPr>
        <w:t xml:space="preserve">    个</w:t>
      </w:r>
      <w:r>
        <w:rPr>
          <w:rFonts w:hint="eastAsia" w:ascii="仿宋_GB2312" w:hAnsi="仿宋_GB2312" w:eastAsia="仿宋_GB2312" w:cs="仿宋_GB2312"/>
          <w:snapToGrid w:val="0"/>
          <w:kern w:val="32"/>
          <w:sz w:val="32"/>
          <w:szCs w:val="32"/>
        </w:rPr>
        <w:t>充电桩（直流桩</w:t>
      </w:r>
      <w:r>
        <w:rPr>
          <w:rFonts w:hint="eastAsia" w:ascii="仿宋_GB2312" w:hAnsi="仿宋_GB2312" w:eastAsia="仿宋_GB2312" w:cs="仿宋_GB2312"/>
          <w:snapToGrid w:val="0"/>
          <w:kern w:val="32"/>
          <w:sz w:val="32"/>
          <w:szCs w:val="32"/>
          <w:u w:val="single"/>
        </w:rPr>
        <w:t xml:space="preserve">   个</w:t>
      </w:r>
      <w:r>
        <w:rPr>
          <w:rFonts w:hint="eastAsia" w:ascii="仿宋_GB2312" w:hAnsi="仿宋_GB2312" w:eastAsia="仿宋_GB2312" w:cs="仿宋_GB2312"/>
          <w:snapToGrid w:val="0"/>
          <w:kern w:val="32"/>
          <w:sz w:val="32"/>
          <w:szCs w:val="32"/>
        </w:rPr>
        <w:t>，交流桩</w:t>
      </w:r>
      <w:r>
        <w:rPr>
          <w:rFonts w:hint="eastAsia" w:ascii="仿宋_GB2312" w:hAnsi="仿宋_GB2312" w:eastAsia="仿宋_GB2312" w:cs="仿宋_GB2312"/>
          <w:snapToGrid w:val="0"/>
          <w:kern w:val="32"/>
          <w:sz w:val="32"/>
          <w:szCs w:val="32"/>
          <w:u w:val="single"/>
        </w:rPr>
        <w:t xml:space="preserve">   个</w:t>
      </w:r>
      <w:r>
        <w:rPr>
          <w:rFonts w:hint="eastAsia" w:ascii="仿宋_GB2312" w:hAnsi="仿宋_GB2312" w:eastAsia="仿宋_GB2312" w:cs="仿宋_GB2312"/>
          <w:snapToGrid w:val="0"/>
          <w:kern w:val="32"/>
          <w:sz w:val="32"/>
          <w:szCs w:val="32"/>
        </w:rPr>
        <w:t xml:space="preserve">），用于 </w:t>
      </w:r>
      <w:r>
        <w:rPr>
          <w:rFonts w:hint="eastAsia" w:ascii="仿宋_GB2312" w:hAnsi="仿宋_GB2312" w:eastAsia="仿宋_GB2312" w:cs="仿宋_GB2312"/>
          <w:snapToGrid w:val="0"/>
          <w:kern w:val="32"/>
          <w:sz w:val="32"/>
          <w:szCs w:val="32"/>
          <w:u w:val="single"/>
        </w:rPr>
        <w:t xml:space="preserve">            （使用单位）</w:t>
      </w:r>
      <w:r>
        <w:rPr>
          <w:rFonts w:hint="eastAsia" w:ascii="仿宋_GB2312" w:hAnsi="仿宋_GB2312" w:eastAsia="仿宋_GB2312" w:cs="仿宋_GB2312"/>
          <w:snapToGrid w:val="0"/>
          <w:kern w:val="32"/>
          <w:sz w:val="32"/>
          <w:szCs w:val="32"/>
        </w:rPr>
        <w:t>公务用车/职工自有电动汽车使用。该充电站</w:t>
      </w:r>
      <w:r>
        <w:rPr>
          <w:rFonts w:hint="eastAsia" w:ascii="仿宋_GB2312" w:hAnsi="仿宋_GB2312" w:eastAsia="仿宋_GB2312" w:cs="仿宋_GB2312"/>
          <w:snapToGrid w:val="0"/>
          <w:kern w:val="32"/>
          <w:sz w:val="32"/>
          <w:szCs w:val="32"/>
          <w:u w:val="single"/>
        </w:rPr>
        <w:t xml:space="preserve"> 选择填写</w:t>
      </w:r>
      <w:r>
        <w:rPr>
          <w:rFonts w:hint="eastAsia" w:ascii="仿宋_GB2312" w:hAnsi="仿宋_GB2312" w:eastAsia="仿宋_GB2312" w:cs="仿宋_GB2312"/>
          <w:snapToGrid w:val="0"/>
          <w:kern w:val="32"/>
          <w:sz w:val="32"/>
          <w:szCs w:val="32"/>
          <w:u w:val="single"/>
          <w:lang w:eastAsia="zh-CN"/>
        </w:rPr>
        <w:t>“</w:t>
      </w:r>
      <w:r>
        <w:rPr>
          <w:rFonts w:hint="eastAsia" w:ascii="仿宋_GB2312" w:hAnsi="仿宋_GB2312" w:eastAsia="仿宋_GB2312" w:cs="仿宋_GB2312"/>
          <w:snapToGrid w:val="0"/>
          <w:kern w:val="32"/>
          <w:sz w:val="32"/>
          <w:szCs w:val="32"/>
          <w:u w:val="single"/>
        </w:rPr>
        <w:t>是</w:t>
      </w:r>
      <w:r>
        <w:rPr>
          <w:rFonts w:hint="eastAsia" w:ascii="仿宋_GB2312" w:hAnsi="仿宋_GB2312" w:eastAsia="仿宋_GB2312" w:cs="仿宋_GB2312"/>
          <w:snapToGrid w:val="0"/>
          <w:kern w:val="32"/>
          <w:sz w:val="32"/>
          <w:szCs w:val="32"/>
          <w:u w:val="single"/>
          <w:lang w:eastAsia="zh-CN"/>
        </w:rPr>
        <w:t>”</w:t>
      </w:r>
      <w:r>
        <w:rPr>
          <w:rFonts w:hint="eastAsia" w:ascii="仿宋_GB2312" w:hAnsi="仿宋_GB2312" w:eastAsia="仿宋_GB2312" w:cs="仿宋_GB2312"/>
          <w:snapToGrid w:val="0"/>
          <w:kern w:val="32"/>
          <w:sz w:val="32"/>
          <w:szCs w:val="32"/>
          <w:u w:val="single"/>
        </w:rPr>
        <w:t>或</w:t>
      </w:r>
      <w:r>
        <w:rPr>
          <w:rFonts w:hint="eastAsia" w:ascii="仿宋_GB2312" w:hAnsi="仿宋_GB2312" w:eastAsia="仿宋_GB2312" w:cs="仿宋_GB2312"/>
          <w:snapToGrid w:val="0"/>
          <w:kern w:val="32"/>
          <w:sz w:val="32"/>
          <w:szCs w:val="32"/>
          <w:u w:val="single"/>
          <w:lang w:eastAsia="zh-CN"/>
        </w:rPr>
        <w:t>“</w:t>
      </w:r>
      <w:r>
        <w:rPr>
          <w:rFonts w:hint="eastAsia" w:ascii="仿宋_GB2312" w:hAnsi="仿宋_GB2312" w:eastAsia="仿宋_GB2312" w:cs="仿宋_GB2312"/>
          <w:snapToGrid w:val="0"/>
          <w:kern w:val="32"/>
          <w:sz w:val="32"/>
          <w:szCs w:val="32"/>
          <w:u w:val="single"/>
        </w:rPr>
        <w:t>否</w:t>
      </w:r>
      <w:r>
        <w:rPr>
          <w:rFonts w:hint="eastAsia" w:ascii="仿宋_GB2312" w:hAnsi="仿宋_GB2312" w:eastAsia="仿宋_GB2312" w:cs="仿宋_GB2312"/>
          <w:snapToGrid w:val="0"/>
          <w:kern w:val="32"/>
          <w:sz w:val="32"/>
          <w:szCs w:val="32"/>
          <w:u w:val="single"/>
          <w:lang w:eastAsia="zh-CN"/>
        </w:rPr>
        <w:t>”</w:t>
      </w:r>
      <w:r>
        <w:rPr>
          <w:rFonts w:hint="eastAsia" w:ascii="仿宋_GB2312" w:hAnsi="仿宋_GB2312" w:eastAsia="仿宋_GB2312" w:cs="仿宋_GB2312"/>
          <w:snapToGrid w:val="0"/>
          <w:kern w:val="32"/>
          <w:sz w:val="32"/>
          <w:szCs w:val="32"/>
          <w:u w:val="single"/>
        </w:rPr>
        <w:t xml:space="preserve"> </w:t>
      </w:r>
      <w:r>
        <w:rPr>
          <w:rFonts w:hint="eastAsia" w:ascii="仿宋_GB2312" w:hAnsi="仿宋_GB2312" w:eastAsia="仿宋_GB2312" w:cs="仿宋_GB2312"/>
          <w:snapToGrid w:val="0"/>
          <w:kern w:val="32"/>
          <w:sz w:val="32"/>
          <w:szCs w:val="32"/>
        </w:rPr>
        <w:t>每天对外开放时长不少于8小时，且对外开放天数不少于90天/年。</w:t>
      </w:r>
    </w:p>
    <w:p>
      <w:pPr>
        <w:ind w:firstLine="640" w:firstLineChars="200"/>
        <w:rPr>
          <w:rFonts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特此说明。</w:t>
      </w:r>
    </w:p>
    <w:p>
      <w:pPr>
        <w:ind w:firstLine="640" w:firstLineChars="200"/>
        <w:rPr>
          <w:rFonts w:ascii="仿宋_GB2312" w:hAnsi="仿宋_GB2312" w:eastAsia="仿宋_GB2312" w:cs="仿宋_GB2312"/>
          <w:snapToGrid w:val="0"/>
          <w:kern w:val="32"/>
          <w:sz w:val="32"/>
          <w:szCs w:val="32"/>
        </w:rPr>
      </w:pPr>
    </w:p>
    <w:p>
      <w:pPr>
        <w:ind w:firstLine="640" w:firstLineChars="200"/>
        <w:rPr>
          <w:rFonts w:ascii="仿宋_GB2312" w:hAnsi="仿宋_GB2312" w:eastAsia="仿宋_GB2312" w:cs="仿宋_GB2312"/>
          <w:snapToGrid w:val="0"/>
          <w:kern w:val="32"/>
          <w:sz w:val="32"/>
          <w:szCs w:val="32"/>
        </w:rPr>
      </w:pPr>
    </w:p>
    <w:p>
      <w:pPr>
        <w:ind w:firstLine="640" w:firstLineChars="200"/>
        <w:rPr>
          <w:rFonts w:ascii="仿宋_GB2312" w:hAnsi="仿宋_GB2312" w:eastAsia="仿宋_GB2312" w:cs="仿宋_GB2312"/>
          <w:snapToGrid w:val="0"/>
          <w:kern w:val="32"/>
          <w:sz w:val="32"/>
          <w:szCs w:val="32"/>
        </w:rPr>
      </w:pPr>
    </w:p>
    <w:p>
      <w:pPr>
        <w:ind w:firstLine="3200" w:firstLineChars="1000"/>
        <w:rPr>
          <w:rFonts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使用单位名称（盖章）：</w:t>
      </w:r>
    </w:p>
    <w:p>
      <w:pPr>
        <w:ind w:firstLine="4480" w:firstLineChars="1400"/>
        <w:rPr>
          <w:rFonts w:ascii="仿宋_GB2312" w:hAnsi="仿宋_GB2312" w:eastAsia="仿宋_GB2312" w:cs="仿宋_GB2312"/>
          <w:snapToGrid w:val="0"/>
          <w:kern w:val="32"/>
          <w:sz w:val="32"/>
          <w:szCs w:val="32"/>
        </w:rPr>
      </w:pPr>
    </w:p>
    <w:p>
      <w:pPr>
        <w:ind w:firstLine="4480" w:firstLineChars="1400"/>
        <w:rPr>
          <w:rFonts w:ascii="仿宋_GB2312" w:hAnsi="仿宋_GB2312" w:eastAsia="仿宋_GB2312" w:cs="仿宋_GB2312"/>
          <w:snapToGrid w:val="0"/>
          <w:kern w:val="32"/>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napToGrid w:val="0"/>
          <w:kern w:val="32"/>
          <w:sz w:val="32"/>
          <w:szCs w:val="32"/>
        </w:rPr>
        <w:t>年   月   日</w:t>
      </w:r>
    </w:p>
    <w:p>
      <w:pPr>
        <w:keepNext/>
        <w:keepLines/>
        <w:widowControl/>
        <w:adjustRightInd w:val="0"/>
        <w:snapToGrid w:val="0"/>
        <w:spacing w:line="560" w:lineRule="exact"/>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附件</w:t>
      </w:r>
      <w:r>
        <w:rPr>
          <w:rFonts w:hint="eastAsia" w:ascii="黑体" w:hAnsi="黑体" w:eastAsia="黑体" w:cs="黑体"/>
          <w:bCs/>
          <w:snapToGrid w:val="0"/>
          <w:kern w:val="44"/>
          <w:sz w:val="32"/>
          <w:szCs w:val="32"/>
          <w:lang w:val="en-US" w:eastAsia="zh-CN"/>
        </w:rPr>
        <w:t>2-3</w:t>
      </w:r>
      <w:r>
        <w:rPr>
          <w:rFonts w:hint="eastAsia" w:ascii="黑体" w:hAnsi="黑体" w:eastAsia="黑体" w:cs="黑体"/>
          <w:bCs/>
          <w:snapToGrid w:val="0"/>
          <w:kern w:val="44"/>
          <w:sz w:val="32"/>
          <w:szCs w:val="32"/>
        </w:rPr>
        <w:t xml:space="preserve"> </w:t>
      </w:r>
    </w:p>
    <w:p>
      <w:pPr>
        <w:keepNext/>
        <w:keepLines/>
        <w:widowControl/>
        <w:adjustRightInd w:val="0"/>
        <w:snapToGrid w:val="0"/>
        <w:spacing w:line="560" w:lineRule="exact"/>
        <w:jc w:val="center"/>
        <w:rPr>
          <w:rFonts w:ascii="黑体" w:hAnsi="黑体" w:eastAsia="黑体" w:cs="黑体"/>
          <w:bCs/>
          <w:snapToGrid w:val="0"/>
          <w:kern w:val="32"/>
          <w:sz w:val="32"/>
          <w:szCs w:val="32"/>
        </w:rPr>
      </w:pPr>
    </w:p>
    <w:p>
      <w:pPr>
        <w:keepNext/>
        <w:keepLines/>
        <w:widowControl/>
        <w:adjustRightInd w:val="0"/>
        <w:snapToGrid w:val="0"/>
        <w:spacing w:line="560" w:lineRule="exact"/>
        <w:jc w:val="center"/>
        <w:outlineLvl w:val="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承诺书</w:t>
      </w:r>
    </w:p>
    <w:p>
      <w:pPr>
        <w:spacing w:line="560" w:lineRule="exact"/>
        <w:ind w:firstLine="640" w:firstLineChars="200"/>
        <w:rPr>
          <w:rFonts w:ascii="仿宋_GB2312" w:hAnsi="宋体" w:eastAsia="仿宋_GB2312" w:cs="Times New Roman"/>
          <w:bCs/>
          <w:snapToGrid w:val="0"/>
          <w:kern w:val="32"/>
          <w:sz w:val="32"/>
          <w:szCs w:val="32"/>
        </w:rPr>
      </w:pP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我单位就202</w:t>
      </w:r>
      <w:r>
        <w:rPr>
          <w:rFonts w:ascii="仿宋_GB2312" w:hAnsi="宋体" w:eastAsia="仿宋_GB2312" w:cs="Times New Roman"/>
          <w:bCs/>
          <w:snapToGrid w:val="0"/>
          <w:kern w:val="32"/>
          <w:sz w:val="32"/>
          <w:szCs w:val="32"/>
        </w:rPr>
        <w:t>3</w:t>
      </w:r>
      <w:r>
        <w:rPr>
          <w:rFonts w:hint="eastAsia" w:ascii="仿宋_GB2312" w:hAnsi="宋体" w:eastAsia="仿宋_GB2312" w:cs="Times New Roman"/>
          <w:bCs/>
          <w:snapToGrid w:val="0"/>
          <w:kern w:val="32"/>
          <w:sz w:val="32"/>
          <w:szCs w:val="32"/>
        </w:rPr>
        <w:t>年申报的充换电设施，承诺如下：</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1.所提供的全部文件、证件、有关材料及其复印件均真实、合法、有效，并对其承担一切法律责任。</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宋体" w:eastAsia="仿宋_GB2312" w:cs="Times New Roman"/>
          <w:bCs/>
          <w:snapToGrid w:val="0"/>
          <w:kern w:val="32"/>
          <w:sz w:val="32"/>
          <w:szCs w:val="32"/>
        </w:rPr>
        <w:t>2.申报运营奖励的社会公用充电设施、</w:t>
      </w:r>
      <w:r>
        <w:rPr>
          <w:rFonts w:hint="eastAsia" w:ascii="仿宋_GB2312" w:hAnsi="宋体" w:eastAsia="仿宋_GB2312" w:cs="Times New Roman"/>
          <w:bCs/>
          <w:snapToGrid w:val="0"/>
          <w:kern w:val="32"/>
          <w:sz w:val="32"/>
          <w:szCs w:val="32"/>
          <w:u w:val="none"/>
        </w:rPr>
        <w:t>充电精品示范区、“统建统服”试点项目</w:t>
      </w:r>
      <w:r>
        <w:rPr>
          <w:rFonts w:hint="eastAsia" w:ascii="仿宋_GB2312" w:hAnsi="宋体" w:eastAsia="仿宋_GB2312" w:cs="Times New Roman"/>
          <w:bCs/>
          <w:snapToGrid w:val="0"/>
          <w:kern w:val="32"/>
          <w:sz w:val="32"/>
          <w:szCs w:val="32"/>
        </w:rPr>
        <w:t>能够面向社会开放使用</w:t>
      </w:r>
      <w:r>
        <w:rPr>
          <w:rFonts w:ascii="仿宋_GB2312" w:hAnsi="仿宋_GB2312" w:eastAsia="仿宋_GB2312" w:cs="仿宋_GB2312"/>
          <w:sz w:val="32"/>
          <w:szCs w:val="32"/>
          <w:lang w:eastAsia="zh-Hans"/>
        </w:rPr>
        <w:t>。</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宋体" w:eastAsia="仿宋_GB2312" w:cs="Times New Roman"/>
          <w:bCs/>
          <w:snapToGrid w:val="0"/>
          <w:kern w:val="32"/>
          <w:sz w:val="32"/>
          <w:szCs w:val="32"/>
        </w:rPr>
        <w:t>3.申报建设奖励的单位内部充电设施、换电设施、有序充电、V2G、光（储）充充电站项目未使用财政资金建设。</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4.申报建设奖励的单位内部充电设施，能够为充电设施使用单位的公务用车及职工自有电动汽车使用。申报开放奖励的单位内部充电设施，每天对外开放时长不少于8小时，且对外开放天数不少于90天/年。</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宋体" w:eastAsia="仿宋_GB2312" w:cs="Times New Roman"/>
          <w:bCs/>
          <w:snapToGrid w:val="0"/>
          <w:kern w:val="32"/>
          <w:sz w:val="32"/>
          <w:szCs w:val="32"/>
        </w:rPr>
        <w:t>5.申报的充换电设施如出现拆除、长期停运或更换位置等运营异常情况，将及时向市城市管理委汇报有关情况。</w:t>
      </w:r>
    </w:p>
    <w:p>
      <w:pPr>
        <w:spacing w:line="560" w:lineRule="exact"/>
        <w:ind w:firstLine="640" w:firstLineChars="200"/>
        <w:rPr>
          <w:rFonts w:ascii="仿宋_GB2312" w:hAnsi="宋体" w:eastAsia="仿宋_GB2312" w:cs="Times New Roman"/>
          <w:bCs/>
          <w:snapToGrid w:val="0"/>
          <w:kern w:val="32"/>
          <w:sz w:val="32"/>
          <w:szCs w:val="32"/>
        </w:rPr>
      </w:pPr>
    </w:p>
    <w:p>
      <w:pPr>
        <w:pStyle w:val="2"/>
      </w:pPr>
    </w:p>
    <w:p>
      <w:pPr>
        <w:spacing w:line="560" w:lineRule="exact"/>
        <w:rPr>
          <w:rFonts w:ascii="仿宋_GB2312" w:hAnsi="宋体" w:eastAsia="仿宋_GB2312" w:cs="Times New Roman"/>
          <w:bCs/>
          <w:snapToGrid w:val="0"/>
          <w:kern w:val="32"/>
          <w:sz w:val="32"/>
          <w:szCs w:val="32"/>
        </w:rPr>
      </w:pPr>
    </w:p>
    <w:p>
      <w:pPr>
        <w:spacing w:line="560" w:lineRule="exact"/>
        <w:ind w:firstLine="640" w:firstLineChars="200"/>
        <w:jc w:val="center"/>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 xml:space="preserve">         申报单位名称（公章）：</w:t>
      </w:r>
    </w:p>
    <w:p>
      <w:pPr>
        <w:spacing w:line="560" w:lineRule="exact"/>
        <w:ind w:firstLine="640" w:firstLineChars="200"/>
        <w:jc w:val="center"/>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 xml:space="preserve">              </w:t>
      </w:r>
    </w:p>
    <w:p>
      <w:pPr>
        <w:spacing w:line="560" w:lineRule="exact"/>
        <w:ind w:firstLine="640" w:firstLineChars="200"/>
        <w:jc w:val="center"/>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 xml:space="preserve">             年   月   日</w:t>
      </w:r>
    </w:p>
    <w:p>
      <w:pPr>
        <w:pStyle w:val="2"/>
        <w:rPr>
          <w:rFonts w:ascii="仿宋_GB2312" w:hAnsi="宋体" w:eastAsia="仿宋_GB2312" w:cs="Times New Roman"/>
          <w:snapToGrid w:val="0"/>
          <w:kern w:val="32"/>
          <w:sz w:val="32"/>
          <w:szCs w:val="32"/>
        </w:rPr>
      </w:pPr>
      <w:r>
        <w:rPr>
          <w:rFonts w:ascii="仿宋_GB2312" w:hAnsi="宋体" w:eastAsia="仿宋_GB2312" w:cs="Times New Roman"/>
          <w:snapToGrid w:val="0"/>
          <w:kern w:val="32"/>
          <w:sz w:val="32"/>
          <w:szCs w:val="32"/>
        </w:rPr>
        <w:br w:type="page"/>
      </w:r>
    </w:p>
    <w:p>
      <w:pPr>
        <w:keepNext/>
        <w:keepLines/>
        <w:widowControl/>
        <w:adjustRightInd w:val="0"/>
        <w:snapToGrid w:val="0"/>
        <w:spacing w:line="560" w:lineRule="exact"/>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rPr>
        <w:t>附件</w:t>
      </w:r>
      <w:r>
        <w:rPr>
          <w:rFonts w:hint="eastAsia" w:ascii="黑体" w:hAnsi="黑体" w:eastAsia="黑体" w:cs="黑体"/>
          <w:bCs/>
          <w:snapToGrid w:val="0"/>
          <w:kern w:val="44"/>
          <w:sz w:val="32"/>
          <w:szCs w:val="32"/>
          <w:lang w:val="en-US" w:eastAsia="zh-CN"/>
        </w:rPr>
        <w:t>3</w:t>
      </w:r>
      <w:r>
        <w:rPr>
          <w:rFonts w:hint="eastAsia" w:ascii="黑体" w:hAnsi="黑体" w:eastAsia="黑体" w:cs="黑体"/>
          <w:bCs/>
          <w:snapToGrid w:val="0"/>
          <w:kern w:val="44"/>
          <w:sz w:val="32"/>
          <w:szCs w:val="32"/>
        </w:rPr>
        <w:t xml:space="preserve"> </w:t>
      </w:r>
    </w:p>
    <w:p>
      <w:pPr>
        <w:widowControl/>
        <w:adjustRightInd w:val="0"/>
        <w:snapToGrid w:val="0"/>
        <w:spacing w:line="560" w:lineRule="exact"/>
        <w:jc w:val="center"/>
        <w:outlineLvl w:val="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202</w:t>
      </w:r>
      <w:r>
        <w:rPr>
          <w:rFonts w:ascii="黑体" w:hAnsi="黑体" w:eastAsia="黑体" w:cs="黑体"/>
          <w:bCs/>
          <w:snapToGrid w:val="0"/>
          <w:kern w:val="32"/>
          <w:sz w:val="32"/>
          <w:szCs w:val="32"/>
        </w:rPr>
        <w:t>3</w:t>
      </w:r>
      <w:r>
        <w:rPr>
          <w:rFonts w:hint="eastAsia" w:ascii="黑体" w:hAnsi="黑体" w:eastAsia="黑体" w:cs="黑体"/>
          <w:bCs/>
          <w:snapToGrid w:val="0"/>
          <w:kern w:val="32"/>
          <w:sz w:val="32"/>
          <w:szCs w:val="32"/>
        </w:rPr>
        <w:t>年度北京市电动汽车充换电站考核评价方法</w:t>
      </w:r>
    </w:p>
    <w:p>
      <w:pPr>
        <w:bidi w:val="0"/>
      </w:pPr>
    </w:p>
    <w:p>
      <w:pPr>
        <w:spacing w:line="560" w:lineRule="exact"/>
        <w:ind w:firstLine="640" w:firstLineChars="200"/>
        <w:rPr>
          <w:rFonts w:ascii="仿宋_GB2312" w:hAnsi="仿宋" w:eastAsia="仿宋_GB2312" w:cs="Times New Roman"/>
          <w:bCs/>
          <w:snapToGrid w:val="0"/>
          <w:kern w:val="32"/>
          <w:sz w:val="32"/>
          <w:szCs w:val="32"/>
        </w:rPr>
      </w:pPr>
      <w:r>
        <w:rPr>
          <w:rFonts w:hint="eastAsia" w:ascii="仿宋_GB2312" w:hAnsi="仿宋" w:eastAsia="仿宋_GB2312" w:cs="Times New Roman"/>
          <w:bCs/>
          <w:snapToGrid w:val="0"/>
          <w:kern w:val="32"/>
          <w:sz w:val="32"/>
          <w:szCs w:val="32"/>
        </w:rPr>
        <w:t>分别对申报运营奖励的居住区公用充电设施、社会公用充电设施、换电设施在2022年6月1日-2023年7月31日期间的运营情况进行考核评价，评价指标体系包括充</w:t>
      </w:r>
      <w:r>
        <w:rPr>
          <w:rFonts w:hint="eastAsia" w:ascii="仿宋_GB2312" w:hAnsi="仿宋" w:eastAsia="仿宋_GB2312" w:cs="Times New Roman"/>
          <w:bCs/>
          <w:snapToGrid w:val="0"/>
          <w:kern w:val="32"/>
          <w:sz w:val="32"/>
          <w:szCs w:val="32"/>
          <w:lang w:val="en-US" w:eastAsia="zh-CN"/>
        </w:rPr>
        <w:t>换</w:t>
      </w:r>
      <w:r>
        <w:rPr>
          <w:rFonts w:hint="eastAsia" w:ascii="仿宋_GB2312" w:hAnsi="仿宋" w:eastAsia="仿宋_GB2312" w:cs="Times New Roman"/>
          <w:bCs/>
          <w:snapToGrid w:val="0"/>
          <w:kern w:val="32"/>
          <w:sz w:val="32"/>
          <w:szCs w:val="32"/>
        </w:rPr>
        <w:t>电安全</w:t>
      </w:r>
      <w:r>
        <w:rPr>
          <w:rFonts w:hint="eastAsia" w:ascii="仿宋_GB2312" w:hAnsi="仿宋" w:eastAsia="仿宋_GB2312" w:cs="Times New Roman"/>
          <w:bCs/>
          <w:snapToGrid w:val="0"/>
          <w:kern w:val="32"/>
          <w:sz w:val="32"/>
          <w:szCs w:val="32"/>
          <w:lang w:eastAsia="zh-Hans"/>
        </w:rPr>
        <w:t>性</w:t>
      </w:r>
      <w:r>
        <w:rPr>
          <w:rFonts w:ascii="仿宋_GB2312" w:hAnsi="仿宋" w:eastAsia="仿宋_GB2312" w:cs="Times New Roman"/>
          <w:bCs/>
          <w:snapToGrid w:val="0"/>
          <w:kern w:val="32"/>
          <w:sz w:val="32"/>
          <w:szCs w:val="32"/>
          <w:lang w:eastAsia="zh-Hans"/>
        </w:rPr>
        <w:t>、</w:t>
      </w:r>
      <w:r>
        <w:rPr>
          <w:rFonts w:hint="eastAsia" w:ascii="仿宋_GB2312" w:hAnsi="仿宋" w:eastAsia="仿宋_GB2312" w:cs="Times New Roman"/>
          <w:bCs/>
          <w:snapToGrid w:val="0"/>
          <w:kern w:val="32"/>
          <w:sz w:val="32"/>
          <w:szCs w:val="32"/>
          <w:lang w:eastAsia="zh-Hans"/>
        </w:rPr>
        <w:t>可用性</w:t>
      </w:r>
      <w:r>
        <w:rPr>
          <w:rFonts w:ascii="仿宋_GB2312" w:hAnsi="仿宋" w:eastAsia="仿宋_GB2312" w:cs="Times New Roman"/>
          <w:bCs/>
          <w:snapToGrid w:val="0"/>
          <w:kern w:val="32"/>
          <w:sz w:val="32"/>
          <w:szCs w:val="32"/>
          <w:lang w:eastAsia="zh-Hans"/>
        </w:rPr>
        <w:t>、</w:t>
      </w:r>
      <w:r>
        <w:rPr>
          <w:rFonts w:hint="eastAsia" w:ascii="仿宋_GB2312" w:hAnsi="仿宋" w:eastAsia="仿宋_GB2312" w:cs="Times New Roman"/>
          <w:bCs/>
          <w:snapToGrid w:val="0"/>
          <w:kern w:val="32"/>
          <w:sz w:val="32"/>
          <w:szCs w:val="32"/>
          <w:lang w:eastAsia="zh-Hans"/>
        </w:rPr>
        <w:t>及时性</w:t>
      </w:r>
      <w:r>
        <w:rPr>
          <w:rFonts w:ascii="仿宋_GB2312" w:hAnsi="仿宋" w:eastAsia="仿宋_GB2312" w:cs="Times New Roman"/>
          <w:bCs/>
          <w:snapToGrid w:val="0"/>
          <w:kern w:val="32"/>
          <w:sz w:val="32"/>
          <w:szCs w:val="32"/>
          <w:lang w:eastAsia="zh-Hans"/>
        </w:rPr>
        <w:t>、</w:t>
      </w:r>
      <w:r>
        <w:rPr>
          <w:rFonts w:hint="eastAsia" w:ascii="仿宋_GB2312" w:hAnsi="仿宋" w:eastAsia="仿宋_GB2312" w:cs="Times New Roman"/>
          <w:bCs/>
          <w:snapToGrid w:val="0"/>
          <w:kern w:val="32"/>
          <w:sz w:val="32"/>
          <w:szCs w:val="32"/>
          <w:lang w:eastAsia="zh-Hans"/>
        </w:rPr>
        <w:t>友好</w:t>
      </w:r>
      <w:r>
        <w:rPr>
          <w:rFonts w:hint="eastAsia" w:ascii="仿宋_GB2312" w:hAnsi="仿宋" w:eastAsia="仿宋_GB2312" w:cs="Times New Roman"/>
          <w:bCs/>
          <w:snapToGrid w:val="0"/>
          <w:kern w:val="32"/>
          <w:sz w:val="32"/>
          <w:szCs w:val="32"/>
        </w:rPr>
        <w:t>性等</w:t>
      </w:r>
      <w:r>
        <w:rPr>
          <w:rFonts w:ascii="仿宋_GB2312" w:hAnsi="仿宋" w:eastAsia="仿宋_GB2312" w:cs="Times New Roman"/>
          <w:bCs/>
          <w:snapToGrid w:val="0"/>
          <w:kern w:val="32"/>
          <w:sz w:val="32"/>
          <w:szCs w:val="32"/>
        </w:rPr>
        <w:t>4</w:t>
      </w:r>
      <w:r>
        <w:rPr>
          <w:rFonts w:hint="eastAsia" w:ascii="仿宋_GB2312" w:hAnsi="仿宋" w:eastAsia="仿宋_GB2312" w:cs="Times New Roman"/>
          <w:bCs/>
          <w:snapToGrid w:val="0"/>
          <w:kern w:val="32"/>
          <w:sz w:val="32"/>
          <w:szCs w:val="32"/>
        </w:rPr>
        <w:t>个一级指标、若干二级指标。根据充换电站各二级指标对应得分，计算综合评分，并按照规则确定充换电站等级。</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w:t>
      </w:r>
      <w:r>
        <w:rPr>
          <w:rFonts w:ascii="黑体" w:hAnsi="黑体" w:eastAsia="黑体" w:cs="Times New Roman"/>
          <w:bCs/>
          <w:snapToGrid w:val="0"/>
          <w:kern w:val="32"/>
          <w:sz w:val="28"/>
          <w:szCs w:val="32"/>
        </w:rPr>
        <w:t>1</w:t>
      </w:r>
      <w:r>
        <w:rPr>
          <w:rFonts w:hint="eastAsia" w:ascii="黑体" w:hAnsi="黑体" w:eastAsia="黑体" w:cs="Times New Roman"/>
          <w:bCs/>
          <w:snapToGrid w:val="0"/>
          <w:kern w:val="32"/>
          <w:sz w:val="28"/>
          <w:szCs w:val="32"/>
        </w:rPr>
        <w:t xml:space="preserve"> </w:t>
      </w:r>
      <w:r>
        <w:rPr>
          <w:rFonts w:ascii="黑体" w:hAnsi="黑体" w:eastAsia="黑体" w:cs="Times New Roman"/>
          <w:bCs/>
          <w:snapToGrid w:val="0"/>
          <w:kern w:val="32"/>
          <w:sz w:val="28"/>
          <w:szCs w:val="32"/>
        </w:rPr>
        <w:t>2023</w:t>
      </w:r>
      <w:r>
        <w:rPr>
          <w:rFonts w:hint="eastAsia" w:ascii="黑体" w:hAnsi="黑体" w:eastAsia="黑体" w:cs="Times New Roman"/>
          <w:bCs/>
          <w:snapToGrid w:val="0"/>
          <w:kern w:val="32"/>
          <w:sz w:val="28"/>
          <w:szCs w:val="32"/>
          <w:lang w:eastAsia="zh-Hans"/>
        </w:rPr>
        <w:t>年</w:t>
      </w:r>
      <w:r>
        <w:rPr>
          <w:rFonts w:hint="eastAsia" w:ascii="黑体" w:hAnsi="黑体" w:eastAsia="黑体" w:cs="Times New Roman"/>
          <w:bCs/>
          <w:snapToGrid w:val="0"/>
          <w:kern w:val="32"/>
          <w:sz w:val="28"/>
          <w:szCs w:val="32"/>
        </w:rPr>
        <w:t>充换电站考核评价指标体系</w:t>
      </w:r>
    </w:p>
    <w:tbl>
      <w:tblPr>
        <w:tblStyle w:val="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36"/>
        <w:gridCol w:w="990"/>
        <w:gridCol w:w="912"/>
        <w:gridCol w:w="713"/>
        <w:gridCol w:w="1662"/>
        <w:gridCol w:w="713"/>
        <w:gridCol w:w="142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restart"/>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一级指标</w:t>
            </w:r>
          </w:p>
        </w:tc>
        <w:tc>
          <w:tcPr>
            <w:tcW w:w="636" w:type="dxa"/>
            <w:vMerge w:val="restart"/>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序号</w:t>
            </w:r>
          </w:p>
        </w:tc>
        <w:tc>
          <w:tcPr>
            <w:tcW w:w="2615" w:type="dxa"/>
            <w:gridSpan w:val="3"/>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居住区公用充电站</w:t>
            </w:r>
          </w:p>
        </w:tc>
        <w:tc>
          <w:tcPr>
            <w:tcW w:w="2375" w:type="dxa"/>
            <w:gridSpan w:val="2"/>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社会公用充电站</w:t>
            </w:r>
          </w:p>
        </w:tc>
        <w:tc>
          <w:tcPr>
            <w:tcW w:w="2138" w:type="dxa"/>
            <w:gridSpan w:val="2"/>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换电站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widowControl/>
              <w:jc w:val="center"/>
              <w:rPr>
                <w:rFonts w:ascii="Times New Roman" w:hAnsi="Times New Roman" w:eastAsia="宋体" w:cs="Times New Roman"/>
                <w:b/>
                <w:snapToGrid w:val="0"/>
                <w:color w:val="000000"/>
                <w:kern w:val="0"/>
                <w:sz w:val="24"/>
              </w:rPr>
            </w:pPr>
          </w:p>
        </w:tc>
        <w:tc>
          <w:tcPr>
            <w:tcW w:w="636" w:type="dxa"/>
            <w:vMerge w:val="continue"/>
            <w:vAlign w:val="center"/>
          </w:tcPr>
          <w:p>
            <w:pPr>
              <w:widowControl/>
              <w:jc w:val="center"/>
              <w:rPr>
                <w:rFonts w:ascii="Times New Roman" w:hAnsi="Times New Roman" w:eastAsia="宋体" w:cs="Times New Roman"/>
                <w:b/>
                <w:snapToGrid w:val="0"/>
                <w:color w:val="000000"/>
                <w:kern w:val="0"/>
                <w:sz w:val="24"/>
              </w:rPr>
            </w:pPr>
          </w:p>
        </w:tc>
        <w:tc>
          <w:tcPr>
            <w:tcW w:w="1902" w:type="dxa"/>
            <w:gridSpan w:val="2"/>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二级指标</w:t>
            </w:r>
          </w:p>
        </w:tc>
        <w:tc>
          <w:tcPr>
            <w:tcW w:w="713" w:type="dxa"/>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分值</w:t>
            </w:r>
          </w:p>
        </w:tc>
        <w:tc>
          <w:tcPr>
            <w:tcW w:w="1662" w:type="dxa"/>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二级指标</w:t>
            </w:r>
          </w:p>
        </w:tc>
        <w:tc>
          <w:tcPr>
            <w:tcW w:w="713" w:type="dxa"/>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分值</w:t>
            </w:r>
          </w:p>
        </w:tc>
        <w:tc>
          <w:tcPr>
            <w:tcW w:w="1425" w:type="dxa"/>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二级指标</w:t>
            </w:r>
          </w:p>
        </w:tc>
        <w:tc>
          <w:tcPr>
            <w:tcW w:w="713" w:type="dxa"/>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Merge w:val="restart"/>
            <w:vAlign w:val="center"/>
          </w:tcPr>
          <w:p>
            <w:pPr>
              <w:widowControl/>
              <w:jc w:val="center"/>
              <w:rPr>
                <w:rFonts w:ascii="Times New Roman" w:hAnsi="Times New Roman" w:eastAsia="宋体" w:cs="Times New Roman"/>
                <w:bCs/>
                <w:snapToGrid w:val="0"/>
                <w:color w:val="000000"/>
                <w:kern w:val="0"/>
                <w:sz w:val="24"/>
                <w:lang w:eastAsia="zh-Hans"/>
              </w:rPr>
            </w:pPr>
            <w:r>
              <w:rPr>
                <w:rFonts w:hint="eastAsia" w:ascii="Times New Roman" w:hAnsi="Times New Roman" w:eastAsia="宋体" w:cs="Times New Roman"/>
                <w:bCs/>
                <w:snapToGrid w:val="0"/>
                <w:color w:val="000000"/>
                <w:kern w:val="0"/>
                <w:sz w:val="24"/>
                <w:lang w:eastAsia="zh-Hans"/>
              </w:rPr>
              <w:t>安全性</w:t>
            </w:r>
          </w:p>
        </w:tc>
        <w:tc>
          <w:tcPr>
            <w:tcW w:w="636" w:type="dxa"/>
            <w:vAlign w:val="center"/>
          </w:tcPr>
          <w:p>
            <w:pPr>
              <w:widowControl/>
              <w:jc w:val="center"/>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1</w:t>
            </w:r>
          </w:p>
        </w:tc>
        <w:tc>
          <w:tcPr>
            <w:tcW w:w="1902" w:type="dxa"/>
            <w:gridSpan w:val="2"/>
            <w:vAlign w:val="center"/>
          </w:tcPr>
          <w:p>
            <w:pPr>
              <w:widowControl/>
              <w:jc w:val="center"/>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安全事故</w:t>
            </w:r>
          </w:p>
        </w:tc>
        <w:tc>
          <w:tcPr>
            <w:tcW w:w="713" w:type="dxa"/>
            <w:vMerge w:val="restart"/>
            <w:vAlign w:val="center"/>
          </w:tcPr>
          <w:p>
            <w:pPr>
              <w:widowControl/>
              <w:jc w:val="center"/>
              <w:rPr>
                <w:rFonts w:ascii="Times New Roman" w:hAnsi="Times New Roman" w:eastAsia="宋体" w:cs="Times New Roman"/>
                <w:bCs/>
                <w:snapToGrid w:val="0"/>
                <w:kern w:val="32"/>
                <w:sz w:val="24"/>
                <w:lang w:eastAsia="zh-Hans"/>
              </w:rPr>
            </w:pPr>
            <w:r>
              <w:rPr>
                <w:rFonts w:ascii="Times New Roman" w:hAnsi="Times New Roman" w:eastAsia="宋体" w:cs="Times New Roman"/>
                <w:bCs/>
                <w:snapToGrid w:val="0"/>
                <w:color w:val="000000"/>
                <w:kern w:val="0"/>
                <w:sz w:val="24"/>
              </w:rPr>
              <w:t>一票否决项</w:t>
            </w:r>
          </w:p>
        </w:tc>
        <w:tc>
          <w:tcPr>
            <w:tcW w:w="1662" w:type="dxa"/>
            <w:vAlign w:val="center"/>
          </w:tcPr>
          <w:p>
            <w:pPr>
              <w:widowControl/>
              <w:jc w:val="center"/>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安全事故</w:t>
            </w:r>
          </w:p>
        </w:tc>
        <w:tc>
          <w:tcPr>
            <w:tcW w:w="713" w:type="dxa"/>
            <w:vMerge w:val="restart"/>
            <w:vAlign w:val="center"/>
          </w:tcPr>
          <w:p>
            <w:pPr>
              <w:widowControl/>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0"/>
                <w:sz w:val="24"/>
              </w:rPr>
              <w:t>一票否决项</w:t>
            </w:r>
          </w:p>
        </w:tc>
        <w:tc>
          <w:tcPr>
            <w:tcW w:w="1425" w:type="dxa"/>
            <w:vAlign w:val="center"/>
          </w:tcPr>
          <w:p>
            <w:pPr>
              <w:widowControl/>
              <w:jc w:val="center"/>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安全事故</w:t>
            </w:r>
          </w:p>
        </w:tc>
        <w:tc>
          <w:tcPr>
            <w:tcW w:w="713" w:type="dxa"/>
            <w:vMerge w:val="restart"/>
            <w:vAlign w:val="center"/>
          </w:tcPr>
          <w:p>
            <w:pPr>
              <w:widowControl/>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0"/>
                <w:sz w:val="24"/>
              </w:rPr>
              <w:t>一票否决项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widowControl/>
              <w:jc w:val="center"/>
              <w:rPr>
                <w:rFonts w:ascii="Times New Roman" w:hAnsi="Times New Roman" w:eastAsia="宋体" w:cs="Times New Roman"/>
                <w:bCs/>
                <w:snapToGrid w:val="0"/>
                <w:kern w:val="32"/>
                <w:sz w:val="24"/>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2</w:t>
            </w:r>
          </w:p>
        </w:tc>
        <w:tc>
          <w:tcPr>
            <w:tcW w:w="1902" w:type="dxa"/>
            <w:gridSpan w:val="2"/>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严重隐患</w:t>
            </w:r>
          </w:p>
        </w:tc>
        <w:tc>
          <w:tcPr>
            <w:tcW w:w="713" w:type="dxa"/>
            <w:vMerge w:val="continue"/>
            <w:vAlign w:val="center"/>
          </w:tcPr>
          <w:p>
            <w:pPr>
              <w:widowControl/>
              <w:jc w:val="center"/>
              <w:rPr>
                <w:rFonts w:ascii="Times New Roman" w:hAnsi="Times New Roman" w:eastAsia="宋体" w:cs="Times New Roman"/>
                <w:bCs/>
                <w:snapToGrid w:val="0"/>
                <w:kern w:val="32"/>
                <w:sz w:val="24"/>
                <w:lang w:eastAsia="zh-Hans"/>
              </w:rPr>
            </w:pPr>
          </w:p>
        </w:tc>
        <w:tc>
          <w:tcPr>
            <w:tcW w:w="1662" w:type="dxa"/>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严重隐患</w:t>
            </w:r>
          </w:p>
        </w:tc>
        <w:tc>
          <w:tcPr>
            <w:tcW w:w="713" w:type="dxa"/>
            <w:vMerge w:val="continue"/>
            <w:vAlign w:val="center"/>
          </w:tcPr>
          <w:p>
            <w:pPr>
              <w:jc w:val="center"/>
              <w:rPr>
                <w:rFonts w:ascii="Times New Roman" w:hAnsi="Times New Roman" w:eastAsia="宋体" w:cs="Times New Roman"/>
                <w:bCs/>
                <w:snapToGrid w:val="0"/>
                <w:color w:val="000000"/>
                <w:kern w:val="32"/>
                <w:sz w:val="24"/>
              </w:rPr>
            </w:pPr>
          </w:p>
        </w:tc>
        <w:tc>
          <w:tcPr>
            <w:tcW w:w="1425" w:type="dxa"/>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严重隐患</w:t>
            </w:r>
          </w:p>
        </w:tc>
        <w:tc>
          <w:tcPr>
            <w:tcW w:w="713" w:type="dxa"/>
            <w:vMerge w:val="continue"/>
            <w:vAlign w:val="center"/>
          </w:tcPr>
          <w:p>
            <w:pPr>
              <w:jc w:val="center"/>
              <w:rPr>
                <w:rFonts w:ascii="Times New Roman" w:hAnsi="Times New Roman" w:eastAsia="宋体" w:cs="Times New Roman"/>
                <w:bCs/>
                <w:snapToGrid w:val="0"/>
                <w:color w:val="000000"/>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5" w:type="dxa"/>
            <w:vMerge w:val="continue"/>
            <w:vAlign w:val="center"/>
          </w:tcPr>
          <w:p>
            <w:pPr>
              <w:widowControl/>
              <w:jc w:val="center"/>
              <w:rPr>
                <w:rFonts w:ascii="Times New Roman" w:hAnsi="Times New Roman" w:eastAsia="宋体" w:cs="Times New Roman"/>
                <w:bCs/>
                <w:snapToGrid w:val="0"/>
                <w:kern w:val="32"/>
                <w:sz w:val="24"/>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3</w:t>
            </w:r>
          </w:p>
        </w:tc>
        <w:tc>
          <w:tcPr>
            <w:tcW w:w="1902" w:type="dxa"/>
            <w:gridSpan w:val="2"/>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lang w:eastAsia="zh-Hans"/>
              </w:rPr>
              <w:t>一般</w:t>
            </w:r>
            <w:r>
              <w:rPr>
                <w:rFonts w:ascii="Times New Roman" w:hAnsi="Times New Roman" w:eastAsia="宋体" w:cs="Times New Roman"/>
                <w:bCs/>
                <w:snapToGrid w:val="0"/>
                <w:kern w:val="32"/>
                <w:sz w:val="24"/>
              </w:rPr>
              <w:t>隐患</w:t>
            </w:r>
            <w:r>
              <w:rPr>
                <w:rFonts w:hint="eastAsia" w:ascii="Times New Roman" w:hAnsi="Times New Roman" w:eastAsia="宋体" w:cs="Times New Roman"/>
                <w:bCs/>
                <w:snapToGrid w:val="0"/>
                <w:kern w:val="32"/>
                <w:sz w:val="24"/>
                <w:lang w:eastAsia="zh-Hans"/>
              </w:rPr>
              <w:t>整改</w:t>
            </w:r>
            <w:r>
              <w:rPr>
                <w:rFonts w:hint="eastAsia" w:ascii="Times New Roman" w:hAnsi="Times New Roman" w:eastAsia="宋体" w:cs="Times New Roman"/>
                <w:bCs/>
                <w:snapToGrid w:val="0"/>
                <w:kern w:val="32"/>
                <w:sz w:val="24"/>
              </w:rPr>
              <w:t>及时性</w:t>
            </w:r>
          </w:p>
        </w:tc>
        <w:tc>
          <w:tcPr>
            <w:tcW w:w="713" w:type="dxa"/>
            <w:vMerge w:val="continue"/>
            <w:vAlign w:val="center"/>
          </w:tcPr>
          <w:p>
            <w:pPr>
              <w:widowControl/>
              <w:jc w:val="center"/>
              <w:rPr>
                <w:rFonts w:ascii="Times New Roman" w:hAnsi="Times New Roman" w:eastAsia="宋体" w:cs="Times New Roman"/>
                <w:bCs/>
                <w:snapToGrid w:val="0"/>
                <w:kern w:val="32"/>
                <w:sz w:val="24"/>
                <w:lang w:eastAsia="zh-Hans"/>
              </w:rPr>
            </w:pPr>
          </w:p>
        </w:tc>
        <w:tc>
          <w:tcPr>
            <w:tcW w:w="1662" w:type="dxa"/>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一般</w:t>
            </w:r>
            <w:r>
              <w:rPr>
                <w:rFonts w:ascii="Times New Roman" w:hAnsi="Times New Roman" w:eastAsia="宋体" w:cs="Times New Roman"/>
                <w:bCs/>
                <w:snapToGrid w:val="0"/>
                <w:kern w:val="32"/>
                <w:sz w:val="24"/>
              </w:rPr>
              <w:t>隐患</w:t>
            </w:r>
            <w:r>
              <w:rPr>
                <w:rFonts w:hint="eastAsia" w:ascii="Times New Roman" w:hAnsi="Times New Roman" w:eastAsia="宋体" w:cs="Times New Roman"/>
                <w:bCs/>
                <w:snapToGrid w:val="0"/>
                <w:kern w:val="32"/>
                <w:sz w:val="24"/>
                <w:lang w:eastAsia="zh-Hans"/>
              </w:rPr>
              <w:t>整改</w:t>
            </w:r>
            <w:r>
              <w:rPr>
                <w:rFonts w:hint="eastAsia" w:ascii="Times New Roman" w:hAnsi="Times New Roman" w:eastAsia="宋体" w:cs="Times New Roman"/>
                <w:bCs/>
                <w:snapToGrid w:val="0"/>
                <w:kern w:val="32"/>
                <w:sz w:val="24"/>
              </w:rPr>
              <w:t>及时性</w:t>
            </w:r>
          </w:p>
        </w:tc>
        <w:tc>
          <w:tcPr>
            <w:tcW w:w="713" w:type="dxa"/>
            <w:vMerge w:val="continue"/>
            <w:vAlign w:val="center"/>
          </w:tcPr>
          <w:p>
            <w:pPr>
              <w:jc w:val="center"/>
              <w:rPr>
                <w:rFonts w:ascii="Times New Roman" w:hAnsi="Times New Roman" w:eastAsia="宋体" w:cs="Times New Roman"/>
                <w:bCs/>
                <w:snapToGrid w:val="0"/>
                <w:color w:val="000000"/>
                <w:kern w:val="32"/>
                <w:sz w:val="24"/>
              </w:rPr>
            </w:pPr>
          </w:p>
        </w:tc>
        <w:tc>
          <w:tcPr>
            <w:tcW w:w="1425" w:type="dxa"/>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一般</w:t>
            </w:r>
            <w:r>
              <w:rPr>
                <w:rFonts w:ascii="Times New Roman" w:hAnsi="Times New Roman" w:eastAsia="宋体" w:cs="Times New Roman"/>
                <w:bCs/>
                <w:snapToGrid w:val="0"/>
                <w:kern w:val="32"/>
                <w:sz w:val="24"/>
              </w:rPr>
              <w:t>隐患</w:t>
            </w:r>
            <w:r>
              <w:rPr>
                <w:rFonts w:hint="eastAsia" w:ascii="Times New Roman" w:hAnsi="Times New Roman" w:eastAsia="宋体" w:cs="Times New Roman"/>
                <w:bCs/>
                <w:snapToGrid w:val="0"/>
                <w:kern w:val="32"/>
                <w:sz w:val="24"/>
                <w:lang w:eastAsia="zh-Hans"/>
              </w:rPr>
              <w:t>整改</w:t>
            </w:r>
            <w:r>
              <w:rPr>
                <w:rFonts w:hint="eastAsia" w:ascii="Times New Roman" w:hAnsi="Times New Roman" w:eastAsia="宋体" w:cs="Times New Roman"/>
                <w:bCs/>
                <w:snapToGrid w:val="0"/>
                <w:kern w:val="32"/>
                <w:sz w:val="24"/>
              </w:rPr>
              <w:t>及时性</w:t>
            </w:r>
          </w:p>
        </w:tc>
        <w:tc>
          <w:tcPr>
            <w:tcW w:w="713" w:type="dxa"/>
            <w:vMerge w:val="continue"/>
            <w:vAlign w:val="center"/>
          </w:tcPr>
          <w:p>
            <w:pPr>
              <w:jc w:val="center"/>
              <w:rPr>
                <w:rFonts w:ascii="Times New Roman" w:hAnsi="Times New Roman" w:eastAsia="宋体" w:cs="Times New Roman"/>
                <w:bCs/>
                <w:snapToGrid w:val="0"/>
                <w:color w:val="000000"/>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5" w:type="dxa"/>
            <w:vMerge w:val="restart"/>
            <w:vAlign w:val="center"/>
          </w:tcPr>
          <w:p>
            <w:pPr>
              <w:jc w:val="center"/>
              <w:rPr>
                <w:rFonts w:ascii="Times New Roman" w:hAnsi="Times New Roman" w:eastAsia="宋体" w:cs="Times New Roman"/>
                <w:bCs/>
                <w:snapToGrid w:val="0"/>
                <w:kern w:val="32"/>
                <w:sz w:val="24"/>
                <w:lang w:eastAsia="zh-Hans"/>
              </w:rPr>
            </w:pPr>
          </w:p>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lang w:eastAsia="zh-Hans"/>
              </w:rPr>
              <w:t>可用性</w:t>
            </w: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4</w:t>
            </w:r>
          </w:p>
        </w:tc>
        <w:tc>
          <w:tcPr>
            <w:tcW w:w="1902" w:type="dxa"/>
            <w:gridSpan w:val="2"/>
            <w:vAlign w:val="center"/>
          </w:tcPr>
          <w:p>
            <w:pPr>
              <w:jc w:val="center"/>
              <w:rPr>
                <w:rFonts w:ascii="Times New Roman" w:hAnsi="Times New Roman" w:eastAsia="宋体" w:cs="Times New Roman"/>
                <w:bCs/>
                <w:snapToGrid w:val="0"/>
                <w:kern w:val="32"/>
                <w:sz w:val="24"/>
                <w:lang w:eastAsia="zh-Hans"/>
              </w:rPr>
            </w:pPr>
            <w:r>
              <w:rPr>
                <w:rFonts w:ascii="Times New Roman" w:hAnsi="Times New Roman" w:eastAsia="宋体" w:cs="Times New Roman"/>
                <w:bCs/>
                <w:snapToGrid w:val="0"/>
                <w:kern w:val="32"/>
                <w:sz w:val="24"/>
              </w:rPr>
              <w:t>平均利用率</w:t>
            </w:r>
          </w:p>
        </w:tc>
        <w:tc>
          <w:tcPr>
            <w:tcW w:w="713"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15</w:t>
            </w:r>
          </w:p>
        </w:tc>
        <w:tc>
          <w:tcPr>
            <w:tcW w:w="1662" w:type="dxa"/>
            <w:vAlign w:val="center"/>
          </w:tcPr>
          <w:p>
            <w:pPr>
              <w:jc w:val="center"/>
              <w:rPr>
                <w:rFonts w:ascii="Times New Roman" w:hAnsi="Times New Roman" w:eastAsia="宋体" w:cs="Times New Roman"/>
                <w:bCs/>
                <w:snapToGrid w:val="0"/>
                <w:kern w:val="32"/>
                <w:sz w:val="24"/>
                <w:lang w:eastAsia="zh-Hans"/>
              </w:rPr>
            </w:pPr>
            <w:r>
              <w:rPr>
                <w:rFonts w:ascii="Times New Roman" w:hAnsi="Times New Roman" w:eastAsia="宋体" w:cs="Times New Roman"/>
                <w:bCs/>
                <w:snapToGrid w:val="0"/>
                <w:kern w:val="32"/>
                <w:sz w:val="24"/>
              </w:rPr>
              <w:t>平均利用率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15</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电池平均周转率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5" w:type="dxa"/>
            <w:vMerge w:val="continue"/>
            <w:vAlign w:val="center"/>
          </w:tcPr>
          <w:p>
            <w:pPr>
              <w:jc w:val="center"/>
              <w:rPr>
                <w:rFonts w:ascii="Times New Roman" w:hAnsi="Times New Roman" w:eastAsia="宋体" w:cs="Times New Roman"/>
                <w:bCs/>
                <w:snapToGrid w:val="0"/>
                <w:kern w:val="32"/>
                <w:sz w:val="24"/>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5</w:t>
            </w:r>
          </w:p>
        </w:tc>
        <w:tc>
          <w:tcPr>
            <w:tcW w:w="1902" w:type="dxa"/>
            <w:gridSpan w:val="2"/>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平均故障率</w:t>
            </w:r>
          </w:p>
        </w:tc>
        <w:tc>
          <w:tcPr>
            <w:tcW w:w="713"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15</w:t>
            </w:r>
          </w:p>
        </w:tc>
        <w:tc>
          <w:tcPr>
            <w:tcW w:w="1662"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平均故障率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kern w:val="32"/>
                <w:sz w:val="24"/>
              </w:rPr>
              <w:t>10</w:t>
            </w:r>
          </w:p>
        </w:tc>
        <w:tc>
          <w:tcPr>
            <w:tcW w:w="1425"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平均故障率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6</w:t>
            </w:r>
          </w:p>
        </w:tc>
        <w:tc>
          <w:tcPr>
            <w:tcW w:w="1902" w:type="dxa"/>
            <w:gridSpan w:val="2"/>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信息准确性</w:t>
            </w:r>
          </w:p>
        </w:tc>
        <w:tc>
          <w:tcPr>
            <w:tcW w:w="713"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10</w:t>
            </w:r>
          </w:p>
        </w:tc>
        <w:tc>
          <w:tcPr>
            <w:tcW w:w="1662" w:type="dxa"/>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信息准确性</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c>
          <w:tcPr>
            <w:tcW w:w="1425" w:type="dxa"/>
            <w:vAlign w:val="center"/>
          </w:tcPr>
          <w:p>
            <w:pPr>
              <w:widowControl/>
              <w:jc w:val="center"/>
              <w:rPr>
                <w:rFonts w:ascii="Times New Roman" w:hAnsi="Times New Roman" w:eastAsia="宋体" w:cs="Times New Roman"/>
                <w:bCs/>
                <w:snapToGrid w:val="0"/>
                <w:kern w:val="32"/>
                <w:sz w:val="24"/>
                <w:lang w:eastAsia="zh-Hans"/>
              </w:rPr>
            </w:pPr>
            <w:r>
              <w:rPr>
                <w:rFonts w:ascii="Times New Roman" w:hAnsi="Times New Roman" w:eastAsia="宋体" w:cs="Times New Roman"/>
                <w:bCs/>
                <w:snapToGrid w:val="0"/>
                <w:kern w:val="32"/>
                <w:sz w:val="24"/>
              </w:rPr>
              <w:t>信息准确性</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3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lang w:eastAsia="zh-Hans"/>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7</w:t>
            </w:r>
          </w:p>
        </w:tc>
        <w:tc>
          <w:tcPr>
            <w:tcW w:w="1902" w:type="dxa"/>
            <w:gridSpan w:val="2"/>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舆情</w:t>
            </w:r>
            <w:r>
              <w:rPr>
                <w:rFonts w:hint="eastAsia" w:ascii="Times New Roman" w:hAnsi="Times New Roman" w:eastAsia="宋体" w:cs="Times New Roman"/>
                <w:bCs/>
                <w:snapToGrid w:val="0"/>
                <w:kern w:val="32"/>
                <w:sz w:val="24"/>
              </w:rPr>
              <w:t>及负面清单</w:t>
            </w:r>
          </w:p>
        </w:tc>
        <w:tc>
          <w:tcPr>
            <w:tcW w:w="713"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10</w:t>
            </w:r>
          </w:p>
        </w:tc>
        <w:tc>
          <w:tcPr>
            <w:tcW w:w="1662"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舆情</w:t>
            </w:r>
            <w:r>
              <w:rPr>
                <w:rFonts w:hint="eastAsia" w:ascii="Times New Roman" w:hAnsi="Times New Roman" w:eastAsia="宋体" w:cs="Times New Roman"/>
                <w:bCs/>
                <w:snapToGrid w:val="0"/>
                <w:kern w:val="32"/>
                <w:sz w:val="24"/>
              </w:rPr>
              <w:t>及负面清单</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c>
          <w:tcPr>
            <w:tcW w:w="1425"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舆情</w:t>
            </w:r>
            <w:r>
              <w:rPr>
                <w:rFonts w:hint="eastAsia" w:ascii="Times New Roman" w:hAnsi="Times New Roman" w:eastAsia="宋体" w:cs="Times New Roman"/>
                <w:bCs/>
                <w:snapToGrid w:val="0"/>
                <w:kern w:val="32"/>
                <w:sz w:val="24"/>
              </w:rPr>
              <w:t>及负面清单</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lang w:eastAsia="zh-Hans"/>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8</w:t>
            </w:r>
          </w:p>
        </w:tc>
        <w:tc>
          <w:tcPr>
            <w:tcW w:w="1902" w:type="dxa"/>
            <w:gridSpan w:val="2"/>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零电量充电站占比</w:t>
            </w:r>
          </w:p>
        </w:tc>
        <w:tc>
          <w:tcPr>
            <w:tcW w:w="713"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10</w:t>
            </w:r>
          </w:p>
        </w:tc>
        <w:tc>
          <w:tcPr>
            <w:tcW w:w="1662"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零电量充电站占比</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kern w:val="32"/>
                <w:sz w:val="24"/>
              </w:rPr>
              <w:t>1</w:t>
            </w:r>
            <w:r>
              <w:rPr>
                <w:rFonts w:ascii="Times New Roman" w:hAnsi="Times New Roman" w:eastAsia="宋体" w:cs="Times New Roman"/>
                <w:bCs/>
                <w:snapToGrid w:val="0"/>
                <w:kern w:val="32"/>
                <w:sz w:val="24"/>
              </w:rPr>
              <w:t>0</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5" w:type="dxa"/>
            <w:vMerge w:val="restart"/>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及时性</w:t>
            </w: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9</w:t>
            </w:r>
          </w:p>
        </w:tc>
        <w:tc>
          <w:tcPr>
            <w:tcW w:w="1902" w:type="dxa"/>
            <w:gridSpan w:val="2"/>
            <w:vAlign w:val="center"/>
          </w:tcPr>
          <w:p>
            <w:pPr>
              <w:widowControl/>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rPr>
              <w:t>故障</w:t>
            </w:r>
            <w:r>
              <w:rPr>
                <w:rFonts w:ascii="Times New Roman" w:hAnsi="Times New Roman" w:eastAsia="宋体" w:cs="Times New Roman"/>
                <w:bCs/>
                <w:snapToGrid w:val="0"/>
                <w:kern w:val="32"/>
                <w:sz w:val="24"/>
              </w:rPr>
              <w:t>解决及时性</w:t>
            </w:r>
          </w:p>
        </w:tc>
        <w:tc>
          <w:tcPr>
            <w:tcW w:w="713"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15</w:t>
            </w:r>
          </w:p>
        </w:tc>
        <w:tc>
          <w:tcPr>
            <w:tcW w:w="1662"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故障</w:t>
            </w:r>
            <w:r>
              <w:rPr>
                <w:rFonts w:ascii="Times New Roman" w:hAnsi="Times New Roman" w:eastAsia="宋体" w:cs="Times New Roman"/>
                <w:bCs/>
                <w:snapToGrid w:val="0"/>
                <w:kern w:val="32"/>
                <w:sz w:val="24"/>
              </w:rPr>
              <w:t>解决及时性</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15</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故障</w:t>
            </w:r>
            <w:r>
              <w:rPr>
                <w:rFonts w:ascii="Times New Roman" w:hAnsi="Times New Roman" w:eastAsia="宋体" w:cs="Times New Roman"/>
                <w:bCs/>
                <w:snapToGrid w:val="0"/>
                <w:kern w:val="32"/>
                <w:sz w:val="24"/>
              </w:rPr>
              <w:t>解决及时性</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5" w:type="dxa"/>
            <w:vMerge w:val="continue"/>
            <w:vAlign w:val="center"/>
          </w:tcPr>
          <w:p>
            <w:pPr>
              <w:jc w:val="center"/>
              <w:rPr>
                <w:rFonts w:ascii="Times New Roman" w:hAnsi="Times New Roman" w:eastAsia="宋体" w:cs="Times New Roman"/>
                <w:bCs/>
                <w:snapToGrid w:val="0"/>
                <w:kern w:val="32"/>
                <w:sz w:val="24"/>
                <w:lang w:eastAsia="zh-Hans"/>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w:t>
            </w:r>
            <w:r>
              <w:rPr>
                <w:rFonts w:ascii="Times New Roman" w:hAnsi="Times New Roman" w:eastAsia="宋体" w:cs="Times New Roman"/>
                <w:bCs/>
                <w:snapToGrid w:val="0"/>
                <w:kern w:val="32"/>
                <w:sz w:val="24"/>
              </w:rPr>
              <w:t>0</w:t>
            </w:r>
          </w:p>
        </w:tc>
        <w:tc>
          <w:tcPr>
            <w:tcW w:w="1902" w:type="dxa"/>
            <w:gridSpan w:val="2"/>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设施管理及时性</w:t>
            </w:r>
          </w:p>
        </w:tc>
        <w:tc>
          <w:tcPr>
            <w:tcW w:w="713"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10</w:t>
            </w:r>
          </w:p>
        </w:tc>
        <w:tc>
          <w:tcPr>
            <w:tcW w:w="1662" w:type="dxa"/>
            <w:vAlign w:val="center"/>
          </w:tcPr>
          <w:p>
            <w:pPr>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设施管理及时性</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c>
          <w:tcPr>
            <w:tcW w:w="1425" w:type="dxa"/>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设施管理及时性</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55" w:type="dxa"/>
            <w:vMerge w:val="continue"/>
            <w:vAlign w:val="center"/>
          </w:tcPr>
          <w:p>
            <w:pPr>
              <w:jc w:val="center"/>
              <w:rPr>
                <w:rFonts w:ascii="Times New Roman" w:hAnsi="Times New Roman" w:eastAsia="宋体" w:cs="Times New Roman"/>
                <w:bCs/>
                <w:snapToGrid w:val="0"/>
                <w:kern w:val="32"/>
                <w:sz w:val="24"/>
                <w:lang w:eastAsia="zh-Hans"/>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w:t>
            </w:r>
            <w:r>
              <w:rPr>
                <w:rFonts w:ascii="Times New Roman" w:hAnsi="Times New Roman" w:eastAsia="宋体" w:cs="Times New Roman"/>
                <w:bCs/>
                <w:snapToGrid w:val="0"/>
                <w:kern w:val="32"/>
                <w:sz w:val="24"/>
              </w:rPr>
              <w:t>1</w:t>
            </w:r>
          </w:p>
        </w:tc>
        <w:tc>
          <w:tcPr>
            <w:tcW w:w="1902" w:type="dxa"/>
            <w:gridSpan w:val="2"/>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状态固定推送及时率</w:t>
            </w:r>
          </w:p>
        </w:tc>
        <w:tc>
          <w:tcPr>
            <w:tcW w:w="713"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5</w:t>
            </w:r>
          </w:p>
        </w:tc>
        <w:tc>
          <w:tcPr>
            <w:tcW w:w="1662" w:type="dxa"/>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状态固定推送及时率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5</w:t>
            </w:r>
          </w:p>
        </w:tc>
        <w:tc>
          <w:tcPr>
            <w:tcW w:w="1425" w:type="dxa"/>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状态</w:t>
            </w:r>
            <w:r>
              <w:rPr>
                <w:rFonts w:hint="eastAsia" w:ascii="Times New Roman" w:hAnsi="Times New Roman" w:eastAsia="宋体" w:cs="Times New Roman"/>
                <w:bCs/>
                <w:snapToGrid w:val="0"/>
                <w:kern w:val="32"/>
                <w:sz w:val="24"/>
                <w:lang w:eastAsia="zh-Hans"/>
              </w:rPr>
              <w:t>固定</w:t>
            </w:r>
            <w:r>
              <w:rPr>
                <w:rFonts w:ascii="Times New Roman" w:hAnsi="Times New Roman" w:eastAsia="宋体" w:cs="Times New Roman"/>
                <w:bCs/>
                <w:snapToGrid w:val="0"/>
                <w:kern w:val="32"/>
                <w:sz w:val="24"/>
              </w:rPr>
              <w:t>推送及时率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5" w:type="dxa"/>
            <w:vMerge w:val="continue"/>
            <w:vAlign w:val="center"/>
          </w:tcPr>
          <w:p>
            <w:pPr>
              <w:jc w:val="center"/>
              <w:rPr>
                <w:rFonts w:ascii="Times New Roman" w:hAnsi="Times New Roman" w:eastAsia="宋体" w:cs="Times New Roman"/>
                <w:bCs/>
                <w:snapToGrid w:val="0"/>
                <w:kern w:val="32"/>
                <w:sz w:val="24"/>
                <w:lang w:eastAsia="zh-Hans"/>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w:t>
            </w:r>
            <w:r>
              <w:rPr>
                <w:rFonts w:ascii="Times New Roman" w:hAnsi="Times New Roman" w:eastAsia="宋体" w:cs="Times New Roman"/>
                <w:bCs/>
                <w:snapToGrid w:val="0"/>
                <w:kern w:val="32"/>
                <w:sz w:val="24"/>
              </w:rPr>
              <w:t>2</w:t>
            </w:r>
          </w:p>
        </w:tc>
        <w:tc>
          <w:tcPr>
            <w:tcW w:w="1902" w:type="dxa"/>
            <w:gridSpan w:val="2"/>
            <w:vMerge w:val="restart"/>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状态变化推送及时率</w:t>
            </w:r>
          </w:p>
        </w:tc>
        <w:tc>
          <w:tcPr>
            <w:tcW w:w="713" w:type="dxa"/>
            <w:vMerge w:val="restart"/>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10</w:t>
            </w:r>
          </w:p>
        </w:tc>
        <w:tc>
          <w:tcPr>
            <w:tcW w:w="1662" w:type="dxa"/>
            <w:vAlign w:val="center"/>
          </w:tcPr>
          <w:p>
            <w:pPr>
              <w:widowControl/>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状态变化推送及时率</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5</w:t>
            </w:r>
          </w:p>
        </w:tc>
        <w:tc>
          <w:tcPr>
            <w:tcW w:w="1425" w:type="dxa"/>
            <w:vMerge w:val="restart"/>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lang w:eastAsia="zh-Hans"/>
              </w:rPr>
              <w:t>谷电利用率</w:t>
            </w:r>
          </w:p>
        </w:tc>
        <w:tc>
          <w:tcPr>
            <w:tcW w:w="713" w:type="dxa"/>
            <w:vMerge w:val="restart"/>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rPr>
            </w:pPr>
          </w:p>
        </w:tc>
        <w:tc>
          <w:tcPr>
            <w:tcW w:w="636" w:type="dxa"/>
            <w:vAlign w:val="center"/>
          </w:tcPr>
          <w:p>
            <w:pPr>
              <w:widowControl/>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w:t>
            </w:r>
            <w:r>
              <w:rPr>
                <w:rFonts w:ascii="Times New Roman" w:hAnsi="Times New Roman" w:eastAsia="宋体" w:cs="Times New Roman"/>
                <w:bCs/>
                <w:snapToGrid w:val="0"/>
                <w:kern w:val="32"/>
                <w:sz w:val="24"/>
              </w:rPr>
              <w:t>3</w:t>
            </w:r>
          </w:p>
        </w:tc>
        <w:tc>
          <w:tcPr>
            <w:tcW w:w="1902" w:type="dxa"/>
            <w:gridSpan w:val="2"/>
            <w:vMerge w:val="continue"/>
            <w:vAlign w:val="center"/>
          </w:tcPr>
          <w:p>
            <w:pPr>
              <w:jc w:val="center"/>
              <w:rPr>
                <w:rFonts w:ascii="Times New Roman" w:hAnsi="Times New Roman" w:eastAsia="宋体" w:cs="Times New Roman"/>
                <w:bCs/>
                <w:snapToGrid w:val="0"/>
                <w:kern w:val="32"/>
                <w:sz w:val="24"/>
              </w:rPr>
            </w:pPr>
          </w:p>
        </w:tc>
        <w:tc>
          <w:tcPr>
            <w:tcW w:w="713" w:type="dxa"/>
            <w:vMerge w:val="continue"/>
            <w:vAlign w:val="center"/>
          </w:tcPr>
          <w:p>
            <w:pPr>
              <w:jc w:val="center"/>
              <w:rPr>
                <w:rFonts w:ascii="Times New Roman" w:hAnsi="Times New Roman" w:eastAsia="宋体" w:cs="Times New Roman"/>
                <w:bCs/>
                <w:snapToGrid w:val="0"/>
                <w:kern w:val="32"/>
                <w:sz w:val="24"/>
              </w:rPr>
            </w:pPr>
          </w:p>
        </w:tc>
        <w:tc>
          <w:tcPr>
            <w:tcW w:w="1662"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lang w:eastAsia="zh-Hans"/>
              </w:rPr>
              <w:t>快充桩占比</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10</w:t>
            </w:r>
          </w:p>
        </w:tc>
        <w:tc>
          <w:tcPr>
            <w:tcW w:w="1425" w:type="dxa"/>
            <w:vMerge w:val="continue"/>
            <w:vAlign w:val="center"/>
          </w:tcPr>
          <w:p>
            <w:pPr>
              <w:jc w:val="center"/>
              <w:rPr>
                <w:rFonts w:ascii="Times New Roman" w:hAnsi="Times New Roman" w:eastAsia="宋体" w:cs="Times New Roman"/>
                <w:bCs/>
                <w:snapToGrid w:val="0"/>
                <w:kern w:val="32"/>
                <w:sz w:val="24"/>
              </w:rPr>
            </w:pPr>
          </w:p>
        </w:tc>
        <w:tc>
          <w:tcPr>
            <w:tcW w:w="713" w:type="dxa"/>
            <w:vMerge w:val="continue"/>
            <w:vAlign w:val="center"/>
          </w:tcPr>
          <w:p>
            <w:pPr>
              <w:jc w:val="center"/>
              <w:rPr>
                <w:rFonts w:ascii="Times New Roman" w:hAnsi="Times New Roman" w:eastAsia="宋体" w:cs="Times New Roman"/>
                <w:bCs/>
                <w:snapToGrid w:val="0"/>
                <w:color w:val="000000"/>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81" w:type="dxa"/>
            <w:gridSpan w:val="3"/>
            <w:vAlign w:val="center"/>
          </w:tcPr>
          <w:p>
            <w:pPr>
              <w:jc w:val="center"/>
              <w:rPr>
                <w:rFonts w:ascii="Times New Roman" w:hAnsi="Times New Roman" w:eastAsia="宋体" w:cs="Times New Roman"/>
                <w:b/>
                <w:snapToGrid w:val="0"/>
                <w:kern w:val="32"/>
                <w:sz w:val="24"/>
                <w:lang w:eastAsia="zh-Hans"/>
              </w:rPr>
            </w:pPr>
          </w:p>
        </w:tc>
        <w:tc>
          <w:tcPr>
            <w:tcW w:w="912" w:type="dxa"/>
            <w:vAlign w:val="center"/>
          </w:tcPr>
          <w:p>
            <w:pPr>
              <w:jc w:val="center"/>
              <w:rPr>
                <w:rFonts w:ascii="Times New Roman" w:hAnsi="Times New Roman" w:eastAsia="宋体" w:cs="Times New Roman"/>
                <w:b/>
                <w:snapToGrid w:val="0"/>
                <w:kern w:val="32"/>
                <w:sz w:val="24"/>
                <w:lang w:eastAsia="zh-Hans"/>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
                <w:snapToGrid w:val="0"/>
                <w:kern w:val="32"/>
                <w:sz w:val="24"/>
              </w:rPr>
            </w:pPr>
            <w:r>
              <w:rPr>
                <w:rFonts w:hint="eastAsia" w:ascii="Times New Roman" w:hAnsi="Times New Roman" w:eastAsia="宋体" w:cs="Times New Roman"/>
                <w:b/>
                <w:snapToGrid w:val="0"/>
                <w:kern w:val="32"/>
                <w:sz w:val="24"/>
              </w:rPr>
              <w:t>100</w:t>
            </w:r>
          </w:p>
        </w:tc>
        <w:tc>
          <w:tcPr>
            <w:tcW w:w="1662" w:type="dxa"/>
            <w:vAlign w:val="center"/>
          </w:tcPr>
          <w:p>
            <w:pPr>
              <w:jc w:val="center"/>
              <w:rPr>
                <w:rFonts w:ascii="Times New Roman" w:hAnsi="Times New Roman" w:eastAsia="宋体" w:cs="Times New Roman"/>
                <w:b/>
                <w:snapToGrid w:val="0"/>
                <w:kern w:val="32"/>
                <w:sz w:val="24"/>
                <w:lang w:eastAsia="zh-Hans"/>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
                <w:snapToGrid w:val="0"/>
                <w:color w:val="000000"/>
                <w:kern w:val="32"/>
                <w:sz w:val="24"/>
              </w:rPr>
            </w:pPr>
            <w:r>
              <w:rPr>
                <w:rFonts w:ascii="Times New Roman" w:hAnsi="Times New Roman" w:eastAsia="宋体" w:cs="Times New Roman"/>
                <w:b/>
                <w:snapToGrid w:val="0"/>
                <w:color w:val="000000"/>
                <w:kern w:val="32"/>
                <w:sz w:val="24"/>
              </w:rPr>
              <w:t>100</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Bold" w:hAnsi="Times New Roman Bold" w:eastAsia="宋体" w:cs="Times New Roman Bold"/>
                <w:b/>
                <w:snapToGrid w:val="0"/>
                <w:color w:val="000000"/>
                <w:kern w:val="3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restart"/>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友好性</w:t>
            </w: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14</w:t>
            </w:r>
          </w:p>
        </w:tc>
        <w:tc>
          <w:tcPr>
            <w:tcW w:w="1902" w:type="dxa"/>
            <w:gridSpan w:val="2"/>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713" w:type="dxa"/>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rPr>
              <w:t>——</w:t>
            </w:r>
          </w:p>
        </w:tc>
        <w:tc>
          <w:tcPr>
            <w:tcW w:w="1662" w:type="dxa"/>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配套设施建设</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32"/>
                <w:sz w:val="24"/>
              </w:rPr>
              <w:t>5</w:t>
            </w:r>
          </w:p>
        </w:tc>
        <w:tc>
          <w:tcPr>
            <w:tcW w:w="1425" w:type="dxa"/>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lang w:eastAsia="zh-Hans"/>
              </w:rPr>
              <w:t>配套设施建设</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3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15</w:t>
            </w:r>
          </w:p>
        </w:tc>
        <w:tc>
          <w:tcPr>
            <w:tcW w:w="1902" w:type="dxa"/>
            <w:gridSpan w:val="2"/>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713"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1662"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重点区域建设保障</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5</w:t>
            </w:r>
          </w:p>
        </w:tc>
        <w:tc>
          <w:tcPr>
            <w:tcW w:w="1425" w:type="dxa"/>
            <w:vAlign w:val="center"/>
          </w:tcPr>
          <w:p>
            <w:pPr>
              <w:jc w:val="center"/>
              <w:rPr>
                <w:rFonts w:ascii="Times New Roman" w:hAnsi="Times New Roman" w:eastAsia="宋体" w:cs="Times New Roman"/>
                <w:bCs/>
                <w:snapToGrid w:val="0"/>
                <w:kern w:val="32"/>
                <w:sz w:val="24"/>
              </w:rPr>
            </w:pPr>
          </w:p>
        </w:tc>
        <w:tc>
          <w:tcPr>
            <w:tcW w:w="713" w:type="dxa"/>
            <w:vAlign w:val="center"/>
          </w:tcPr>
          <w:p>
            <w:pPr>
              <w:jc w:val="center"/>
              <w:rPr>
                <w:rFonts w:ascii="Times New Roman" w:hAnsi="Times New Roman" w:eastAsia="宋体" w:cs="Times New Roman"/>
                <w:bCs/>
                <w:snapToGrid w:val="0"/>
                <w:color w:val="000000"/>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5" w:type="dxa"/>
            <w:vMerge w:val="continue"/>
            <w:vAlign w:val="center"/>
          </w:tcPr>
          <w:p>
            <w:pPr>
              <w:jc w:val="center"/>
              <w:rPr>
                <w:rFonts w:ascii="Times New Roman" w:hAnsi="Times New Roman" w:eastAsia="宋体" w:cs="Times New Roman"/>
                <w:bCs/>
                <w:snapToGrid w:val="0"/>
                <w:kern w:val="32"/>
                <w:sz w:val="24"/>
              </w:rPr>
            </w:pPr>
          </w:p>
        </w:tc>
        <w:tc>
          <w:tcPr>
            <w:tcW w:w="636"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16</w:t>
            </w:r>
          </w:p>
        </w:tc>
        <w:tc>
          <w:tcPr>
            <w:tcW w:w="1902" w:type="dxa"/>
            <w:gridSpan w:val="2"/>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713" w:type="dxa"/>
            <w:vAlign w:val="center"/>
          </w:tcPr>
          <w:p>
            <w:pPr>
              <w:jc w:val="center"/>
              <w:rPr>
                <w:rFonts w:ascii="Times New Roman" w:hAnsi="Times New Roman" w:eastAsia="宋体" w:cs="Times New Roman"/>
                <w:bCs/>
                <w:snapToGrid w:val="0"/>
                <w:kern w:val="32"/>
                <w:sz w:val="24"/>
                <w:lang w:eastAsia="zh-Hans"/>
              </w:rPr>
            </w:pPr>
            <w:r>
              <w:rPr>
                <w:rFonts w:hint="eastAsia" w:ascii="Times New Roman" w:hAnsi="Times New Roman" w:eastAsia="宋体" w:cs="Times New Roman"/>
                <w:bCs/>
                <w:snapToGrid w:val="0"/>
                <w:kern w:val="32"/>
                <w:sz w:val="24"/>
              </w:rPr>
              <w:t>——</w:t>
            </w:r>
          </w:p>
        </w:tc>
        <w:tc>
          <w:tcPr>
            <w:tcW w:w="1662"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充电停车管理</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w:hAnsi="Times New Roman" w:eastAsia="宋体" w:cs="Times New Roman"/>
                <w:bCs/>
                <w:snapToGrid w:val="0"/>
                <w:color w:val="000000"/>
                <w:kern w:val="32"/>
                <w:sz w:val="24"/>
              </w:rPr>
              <w:t>5</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w:t>
            </w:r>
          </w:p>
        </w:tc>
        <w:tc>
          <w:tcPr>
            <w:tcW w:w="713" w:type="dxa"/>
            <w:vAlign w:val="center"/>
          </w:tcPr>
          <w:p>
            <w:pPr>
              <w:jc w:val="center"/>
              <w:rPr>
                <w:rFonts w:ascii="Times New Roman" w:hAnsi="Times New Roman" w:eastAsia="宋体" w:cs="Times New Roman"/>
                <w:bCs/>
                <w:snapToGrid w:val="0"/>
                <w:color w:val="000000"/>
                <w:kern w:val="32"/>
                <w:sz w:val="24"/>
              </w:rPr>
            </w:pPr>
            <w:r>
              <w:rPr>
                <w:rFonts w:hint="eastAsia" w:ascii="Times New Roman" w:hAnsi="Times New Roman" w:eastAsia="宋体" w:cs="Times New Roman"/>
                <w:bCs/>
                <w:snapToGrid w:val="0"/>
                <w:color w:val="000000"/>
                <w:kern w:val="3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81" w:type="dxa"/>
            <w:gridSpan w:val="3"/>
            <w:vAlign w:val="center"/>
          </w:tcPr>
          <w:p>
            <w:pPr>
              <w:jc w:val="center"/>
              <w:rPr>
                <w:rFonts w:ascii="Times New Roman" w:hAnsi="Times New Roman" w:eastAsia="宋体" w:cs="Times New Roman"/>
                <w:b/>
                <w:snapToGrid w:val="0"/>
                <w:kern w:val="32"/>
                <w:sz w:val="24"/>
                <w:lang w:eastAsia="zh-Hans"/>
              </w:rPr>
            </w:pPr>
          </w:p>
        </w:tc>
        <w:tc>
          <w:tcPr>
            <w:tcW w:w="912" w:type="dxa"/>
            <w:vAlign w:val="center"/>
          </w:tcPr>
          <w:p>
            <w:pPr>
              <w:jc w:val="center"/>
              <w:rPr>
                <w:rFonts w:ascii="Times New Roman" w:hAnsi="Times New Roman" w:eastAsia="宋体" w:cs="Times New Roman"/>
                <w:b/>
                <w:snapToGrid w:val="0"/>
                <w:kern w:val="32"/>
                <w:sz w:val="24"/>
                <w:lang w:eastAsia="zh-Hans"/>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
                <w:snapToGrid w:val="0"/>
                <w:kern w:val="32"/>
                <w:sz w:val="24"/>
              </w:rPr>
            </w:pPr>
            <w:r>
              <w:rPr>
                <w:rFonts w:hint="eastAsia" w:ascii="Times New Roman" w:hAnsi="Times New Roman" w:eastAsia="宋体" w:cs="Times New Roman"/>
                <w:b/>
                <w:snapToGrid w:val="0"/>
                <w:kern w:val="32"/>
                <w:sz w:val="24"/>
              </w:rPr>
              <w:t>100</w:t>
            </w:r>
          </w:p>
        </w:tc>
        <w:tc>
          <w:tcPr>
            <w:tcW w:w="1662" w:type="dxa"/>
            <w:vAlign w:val="center"/>
          </w:tcPr>
          <w:p>
            <w:pPr>
              <w:jc w:val="center"/>
              <w:rPr>
                <w:rFonts w:ascii="Times New Roman" w:hAnsi="Times New Roman" w:eastAsia="宋体" w:cs="Times New Roman"/>
                <w:b/>
                <w:snapToGrid w:val="0"/>
                <w:kern w:val="32"/>
                <w:sz w:val="24"/>
                <w:lang w:eastAsia="zh-Hans"/>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
                <w:snapToGrid w:val="0"/>
                <w:color w:val="000000"/>
                <w:kern w:val="32"/>
                <w:sz w:val="24"/>
              </w:rPr>
            </w:pPr>
            <w:r>
              <w:rPr>
                <w:rFonts w:ascii="Times New Roman" w:hAnsi="Times New Roman" w:eastAsia="宋体" w:cs="Times New Roman"/>
                <w:b/>
                <w:snapToGrid w:val="0"/>
                <w:color w:val="000000"/>
                <w:kern w:val="32"/>
                <w:sz w:val="24"/>
              </w:rPr>
              <w:t>11</w:t>
            </w:r>
            <w:r>
              <w:rPr>
                <w:rFonts w:hint="eastAsia" w:ascii="Times New Roman" w:hAnsi="Times New Roman" w:eastAsia="宋体" w:cs="Times New Roman"/>
                <w:b/>
                <w:snapToGrid w:val="0"/>
                <w:color w:val="000000"/>
                <w:kern w:val="32"/>
                <w:sz w:val="24"/>
              </w:rPr>
              <w:t>5</w:t>
            </w:r>
          </w:p>
        </w:tc>
        <w:tc>
          <w:tcPr>
            <w:tcW w:w="1425" w:type="dxa"/>
            <w:vAlign w:val="center"/>
          </w:tcPr>
          <w:p>
            <w:pPr>
              <w:jc w:val="center"/>
              <w:rPr>
                <w:rFonts w:ascii="Times New Roman" w:hAnsi="Times New Roman" w:eastAsia="宋体" w:cs="Times New Roman"/>
                <w:bCs/>
                <w:snapToGrid w:val="0"/>
                <w:kern w:val="32"/>
                <w:sz w:val="24"/>
              </w:rPr>
            </w:pPr>
            <w:r>
              <w:rPr>
                <w:rFonts w:hint="eastAsia" w:ascii="Times New Roman" w:hAnsi="Times New Roman" w:eastAsia="宋体" w:cs="Times New Roman"/>
                <w:b/>
                <w:snapToGrid w:val="0"/>
                <w:kern w:val="32"/>
                <w:sz w:val="24"/>
                <w:lang w:eastAsia="zh-Hans"/>
              </w:rPr>
              <w:t>合计</w:t>
            </w:r>
          </w:p>
        </w:tc>
        <w:tc>
          <w:tcPr>
            <w:tcW w:w="713" w:type="dxa"/>
            <w:vAlign w:val="center"/>
          </w:tcPr>
          <w:p>
            <w:pPr>
              <w:jc w:val="center"/>
              <w:rPr>
                <w:rFonts w:ascii="Times New Roman" w:hAnsi="Times New Roman" w:eastAsia="宋体" w:cs="Times New Roman"/>
                <w:bCs/>
                <w:snapToGrid w:val="0"/>
                <w:color w:val="000000"/>
                <w:kern w:val="32"/>
                <w:sz w:val="24"/>
              </w:rPr>
            </w:pPr>
            <w:r>
              <w:rPr>
                <w:rFonts w:ascii="Times New Roman Bold" w:hAnsi="Times New Roman Bold" w:eastAsia="宋体" w:cs="Times New Roman Bold"/>
                <w:b/>
                <w:snapToGrid w:val="0"/>
                <w:color w:val="000000"/>
                <w:kern w:val="32"/>
                <w:sz w:val="24"/>
              </w:rPr>
              <w:t>1</w:t>
            </w:r>
            <w:r>
              <w:rPr>
                <w:rFonts w:hint="eastAsia" w:ascii="Times New Roman Bold" w:hAnsi="Times New Roman Bold" w:eastAsia="宋体" w:cs="Times New Roman Bold"/>
                <w:b/>
                <w:snapToGrid w:val="0"/>
                <w:color w:val="000000"/>
                <w:kern w:val="32"/>
                <w:sz w:val="24"/>
              </w:rPr>
              <w:t>05</w:t>
            </w:r>
          </w:p>
        </w:tc>
      </w:tr>
    </w:tbl>
    <w:p>
      <w:pPr>
        <w:pStyle w:val="19"/>
        <w:rPr>
          <w:bCs/>
        </w:rPr>
      </w:pP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表2 充换电站考核等级确定规则</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87"/>
        <w:gridCol w:w="1977"/>
        <w:gridCol w:w="151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917" w:type="dxa"/>
            <w:vMerge w:val="restart"/>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序号</w:t>
            </w:r>
          </w:p>
        </w:tc>
        <w:tc>
          <w:tcPr>
            <w:tcW w:w="5774" w:type="dxa"/>
            <w:gridSpan w:val="3"/>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综合评分</w:t>
            </w:r>
          </w:p>
        </w:tc>
        <w:tc>
          <w:tcPr>
            <w:tcW w:w="1828" w:type="dxa"/>
            <w:vMerge w:val="restart"/>
            <w:vAlign w:val="center"/>
          </w:tcPr>
          <w:p>
            <w:pPr>
              <w:widowControl/>
              <w:jc w:val="center"/>
              <w:rPr>
                <w:rFonts w:ascii="Times New Roman" w:hAnsi="Times New Roman" w:eastAsia="宋体" w:cs="Times New Roman"/>
                <w:b/>
                <w:snapToGrid w:val="0"/>
                <w:color w:val="000000"/>
                <w:kern w:val="0"/>
                <w:sz w:val="24"/>
              </w:rPr>
            </w:pPr>
            <w:r>
              <w:rPr>
                <w:rFonts w:ascii="Times New Roman" w:hAnsi="Times New Roman" w:eastAsia="宋体" w:cs="Times New Roman"/>
                <w:b/>
                <w:snapToGrid w:val="0"/>
                <w:color w:val="000000"/>
                <w:kern w:val="0"/>
                <w:sz w:val="24"/>
              </w:rPr>
              <w:t>充电站等级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917" w:type="dxa"/>
            <w:vMerge w:val="continue"/>
            <w:vAlign w:val="center"/>
          </w:tcPr>
          <w:p>
            <w:pPr>
              <w:widowControl/>
              <w:jc w:val="center"/>
              <w:rPr>
                <w:rFonts w:ascii="Times New Roman" w:hAnsi="Times New Roman" w:eastAsia="宋体" w:cs="Times New Roman"/>
                <w:b/>
                <w:snapToGrid w:val="0"/>
                <w:color w:val="000000"/>
                <w:kern w:val="0"/>
                <w:sz w:val="24"/>
              </w:rPr>
            </w:pPr>
          </w:p>
        </w:tc>
        <w:tc>
          <w:tcPr>
            <w:tcW w:w="2287" w:type="dxa"/>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居住区公用充电站</w:t>
            </w:r>
          </w:p>
        </w:tc>
        <w:tc>
          <w:tcPr>
            <w:tcW w:w="1977" w:type="dxa"/>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社会公用充电站</w:t>
            </w:r>
          </w:p>
        </w:tc>
        <w:tc>
          <w:tcPr>
            <w:tcW w:w="1510" w:type="dxa"/>
            <w:vAlign w:val="center"/>
          </w:tcPr>
          <w:p>
            <w:pPr>
              <w:widowControl/>
              <w:jc w:val="center"/>
              <w:rPr>
                <w:rFonts w:ascii="Times New Roman" w:hAnsi="Times New Roman" w:eastAsia="宋体" w:cs="Times New Roman"/>
                <w:b/>
                <w:snapToGrid w:val="0"/>
                <w:color w:val="000000"/>
                <w:kern w:val="0"/>
                <w:sz w:val="24"/>
              </w:rPr>
            </w:pPr>
            <w:r>
              <w:rPr>
                <w:rFonts w:hint="eastAsia" w:ascii="Times New Roman" w:hAnsi="Times New Roman" w:eastAsia="宋体" w:cs="Times New Roman"/>
                <w:b/>
                <w:snapToGrid w:val="0"/>
                <w:color w:val="000000"/>
                <w:kern w:val="0"/>
                <w:sz w:val="24"/>
              </w:rPr>
              <w:t>换电站</w:t>
            </w:r>
          </w:p>
        </w:tc>
        <w:tc>
          <w:tcPr>
            <w:tcW w:w="1828" w:type="dxa"/>
            <w:vMerge w:val="continue"/>
            <w:vAlign w:val="center"/>
          </w:tcPr>
          <w:p>
            <w:pPr>
              <w:widowControl/>
              <w:jc w:val="center"/>
              <w:rPr>
                <w:rFonts w:ascii="Times New Roman" w:hAnsi="Times New Roman" w:eastAsia="宋体" w:cs="Times New Roman"/>
                <w:b/>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1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1</w:t>
            </w:r>
          </w:p>
        </w:tc>
        <w:tc>
          <w:tcPr>
            <w:tcW w:w="228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[90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1</w:t>
            </w:r>
            <w:r>
              <w:rPr>
                <w:rFonts w:hint="eastAsia" w:ascii="Times New Roman" w:hAnsi="Times New Roman" w:eastAsia="仿宋_GB2312" w:cs="Times New Roman"/>
                <w:bCs/>
                <w:snapToGrid w:val="0"/>
                <w:kern w:val="32"/>
                <w:sz w:val="24"/>
              </w:rPr>
              <w:t>00]</w:t>
            </w:r>
          </w:p>
        </w:tc>
        <w:tc>
          <w:tcPr>
            <w:tcW w:w="197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[90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1</w:t>
            </w:r>
            <w:r>
              <w:rPr>
                <w:rFonts w:hint="eastAsia" w:ascii="Times New Roman" w:hAnsi="Times New Roman" w:eastAsia="仿宋_GB2312" w:cs="Times New Roman"/>
                <w:bCs/>
                <w:snapToGrid w:val="0"/>
                <w:kern w:val="32"/>
                <w:sz w:val="24"/>
              </w:rPr>
              <w:t>15]</w:t>
            </w:r>
          </w:p>
        </w:tc>
        <w:tc>
          <w:tcPr>
            <w:tcW w:w="1510"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[90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1</w:t>
            </w:r>
            <w:r>
              <w:rPr>
                <w:rFonts w:hint="eastAsia" w:ascii="Times New Roman" w:hAnsi="Times New Roman" w:eastAsia="仿宋_GB2312" w:cs="Times New Roman"/>
                <w:bCs/>
                <w:snapToGrid w:val="0"/>
                <w:kern w:val="32"/>
                <w:sz w:val="24"/>
              </w:rPr>
              <w:t>05]</w:t>
            </w:r>
          </w:p>
        </w:tc>
        <w:tc>
          <w:tcPr>
            <w:tcW w:w="1828"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2</w:t>
            </w:r>
          </w:p>
        </w:tc>
        <w:tc>
          <w:tcPr>
            <w:tcW w:w="228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[75</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90)</w:t>
            </w:r>
          </w:p>
        </w:tc>
        <w:tc>
          <w:tcPr>
            <w:tcW w:w="197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[75</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90)</w:t>
            </w:r>
          </w:p>
        </w:tc>
        <w:tc>
          <w:tcPr>
            <w:tcW w:w="1510"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[75</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90)</w:t>
            </w:r>
          </w:p>
        </w:tc>
        <w:tc>
          <w:tcPr>
            <w:tcW w:w="1828"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3</w:t>
            </w:r>
          </w:p>
        </w:tc>
        <w:tc>
          <w:tcPr>
            <w:tcW w:w="228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[6</w:t>
            </w:r>
            <w:r>
              <w:rPr>
                <w:rFonts w:hint="eastAsia"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75)</w:t>
            </w:r>
          </w:p>
        </w:tc>
        <w:tc>
          <w:tcPr>
            <w:tcW w:w="197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[6</w:t>
            </w:r>
            <w:r>
              <w:rPr>
                <w:rFonts w:hint="eastAsia"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75)</w:t>
            </w:r>
          </w:p>
        </w:tc>
        <w:tc>
          <w:tcPr>
            <w:tcW w:w="1510"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[6</w:t>
            </w:r>
            <w:r>
              <w:rPr>
                <w:rFonts w:hint="eastAsia"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75)</w:t>
            </w:r>
          </w:p>
        </w:tc>
        <w:tc>
          <w:tcPr>
            <w:tcW w:w="1828" w:type="dxa"/>
            <w:vAlign w:val="center"/>
          </w:tcPr>
          <w:p>
            <w:pPr>
              <w:jc w:val="center"/>
              <w:rPr>
                <w:rFonts w:ascii="Times New Roman" w:hAnsi="Times New Roman" w:eastAsia="仿宋_GB2312" w:cs="Times New Roman"/>
                <w:bCs/>
                <w:snapToGrid w:val="0"/>
                <w:kern w:val="32"/>
                <w:sz w:val="24"/>
              </w:rPr>
            </w:pPr>
            <w:r>
              <w:rPr>
                <w:rFonts w:hint="eastAsia" w:ascii="Times New Roman" w:hAnsi="Times New Roman" w:eastAsia="仿宋_GB2312" w:cs="Times New Roman"/>
                <w:bCs/>
                <w:snapToGrid w:val="0"/>
                <w:kern w:val="32"/>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7" w:type="dxa"/>
            <w:vAlign w:val="center"/>
          </w:tcPr>
          <w:p>
            <w:pPr>
              <w:jc w:val="center"/>
              <w:rPr>
                <w:rFonts w:ascii="Times New Roman" w:hAnsi="Times New Roman" w:eastAsia="仿宋_GB2312" w:cs="Times New Roman"/>
                <w:bCs/>
                <w:snapToGrid w:val="0"/>
                <w:kern w:val="32"/>
                <w:sz w:val="24"/>
              </w:rPr>
            </w:pPr>
            <w:r>
              <w:rPr>
                <w:rFonts w:hint="eastAsia" w:ascii="Times New Roman" w:hAnsi="Times New Roman" w:eastAsia="仿宋_GB2312" w:cs="Times New Roman"/>
                <w:bCs/>
                <w:snapToGrid w:val="0"/>
                <w:kern w:val="32"/>
                <w:sz w:val="24"/>
              </w:rPr>
              <w:t>4</w:t>
            </w:r>
          </w:p>
        </w:tc>
        <w:tc>
          <w:tcPr>
            <w:tcW w:w="228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60)</w:t>
            </w:r>
          </w:p>
        </w:tc>
        <w:tc>
          <w:tcPr>
            <w:tcW w:w="1977"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60)</w:t>
            </w:r>
          </w:p>
        </w:tc>
        <w:tc>
          <w:tcPr>
            <w:tcW w:w="1510" w:type="dxa"/>
            <w:vAlign w:val="center"/>
          </w:tcPr>
          <w:p>
            <w:pPr>
              <w:jc w:val="center"/>
              <w:rPr>
                <w:rFonts w:ascii="Times New Roman" w:hAnsi="Times New Roman" w:eastAsia="仿宋_GB2312" w:cs="Times New Roman"/>
                <w:bCs/>
                <w:snapToGrid w:val="0"/>
                <w:kern w:val="32"/>
                <w:sz w:val="24"/>
              </w:rPr>
            </w:pPr>
            <w:r>
              <w:rPr>
                <w:rFonts w:ascii="Times New Roman" w:hAnsi="Times New Roman" w:eastAsia="仿宋_GB2312" w:cs="Times New Roman"/>
                <w:bCs/>
                <w:snapToGrid w:val="0"/>
                <w:kern w:val="32"/>
                <w:sz w:val="24"/>
              </w:rPr>
              <w:t>[0</w:t>
            </w:r>
            <w:r>
              <w:rPr>
                <w:rFonts w:ascii="Times New Roman" w:hAnsi="宋体" w:eastAsia="仿宋_GB2312" w:cs="Times New Roman"/>
                <w:bCs/>
                <w:snapToGrid w:val="0"/>
                <w:kern w:val="32"/>
                <w:sz w:val="24"/>
              </w:rPr>
              <w:t>，</w:t>
            </w:r>
            <w:r>
              <w:rPr>
                <w:rFonts w:ascii="Times New Roman" w:hAnsi="Times New Roman" w:eastAsia="仿宋_GB2312" w:cs="Times New Roman"/>
                <w:bCs/>
                <w:snapToGrid w:val="0"/>
                <w:kern w:val="32"/>
                <w:sz w:val="24"/>
              </w:rPr>
              <w:t>60)</w:t>
            </w:r>
          </w:p>
        </w:tc>
        <w:tc>
          <w:tcPr>
            <w:tcW w:w="1828" w:type="dxa"/>
            <w:vAlign w:val="center"/>
          </w:tcPr>
          <w:p>
            <w:pPr>
              <w:jc w:val="center"/>
              <w:rPr>
                <w:rFonts w:ascii="Times New Roman" w:hAnsi="Times New Roman" w:eastAsia="仿宋_GB2312" w:cs="Times New Roman"/>
                <w:bCs/>
                <w:snapToGrid w:val="0"/>
                <w:kern w:val="32"/>
                <w:sz w:val="24"/>
              </w:rPr>
            </w:pPr>
            <w:r>
              <w:rPr>
                <w:rFonts w:hint="eastAsia" w:ascii="Times New Roman" w:hAnsi="Times New Roman" w:eastAsia="仿宋_GB2312" w:cs="Times New Roman"/>
                <w:bCs/>
                <w:snapToGrid w:val="0"/>
                <w:kern w:val="32"/>
                <w:sz w:val="24"/>
              </w:rPr>
              <w:t>D</w:t>
            </w:r>
          </w:p>
        </w:tc>
      </w:tr>
    </w:tbl>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一、安全事故</w:t>
      </w:r>
    </w:p>
    <w:p>
      <w:pPr>
        <w:spacing w:line="560" w:lineRule="exact"/>
        <w:ind w:firstLine="640" w:firstLineChars="200"/>
        <w:rPr>
          <w:rFonts w:ascii="仿宋_GB2312" w:hAnsi="仿宋"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以充换电站为考核对象，根据《中华人民共和国安全生产法》，充换电站出现因充换电设施导致的人员伤亡或财产损失的事故。</w:t>
      </w:r>
    </w:p>
    <w:p>
      <w:pPr>
        <w:spacing w:line="560" w:lineRule="exact"/>
        <w:ind w:firstLine="640" w:firstLineChars="200"/>
        <w:rPr>
          <w:rFonts w:ascii="仿宋_GB2312" w:hAnsi="仿宋"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仿宋" w:eastAsia="仿宋_GB2312" w:cs="Times New Roman"/>
          <w:bCs/>
          <w:snapToGrid w:val="0"/>
          <w:kern w:val="32"/>
          <w:sz w:val="32"/>
          <w:szCs w:val="32"/>
        </w:rPr>
        <w:t>该指标为前提条件性指标，不参与综合评分的计算。若发生安全事故，则取消该充换电站本年度奖励资格；否则，根据其他指标进行综合评分的计算。</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二、</w:t>
      </w:r>
      <w:r>
        <w:rPr>
          <w:rFonts w:hint="eastAsia" w:ascii="黑体" w:hAnsi="黑体" w:eastAsia="黑体" w:cs="黑体"/>
          <w:bCs/>
          <w:snapToGrid w:val="0"/>
          <w:kern w:val="32"/>
          <w:sz w:val="32"/>
          <w:szCs w:val="32"/>
          <w:lang w:eastAsia="zh-Hans"/>
        </w:rPr>
        <w:t>严重</w:t>
      </w:r>
      <w:r>
        <w:rPr>
          <w:rFonts w:hint="eastAsia" w:ascii="黑体" w:hAnsi="黑体" w:eastAsia="黑体" w:cs="黑体"/>
          <w:bCs/>
          <w:snapToGrid w:val="0"/>
          <w:kern w:val="32"/>
          <w:sz w:val="32"/>
          <w:szCs w:val="32"/>
        </w:rPr>
        <w:t>隐患</w:t>
      </w:r>
    </w:p>
    <w:p>
      <w:pPr>
        <w:spacing w:line="560" w:lineRule="exact"/>
        <w:ind w:firstLine="640" w:firstLineChars="200"/>
        <w:rPr>
          <w:rFonts w:ascii="仿宋_GB2312" w:hAnsi="仿宋"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以充换电站为考核对象，安全生产检查出表3中</w:t>
      </w:r>
      <w:r>
        <w:rPr>
          <w:rFonts w:ascii="仿宋_GB2312" w:hAnsi="仿宋" w:eastAsia="仿宋_GB2312" w:cs="Times New Roman"/>
          <w:bCs/>
          <w:snapToGrid w:val="0"/>
          <w:kern w:val="32"/>
          <w:sz w:val="32"/>
          <w:szCs w:val="32"/>
        </w:rPr>
        <w:t>任一</w:t>
      </w:r>
      <w:r>
        <w:rPr>
          <w:rFonts w:hint="eastAsia" w:ascii="仿宋_GB2312" w:hAnsi="仿宋" w:eastAsia="仿宋_GB2312" w:cs="Times New Roman"/>
          <w:bCs/>
          <w:snapToGrid w:val="0"/>
          <w:kern w:val="32"/>
          <w:sz w:val="32"/>
          <w:szCs w:val="32"/>
        </w:rPr>
        <w:t>隐患，则视为该充电站有</w:t>
      </w:r>
      <w:r>
        <w:rPr>
          <w:rFonts w:hint="eastAsia" w:ascii="仿宋_GB2312" w:hAnsi="仿宋" w:eastAsia="仿宋_GB2312" w:cs="Times New Roman"/>
          <w:bCs/>
          <w:snapToGrid w:val="0"/>
          <w:kern w:val="32"/>
          <w:sz w:val="32"/>
          <w:szCs w:val="32"/>
          <w:lang w:eastAsia="zh-Hans"/>
        </w:rPr>
        <w:t>严重</w:t>
      </w:r>
      <w:r>
        <w:rPr>
          <w:rFonts w:hint="eastAsia" w:ascii="仿宋_GB2312" w:hAnsi="仿宋" w:eastAsia="仿宋_GB2312" w:cs="Times New Roman"/>
          <w:bCs/>
          <w:snapToGrid w:val="0"/>
          <w:kern w:val="32"/>
          <w:sz w:val="32"/>
          <w:szCs w:val="32"/>
        </w:rPr>
        <w:t>隐患情况，检查出表4中任一隐患，则视为该换电站有</w:t>
      </w:r>
      <w:r>
        <w:rPr>
          <w:rFonts w:hint="eastAsia" w:ascii="仿宋_GB2312" w:hAnsi="仿宋" w:eastAsia="仿宋_GB2312" w:cs="Times New Roman"/>
          <w:bCs/>
          <w:snapToGrid w:val="0"/>
          <w:kern w:val="32"/>
          <w:sz w:val="32"/>
          <w:szCs w:val="32"/>
          <w:lang w:eastAsia="zh-Hans"/>
        </w:rPr>
        <w:t>严重</w:t>
      </w:r>
      <w:r>
        <w:rPr>
          <w:rFonts w:hint="eastAsia" w:ascii="仿宋_GB2312" w:hAnsi="仿宋" w:eastAsia="仿宋_GB2312" w:cs="Times New Roman"/>
          <w:bCs/>
          <w:snapToGrid w:val="0"/>
          <w:kern w:val="32"/>
          <w:sz w:val="32"/>
          <w:szCs w:val="32"/>
        </w:rPr>
        <w:t>隐患情况。</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表3 充电站严重隐患内容</w:t>
      </w:r>
    </w:p>
    <w:tbl>
      <w:tblPr>
        <w:tblStyle w:val="9"/>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1" w:type="dxa"/>
            <w:vAlign w:val="center"/>
          </w:tcPr>
          <w:p>
            <w:pPr>
              <w:widowControl/>
              <w:tabs>
                <w:tab w:val="left" w:pos="1190"/>
              </w:tabs>
              <w:jc w:val="center"/>
              <w:rPr>
                <w:rFonts w:ascii="Times New Roman" w:hAnsi="Times New Roman" w:cs="Times New Roman"/>
                <w:b/>
                <w:snapToGrid w:val="0"/>
                <w:kern w:val="32"/>
                <w:sz w:val="24"/>
              </w:rPr>
            </w:pPr>
            <w:r>
              <w:rPr>
                <w:rFonts w:ascii="Times New Roman" w:hAnsi="Times New Roman" w:cs="Times New Roman"/>
                <w:b/>
                <w:snapToGrid w:val="0"/>
                <w:kern w:val="32"/>
                <w:sz w:val="24"/>
              </w:rPr>
              <w:t>序号</w:t>
            </w:r>
          </w:p>
        </w:tc>
        <w:tc>
          <w:tcPr>
            <w:tcW w:w="7688" w:type="dxa"/>
            <w:vAlign w:val="center"/>
          </w:tcPr>
          <w:p>
            <w:pPr>
              <w:widowControl/>
              <w:tabs>
                <w:tab w:val="left" w:pos="1190"/>
              </w:tabs>
              <w:jc w:val="center"/>
              <w:rPr>
                <w:rFonts w:ascii="Times New Roman" w:hAnsi="Times New Roman" w:cs="Times New Roman"/>
                <w:b/>
                <w:snapToGrid w:val="0"/>
                <w:kern w:val="32"/>
                <w:sz w:val="24"/>
              </w:rPr>
            </w:pPr>
            <w:r>
              <w:rPr>
                <w:rFonts w:ascii="Times New Roman" w:hAnsi="Times New Roman" w:cs="Times New Roman"/>
                <w:b/>
                <w:snapToGrid w:val="0"/>
                <w:kern w:val="32"/>
                <w:sz w:val="24"/>
              </w:rPr>
              <w:t>严重隐患内容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未与充电车辆连接时，充电接口带危险电压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2</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用户通过设备通风孔等开孔能接触到内部危险带电部件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3</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拔枪后，充电接口危险电压泄放时间过长（&gt;1s）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4</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模拟对地绝缘故障发生时，直流充电机没有相应保护措施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5</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模拟BMS发送故障报文（过温、过流、过压）时，直流充电机没有响应，继续充电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6</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直流充电机充电时过电流保护断路器动作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7</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充电设备内部导电部位覆盖有潮湿物或铁屑等导电杂物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8</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正常充电时，漏电保护装置动作（说明处于漏电状态）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9</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模拟漏电情况发生时，漏电保护装置不动作（或未安装漏电保护装置）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10</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接地连续性不完好，接地回路阻抗过大或断开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11</w:t>
            </w:r>
          </w:p>
        </w:tc>
        <w:tc>
          <w:tcPr>
            <w:tcW w:w="7688" w:type="dxa"/>
            <w:vAlign w:val="center"/>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启动急停装置时，设备不能切断电源输入</w:t>
            </w:r>
          </w:p>
        </w:tc>
      </w:tr>
    </w:tbl>
    <w:p/>
    <w:p>
      <w:pPr>
        <w:spacing w:line="560" w:lineRule="exact"/>
        <w:jc w:val="center"/>
        <w:rPr>
          <w:rFonts w:ascii="仿宋_GB2312" w:hAnsi="仿宋" w:eastAsia="仿宋_GB2312" w:cs="Times New Roman"/>
          <w:bCs/>
          <w:snapToGrid w:val="0"/>
          <w:kern w:val="32"/>
          <w:szCs w:val="21"/>
        </w:rPr>
      </w:pPr>
      <w:r>
        <w:rPr>
          <w:rFonts w:hint="eastAsia" w:ascii="黑体" w:hAnsi="黑体" w:eastAsia="黑体" w:cs="Times New Roman"/>
          <w:bCs/>
          <w:snapToGrid w:val="0"/>
          <w:kern w:val="32"/>
          <w:sz w:val="28"/>
          <w:szCs w:val="32"/>
        </w:rPr>
        <w:t>表4 换电站严重隐患内容</w:t>
      </w:r>
    </w:p>
    <w:tbl>
      <w:tblPr>
        <w:tblStyle w:val="9"/>
        <w:tblW w:w="84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7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blHeader/>
        </w:trPr>
        <w:tc>
          <w:tcPr>
            <w:tcW w:w="847" w:type="dxa"/>
            <w:vAlign w:val="center"/>
          </w:tcPr>
          <w:p>
            <w:pPr>
              <w:widowControl/>
              <w:tabs>
                <w:tab w:val="left" w:pos="1190"/>
              </w:tabs>
              <w:jc w:val="center"/>
              <w:rPr>
                <w:rFonts w:ascii="Times New Roman" w:hAnsi="Times New Roman" w:cs="Times New Roman"/>
                <w:b/>
                <w:snapToGrid w:val="0"/>
                <w:kern w:val="32"/>
                <w:sz w:val="24"/>
              </w:rPr>
            </w:pPr>
            <w:r>
              <w:rPr>
                <w:rFonts w:ascii="Times New Roman" w:hAnsi="Times New Roman" w:cs="Times New Roman"/>
                <w:b/>
                <w:snapToGrid w:val="0"/>
                <w:kern w:val="32"/>
                <w:sz w:val="24"/>
              </w:rPr>
              <w:t>序号</w:t>
            </w:r>
          </w:p>
        </w:tc>
        <w:tc>
          <w:tcPr>
            <w:tcW w:w="7622" w:type="dxa"/>
          </w:tcPr>
          <w:p>
            <w:pPr>
              <w:widowControl/>
              <w:tabs>
                <w:tab w:val="left" w:pos="1190"/>
              </w:tabs>
              <w:jc w:val="center"/>
              <w:rPr>
                <w:rFonts w:ascii="Times New Roman" w:hAnsi="Times New Roman" w:cs="Times New Roman"/>
                <w:b/>
                <w:snapToGrid w:val="0"/>
                <w:kern w:val="32"/>
                <w:sz w:val="24"/>
              </w:rPr>
            </w:pPr>
            <w:r>
              <w:rPr>
                <w:rFonts w:ascii="Times New Roman" w:hAnsi="Times New Roman" w:cs="Times New Roman"/>
                <w:b/>
                <w:snapToGrid w:val="0"/>
                <w:kern w:val="32"/>
                <w:sz w:val="24"/>
              </w:rPr>
              <w:t>严重隐患内容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换电站内未设置事故电池隔离措施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2</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充换电工作区存放易燃易爆物品、污染和腐蚀介质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3</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电池</w:t>
            </w:r>
            <w:r>
              <w:rPr>
                <w:rFonts w:hint="eastAsia" w:ascii="Times New Roman" w:hAnsi="Times New Roman" w:cs="Times New Roman"/>
                <w:bCs/>
                <w:snapToGrid w:val="0"/>
                <w:kern w:val="32"/>
                <w:sz w:val="24"/>
              </w:rPr>
              <w:t>仓</w:t>
            </w:r>
            <w:r>
              <w:rPr>
                <w:rFonts w:ascii="Times New Roman" w:hAnsi="Times New Roman" w:cs="Times New Roman"/>
                <w:bCs/>
                <w:snapToGrid w:val="0"/>
                <w:kern w:val="32"/>
                <w:sz w:val="24"/>
              </w:rPr>
              <w:t>不具备温度调节功能，不具备烟雾报警功能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4</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充电架未采用框架组合结构，或有变形、污渍、倾斜，不牢固可靠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5</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供电系统容量不满足充换电、照明、监控、办公等用电要求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6</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变配电室的电缆沟无防水、排水措施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7</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电池更换监控系统不具备对电池箱充电状态、电池箱更换状态、设备运行状态、电池箱更换过程等进行监视和控制的功能，不具备电池储存环境监测功能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8</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未安装充电设施运行状态实时监控装置，或与监控平台不能有效连接，不能实现故障监测、系统化方式对过充实行冗余保护控制措施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9</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消防设备及防护器材不齐备，设备防雷保护装置不符合规范要求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10</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挪用消防器材，埋压和圈占消防设施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11</w:t>
            </w:r>
          </w:p>
        </w:tc>
        <w:tc>
          <w:tcPr>
            <w:tcW w:w="7622" w:type="dxa"/>
          </w:tcPr>
          <w:p>
            <w:pPr>
              <w:widowControl/>
              <w:tabs>
                <w:tab w:val="left" w:pos="1190"/>
              </w:tabs>
              <w:jc w:val="left"/>
              <w:rPr>
                <w:rFonts w:ascii="Times New Roman" w:hAnsi="Times New Roman" w:cs="Times New Roman"/>
                <w:bCs/>
                <w:snapToGrid w:val="0"/>
                <w:kern w:val="32"/>
                <w:sz w:val="24"/>
              </w:rPr>
            </w:pPr>
            <w:r>
              <w:rPr>
                <w:rFonts w:hint="eastAsia" w:ascii="Times New Roman" w:hAnsi="Times New Roman" w:cs="Times New Roman"/>
                <w:bCs/>
                <w:snapToGrid w:val="0"/>
                <w:kern w:val="32"/>
                <w:sz w:val="24"/>
              </w:rPr>
              <w:t>换电站</w:t>
            </w:r>
            <w:r>
              <w:rPr>
                <w:rFonts w:ascii="Times New Roman" w:hAnsi="Times New Roman" w:cs="Times New Roman"/>
                <w:bCs/>
                <w:snapToGrid w:val="0"/>
                <w:kern w:val="32"/>
                <w:sz w:val="24"/>
              </w:rPr>
              <w:t>应急照明设施故障损坏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12</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对充配电设备的系统控制及保护功能（如接地保护连接、漏电保护、急停保护、线缆接口等电气绝缘及隔离防护）等不符合要求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13</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直流充电设备不具有故障监测告警功能，过流等电气安全保护功能不正常；充（换）电设备不具有电池极值设定自动保护功能；充（换）电设备不具有输出电压最高值过压保护控制功能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pPr>
              <w:widowControl/>
              <w:tabs>
                <w:tab w:val="left" w:pos="1190"/>
              </w:tabs>
              <w:jc w:val="center"/>
              <w:rPr>
                <w:rFonts w:ascii="Times New Roman" w:hAnsi="Times New Roman" w:cs="Times New Roman"/>
                <w:bCs/>
                <w:snapToGrid w:val="0"/>
                <w:kern w:val="32"/>
                <w:sz w:val="24"/>
              </w:rPr>
            </w:pPr>
            <w:r>
              <w:rPr>
                <w:rFonts w:ascii="Times New Roman" w:hAnsi="Times New Roman" w:cs="Times New Roman"/>
                <w:bCs/>
                <w:snapToGrid w:val="0"/>
                <w:kern w:val="32"/>
                <w:sz w:val="24"/>
              </w:rPr>
              <w:t>14</w:t>
            </w:r>
          </w:p>
        </w:tc>
        <w:tc>
          <w:tcPr>
            <w:tcW w:w="7622" w:type="dxa"/>
          </w:tcPr>
          <w:p>
            <w:pPr>
              <w:widowControl/>
              <w:tabs>
                <w:tab w:val="left" w:pos="1190"/>
              </w:tabs>
              <w:jc w:val="left"/>
              <w:rPr>
                <w:rFonts w:ascii="Times New Roman" w:hAnsi="Times New Roman" w:cs="Times New Roman"/>
                <w:bCs/>
                <w:snapToGrid w:val="0"/>
                <w:kern w:val="32"/>
                <w:sz w:val="24"/>
              </w:rPr>
            </w:pPr>
            <w:r>
              <w:rPr>
                <w:rFonts w:ascii="Times New Roman" w:hAnsi="Times New Roman" w:cs="Times New Roman"/>
                <w:bCs/>
                <w:snapToGrid w:val="0"/>
                <w:kern w:val="32"/>
                <w:sz w:val="24"/>
              </w:rPr>
              <w:t>无提供醒目且便于操作的急停按钮</w:t>
            </w:r>
          </w:p>
        </w:tc>
      </w:tr>
    </w:tbl>
    <w:p>
      <w:pPr>
        <w:ind w:firstLine="612"/>
        <w:rPr>
          <w:rFonts w:ascii="仿宋_GB2312" w:hAnsi="仿宋" w:eastAsia="仿宋_GB2312" w:cs="Times New Roman"/>
          <w:bCs/>
          <w:snapToGrid w:val="0"/>
          <w:kern w:val="32"/>
          <w:szCs w:val="21"/>
        </w:rPr>
      </w:pPr>
    </w:p>
    <w:p>
      <w:pPr>
        <w:spacing w:line="560" w:lineRule="exact"/>
        <w:ind w:firstLine="640" w:firstLineChars="200"/>
        <w:rPr>
          <w:rFonts w:ascii="仿宋_GB2312" w:hAnsi="仿宋"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仿宋" w:eastAsia="仿宋_GB2312" w:cs="Times New Roman"/>
          <w:bCs/>
          <w:snapToGrid w:val="0"/>
          <w:kern w:val="32"/>
          <w:sz w:val="32"/>
          <w:szCs w:val="32"/>
        </w:rPr>
        <w:t>该指标为前提条件性指标，不参与综合评分计算。</w:t>
      </w:r>
      <w:r>
        <w:rPr>
          <w:rFonts w:hint="eastAsia" w:ascii="仿宋_GB2312" w:hAnsi="黑体" w:eastAsia="仿宋_GB2312" w:cs="Times New Roman"/>
          <w:bCs/>
          <w:snapToGrid w:val="0"/>
          <w:kern w:val="32"/>
          <w:sz w:val="32"/>
          <w:szCs w:val="36"/>
        </w:rPr>
        <w:t>市、区管理部门（或委托第三方）</w:t>
      </w:r>
      <w:r>
        <w:rPr>
          <w:rFonts w:hint="eastAsia" w:ascii="仿宋_GB2312" w:hAnsi="仿宋" w:eastAsia="仿宋_GB2312" w:cs="Times New Roman"/>
          <w:bCs/>
          <w:snapToGrid w:val="0"/>
          <w:kern w:val="32"/>
          <w:sz w:val="32"/>
          <w:szCs w:val="32"/>
        </w:rPr>
        <w:t>在考核期内对充换电站进行检查，若发现</w:t>
      </w:r>
      <w:r>
        <w:rPr>
          <w:rFonts w:hint="eastAsia" w:ascii="仿宋_GB2312" w:hAnsi="仿宋" w:eastAsia="仿宋_GB2312" w:cs="Times New Roman"/>
          <w:bCs/>
          <w:snapToGrid w:val="0"/>
          <w:kern w:val="32"/>
          <w:sz w:val="32"/>
          <w:szCs w:val="32"/>
          <w:lang w:eastAsia="zh-Hans"/>
        </w:rPr>
        <w:t>严重</w:t>
      </w:r>
      <w:r>
        <w:rPr>
          <w:rFonts w:hint="eastAsia" w:ascii="仿宋_GB2312" w:hAnsi="仿宋" w:eastAsia="仿宋_GB2312" w:cs="Times New Roman"/>
          <w:bCs/>
          <w:snapToGrid w:val="0"/>
          <w:kern w:val="32"/>
          <w:sz w:val="32"/>
          <w:szCs w:val="32"/>
        </w:rPr>
        <w:t>隐患，则取消该充换电站本年奖励资格；否则，根据其他指标进行综合评分。</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三、一般隐患整改及时性</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以充换电站为考核对象，</w:t>
      </w:r>
      <w:r>
        <w:rPr>
          <w:rFonts w:hint="eastAsia" w:ascii="仿宋_GB2312" w:hAnsi="宋体" w:eastAsia="仿宋_GB2312" w:cs="Times New Roman"/>
          <w:bCs/>
          <w:snapToGrid w:val="0"/>
          <w:kern w:val="32"/>
          <w:sz w:val="32"/>
          <w:szCs w:val="32"/>
        </w:rPr>
        <w:t>安全生产检查出表5、表6中</w:t>
      </w:r>
      <w:r>
        <w:rPr>
          <w:rFonts w:ascii="仿宋_GB2312" w:hAnsi="宋体" w:eastAsia="仿宋_GB2312" w:cs="Times New Roman"/>
          <w:bCs/>
          <w:snapToGrid w:val="0"/>
          <w:kern w:val="32"/>
          <w:sz w:val="32"/>
          <w:szCs w:val="32"/>
        </w:rPr>
        <w:t>任一</w:t>
      </w:r>
      <w:r>
        <w:rPr>
          <w:rFonts w:hint="eastAsia" w:ascii="仿宋_GB2312" w:hAnsi="宋体" w:eastAsia="仿宋_GB2312" w:cs="Times New Roman"/>
          <w:bCs/>
          <w:snapToGrid w:val="0"/>
          <w:kern w:val="32"/>
          <w:sz w:val="32"/>
          <w:szCs w:val="32"/>
        </w:rPr>
        <w:t>隐患，若在10日内提交整改报告并通过复查，视为隐患整改及时。</w:t>
      </w:r>
    </w:p>
    <w:p>
      <w:pPr>
        <w:spacing w:line="560" w:lineRule="exact"/>
        <w:jc w:val="center"/>
        <w:rPr>
          <w:rFonts w:ascii="黑体" w:hAnsi="黑体" w:eastAsia="黑体" w:cs="Times New Roman"/>
          <w:bCs/>
          <w:snapToGrid w:val="0"/>
          <w:kern w:val="32"/>
          <w:sz w:val="28"/>
          <w:szCs w:val="32"/>
        </w:rPr>
      </w:pPr>
      <w:r>
        <w:rPr>
          <w:rFonts w:hint="eastAsia" w:ascii="黑体" w:hAnsi="黑体" w:eastAsia="黑体" w:cs="Times New Roman"/>
          <w:bCs/>
          <w:snapToGrid w:val="0"/>
          <w:kern w:val="32"/>
          <w:sz w:val="28"/>
          <w:szCs w:val="32"/>
        </w:rPr>
        <w:t>表5 充电站一般隐患内容</w:t>
      </w:r>
    </w:p>
    <w:tbl>
      <w:tblPr>
        <w:tblStyle w:val="9"/>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9" w:type="dxa"/>
            <w:vAlign w:val="center"/>
          </w:tcPr>
          <w:p>
            <w:pPr>
              <w:widowControl/>
              <w:tabs>
                <w:tab w:val="left" w:pos="1190"/>
              </w:tabs>
              <w:jc w:val="center"/>
              <w:rPr>
                <w:rFonts w:ascii="Times New Roman" w:hAnsi="Times New Roman" w:eastAsia="宋体" w:cs="Times New Roman"/>
                <w:b/>
                <w:snapToGrid w:val="0"/>
                <w:kern w:val="32"/>
                <w:sz w:val="24"/>
              </w:rPr>
            </w:pPr>
            <w:r>
              <w:rPr>
                <w:rFonts w:ascii="Times New Roman" w:hAnsi="Times New Roman" w:eastAsia="宋体" w:cs="Times New Roman"/>
                <w:b/>
                <w:snapToGrid w:val="0"/>
                <w:kern w:val="32"/>
                <w:sz w:val="24"/>
              </w:rPr>
              <w:t>序号</w:t>
            </w:r>
          </w:p>
        </w:tc>
        <w:tc>
          <w:tcPr>
            <w:tcW w:w="7610" w:type="dxa"/>
            <w:vAlign w:val="center"/>
          </w:tcPr>
          <w:p>
            <w:pPr>
              <w:widowControl/>
              <w:tabs>
                <w:tab w:val="left" w:pos="1190"/>
              </w:tabs>
              <w:jc w:val="center"/>
              <w:rPr>
                <w:rFonts w:ascii="Times New Roman" w:hAnsi="Times New Roman" w:eastAsia="宋体" w:cs="Times New Roman"/>
                <w:b/>
                <w:snapToGrid w:val="0"/>
                <w:kern w:val="32"/>
                <w:sz w:val="24"/>
              </w:rPr>
            </w:pPr>
            <w:r>
              <w:rPr>
                <w:rFonts w:ascii="Times New Roman" w:hAnsi="Times New Roman" w:eastAsia="宋体" w:cs="Times New Roman"/>
                <w:b/>
                <w:snapToGrid w:val="0"/>
                <w:kern w:val="32"/>
                <w:sz w:val="24"/>
              </w:rPr>
              <w:t>充电设施隐患内容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1</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配电柜或充电设备内部配线凌乱，未可靠固定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2</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配电设备外部无警告标识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3</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配电柜或设备内部，中性点、地线接线点等无标识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4</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配电回路断路器等器件额定电流容量不足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5</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交流充电桩电气回路未安装A型或以上规格漏电保护装置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6</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电气设备防护等级不够或外壳防护有破损（含开口处未有效封堵）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7</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配电柜或其他设备内部电气关键连接点有锈蚀迹象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8</w:t>
            </w:r>
          </w:p>
        </w:tc>
        <w:tc>
          <w:tcPr>
            <w:tcW w:w="7610" w:type="dxa"/>
            <w:vAlign w:val="center"/>
          </w:tcPr>
          <w:p>
            <w:pPr>
              <w:widowControl/>
              <w:tabs>
                <w:tab w:val="left" w:pos="1190"/>
              </w:tabs>
              <w:jc w:val="left"/>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电气设备内部、外部周边有易燃或导电杂物、垃圾（应立即打扫清理）</w:t>
            </w:r>
          </w:p>
        </w:tc>
      </w:tr>
    </w:tbl>
    <w:p>
      <w:pPr>
        <w:ind w:firstLine="612"/>
        <w:rPr>
          <w:rFonts w:ascii="仿宋_GB2312" w:hAnsi="仿宋" w:eastAsia="仿宋_GB2312" w:cs="Times New Roman"/>
          <w:bCs/>
          <w:snapToGrid w:val="0"/>
          <w:kern w:val="32"/>
          <w:szCs w:val="21"/>
        </w:rPr>
      </w:pPr>
    </w:p>
    <w:p>
      <w:pPr>
        <w:autoSpaceDE w:val="0"/>
        <w:autoSpaceDN w:val="0"/>
        <w:snapToGrid w:val="0"/>
        <w:spacing w:before="241" w:after="40" w:line="350" w:lineRule="exact"/>
        <w:jc w:val="center"/>
        <w:rPr>
          <w:rFonts w:ascii="黑体" w:hAnsi="黑体" w:eastAsia="黑体" w:cs="黑体"/>
          <w:sz w:val="28"/>
        </w:rPr>
      </w:pPr>
      <w:r>
        <w:rPr>
          <w:rFonts w:ascii="黑体" w:hAnsi="黑体" w:eastAsia="黑体" w:cs="黑体"/>
          <w:spacing w:val="35"/>
          <w:sz w:val="28"/>
        </w:rPr>
        <w:t>表</w:t>
      </w:r>
      <w:r>
        <w:rPr>
          <w:rFonts w:hint="eastAsia" w:ascii="黑体" w:hAnsi="黑体" w:eastAsia="黑体" w:cs="黑体"/>
          <w:sz w:val="28"/>
        </w:rPr>
        <w:t>6</w:t>
      </w:r>
      <w:r>
        <w:rPr>
          <w:rFonts w:ascii="黑体" w:hAnsi="黑体" w:eastAsia="黑体" w:cs="黑体"/>
          <w:spacing w:val="-1"/>
          <w:sz w:val="28"/>
        </w:rPr>
        <w:t xml:space="preserve"> </w:t>
      </w:r>
      <w:r>
        <w:rPr>
          <w:rFonts w:ascii="黑体" w:hAnsi="黑体" w:eastAsia="黑体" w:cs="黑体"/>
          <w:sz w:val="28"/>
        </w:rPr>
        <w:t>换</w:t>
      </w:r>
      <w:r>
        <w:rPr>
          <w:rFonts w:ascii="黑体" w:hAnsi="黑体" w:eastAsia="黑体" w:cs="黑体"/>
          <w:spacing w:val="-1"/>
          <w:sz w:val="28"/>
        </w:rPr>
        <w:t>电</w:t>
      </w:r>
      <w:r>
        <w:rPr>
          <w:rFonts w:ascii="黑体" w:hAnsi="黑体" w:eastAsia="黑体" w:cs="黑体"/>
          <w:sz w:val="28"/>
        </w:rPr>
        <w:t>站一般隐</w:t>
      </w:r>
      <w:r>
        <w:rPr>
          <w:rFonts w:ascii="黑体" w:hAnsi="黑体" w:eastAsia="黑体" w:cs="黑体"/>
          <w:spacing w:val="-1"/>
          <w:sz w:val="28"/>
        </w:rPr>
        <w:t>患</w:t>
      </w:r>
      <w:r>
        <w:rPr>
          <w:rFonts w:ascii="黑体" w:hAnsi="黑体" w:eastAsia="黑体" w:cs="黑体"/>
          <w:sz w:val="28"/>
        </w:rPr>
        <w:t>内容</w:t>
      </w:r>
    </w:p>
    <w:tbl>
      <w:tblPr>
        <w:tblStyle w:val="9"/>
        <w:tblW w:w="8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exact"/>
        </w:trPr>
        <w:tc>
          <w:tcPr>
            <w:tcW w:w="750" w:type="dxa"/>
            <w:vAlign w:val="center"/>
          </w:tcPr>
          <w:p>
            <w:pPr>
              <w:widowControl/>
              <w:tabs>
                <w:tab w:val="left" w:pos="1190"/>
              </w:tabs>
              <w:jc w:val="center"/>
              <w:rPr>
                <w:rFonts w:ascii="Times New Roman" w:hAnsi="Times New Roman" w:eastAsia="宋体" w:cs="Times New Roman"/>
                <w:b/>
                <w:snapToGrid w:val="0"/>
                <w:kern w:val="32"/>
                <w:sz w:val="24"/>
              </w:rPr>
            </w:pPr>
            <w:r>
              <w:rPr>
                <w:rFonts w:ascii="Times New Roman" w:hAnsi="Times New Roman" w:eastAsia="宋体" w:cs="Times New Roman"/>
                <w:b/>
                <w:snapToGrid w:val="0"/>
                <w:kern w:val="32"/>
                <w:sz w:val="24"/>
              </w:rPr>
              <w:t>序号</w:t>
            </w:r>
          </w:p>
        </w:tc>
        <w:tc>
          <w:tcPr>
            <w:tcW w:w="7533" w:type="dxa"/>
            <w:vAlign w:val="center"/>
          </w:tcPr>
          <w:p>
            <w:pPr>
              <w:widowControl/>
              <w:tabs>
                <w:tab w:val="left" w:pos="1190"/>
              </w:tabs>
              <w:jc w:val="center"/>
              <w:rPr>
                <w:rFonts w:ascii="Times New Roman" w:hAnsi="Times New Roman" w:eastAsia="宋体" w:cs="Times New Roman"/>
                <w:b/>
                <w:snapToGrid w:val="0"/>
                <w:kern w:val="32"/>
                <w:sz w:val="24"/>
              </w:rPr>
            </w:pPr>
            <w:r>
              <w:rPr>
                <w:rFonts w:ascii="Times New Roman" w:hAnsi="Times New Roman" w:eastAsia="宋体" w:cs="Times New Roman"/>
                <w:b/>
                <w:snapToGrid w:val="0"/>
                <w:kern w:val="32"/>
                <w:sz w:val="24"/>
              </w:rPr>
              <w:t>一般隐患内容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1</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未采用有效的隔离措施并设置警示标识来防止无关人员进入充电区和电池更换区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2</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充换电设施未设置安全警示标志，提示用户注意设施环境、电气安全、安全操作等信息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3</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充电架没有可靠接地，与电池箱不相匹配，不能与电池箱实现安全可靠的连接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4</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充电机在站内布置不合理，不利于通风和散热；充电机与充电架之间的电缆连接未采用固定式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5</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供电设备的安装不固定可靠、标识不明确、内外不清洁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6</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充电机不具有待机、充电、充满等状态指示以及输出电压、输出电流等运行参数显示功能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7</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电池充电系统与冷却系统（如有）、电池转运系统不连锁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8</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电池箱连接器未采用强电与弱电分离的结构，不具有防误插的功能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pPr>
              <w:widowControl/>
              <w:tabs>
                <w:tab w:val="left" w:pos="213"/>
                <w:tab w:val="center" w:pos="430"/>
                <w:tab w:val="left" w:pos="1190"/>
              </w:tabs>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9</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电池更换站内的电气设备未可靠接地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pPr>
              <w:widowControl/>
              <w:tabs>
                <w:tab w:val="left" w:pos="1190"/>
              </w:tabs>
              <w:jc w:val="center"/>
              <w:rPr>
                <w:rFonts w:ascii="Times New Roman" w:hAnsi="Times New Roman" w:eastAsia="宋体" w:cs="Times New Roman"/>
                <w:bCs/>
                <w:snapToGrid w:val="0"/>
                <w:kern w:val="32"/>
                <w:sz w:val="24"/>
              </w:rPr>
            </w:pPr>
            <w:r>
              <w:rPr>
                <w:rFonts w:hint="eastAsia" w:ascii="Times New Roman" w:hAnsi="Times New Roman" w:eastAsia="宋体" w:cs="Times New Roman"/>
                <w:bCs/>
                <w:snapToGrid w:val="0"/>
                <w:kern w:val="32"/>
                <w:sz w:val="24"/>
              </w:rPr>
              <w:t>10</w:t>
            </w:r>
          </w:p>
        </w:tc>
        <w:tc>
          <w:tcPr>
            <w:tcW w:w="7533" w:type="dxa"/>
            <w:vAlign w:val="center"/>
          </w:tcPr>
          <w:p>
            <w:pPr>
              <w:widowControl/>
              <w:tabs>
                <w:tab w:val="left" w:pos="1190"/>
              </w:tabs>
              <w:rPr>
                <w:rFonts w:ascii="Times New Roman" w:hAnsi="Times New Roman" w:eastAsia="宋体" w:cs="Times New Roman"/>
                <w:bCs/>
                <w:snapToGrid w:val="0"/>
                <w:kern w:val="32"/>
                <w:sz w:val="24"/>
              </w:rPr>
            </w:pPr>
            <w:r>
              <w:rPr>
                <w:rFonts w:ascii="Times New Roman" w:hAnsi="Times New Roman" w:eastAsia="宋体" w:cs="Times New Roman"/>
                <w:bCs/>
                <w:snapToGrid w:val="0"/>
                <w:kern w:val="32"/>
                <w:sz w:val="24"/>
              </w:rPr>
              <w:t>监控系统未采用共用接地装置接地，接地电阻大于1Ω，采用专用接地装置时，接地电阻大于4Ω</w:t>
            </w:r>
          </w:p>
        </w:tc>
      </w:tr>
    </w:tbl>
    <w:p>
      <w:pPr>
        <w:ind w:firstLine="612"/>
        <w:rPr>
          <w:rFonts w:ascii="仿宋_GB2312" w:hAnsi="仿宋" w:eastAsia="仿宋_GB2312" w:cs="Times New Roman"/>
          <w:bCs/>
          <w:snapToGrid w:val="0"/>
          <w:kern w:val="32"/>
          <w:szCs w:val="21"/>
        </w:rPr>
      </w:pPr>
    </w:p>
    <w:p>
      <w:pPr>
        <w:spacing w:line="560" w:lineRule="exact"/>
        <w:ind w:firstLine="640" w:firstLineChars="200"/>
        <w:rPr>
          <w:rFonts w:hint="eastAsia" w:ascii="仿宋_GB2312" w:hAnsi="仿宋" w:eastAsia="仿宋_GB2312" w:cs="Times New Roman"/>
          <w:bCs/>
          <w:snapToGrid w:val="0"/>
          <w:kern w:val="32"/>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楷体_GB2312" w:hAnsi="楷体_GB2312" w:eastAsia="楷体_GB2312" w:cs="楷体_GB2312"/>
          <w:bCs/>
          <w:snapToGrid w:val="0"/>
          <w:kern w:val="32"/>
          <w:sz w:val="32"/>
          <w:szCs w:val="32"/>
        </w:rPr>
        <w:t>（二）计分方法：</w:t>
      </w:r>
      <w:r>
        <w:rPr>
          <w:rFonts w:hint="eastAsia" w:ascii="仿宋_GB2312" w:hAnsi="仿宋" w:eastAsia="仿宋_GB2312" w:cs="Times New Roman"/>
          <w:bCs/>
          <w:snapToGrid w:val="0"/>
          <w:kern w:val="32"/>
          <w:sz w:val="32"/>
          <w:szCs w:val="32"/>
        </w:rPr>
        <w:t>该指标为前提条件性指标，不参与综合评分计算。</w:t>
      </w:r>
      <w:r>
        <w:rPr>
          <w:rFonts w:hint="eastAsia" w:ascii="仿宋_GB2312" w:hAnsi="黑体" w:eastAsia="仿宋_GB2312" w:cs="Times New Roman"/>
          <w:bCs/>
          <w:snapToGrid w:val="0"/>
          <w:kern w:val="32"/>
          <w:sz w:val="32"/>
          <w:szCs w:val="36"/>
        </w:rPr>
        <w:t>市、区管理部门（或委托第三方）</w:t>
      </w:r>
      <w:r>
        <w:rPr>
          <w:rFonts w:hint="eastAsia" w:ascii="仿宋_GB2312" w:hAnsi="仿宋" w:eastAsia="仿宋_GB2312" w:cs="Times New Roman"/>
          <w:bCs/>
          <w:snapToGrid w:val="0"/>
          <w:kern w:val="32"/>
          <w:sz w:val="32"/>
          <w:szCs w:val="32"/>
        </w:rPr>
        <w:t>在考核期内对充换电站进行检查、通知整改，对整改不及时场站，取消</w:t>
      </w:r>
    </w:p>
    <w:p>
      <w:pPr>
        <w:spacing w:line="560" w:lineRule="exact"/>
        <w:ind w:firstLine="0" w:firstLineChars="0"/>
        <w:rPr>
          <w:rFonts w:ascii="仿宋_GB2312" w:hAnsi="仿宋" w:eastAsia="仿宋_GB2312" w:cs="Times New Roman"/>
          <w:bCs/>
          <w:snapToGrid w:val="0"/>
          <w:kern w:val="32"/>
          <w:sz w:val="32"/>
          <w:szCs w:val="32"/>
        </w:rPr>
      </w:pPr>
      <w:r>
        <w:rPr>
          <w:rFonts w:hint="eastAsia" w:ascii="仿宋_GB2312" w:hAnsi="仿宋" w:eastAsia="仿宋_GB2312" w:cs="Times New Roman"/>
          <w:bCs/>
          <w:snapToGrid w:val="0"/>
          <w:kern w:val="32"/>
          <w:sz w:val="32"/>
          <w:szCs w:val="32"/>
        </w:rPr>
        <w:t>该场站本年度奖励资格；</w:t>
      </w:r>
      <w:r>
        <w:rPr>
          <w:rFonts w:hint="eastAsia" w:ascii="仿宋_GB2312" w:hAnsi="仿宋" w:eastAsia="仿宋_GB2312" w:cs="Times New Roman"/>
          <w:bCs/>
          <w:snapToGrid w:val="0"/>
          <w:kern w:val="32"/>
          <w:sz w:val="32"/>
          <w:szCs w:val="32"/>
          <w:u w:val="none"/>
        </w:rPr>
        <w:t>情节严重的，取消申报单位本年度奖励资格</w:t>
      </w:r>
      <w:r>
        <w:rPr>
          <w:rFonts w:hint="eastAsia" w:ascii="仿宋_GB2312" w:hAnsi="仿宋" w:eastAsia="仿宋_GB2312" w:cs="Times New Roman"/>
          <w:bCs/>
          <w:snapToGrid w:val="0"/>
          <w:kern w:val="32"/>
          <w:sz w:val="32"/>
          <w:szCs w:val="32"/>
        </w:rPr>
        <w:t>。对整改及时的场站，根据其他指标进行综合评分计算。</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四、平均利用率</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以充电站为</w:t>
      </w:r>
      <w:r>
        <w:rPr>
          <w:rFonts w:ascii="仿宋_GB2312" w:hAnsi="宋体" w:eastAsia="仿宋_GB2312" w:cs="Times New Roman"/>
          <w:bCs/>
          <w:snapToGrid w:val="0"/>
          <w:kern w:val="32"/>
          <w:sz w:val="32"/>
          <w:szCs w:val="32"/>
        </w:rPr>
        <w:t>考核对象</w:t>
      </w:r>
      <w:r>
        <w:rPr>
          <w:rFonts w:hint="eastAsia" w:ascii="仿宋_GB2312" w:hAnsi="宋体" w:eastAsia="仿宋_GB2312" w:cs="Times New Roman"/>
          <w:bCs/>
          <w:snapToGrid w:val="0"/>
          <w:kern w:val="32"/>
          <w:sz w:val="32"/>
          <w:szCs w:val="32"/>
        </w:rPr>
        <w:t>，平均利用率=充电量/（功率×服务时长）。</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将充电站平均利用率按照</w:t>
      </w:r>
      <w:r>
        <w:rPr>
          <w:rFonts w:hint="eastAsia" w:ascii="仿宋_GB2312" w:hAnsi="宋体" w:eastAsia="仿宋_GB2312" w:cs="Times New Roman"/>
          <w:bCs/>
          <w:snapToGrid w:val="0"/>
          <w:kern w:val="32"/>
          <w:sz w:val="32"/>
          <w:szCs w:val="32"/>
          <w:u w:val="none"/>
        </w:rPr>
        <w:t>旅游景区和其他场所两类分别</w:t>
      </w:r>
      <w:r>
        <w:rPr>
          <w:rFonts w:hint="eastAsia" w:ascii="仿宋_GB2312" w:hAnsi="宋体" w:eastAsia="仿宋_GB2312" w:cs="Times New Roman"/>
          <w:bCs/>
          <w:snapToGrid w:val="0"/>
          <w:kern w:val="32"/>
          <w:sz w:val="32"/>
          <w:szCs w:val="32"/>
        </w:rPr>
        <w:t>由大到小排名，该项得分=分值×（总站数-排名+1）/总站数，得分按四舍五入保留四位小数。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五、电池平均周转率</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以换电站为</w:t>
      </w:r>
      <w:r>
        <w:rPr>
          <w:rFonts w:ascii="仿宋_GB2312" w:hAnsi="宋体" w:eastAsia="仿宋_GB2312" w:cs="Times New Roman"/>
          <w:bCs/>
          <w:snapToGrid w:val="0"/>
          <w:kern w:val="32"/>
          <w:sz w:val="32"/>
          <w:szCs w:val="32"/>
        </w:rPr>
        <w:t>考核对象</w:t>
      </w:r>
      <w:r>
        <w:rPr>
          <w:rFonts w:hint="eastAsia" w:ascii="仿宋_GB2312" w:hAnsi="宋体" w:eastAsia="仿宋_GB2312" w:cs="Times New Roman"/>
          <w:bCs/>
          <w:snapToGrid w:val="0"/>
          <w:kern w:val="32"/>
          <w:sz w:val="32"/>
          <w:szCs w:val="32"/>
        </w:rPr>
        <w:t>，电池平均周转率=换电次数/站内电池数。</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将换电站电池平均周转率由大到小排名，该项得分=分值×（总站数-排名+1）/总站数，得分按四舍五入保留四位小数。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六、平均故障率</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以充换电站为考核对象，充电站平均故障率=站内设施故障总时长/设施在线总时长；换电站</w:t>
      </w:r>
      <w:r>
        <w:rPr>
          <w:rFonts w:ascii="仿宋_GB2312" w:hAnsi="仿宋_GB2312" w:eastAsia="仿宋_GB2312" w:cs="仿宋_GB2312"/>
          <w:spacing w:val="-1"/>
          <w:sz w:val="32"/>
        </w:rPr>
        <w:t>平</w:t>
      </w:r>
      <w:r>
        <w:rPr>
          <w:rFonts w:ascii="仿宋_GB2312" w:hAnsi="仿宋_GB2312" w:eastAsia="仿宋_GB2312" w:cs="仿宋_GB2312"/>
          <w:sz w:val="32"/>
        </w:rPr>
        <w:t>均</w:t>
      </w:r>
      <w:r>
        <w:rPr>
          <w:rFonts w:ascii="仿宋_GB2312" w:hAnsi="仿宋_GB2312" w:eastAsia="仿宋_GB2312" w:cs="仿宋_GB2312"/>
          <w:spacing w:val="-1"/>
          <w:sz w:val="32"/>
        </w:rPr>
        <w:t>故</w:t>
      </w:r>
      <w:r>
        <w:rPr>
          <w:rFonts w:ascii="仿宋_GB2312" w:hAnsi="仿宋_GB2312" w:eastAsia="仿宋_GB2312" w:cs="仿宋_GB2312"/>
          <w:sz w:val="32"/>
        </w:rPr>
        <w:t>障率</w:t>
      </w:r>
      <w:r>
        <w:rPr>
          <w:rFonts w:ascii="仿宋_GB2312" w:hAnsi="仿宋_GB2312" w:eastAsia="仿宋_GB2312" w:cs="仿宋_GB2312"/>
          <w:spacing w:val="6"/>
          <w:sz w:val="32"/>
        </w:rPr>
        <w:t>=</w:t>
      </w:r>
      <w:r>
        <w:rPr>
          <w:rFonts w:ascii="仿宋_GB2312" w:hAnsi="仿宋_GB2312" w:eastAsia="仿宋_GB2312" w:cs="仿宋_GB2312"/>
          <w:sz w:val="32"/>
        </w:rPr>
        <w:t>站内电池故障总时长/设施在线总时长。</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该项得分=分值×（1-平均故障率），得分按四舍五入保留四位小数。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七、信息准确性</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以充换电站为考核对象，经</w:t>
      </w:r>
      <w:r>
        <w:rPr>
          <w:rFonts w:hint="eastAsia" w:ascii="仿宋_GB2312" w:hAnsi="宋体" w:eastAsia="仿宋_GB2312" w:cs="Times New Roman"/>
          <w:bCs/>
          <w:snapToGrid w:val="0"/>
          <w:kern w:val="32"/>
          <w:sz w:val="32"/>
          <w:szCs w:val="32"/>
        </w:rPr>
        <w:t>现场核查发现设施数量、功率、运行状态等与申报单位向市级平台报送/推送信息一致，则视为信息准确。</w:t>
      </w:r>
    </w:p>
    <w:p>
      <w:pPr>
        <w:spacing w:line="560" w:lineRule="exact"/>
        <w:ind w:firstLine="640" w:firstLineChars="200"/>
        <w:rPr>
          <w:rFonts w:ascii="黑体" w:hAnsi="黑体" w:eastAsia="黑体" w:cs="黑体"/>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若发现设施数量、功率信息不准确，发现一次该站该指标扣减2分；若运行状态信息不准确，则申报单位所有充换电站该指标扣减</w:t>
      </w:r>
      <w:r>
        <w:rPr>
          <w:rFonts w:ascii="仿宋_GB2312" w:hAnsi="宋体" w:eastAsia="仿宋_GB2312" w:cs="Times New Roman"/>
          <w:bCs/>
          <w:snapToGrid w:val="0"/>
          <w:kern w:val="32"/>
          <w:sz w:val="32"/>
          <w:szCs w:val="32"/>
        </w:rPr>
        <w:t>2</w:t>
      </w:r>
      <w:r>
        <w:rPr>
          <w:rFonts w:hint="eastAsia" w:ascii="仿宋_GB2312" w:hAnsi="宋体" w:eastAsia="仿宋_GB2312" w:cs="Times New Roman"/>
          <w:bCs/>
          <w:snapToGrid w:val="0"/>
          <w:kern w:val="32"/>
          <w:sz w:val="32"/>
          <w:szCs w:val="32"/>
        </w:rPr>
        <w:t>分，扣完为止。</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八、舆情及负面清单</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以充换电站为考核对象</w:t>
      </w:r>
      <w:r>
        <w:rPr>
          <w:rFonts w:hint="eastAsia" w:ascii="仿宋_GB2312" w:hAnsi="宋体" w:eastAsia="仿宋_GB2312" w:cs="Times New Roman"/>
          <w:bCs/>
          <w:snapToGrid w:val="0"/>
          <w:kern w:val="32"/>
          <w:sz w:val="32"/>
          <w:szCs w:val="32"/>
        </w:rPr>
        <w:t>，重点通过市民、媒体、市级平台考核充换电设施提供服务的质量。</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以市今日舆情等官方渠道为依据，经核实收到1条投诉，则对应充换电站扣减</w:t>
      </w:r>
      <w:r>
        <w:rPr>
          <w:rFonts w:ascii="仿宋_GB2312" w:hAnsi="宋体" w:eastAsia="仿宋_GB2312" w:cs="Times New Roman"/>
          <w:bCs/>
          <w:snapToGrid w:val="0"/>
          <w:kern w:val="32"/>
          <w:sz w:val="32"/>
          <w:szCs w:val="32"/>
        </w:rPr>
        <w:t>1</w:t>
      </w:r>
      <w:r>
        <w:rPr>
          <w:rFonts w:hint="eastAsia" w:ascii="仿宋_GB2312" w:hAnsi="宋体" w:eastAsia="仿宋_GB2312" w:cs="Times New Roman"/>
          <w:bCs/>
          <w:snapToGrid w:val="0"/>
          <w:kern w:val="32"/>
          <w:sz w:val="32"/>
          <w:szCs w:val="32"/>
        </w:rPr>
        <w:t>分，扣完为止。</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九、零电量充电站占比</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以申报单位为考核对象，零电量充电站</w:t>
      </w:r>
      <w:r>
        <w:rPr>
          <w:rFonts w:hint="eastAsia" w:ascii="仿宋_GB2312" w:hAnsi="宋体" w:eastAsia="仿宋_GB2312" w:cs="Times New Roman"/>
          <w:bCs/>
          <w:snapToGrid w:val="0"/>
          <w:kern w:val="32"/>
          <w:sz w:val="32"/>
          <w:szCs w:val="32"/>
          <w:u w:val="none"/>
        </w:rPr>
        <w:t>（不含旅游景区内的充电站）</w:t>
      </w:r>
      <w:r>
        <w:rPr>
          <w:rFonts w:hint="eastAsia" w:ascii="仿宋_GB2312" w:hAnsi="宋体" w:eastAsia="仿宋_GB2312" w:cs="Times New Roman"/>
          <w:bCs/>
          <w:snapToGrid w:val="0"/>
          <w:kern w:val="32"/>
          <w:sz w:val="32"/>
          <w:szCs w:val="32"/>
        </w:rPr>
        <w:t>占比=考核期内充电站电量为0的场站数/接入市级平台的全部充电站。</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取消零电量充电站本年度奖励资格，申报单位所有申报充电站该项得分=分值×（1-零电量充电站占比），得分按四舍五入保留四位小数。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lang w:eastAsia="zh-Hans"/>
        </w:rPr>
        <w:t>十</w:t>
      </w:r>
      <w:r>
        <w:rPr>
          <w:rFonts w:hint="eastAsia" w:ascii="黑体" w:hAnsi="黑体" w:eastAsia="黑体" w:cs="黑体"/>
          <w:bCs/>
          <w:snapToGrid w:val="0"/>
          <w:kern w:val="32"/>
          <w:sz w:val="32"/>
          <w:szCs w:val="32"/>
        </w:rPr>
        <w:t>、故障解决及时性</w:t>
      </w:r>
    </w:p>
    <w:p>
      <w:pPr>
        <w:spacing w:line="560" w:lineRule="exact"/>
        <w:ind w:firstLine="640" w:firstLineChars="200"/>
        <w:rPr>
          <w:rFonts w:ascii="仿宋_GB2312" w:hAnsi="宋体" w:eastAsia="仿宋_GB2312" w:cs="Times New Roman"/>
          <w:bCs/>
          <w:snapToGrid w:val="0"/>
          <w:kern w:val="32"/>
          <w:sz w:val="32"/>
          <w:szCs w:val="32"/>
          <w:highlight w:val="yellow"/>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以充换电站为考核对象，对出现掉线、故障问题，在</w:t>
      </w:r>
      <w:r>
        <w:rPr>
          <w:rFonts w:ascii="仿宋_GB2312" w:hAnsi="宋体" w:eastAsia="仿宋_GB2312" w:cs="Times New Roman"/>
          <w:bCs/>
          <w:snapToGrid w:val="0"/>
          <w:kern w:val="32"/>
          <w:sz w:val="32"/>
          <w:szCs w:val="32"/>
        </w:rPr>
        <w:t>24</w:t>
      </w:r>
      <w:r>
        <w:rPr>
          <w:rFonts w:hint="eastAsia" w:ascii="仿宋_GB2312" w:hAnsi="宋体" w:eastAsia="仿宋_GB2312" w:cs="Times New Roman"/>
          <w:bCs/>
          <w:snapToGrid w:val="0"/>
          <w:kern w:val="32"/>
          <w:sz w:val="32"/>
          <w:szCs w:val="32"/>
        </w:rPr>
        <w:t>小时之内排除，视为故障解决及时。</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若考核期内每出现1次解决不及时，则该站该指标扣减3分，直至扣减至0分。</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lang w:eastAsia="zh-Hans"/>
        </w:rPr>
        <w:t>十</w:t>
      </w:r>
      <w:r>
        <w:rPr>
          <w:rFonts w:hint="eastAsia" w:ascii="黑体" w:hAnsi="黑体" w:eastAsia="黑体" w:cs="黑体"/>
          <w:bCs/>
          <w:snapToGrid w:val="0"/>
          <w:kern w:val="32"/>
          <w:sz w:val="32"/>
          <w:szCs w:val="32"/>
        </w:rPr>
        <w:t>一、设施管理及时性</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换电站为考核对象，以下3种情况被视为设施管理不及时：1.经现场核查发现整站不通电或拆除；2.对暂停运充换电站，未及时在企业平台、合作平台及现场公示暂停运信息，未在24小时内告知市级平台；3.对接入市级平台所有充换电站监测出现长期闲置、暂停运问题，在接到市级平台通知24小时内未完成响应。</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若发现设施管理不及时，则取消</w:t>
      </w:r>
      <w:r>
        <w:rPr>
          <w:rFonts w:ascii="仿宋_GB2312" w:hAnsi="宋体" w:eastAsia="仿宋_GB2312" w:cs="Times New Roman"/>
          <w:bCs/>
          <w:snapToGrid w:val="0"/>
          <w:kern w:val="32"/>
          <w:sz w:val="32"/>
          <w:szCs w:val="32"/>
        </w:rPr>
        <w:t>该</w:t>
      </w:r>
      <w:r>
        <w:rPr>
          <w:rFonts w:hint="eastAsia" w:ascii="仿宋_GB2312" w:hAnsi="宋体" w:eastAsia="仿宋_GB2312" w:cs="Times New Roman"/>
          <w:bCs/>
          <w:snapToGrid w:val="0"/>
          <w:kern w:val="32"/>
          <w:sz w:val="32"/>
          <w:szCs w:val="32"/>
        </w:rPr>
        <w:t>充换电站本年度</w:t>
      </w:r>
      <w:r>
        <w:rPr>
          <w:rFonts w:ascii="仿宋_GB2312" w:hAnsi="宋体" w:eastAsia="仿宋_GB2312" w:cs="Times New Roman"/>
          <w:bCs/>
          <w:snapToGrid w:val="0"/>
          <w:kern w:val="32"/>
          <w:sz w:val="32"/>
          <w:szCs w:val="32"/>
        </w:rPr>
        <w:t>奖励</w:t>
      </w:r>
      <w:r>
        <w:rPr>
          <w:rFonts w:hint="eastAsia" w:ascii="仿宋_GB2312" w:hAnsi="宋体" w:eastAsia="仿宋_GB2312" w:cs="Times New Roman"/>
          <w:bCs/>
          <w:snapToGrid w:val="0"/>
          <w:kern w:val="32"/>
          <w:sz w:val="32"/>
          <w:szCs w:val="32"/>
        </w:rPr>
        <w:t>资格</w:t>
      </w:r>
      <w:r>
        <w:rPr>
          <w:rFonts w:ascii="仿宋_GB2312" w:hAnsi="宋体" w:eastAsia="仿宋_GB2312" w:cs="Times New Roman"/>
          <w:bCs/>
          <w:snapToGrid w:val="0"/>
          <w:kern w:val="32"/>
          <w:sz w:val="32"/>
          <w:szCs w:val="32"/>
        </w:rPr>
        <w:t>，且</w:t>
      </w:r>
      <w:r>
        <w:rPr>
          <w:rFonts w:hint="eastAsia" w:ascii="仿宋_GB2312" w:hAnsi="宋体" w:eastAsia="仿宋_GB2312" w:cs="Times New Roman"/>
          <w:bCs/>
          <w:snapToGrid w:val="0"/>
          <w:kern w:val="32"/>
          <w:sz w:val="32"/>
          <w:szCs w:val="32"/>
        </w:rPr>
        <w:t>申报单位其余充换电站该指标扣减2分。</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十二、状态固定推送及时率</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以充换电站为考核对象，充电站重点考核设施处于网络断开连接（掉线）或故障两种状态的信息推送及时性。换电站重点考核充电仓动态、运营动态信息推送及时性。</w:t>
      </w:r>
      <w:r>
        <w:rPr>
          <w:rFonts w:ascii="仿宋_GB2312" w:hAnsi="宋体" w:eastAsia="仿宋_GB2312" w:cs="Times New Roman"/>
          <w:bCs/>
          <w:snapToGrid w:val="0"/>
          <w:kern w:val="32"/>
          <w:sz w:val="32"/>
          <w:szCs w:val="32"/>
        </w:rPr>
        <w:t>状态</w:t>
      </w:r>
      <w:r>
        <w:rPr>
          <w:rFonts w:hint="eastAsia" w:ascii="仿宋_GB2312" w:hAnsi="宋体" w:eastAsia="仿宋_GB2312" w:cs="Times New Roman"/>
          <w:bCs/>
          <w:snapToGrid w:val="0"/>
          <w:kern w:val="32"/>
          <w:sz w:val="32"/>
          <w:szCs w:val="32"/>
        </w:rPr>
        <w:t>固定推送及时率=考核期内，每日</w:t>
      </w:r>
      <w:r>
        <w:rPr>
          <w:rFonts w:ascii="仿宋_GB2312" w:hAnsi="宋体" w:eastAsia="仿宋_GB2312" w:cs="Times New Roman"/>
          <w:bCs/>
          <w:snapToGrid w:val="0"/>
          <w:kern w:val="32"/>
          <w:sz w:val="32"/>
          <w:szCs w:val="32"/>
        </w:rPr>
        <w:t>状态</w:t>
      </w:r>
      <w:r>
        <w:rPr>
          <w:rFonts w:hint="eastAsia" w:ascii="仿宋_GB2312" w:hAnsi="宋体" w:eastAsia="仿宋_GB2312" w:cs="Times New Roman"/>
          <w:bCs/>
          <w:snapToGrid w:val="0"/>
          <w:kern w:val="32"/>
          <w:sz w:val="32"/>
          <w:szCs w:val="32"/>
        </w:rPr>
        <w:t>固定推送及时率之和/考核天数。</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每日状态固定推送及时率=站内关键信息的“3小时固 定推送状态次数”总和/8。其中，其中，“3小时固定推送状态次数”取值方法为，每3小时内，企业平台将状态信息向市级平台推送的次数≥1，则取1；否则，取0。</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充电站的状态信息包括站内所有充电接口的空闲、掉线、故障等信息；换电站的状态信息包括站内电池总数量、可换电池数量、故障电池数量、电池荷电状态（SOC）、充电设备状态、排队车辆数量等关键信息。</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该项得分=分值×</w:t>
      </w:r>
      <w:r>
        <w:rPr>
          <w:rFonts w:ascii="仿宋_GB2312" w:hAnsi="宋体" w:eastAsia="仿宋_GB2312" w:cs="Times New Roman"/>
          <w:bCs/>
          <w:snapToGrid w:val="0"/>
          <w:kern w:val="32"/>
          <w:sz w:val="32"/>
          <w:szCs w:val="32"/>
        </w:rPr>
        <w:t>状态</w:t>
      </w:r>
      <w:r>
        <w:rPr>
          <w:rFonts w:hint="eastAsia" w:ascii="仿宋_GB2312" w:hAnsi="宋体" w:eastAsia="仿宋_GB2312" w:cs="Times New Roman"/>
          <w:bCs/>
          <w:snapToGrid w:val="0"/>
          <w:kern w:val="32"/>
          <w:sz w:val="32"/>
          <w:szCs w:val="32"/>
        </w:rPr>
        <w:t>固定推送及时率。</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十三、状态变化推送及时率</w:t>
      </w:r>
    </w:p>
    <w:p>
      <w:pPr>
        <w:spacing w:line="560" w:lineRule="exact"/>
        <w:ind w:firstLine="640" w:firstLineChars="200"/>
        <w:rPr>
          <w:rFonts w:ascii="仿宋_GB2312" w:hAnsi="宋体" w:eastAsia="仿宋_GB2312" w:cs="Times New Roman"/>
          <w:bCs/>
          <w:snapToGrid w:val="0"/>
          <w:kern w:val="32"/>
          <w:sz w:val="32"/>
          <w:szCs w:val="32"/>
          <w:highlight w:val="yellow"/>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以充电站为考核对象，重点考核充电设施处于充电</w:t>
      </w:r>
      <w:r>
        <w:rPr>
          <w:rFonts w:ascii="仿宋_GB2312" w:hAnsi="宋体" w:eastAsia="仿宋_GB2312" w:cs="Times New Roman"/>
          <w:bCs/>
          <w:snapToGrid w:val="0"/>
          <w:kern w:val="32"/>
          <w:sz w:val="32"/>
          <w:szCs w:val="32"/>
        </w:rPr>
        <w:t>（忙）</w:t>
      </w:r>
      <w:r>
        <w:rPr>
          <w:rFonts w:hint="eastAsia" w:ascii="仿宋_GB2312" w:hAnsi="宋体" w:eastAsia="仿宋_GB2312" w:cs="Times New Roman"/>
          <w:bCs/>
          <w:snapToGrid w:val="0"/>
          <w:kern w:val="32"/>
          <w:sz w:val="32"/>
          <w:szCs w:val="32"/>
        </w:rPr>
        <w:t>或空闲</w:t>
      </w:r>
      <w:r>
        <w:rPr>
          <w:rFonts w:ascii="仿宋_GB2312" w:hAnsi="宋体" w:eastAsia="仿宋_GB2312" w:cs="Times New Roman"/>
          <w:bCs/>
          <w:snapToGrid w:val="0"/>
          <w:kern w:val="32"/>
          <w:sz w:val="32"/>
          <w:szCs w:val="32"/>
        </w:rPr>
        <w:t>（闲）两种状态</w:t>
      </w:r>
      <w:r>
        <w:rPr>
          <w:rFonts w:hint="eastAsia" w:ascii="仿宋_GB2312" w:hAnsi="宋体" w:eastAsia="仿宋_GB2312" w:cs="Times New Roman"/>
          <w:bCs/>
          <w:snapToGrid w:val="0"/>
          <w:kern w:val="32"/>
          <w:sz w:val="32"/>
          <w:szCs w:val="32"/>
        </w:rPr>
        <w:t>的</w:t>
      </w:r>
      <w:r>
        <w:rPr>
          <w:rFonts w:ascii="仿宋_GB2312" w:hAnsi="宋体" w:eastAsia="仿宋_GB2312" w:cs="Times New Roman"/>
          <w:bCs/>
          <w:snapToGrid w:val="0"/>
          <w:kern w:val="32"/>
          <w:sz w:val="32"/>
          <w:szCs w:val="32"/>
        </w:rPr>
        <w:t>信息推送及时性</w:t>
      </w:r>
      <w:r>
        <w:rPr>
          <w:rFonts w:hint="eastAsia" w:ascii="仿宋_GB2312" w:hAnsi="宋体" w:eastAsia="仿宋_GB2312" w:cs="Times New Roman"/>
          <w:bCs/>
          <w:snapToGrid w:val="0"/>
          <w:kern w:val="32"/>
          <w:sz w:val="32"/>
          <w:szCs w:val="32"/>
        </w:rPr>
        <w:t>。</w:t>
      </w:r>
      <w:r>
        <w:rPr>
          <w:rFonts w:ascii="仿宋_GB2312" w:hAnsi="宋体" w:eastAsia="仿宋_GB2312" w:cs="Times New Roman"/>
          <w:bCs/>
          <w:snapToGrid w:val="0"/>
          <w:kern w:val="32"/>
          <w:sz w:val="32"/>
          <w:szCs w:val="32"/>
        </w:rPr>
        <w:t>状态</w:t>
      </w:r>
      <w:r>
        <w:rPr>
          <w:rFonts w:hint="eastAsia" w:ascii="仿宋_GB2312" w:hAnsi="宋体" w:eastAsia="仿宋_GB2312" w:cs="Times New Roman"/>
          <w:bCs/>
          <w:snapToGrid w:val="0"/>
          <w:kern w:val="32"/>
          <w:sz w:val="32"/>
          <w:szCs w:val="32"/>
        </w:rPr>
        <w:t>变化推送及时率=一定时期内，通过初筛且设施状态信息推送及时的充电订单数量/通过初筛的充电订单数量。</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仿宋_GB2312" w:hAnsi="宋体" w:eastAsia="仿宋_GB2312" w:cs="Times New Roman"/>
          <w:bCs/>
          <w:snapToGrid w:val="0"/>
          <w:kern w:val="32"/>
          <w:sz w:val="32"/>
          <w:szCs w:val="32"/>
        </w:rPr>
        <w:t>设施状态信息推送及时的充电订单是指充电订单中的充电开始时间、充电结束时间对应的设施状态变化与对应时刻前后5分钟之内推送至市级平台的充电设施状态信息一致。</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该项得分=分值×</w:t>
      </w:r>
      <w:r>
        <w:rPr>
          <w:rFonts w:ascii="仿宋_GB2312" w:hAnsi="宋体" w:eastAsia="仿宋_GB2312" w:cs="Times New Roman"/>
          <w:bCs/>
          <w:snapToGrid w:val="0"/>
          <w:kern w:val="32"/>
          <w:sz w:val="32"/>
          <w:szCs w:val="32"/>
        </w:rPr>
        <w:t>状态</w:t>
      </w:r>
      <w:r>
        <w:rPr>
          <w:rFonts w:hint="eastAsia" w:ascii="仿宋_GB2312" w:hAnsi="宋体" w:eastAsia="仿宋_GB2312" w:cs="Times New Roman"/>
          <w:bCs/>
          <w:snapToGrid w:val="0"/>
          <w:kern w:val="32"/>
          <w:sz w:val="32"/>
          <w:szCs w:val="32"/>
        </w:rPr>
        <w:t>变化推送及时率，得分按四舍五入保留四位小数。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十四、谷电利用率</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宋体" w:eastAsia="仿宋_GB2312" w:cs="Times New Roman"/>
          <w:bCs/>
          <w:snapToGrid w:val="0"/>
          <w:kern w:val="32"/>
          <w:sz w:val="32"/>
          <w:szCs w:val="32"/>
        </w:rPr>
        <w:t>以换电站为考核对象，谷电利用率=谷时段充电量/电池总充电量。</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将换电站谷电利用率由大到小排名，该项得分=分值×（总站数-排名+1）/总站数，得分按四舍五入保留四位小数。</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lang w:eastAsia="zh-Hans"/>
        </w:rPr>
        <w:t>十</w:t>
      </w:r>
      <w:r>
        <w:rPr>
          <w:rFonts w:hint="eastAsia" w:ascii="黑体" w:hAnsi="黑体" w:eastAsia="黑体" w:cs="黑体"/>
          <w:bCs/>
          <w:snapToGrid w:val="0"/>
          <w:kern w:val="32"/>
          <w:sz w:val="32"/>
          <w:szCs w:val="32"/>
        </w:rPr>
        <w:t>五</w:t>
      </w:r>
      <w:r>
        <w:rPr>
          <w:rFonts w:ascii="黑体" w:hAnsi="黑体" w:eastAsia="黑体" w:cs="黑体"/>
          <w:bCs/>
          <w:snapToGrid w:val="0"/>
          <w:kern w:val="32"/>
          <w:sz w:val="32"/>
          <w:szCs w:val="32"/>
          <w:lang w:eastAsia="zh-Hans"/>
        </w:rPr>
        <w:t>、</w:t>
      </w:r>
      <w:r>
        <w:rPr>
          <w:rFonts w:hint="eastAsia" w:ascii="黑体" w:hAnsi="黑体" w:eastAsia="黑体" w:cs="黑体"/>
          <w:bCs/>
          <w:snapToGrid w:val="0"/>
          <w:kern w:val="32"/>
          <w:sz w:val="32"/>
          <w:szCs w:val="32"/>
          <w:lang w:eastAsia="zh-Hans"/>
        </w:rPr>
        <w:t>快充</w:t>
      </w:r>
      <w:r>
        <w:rPr>
          <w:rFonts w:hint="eastAsia" w:ascii="黑体" w:hAnsi="黑体" w:eastAsia="黑体" w:cs="黑体"/>
          <w:bCs/>
          <w:snapToGrid w:val="0"/>
          <w:kern w:val="32"/>
          <w:sz w:val="32"/>
          <w:szCs w:val="32"/>
        </w:rPr>
        <w:t>枪</w:t>
      </w:r>
      <w:r>
        <w:rPr>
          <w:rFonts w:hint="eastAsia" w:ascii="黑体" w:hAnsi="黑体" w:eastAsia="黑体" w:cs="黑体"/>
          <w:bCs/>
          <w:snapToGrid w:val="0"/>
          <w:kern w:val="32"/>
          <w:sz w:val="32"/>
          <w:szCs w:val="32"/>
          <w:lang w:eastAsia="zh-Hans"/>
        </w:rPr>
        <w:t>占比</w:t>
      </w:r>
    </w:p>
    <w:p>
      <w:pPr>
        <w:pStyle w:val="2"/>
        <w:spacing w:line="560" w:lineRule="exact"/>
        <w:ind w:firstLine="640" w:firstLineChars="200"/>
        <w:jc w:val="both"/>
        <w:rPr>
          <w:rFonts w:ascii="楷体_GB2312" w:hAnsi="楷体_GB2312" w:eastAsia="仿宋_GB2312" w:cs="楷体_GB2312"/>
          <w:b w:val="0"/>
          <w:bCs w:val="0"/>
          <w:snapToGrid w:val="0"/>
          <w:kern w:val="32"/>
          <w:sz w:val="32"/>
          <w:szCs w:val="32"/>
        </w:rPr>
      </w:pPr>
      <w:r>
        <w:rPr>
          <w:rFonts w:hint="eastAsia" w:ascii="楷体_GB2312" w:hAnsi="楷体_GB2312" w:eastAsia="楷体_GB2312" w:cs="楷体_GB2312"/>
          <w:b w:val="0"/>
          <w:bCs w:val="0"/>
          <w:snapToGrid w:val="0"/>
          <w:kern w:val="32"/>
          <w:sz w:val="32"/>
          <w:szCs w:val="32"/>
        </w:rPr>
        <w:t>（一）指标解释：</w:t>
      </w:r>
      <w:r>
        <w:rPr>
          <w:rFonts w:hint="eastAsia" w:ascii="仿宋_GB2312" w:hAnsi="宋体" w:eastAsia="仿宋_GB2312" w:cs="Times New Roman"/>
          <w:b w:val="0"/>
          <w:snapToGrid w:val="0"/>
          <w:kern w:val="32"/>
          <w:sz w:val="32"/>
          <w:szCs w:val="32"/>
        </w:rPr>
        <w:t>以充电站为考核对象，</w:t>
      </w:r>
      <w:r>
        <w:rPr>
          <w:rFonts w:hint="eastAsia" w:ascii="仿宋_GB2312" w:hAnsi="宋体" w:eastAsia="仿宋_GB2312" w:cs="Times New Roman"/>
          <w:b w:val="0"/>
          <w:snapToGrid w:val="0"/>
          <w:kern w:val="32"/>
          <w:sz w:val="32"/>
          <w:szCs w:val="32"/>
          <w:lang w:eastAsia="zh-Hans"/>
        </w:rPr>
        <w:t>快充</w:t>
      </w:r>
      <w:r>
        <w:rPr>
          <w:rFonts w:hint="eastAsia" w:ascii="仿宋_GB2312" w:hAnsi="宋体" w:eastAsia="仿宋_GB2312" w:cs="Times New Roman"/>
          <w:b w:val="0"/>
          <w:snapToGrid w:val="0"/>
          <w:kern w:val="32"/>
          <w:sz w:val="32"/>
          <w:szCs w:val="32"/>
        </w:rPr>
        <w:t>枪</w:t>
      </w:r>
      <w:r>
        <w:rPr>
          <w:rFonts w:hint="eastAsia" w:ascii="仿宋_GB2312" w:hAnsi="宋体" w:eastAsia="仿宋_GB2312" w:cs="Times New Roman"/>
          <w:b w:val="0"/>
          <w:snapToGrid w:val="0"/>
          <w:kern w:val="32"/>
          <w:sz w:val="32"/>
          <w:szCs w:val="32"/>
          <w:lang w:eastAsia="zh-Hans"/>
        </w:rPr>
        <w:t>占比</w:t>
      </w:r>
      <w:r>
        <w:rPr>
          <w:rFonts w:ascii="仿宋_GB2312" w:hAnsi="宋体" w:eastAsia="仿宋_GB2312" w:cs="Times New Roman"/>
          <w:b w:val="0"/>
          <w:snapToGrid w:val="0"/>
          <w:kern w:val="32"/>
          <w:sz w:val="32"/>
          <w:szCs w:val="32"/>
          <w:lang w:eastAsia="zh-Hans"/>
        </w:rPr>
        <w:t>=</w:t>
      </w:r>
      <w:r>
        <w:rPr>
          <w:rFonts w:hint="eastAsia" w:ascii="仿宋_GB2312" w:hAnsi="宋体" w:eastAsia="仿宋_GB2312" w:cs="Times New Roman"/>
          <w:b w:val="0"/>
          <w:snapToGrid w:val="0"/>
          <w:kern w:val="32"/>
          <w:sz w:val="32"/>
          <w:szCs w:val="32"/>
          <w:lang w:eastAsia="zh-Hans"/>
        </w:rPr>
        <w:t>快充</w:t>
      </w:r>
      <w:r>
        <w:rPr>
          <w:rFonts w:hint="eastAsia" w:ascii="仿宋_GB2312" w:hAnsi="宋体" w:eastAsia="仿宋_GB2312" w:cs="Times New Roman"/>
          <w:b w:val="0"/>
          <w:snapToGrid w:val="0"/>
          <w:kern w:val="32"/>
          <w:sz w:val="32"/>
          <w:szCs w:val="32"/>
        </w:rPr>
        <w:t>枪</w:t>
      </w:r>
      <w:r>
        <w:rPr>
          <w:rFonts w:hint="eastAsia" w:ascii="仿宋_GB2312" w:hAnsi="宋体" w:eastAsia="仿宋_GB2312" w:cs="Times New Roman"/>
          <w:b w:val="0"/>
          <w:snapToGrid w:val="0"/>
          <w:kern w:val="32"/>
          <w:sz w:val="32"/>
          <w:szCs w:val="32"/>
          <w:lang w:eastAsia="zh-Hans"/>
        </w:rPr>
        <w:t>数</w:t>
      </w:r>
      <w:r>
        <w:rPr>
          <w:rFonts w:ascii="仿宋_GB2312" w:hAnsi="宋体" w:eastAsia="仿宋_GB2312" w:cs="Times New Roman"/>
          <w:b w:val="0"/>
          <w:snapToGrid w:val="0"/>
          <w:kern w:val="32"/>
          <w:sz w:val="32"/>
          <w:szCs w:val="32"/>
          <w:lang w:eastAsia="zh-Hans"/>
        </w:rPr>
        <w:t>/</w:t>
      </w:r>
      <w:r>
        <w:rPr>
          <w:rFonts w:hint="eastAsia" w:ascii="仿宋_GB2312" w:hAnsi="宋体" w:eastAsia="仿宋_GB2312" w:cs="Times New Roman"/>
          <w:b w:val="0"/>
          <w:snapToGrid w:val="0"/>
          <w:kern w:val="32"/>
          <w:sz w:val="32"/>
          <w:szCs w:val="32"/>
          <w:lang w:eastAsia="zh-Hans"/>
        </w:rPr>
        <w:t>站总</w:t>
      </w:r>
      <w:r>
        <w:rPr>
          <w:rFonts w:hint="eastAsia" w:ascii="仿宋_GB2312" w:hAnsi="宋体" w:eastAsia="仿宋_GB2312" w:cs="Times New Roman"/>
          <w:b w:val="0"/>
          <w:snapToGrid w:val="0"/>
          <w:kern w:val="32"/>
          <w:sz w:val="32"/>
          <w:szCs w:val="32"/>
        </w:rPr>
        <w:t>枪</w:t>
      </w:r>
      <w:r>
        <w:rPr>
          <w:rFonts w:hint="eastAsia" w:ascii="仿宋_GB2312" w:hAnsi="宋体" w:eastAsia="仿宋_GB2312" w:cs="Times New Roman"/>
          <w:b w:val="0"/>
          <w:snapToGrid w:val="0"/>
          <w:kern w:val="32"/>
          <w:sz w:val="32"/>
          <w:szCs w:val="32"/>
          <w:lang w:eastAsia="zh-Hans"/>
        </w:rPr>
        <w:t>数</w:t>
      </w:r>
      <w:r>
        <w:rPr>
          <w:rFonts w:hint="eastAsia" w:ascii="仿宋_GB2312" w:hAnsi="宋体" w:eastAsia="仿宋_GB2312" w:cs="Times New Roman"/>
          <w:b w:val="0"/>
          <w:snapToGrid w:val="0"/>
          <w:kern w:val="32"/>
          <w:sz w:val="32"/>
          <w:szCs w:val="32"/>
        </w:rPr>
        <w:t>，其中快充枪指功率</w:t>
      </w:r>
      <w:r>
        <w:rPr>
          <w:rFonts w:hint="eastAsia" w:ascii="仿宋_GB2312" w:hAnsi="宋体" w:eastAsia="仿宋_GB2312" w:cs="Times New Roman"/>
          <w:b w:val="0"/>
          <w:snapToGrid w:val="0"/>
          <w:kern w:val="32"/>
          <w:sz w:val="32"/>
          <w:szCs w:val="32"/>
          <w:u w:val="single"/>
        </w:rPr>
        <w:t>不小于</w:t>
      </w:r>
      <w:r>
        <w:rPr>
          <w:rFonts w:hint="eastAsia" w:ascii="仿宋_GB2312" w:hAnsi="宋体" w:eastAsia="仿宋_GB2312" w:cs="Times New Roman"/>
          <w:b w:val="0"/>
          <w:snapToGrid w:val="0"/>
          <w:kern w:val="32"/>
          <w:sz w:val="32"/>
          <w:szCs w:val="32"/>
          <w:u w:val="single"/>
          <w:lang w:val="en-US" w:eastAsia="zh-CN"/>
        </w:rPr>
        <w:t>60</w:t>
      </w:r>
      <w:r>
        <w:rPr>
          <w:rFonts w:hint="eastAsia" w:ascii="仿宋_GB2312" w:hAnsi="宋体" w:eastAsia="仿宋_GB2312" w:cs="Times New Roman"/>
          <w:b w:val="0"/>
          <w:snapToGrid w:val="0"/>
          <w:kern w:val="32"/>
          <w:sz w:val="32"/>
          <w:szCs w:val="32"/>
          <w:u w:val="single"/>
        </w:rPr>
        <w:t>千瓦</w:t>
      </w:r>
      <w:r>
        <w:rPr>
          <w:rFonts w:hint="eastAsia" w:ascii="仿宋_GB2312" w:hAnsi="宋体" w:eastAsia="仿宋_GB2312" w:cs="Times New Roman"/>
          <w:b w:val="0"/>
          <w:snapToGrid w:val="0"/>
          <w:kern w:val="32"/>
          <w:sz w:val="32"/>
          <w:szCs w:val="32"/>
        </w:rPr>
        <w:t>的充电枪。</w:t>
      </w:r>
    </w:p>
    <w:p>
      <w:pPr>
        <w:spacing w:line="560" w:lineRule="exact"/>
        <w:ind w:firstLine="640" w:firstLineChars="200"/>
        <w:rPr>
          <w:rFonts w:ascii="仿宋_GB2312" w:hAnsi="宋体" w:eastAsia="仿宋_GB2312" w:cs="Times New Roman"/>
          <w:bCs/>
          <w:snapToGrid w:val="0"/>
          <w:kern w:val="32"/>
          <w:sz w:val="32"/>
          <w:szCs w:val="32"/>
          <w:lang w:eastAsia="zh-Hans"/>
        </w:rPr>
      </w:pPr>
      <w:r>
        <w:rPr>
          <w:rFonts w:hint="eastAsia" w:ascii="楷体_GB2312" w:hAnsi="楷体_GB2312" w:eastAsia="楷体_GB2312" w:cs="楷体_GB2312"/>
          <w:snapToGrid w:val="0"/>
          <w:kern w:val="32"/>
          <w:sz w:val="32"/>
          <w:szCs w:val="32"/>
        </w:rPr>
        <w:t>（二）计分方法：</w:t>
      </w:r>
      <w:r>
        <w:rPr>
          <w:rFonts w:hint="eastAsia" w:ascii="仿宋_GB2312" w:hAnsi="宋体" w:eastAsia="仿宋_GB2312" w:cs="Times New Roman"/>
          <w:bCs/>
          <w:snapToGrid w:val="0"/>
          <w:kern w:val="32"/>
          <w:sz w:val="32"/>
          <w:szCs w:val="32"/>
          <w:lang w:eastAsia="zh-Hans"/>
        </w:rPr>
        <w:t>该项得分</w:t>
      </w:r>
      <w:r>
        <w:rPr>
          <w:rFonts w:ascii="仿宋_GB2312" w:hAnsi="宋体" w:eastAsia="仿宋_GB2312" w:cs="Times New Roman"/>
          <w:bCs/>
          <w:snapToGrid w:val="0"/>
          <w:kern w:val="32"/>
          <w:sz w:val="32"/>
          <w:szCs w:val="32"/>
          <w:lang w:eastAsia="zh-Hans"/>
        </w:rPr>
        <w:t>=</w:t>
      </w:r>
      <w:r>
        <w:rPr>
          <w:rFonts w:hint="eastAsia" w:ascii="仿宋_GB2312" w:hAnsi="宋体" w:eastAsia="仿宋_GB2312" w:cs="Times New Roman"/>
          <w:bCs/>
          <w:snapToGrid w:val="0"/>
          <w:kern w:val="32"/>
          <w:sz w:val="32"/>
          <w:szCs w:val="32"/>
        </w:rPr>
        <w:t>分值</w:t>
      </w:r>
      <w:r>
        <w:rPr>
          <w:rFonts w:ascii="仿宋_GB2312" w:hAnsi="宋体" w:eastAsia="仿宋_GB2312" w:cs="Times New Roman"/>
          <w:bCs/>
          <w:snapToGrid w:val="0"/>
          <w:kern w:val="32"/>
          <w:sz w:val="32"/>
          <w:szCs w:val="32"/>
          <w:lang w:eastAsia="zh-Hans"/>
        </w:rPr>
        <w:t>*</w:t>
      </w:r>
      <w:r>
        <w:rPr>
          <w:rFonts w:hint="eastAsia" w:ascii="仿宋_GB2312" w:hAnsi="宋体" w:eastAsia="仿宋_GB2312" w:cs="Times New Roman"/>
          <w:bCs/>
          <w:snapToGrid w:val="0"/>
          <w:kern w:val="32"/>
          <w:sz w:val="32"/>
          <w:szCs w:val="32"/>
          <w:lang w:eastAsia="zh-Hans"/>
        </w:rPr>
        <w:t>快充</w:t>
      </w:r>
      <w:r>
        <w:rPr>
          <w:rFonts w:hint="eastAsia" w:ascii="仿宋_GB2312" w:hAnsi="宋体" w:eastAsia="仿宋_GB2312" w:cs="Times New Roman"/>
          <w:bCs/>
          <w:snapToGrid w:val="0"/>
          <w:kern w:val="32"/>
          <w:sz w:val="32"/>
          <w:szCs w:val="32"/>
        </w:rPr>
        <w:t>枪</w:t>
      </w:r>
      <w:r>
        <w:rPr>
          <w:rFonts w:hint="eastAsia" w:ascii="仿宋_GB2312" w:hAnsi="宋体" w:eastAsia="仿宋_GB2312" w:cs="Times New Roman"/>
          <w:bCs/>
          <w:snapToGrid w:val="0"/>
          <w:kern w:val="32"/>
          <w:sz w:val="32"/>
          <w:szCs w:val="32"/>
          <w:lang w:eastAsia="zh-Hans"/>
        </w:rPr>
        <w:t>占比</w:t>
      </w:r>
      <w:r>
        <w:rPr>
          <w:rFonts w:ascii="仿宋_GB2312" w:hAnsi="宋体" w:eastAsia="仿宋_GB2312" w:cs="Times New Roman"/>
          <w:bCs/>
          <w:snapToGrid w:val="0"/>
          <w:kern w:val="32"/>
          <w:sz w:val="32"/>
          <w:szCs w:val="32"/>
          <w:lang w:eastAsia="zh-Hans"/>
        </w:rPr>
        <w:t>，</w:t>
      </w:r>
      <w:r>
        <w:rPr>
          <w:rFonts w:hint="eastAsia" w:ascii="仿宋_GB2312" w:hAnsi="宋体" w:eastAsia="仿宋_GB2312" w:cs="Times New Roman"/>
          <w:bCs/>
          <w:snapToGrid w:val="0"/>
          <w:kern w:val="32"/>
          <w:sz w:val="32"/>
          <w:szCs w:val="32"/>
          <w:lang w:eastAsia="zh-Hans"/>
        </w:rPr>
        <w:t>得分按四舍五入保留四位小数</w:t>
      </w:r>
      <w:r>
        <w:rPr>
          <w:rFonts w:ascii="仿宋_GB2312" w:hAnsi="宋体" w:eastAsia="仿宋_GB2312" w:cs="Times New Roman"/>
          <w:bCs/>
          <w:snapToGrid w:val="0"/>
          <w:kern w:val="32"/>
          <w:sz w:val="32"/>
          <w:szCs w:val="32"/>
          <w:lang w:eastAsia="zh-Hans"/>
        </w:rPr>
        <w:t>。</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lang w:eastAsia="zh-Hans"/>
        </w:rPr>
        <w:t>十</w:t>
      </w:r>
      <w:r>
        <w:rPr>
          <w:rFonts w:hint="eastAsia" w:ascii="黑体" w:hAnsi="黑体" w:eastAsia="黑体" w:cs="黑体"/>
          <w:bCs/>
          <w:snapToGrid w:val="0"/>
          <w:kern w:val="32"/>
          <w:sz w:val="32"/>
          <w:szCs w:val="32"/>
        </w:rPr>
        <w:t>六</w:t>
      </w:r>
      <w:r>
        <w:rPr>
          <w:rFonts w:ascii="黑体" w:hAnsi="黑体" w:eastAsia="黑体" w:cs="黑体"/>
          <w:bCs/>
          <w:snapToGrid w:val="0"/>
          <w:kern w:val="32"/>
          <w:sz w:val="32"/>
          <w:szCs w:val="32"/>
          <w:lang w:eastAsia="zh-Hans"/>
        </w:rPr>
        <w:t>、配套设施建设</w:t>
      </w:r>
    </w:p>
    <w:p>
      <w:pPr>
        <w:pStyle w:val="2"/>
        <w:spacing w:line="560" w:lineRule="exact"/>
        <w:ind w:firstLine="640" w:firstLineChars="200"/>
        <w:jc w:val="both"/>
        <w:rPr>
          <w:rFonts w:ascii="楷体_GB2312" w:hAnsi="楷体_GB2312" w:eastAsia="楷体_GB2312" w:cs="楷体_GB2312"/>
          <w:b w:val="0"/>
          <w:bCs w:val="0"/>
          <w:snapToGrid w:val="0"/>
          <w:kern w:val="32"/>
          <w:sz w:val="32"/>
          <w:szCs w:val="32"/>
        </w:rPr>
      </w:pPr>
      <w:r>
        <w:rPr>
          <w:rFonts w:hint="eastAsia" w:ascii="楷体_GB2312" w:hAnsi="楷体_GB2312" w:eastAsia="楷体_GB2312" w:cs="楷体_GB2312"/>
          <w:b w:val="0"/>
          <w:bCs w:val="0"/>
          <w:snapToGrid w:val="0"/>
          <w:kern w:val="32"/>
          <w:sz w:val="32"/>
          <w:szCs w:val="32"/>
        </w:rPr>
        <w:t>（一）指标解释：</w:t>
      </w:r>
      <w:r>
        <w:rPr>
          <w:rFonts w:hint="eastAsia" w:ascii="仿宋_GB2312" w:hAnsi="宋体" w:eastAsia="仿宋_GB2312" w:cs="Times New Roman"/>
          <w:b w:val="0"/>
          <w:bCs w:val="0"/>
          <w:snapToGrid w:val="0"/>
          <w:kern w:val="32"/>
          <w:sz w:val="32"/>
          <w:szCs w:val="32"/>
        </w:rPr>
        <w:t>该指标为附加项。</w:t>
      </w:r>
      <w:r>
        <w:rPr>
          <w:rFonts w:hint="eastAsia" w:ascii="仿宋_GB2312" w:hAnsi="宋体" w:eastAsia="仿宋_GB2312" w:cs="Times New Roman"/>
          <w:b w:val="0"/>
          <w:bCs w:val="0"/>
          <w:snapToGrid w:val="0"/>
          <w:kern w:val="32"/>
          <w:sz w:val="32"/>
          <w:szCs w:val="32"/>
          <w:lang w:eastAsia="zh-Hans"/>
        </w:rPr>
        <w:t>以充换电站为考核对象</w:t>
      </w:r>
      <w:r>
        <w:rPr>
          <w:rFonts w:hint="eastAsia" w:ascii="仿宋_GB2312" w:hAnsi="宋体" w:eastAsia="仿宋_GB2312" w:cs="Times New Roman"/>
          <w:b w:val="0"/>
          <w:bCs w:val="0"/>
          <w:snapToGrid w:val="0"/>
          <w:kern w:val="32"/>
          <w:sz w:val="32"/>
          <w:szCs w:val="32"/>
        </w:rPr>
        <w:t>，</w:t>
      </w:r>
      <w:r>
        <w:rPr>
          <w:rFonts w:hint="eastAsia" w:ascii="仿宋_GB2312" w:hAnsi="宋体" w:eastAsia="仿宋_GB2312" w:cs="Times New Roman"/>
          <w:b w:val="0"/>
          <w:bCs w:val="0"/>
          <w:snapToGrid w:val="0"/>
          <w:kern w:val="32"/>
          <w:sz w:val="32"/>
          <w:szCs w:val="32"/>
          <w:lang w:eastAsia="zh-Hans"/>
        </w:rPr>
        <w:t>重点评价餐饮</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雨棚</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共享充电宝</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便利店</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自动售货机</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饮水机</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洗车</w:t>
      </w:r>
      <w:r>
        <w:rPr>
          <w:rFonts w:ascii="仿宋_GB2312" w:hAnsi="宋体" w:eastAsia="仿宋_GB2312" w:cs="Times New Roman"/>
          <w:b w:val="0"/>
          <w:bCs w:val="0"/>
          <w:snapToGrid w:val="0"/>
          <w:kern w:val="32"/>
          <w:sz w:val="32"/>
          <w:szCs w:val="32"/>
          <w:lang w:eastAsia="zh-Hans"/>
        </w:rPr>
        <w:t>、</w:t>
      </w:r>
      <w:r>
        <w:rPr>
          <w:rFonts w:hint="eastAsia" w:ascii="仿宋_GB2312" w:hAnsi="宋体" w:eastAsia="仿宋_GB2312" w:cs="Times New Roman"/>
          <w:b w:val="0"/>
          <w:bCs w:val="0"/>
          <w:snapToGrid w:val="0"/>
          <w:kern w:val="32"/>
          <w:sz w:val="32"/>
          <w:szCs w:val="32"/>
          <w:lang w:eastAsia="zh-Hans"/>
        </w:rPr>
        <w:t>休息室等配套设施建设</w:t>
      </w:r>
      <w:r>
        <w:rPr>
          <w:rFonts w:hint="eastAsia" w:ascii="仿宋_GB2312" w:hAnsi="宋体" w:eastAsia="仿宋_GB2312" w:cs="Times New Roman"/>
          <w:b w:val="0"/>
          <w:bCs w:val="0"/>
          <w:snapToGrid w:val="0"/>
          <w:kern w:val="32"/>
          <w:sz w:val="32"/>
          <w:szCs w:val="32"/>
        </w:rPr>
        <w:t>服务情况</w:t>
      </w:r>
      <w:r>
        <w:rPr>
          <w:rFonts w:ascii="仿宋_GB2312" w:hAnsi="宋体" w:eastAsia="仿宋_GB2312" w:cs="Times New Roman"/>
          <w:b w:val="0"/>
          <w:bCs w:val="0"/>
          <w:snapToGrid w:val="0"/>
          <w:kern w:val="32"/>
          <w:sz w:val="32"/>
          <w:szCs w:val="32"/>
          <w:lang w:eastAsia="zh-Hans"/>
        </w:rPr>
        <w:t>。</w:t>
      </w:r>
    </w:p>
    <w:p>
      <w:pPr>
        <w:spacing w:line="560" w:lineRule="exact"/>
        <w:ind w:firstLine="640" w:firstLineChars="200"/>
        <w:rPr>
          <w:rFonts w:ascii="仿宋_GB2312" w:hAnsi="宋体" w:eastAsia="仿宋_GB2312" w:cs="Times New Roman"/>
          <w:snapToGrid w:val="0"/>
          <w:kern w:val="32"/>
          <w:sz w:val="32"/>
          <w:szCs w:val="32"/>
          <w:lang w:eastAsia="zh-Hans"/>
        </w:rPr>
      </w:pPr>
      <w:r>
        <w:rPr>
          <w:rFonts w:hint="eastAsia" w:ascii="楷体_GB2312" w:hAnsi="楷体_GB2312" w:eastAsia="楷体_GB2312" w:cs="楷体_GB2312"/>
          <w:snapToGrid w:val="0"/>
          <w:kern w:val="32"/>
          <w:sz w:val="32"/>
          <w:szCs w:val="32"/>
        </w:rPr>
        <w:t>（二）计分方法：</w:t>
      </w:r>
      <w:r>
        <w:rPr>
          <w:rFonts w:hint="eastAsia" w:ascii="仿宋_GB2312" w:hAnsi="宋体" w:eastAsia="仿宋_GB2312" w:cs="Times New Roman"/>
          <w:snapToGrid w:val="0"/>
          <w:kern w:val="32"/>
          <w:sz w:val="32"/>
          <w:szCs w:val="32"/>
          <w:lang w:eastAsia="zh-Hans"/>
        </w:rPr>
        <w:t>申报单位自行申报</w:t>
      </w:r>
      <w:r>
        <w:rPr>
          <w:rFonts w:hint="eastAsia" w:ascii="仿宋_GB2312" w:hAnsi="宋体" w:eastAsia="仿宋_GB2312" w:cs="Times New Roman"/>
          <w:snapToGrid w:val="0"/>
          <w:kern w:val="32"/>
          <w:sz w:val="32"/>
          <w:szCs w:val="32"/>
        </w:rPr>
        <w:t>，</w:t>
      </w:r>
      <w:r>
        <w:rPr>
          <w:rFonts w:hint="eastAsia" w:ascii="仿宋_GB2312" w:hAnsi="宋体" w:eastAsia="仿宋_GB2312" w:cs="Times New Roman"/>
          <w:snapToGrid w:val="0"/>
          <w:kern w:val="32"/>
          <w:sz w:val="32"/>
          <w:szCs w:val="32"/>
          <w:lang w:eastAsia="zh-Hans"/>
        </w:rPr>
        <w:t>项目管理单位核实</w:t>
      </w:r>
      <w:r>
        <w:rPr>
          <w:rFonts w:ascii="仿宋_GB2312" w:hAnsi="宋体" w:eastAsia="仿宋_GB2312" w:cs="Times New Roman"/>
          <w:snapToGrid w:val="0"/>
          <w:kern w:val="32"/>
          <w:sz w:val="32"/>
          <w:szCs w:val="32"/>
          <w:lang w:eastAsia="zh-Hans"/>
        </w:rPr>
        <w:t>，</w:t>
      </w:r>
      <w:r>
        <w:rPr>
          <w:rFonts w:hint="eastAsia" w:ascii="仿宋_GB2312" w:hAnsi="宋体" w:eastAsia="仿宋_GB2312" w:cs="Times New Roman"/>
          <w:snapToGrid w:val="0"/>
          <w:kern w:val="32"/>
          <w:sz w:val="32"/>
          <w:szCs w:val="32"/>
        </w:rPr>
        <w:t>并综合评估</w:t>
      </w:r>
      <w:r>
        <w:rPr>
          <w:rFonts w:hint="eastAsia" w:ascii="仿宋_GB2312" w:hAnsi="宋体" w:eastAsia="仿宋_GB2312" w:cs="Times New Roman"/>
          <w:bCs/>
          <w:snapToGrid w:val="0"/>
          <w:kern w:val="32"/>
          <w:sz w:val="32"/>
          <w:szCs w:val="32"/>
        </w:rPr>
        <w:t>给予1-</w:t>
      </w:r>
      <w:r>
        <w:rPr>
          <w:rFonts w:ascii="仿宋_GB2312" w:hAnsi="宋体" w:eastAsia="仿宋_GB2312" w:cs="Times New Roman"/>
          <w:bCs/>
          <w:snapToGrid w:val="0"/>
          <w:kern w:val="32"/>
          <w:sz w:val="32"/>
          <w:szCs w:val="32"/>
        </w:rPr>
        <w:t>5</w:t>
      </w:r>
      <w:r>
        <w:rPr>
          <w:rFonts w:hint="eastAsia" w:ascii="仿宋_GB2312" w:hAnsi="宋体" w:eastAsia="仿宋_GB2312" w:cs="Times New Roman"/>
          <w:bCs/>
          <w:snapToGrid w:val="0"/>
          <w:kern w:val="32"/>
          <w:sz w:val="32"/>
          <w:szCs w:val="32"/>
        </w:rPr>
        <w:t>分，否则为0分</w:t>
      </w:r>
      <w:r>
        <w:rPr>
          <w:rFonts w:ascii="仿宋_GB2312" w:hAnsi="宋体" w:eastAsia="仿宋_GB2312" w:cs="Times New Roman"/>
          <w:snapToGrid w:val="0"/>
          <w:kern w:val="32"/>
          <w:sz w:val="32"/>
          <w:szCs w:val="32"/>
          <w:lang w:eastAsia="zh-Hans"/>
        </w:rPr>
        <w:t>。</w:t>
      </w:r>
    </w:p>
    <w:p>
      <w:pPr>
        <w:spacing w:line="560" w:lineRule="exact"/>
        <w:ind w:firstLine="640" w:firstLineChars="200"/>
        <w:rPr>
          <w:rFonts w:ascii="黑体" w:hAnsi="黑体" w:eastAsia="黑体" w:cs="黑体"/>
          <w:bCs/>
          <w:snapToGrid w:val="0"/>
          <w:kern w:val="32"/>
          <w:sz w:val="32"/>
          <w:szCs w:val="32"/>
          <w:lang w:eastAsia="zh-Hans"/>
        </w:rPr>
      </w:pPr>
      <w:r>
        <w:rPr>
          <w:rFonts w:hint="eastAsia" w:ascii="黑体" w:hAnsi="黑体" w:eastAsia="黑体" w:cs="黑体"/>
          <w:bCs/>
          <w:snapToGrid w:val="0"/>
          <w:kern w:val="32"/>
          <w:sz w:val="32"/>
          <w:szCs w:val="32"/>
          <w:lang w:eastAsia="zh-Hans"/>
        </w:rPr>
        <w:t>十</w:t>
      </w:r>
      <w:r>
        <w:rPr>
          <w:rFonts w:ascii="黑体" w:hAnsi="黑体" w:eastAsia="黑体" w:cs="黑体"/>
          <w:bCs/>
          <w:snapToGrid w:val="0"/>
          <w:kern w:val="32"/>
          <w:sz w:val="32"/>
          <w:szCs w:val="32"/>
          <w:lang w:eastAsia="zh-Hans"/>
        </w:rPr>
        <w:t>七、重点区域建设保障</w:t>
      </w:r>
    </w:p>
    <w:p>
      <w:pPr>
        <w:ind w:firstLine="612"/>
        <w:rPr>
          <w:rFonts w:ascii="仿宋_GB2312" w:hAnsi="宋体" w:eastAsia="仿宋_GB2312" w:cs="Times New Roman"/>
          <w:snapToGrid w:val="0"/>
          <w:kern w:val="32"/>
          <w:sz w:val="32"/>
          <w:szCs w:val="32"/>
        </w:rPr>
      </w:pPr>
      <w:r>
        <w:rPr>
          <w:rFonts w:hint="eastAsia" w:ascii="楷体_GB2312" w:hAnsi="楷体_GB2312" w:eastAsia="楷体_GB2312" w:cs="楷体_GB2312"/>
          <w:snapToGrid w:val="0"/>
          <w:kern w:val="32"/>
          <w:sz w:val="32"/>
          <w:szCs w:val="32"/>
        </w:rPr>
        <w:t>（1）指标解释</w:t>
      </w:r>
      <w:r>
        <w:rPr>
          <w:rFonts w:hint="eastAsia" w:ascii="仿宋_GB2312" w:hAnsi="宋体" w:eastAsia="仿宋_GB2312" w:cs="Times New Roman"/>
          <w:snapToGrid w:val="0"/>
          <w:kern w:val="32"/>
          <w:sz w:val="32"/>
          <w:szCs w:val="32"/>
        </w:rPr>
        <w:t>：以充电站为考核对象，该指标为附加项指标。重点评价充电设施建设运营企业支撑行业主管部门保障城市运行，对</w:t>
      </w:r>
      <w:r>
        <w:rPr>
          <w:rFonts w:hint="eastAsia" w:ascii="仿宋_GB2312" w:hAnsi="宋体" w:eastAsia="仿宋_GB2312" w:cs="Times New Roman"/>
          <w:snapToGrid w:val="0"/>
          <w:kern w:val="32"/>
          <w:sz w:val="32"/>
          <w:szCs w:val="32"/>
          <w:u w:val="none"/>
        </w:rPr>
        <w:t>在乡村、A级以上景区、高速公路服务区</w:t>
      </w:r>
      <w:r>
        <w:rPr>
          <w:rFonts w:hint="eastAsia" w:ascii="仿宋_GB2312" w:hAnsi="宋体" w:eastAsia="仿宋_GB2312" w:cs="Times New Roman"/>
          <w:snapToGrid w:val="0"/>
          <w:kern w:val="32"/>
          <w:sz w:val="32"/>
          <w:szCs w:val="32"/>
        </w:rPr>
        <w:t>等重点区域建设的充电站情况。</w:t>
      </w:r>
    </w:p>
    <w:p>
      <w:pPr>
        <w:ind w:firstLine="612"/>
        <w:rPr>
          <w:rFonts w:ascii="黑体" w:hAnsi="黑体" w:eastAsia="仿宋_GB2312" w:cs="黑体"/>
          <w:bCs/>
          <w:snapToGrid w:val="0"/>
          <w:kern w:val="32"/>
          <w:sz w:val="32"/>
          <w:szCs w:val="32"/>
          <w:u w:val="single"/>
        </w:rPr>
      </w:pPr>
      <w:r>
        <w:rPr>
          <w:rFonts w:hint="eastAsia" w:ascii="楷体_GB2312" w:hAnsi="楷体_GB2312" w:eastAsia="楷体_GB2312" w:cs="楷体_GB2312"/>
          <w:snapToGrid w:val="0"/>
          <w:kern w:val="32"/>
          <w:sz w:val="32"/>
          <w:szCs w:val="32"/>
        </w:rPr>
        <w:t>（2）计分方法</w:t>
      </w:r>
      <w:r>
        <w:rPr>
          <w:rFonts w:hint="eastAsia" w:ascii="仿宋_GB2312" w:hAnsi="宋体" w:eastAsia="仿宋_GB2312" w:cs="Times New Roman"/>
          <w:snapToGrid w:val="0"/>
          <w:kern w:val="32"/>
          <w:sz w:val="32"/>
          <w:szCs w:val="32"/>
        </w:rPr>
        <w:t>：</w:t>
      </w:r>
      <w:r>
        <w:rPr>
          <w:rFonts w:hint="eastAsia" w:ascii="仿宋_GB2312" w:hAnsi="宋体" w:eastAsia="仿宋_GB2312" w:cs="Times New Roman"/>
          <w:snapToGrid w:val="0"/>
          <w:kern w:val="32"/>
          <w:sz w:val="32"/>
          <w:szCs w:val="32"/>
          <w:lang w:eastAsia="zh-Hans"/>
        </w:rPr>
        <w:t>申报单位自行申报</w:t>
      </w:r>
      <w:r>
        <w:rPr>
          <w:rFonts w:hint="eastAsia" w:ascii="仿宋_GB2312" w:hAnsi="宋体" w:eastAsia="仿宋_GB2312" w:cs="Times New Roman"/>
          <w:snapToGrid w:val="0"/>
          <w:kern w:val="32"/>
          <w:sz w:val="32"/>
          <w:szCs w:val="32"/>
        </w:rPr>
        <w:t>，</w:t>
      </w:r>
      <w:r>
        <w:rPr>
          <w:rFonts w:hint="eastAsia" w:ascii="仿宋_GB2312" w:hAnsi="宋体" w:eastAsia="仿宋_GB2312" w:cs="Times New Roman"/>
          <w:snapToGrid w:val="0"/>
          <w:kern w:val="32"/>
          <w:sz w:val="32"/>
          <w:szCs w:val="32"/>
          <w:u w:val="none"/>
          <w:lang w:eastAsia="zh-Hans"/>
        </w:rPr>
        <w:t>项目管理单位核实</w:t>
      </w:r>
      <w:r>
        <w:rPr>
          <w:rFonts w:ascii="仿宋_GB2312" w:hAnsi="宋体" w:eastAsia="仿宋_GB2312" w:cs="Times New Roman"/>
          <w:snapToGrid w:val="0"/>
          <w:kern w:val="32"/>
          <w:sz w:val="32"/>
          <w:szCs w:val="32"/>
          <w:u w:val="none"/>
          <w:lang w:eastAsia="zh-Hans"/>
        </w:rPr>
        <w:t>，</w:t>
      </w:r>
      <w:r>
        <w:rPr>
          <w:rFonts w:hint="eastAsia" w:ascii="仿宋_GB2312" w:hAnsi="宋体" w:eastAsia="仿宋_GB2312" w:cs="Times New Roman"/>
          <w:snapToGrid w:val="0"/>
          <w:kern w:val="32"/>
          <w:sz w:val="32"/>
          <w:szCs w:val="32"/>
          <w:u w:val="none"/>
        </w:rPr>
        <w:t>并综合评估</w:t>
      </w:r>
      <w:r>
        <w:rPr>
          <w:rFonts w:hint="eastAsia" w:ascii="仿宋_GB2312" w:hAnsi="宋体" w:eastAsia="仿宋_GB2312" w:cs="Times New Roman"/>
          <w:bCs/>
          <w:snapToGrid w:val="0"/>
          <w:kern w:val="32"/>
          <w:sz w:val="32"/>
          <w:szCs w:val="32"/>
          <w:u w:val="none"/>
        </w:rPr>
        <w:t>给予1-</w:t>
      </w:r>
      <w:r>
        <w:rPr>
          <w:rFonts w:ascii="仿宋_GB2312" w:hAnsi="宋体" w:eastAsia="仿宋_GB2312" w:cs="Times New Roman"/>
          <w:bCs/>
          <w:snapToGrid w:val="0"/>
          <w:kern w:val="32"/>
          <w:sz w:val="32"/>
          <w:szCs w:val="32"/>
          <w:u w:val="none"/>
        </w:rPr>
        <w:t>5</w:t>
      </w:r>
      <w:r>
        <w:rPr>
          <w:rFonts w:hint="eastAsia" w:ascii="仿宋_GB2312" w:hAnsi="宋体" w:eastAsia="仿宋_GB2312" w:cs="Times New Roman"/>
          <w:bCs/>
          <w:snapToGrid w:val="0"/>
          <w:kern w:val="32"/>
          <w:sz w:val="32"/>
          <w:szCs w:val="32"/>
          <w:u w:val="none"/>
        </w:rPr>
        <w:t>分，否则为0分</w:t>
      </w:r>
      <w:r>
        <w:rPr>
          <w:rFonts w:hint="eastAsia" w:ascii="仿宋_GB2312" w:hAnsi="宋体" w:eastAsia="仿宋_GB2312" w:cs="Times New Roman"/>
          <w:snapToGrid w:val="0"/>
          <w:kern w:val="32"/>
          <w:sz w:val="32"/>
          <w:szCs w:val="32"/>
        </w:rPr>
        <w:t>。</w:t>
      </w:r>
    </w:p>
    <w:p>
      <w:pPr>
        <w:spacing w:line="560" w:lineRule="exact"/>
        <w:ind w:firstLine="640" w:firstLineChars="200"/>
        <w:rPr>
          <w:rFonts w:ascii="黑体" w:hAnsi="黑体" w:eastAsia="黑体" w:cs="黑体"/>
          <w:bCs/>
          <w:snapToGrid w:val="0"/>
          <w:kern w:val="32"/>
          <w:sz w:val="32"/>
          <w:szCs w:val="32"/>
        </w:rPr>
      </w:pPr>
      <w:r>
        <w:rPr>
          <w:rFonts w:hint="eastAsia" w:ascii="黑体" w:hAnsi="黑体" w:eastAsia="黑体" w:cs="黑体"/>
          <w:bCs/>
          <w:snapToGrid w:val="0"/>
          <w:kern w:val="32"/>
          <w:sz w:val="32"/>
          <w:szCs w:val="32"/>
        </w:rPr>
        <w:t>十八、充电停车管理</w:t>
      </w:r>
    </w:p>
    <w:p>
      <w:pPr>
        <w:spacing w:line="560" w:lineRule="exact"/>
        <w:ind w:firstLine="640" w:firstLineChars="200"/>
        <w:rPr>
          <w:rFonts w:ascii="仿宋_GB2312" w:hAnsi="宋体" w:eastAsia="仿宋_GB2312" w:cs="Times New Roman"/>
          <w:bCs/>
          <w:snapToGrid w:val="0"/>
          <w:kern w:val="32"/>
          <w:sz w:val="32"/>
          <w:szCs w:val="32"/>
        </w:rPr>
      </w:pPr>
      <w:r>
        <w:rPr>
          <w:rFonts w:hint="eastAsia" w:ascii="楷体_GB2312" w:hAnsi="楷体_GB2312" w:eastAsia="楷体_GB2312" w:cs="楷体_GB2312"/>
          <w:bCs/>
          <w:snapToGrid w:val="0"/>
          <w:kern w:val="32"/>
          <w:sz w:val="32"/>
          <w:szCs w:val="32"/>
        </w:rPr>
        <w:t>（一）指标解释：</w:t>
      </w:r>
      <w:r>
        <w:rPr>
          <w:rFonts w:hint="eastAsia" w:ascii="仿宋_GB2312" w:hAnsi="仿宋" w:eastAsia="仿宋_GB2312" w:cs="Times New Roman"/>
          <w:bCs/>
          <w:snapToGrid w:val="0"/>
          <w:kern w:val="32"/>
          <w:sz w:val="32"/>
          <w:szCs w:val="32"/>
        </w:rPr>
        <w:t>以充电站为考核对象</w:t>
      </w:r>
      <w:r>
        <w:rPr>
          <w:rFonts w:hint="eastAsia" w:ascii="仿宋_GB2312" w:hAnsi="宋体" w:eastAsia="仿宋_GB2312" w:cs="Times New Roman"/>
          <w:bCs/>
          <w:snapToGrid w:val="0"/>
          <w:kern w:val="32"/>
          <w:sz w:val="32"/>
          <w:szCs w:val="32"/>
        </w:rPr>
        <w:t>，重点评价申报单位为解决非充电车辆占用充电车位问题所采取的设置电动汽车专用泊位、充电停车一体化新技术等有效手段。</w:t>
      </w:r>
    </w:p>
    <w:p>
      <w:pPr>
        <w:widowControl/>
        <w:spacing w:line="560" w:lineRule="exact"/>
        <w:ind w:firstLine="640" w:firstLineChars="200"/>
        <w:jc w:val="left"/>
        <w:rPr>
          <w:lang w:eastAsia="zh-Hans"/>
        </w:rPr>
      </w:pPr>
      <w:r>
        <w:rPr>
          <w:rFonts w:hint="eastAsia" w:ascii="楷体_GB2312" w:hAnsi="楷体_GB2312" w:eastAsia="楷体_GB2312" w:cs="楷体_GB2312"/>
          <w:bCs/>
          <w:snapToGrid w:val="0"/>
          <w:kern w:val="32"/>
          <w:sz w:val="32"/>
          <w:szCs w:val="32"/>
        </w:rPr>
        <w:t>（二）计分方法：</w:t>
      </w:r>
      <w:r>
        <w:rPr>
          <w:rFonts w:hint="eastAsia" w:ascii="仿宋_GB2312" w:hAnsi="宋体" w:eastAsia="仿宋_GB2312" w:cs="Times New Roman"/>
          <w:bCs/>
          <w:snapToGrid w:val="0"/>
          <w:kern w:val="32"/>
          <w:sz w:val="32"/>
          <w:szCs w:val="32"/>
        </w:rPr>
        <w:t>申报单位自行申报</w:t>
      </w:r>
      <w:r>
        <w:rPr>
          <w:rFonts w:hint="eastAsia" w:ascii="仿宋_GB2312" w:hAnsi="宋体" w:eastAsia="仿宋_GB2312" w:cs="Times New Roman"/>
          <w:bCs/>
          <w:snapToGrid w:val="0"/>
          <w:kern w:val="32"/>
          <w:sz w:val="32"/>
          <w:szCs w:val="32"/>
          <w:lang w:eastAsia="zh-CN"/>
        </w:rPr>
        <w:t>，</w:t>
      </w:r>
      <w:r>
        <w:rPr>
          <w:rFonts w:hint="eastAsia" w:ascii="仿宋_GB2312" w:hAnsi="宋体" w:eastAsia="仿宋_GB2312" w:cs="Times New Roman"/>
          <w:bCs/>
          <w:snapToGrid w:val="0"/>
          <w:kern w:val="32"/>
          <w:sz w:val="32"/>
          <w:szCs w:val="32"/>
        </w:rPr>
        <w:t>经项目管理单位核实，根据效果给予1-</w:t>
      </w:r>
      <w:r>
        <w:rPr>
          <w:rFonts w:ascii="仿宋_GB2312" w:hAnsi="宋体" w:eastAsia="仿宋_GB2312" w:cs="Times New Roman"/>
          <w:bCs/>
          <w:snapToGrid w:val="0"/>
          <w:kern w:val="32"/>
          <w:sz w:val="32"/>
          <w:szCs w:val="32"/>
        </w:rPr>
        <w:t>5</w:t>
      </w:r>
      <w:r>
        <w:rPr>
          <w:rFonts w:hint="eastAsia" w:ascii="仿宋_GB2312" w:hAnsi="宋体" w:eastAsia="仿宋_GB2312" w:cs="Times New Roman"/>
          <w:bCs/>
          <w:snapToGrid w:val="0"/>
          <w:kern w:val="32"/>
          <w:sz w:val="32"/>
          <w:szCs w:val="32"/>
        </w:rPr>
        <w:t>分，否则为0分。</w:t>
      </w:r>
    </w:p>
    <w:p>
      <w:pPr>
        <w:widowControl/>
        <w:spacing w:line="560" w:lineRule="exact"/>
        <w:ind w:firstLine="420" w:firstLineChars="200"/>
        <w:jc w:val="left"/>
        <w:rPr>
          <w:lang w:eastAsia="zh-Hans"/>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 New Roman Bold">
    <w:altName w:val="Times New Roman"/>
    <w:panose1 w:val="0202080307050502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宋体" w:hAnsi="宋体" w:eastAsia="仿宋_GB2312" w:cs="Times New Roman"/>
        <w:snapToGrid w:val="0"/>
        <w:kern w:val="3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b/>
        <w:bCs/>
        <w:sz w:val="36"/>
      </w:rPr>
    </w:pPr>
  </w:p>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b/>
        <w:bCs/>
        <w:sz w:val="36"/>
      </w:rPr>
    </w:pPr>
  </w:p>
  <w:p>
    <w:pPr>
      <w:pStyle w:val="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25"/>
      <w:suff w:val="nothing"/>
      <w:lvlText w:val="%1——"/>
      <w:lvlJc w:val="left"/>
      <w:pPr>
        <w:ind w:left="1401" w:hanging="408"/>
      </w:pPr>
      <w:rPr>
        <w:rFonts w:hint="eastAsia"/>
        <w:lang w:val="en-US"/>
      </w:rPr>
    </w:lvl>
    <w:lvl w:ilvl="1" w:tentative="0">
      <w:start w:val="1"/>
      <w:numFmt w:val="bullet"/>
      <w:pStyle w:val="26"/>
      <w:lvlText w:val=""/>
      <w:lvlJc w:val="left"/>
      <w:pPr>
        <w:tabs>
          <w:tab w:val="left" w:pos="902"/>
        </w:tabs>
        <w:ind w:left="1406"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2FD41A1B"/>
    <w:multiLevelType w:val="multilevel"/>
    <w:tmpl w:val="2FD41A1B"/>
    <w:lvl w:ilvl="0" w:tentative="0">
      <w:start w:val="1"/>
      <w:numFmt w:val="lowerLetter"/>
      <w:pStyle w:val="27"/>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lvlText w:val="%2)"/>
      <w:lvlJc w:val="left"/>
      <w:pPr>
        <w:tabs>
          <w:tab w:val="left" w:pos="420"/>
        </w:tabs>
        <w:ind w:left="41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OWZlNmU4NmUxZjBlNDBhNDE3ZTVkNmYyMzc1MjgifQ=="/>
  </w:docVars>
  <w:rsids>
    <w:rsidRoot w:val="00172A27"/>
    <w:rsid w:val="0001027D"/>
    <w:rsid w:val="00055F63"/>
    <w:rsid w:val="000E7897"/>
    <w:rsid w:val="00120676"/>
    <w:rsid w:val="00123CB9"/>
    <w:rsid w:val="00143FEA"/>
    <w:rsid w:val="00172A27"/>
    <w:rsid w:val="001C0449"/>
    <w:rsid w:val="001F1D2C"/>
    <w:rsid w:val="002172A9"/>
    <w:rsid w:val="002464B3"/>
    <w:rsid w:val="003C65B0"/>
    <w:rsid w:val="003D2A56"/>
    <w:rsid w:val="003F02A3"/>
    <w:rsid w:val="003F37A6"/>
    <w:rsid w:val="004803E5"/>
    <w:rsid w:val="004B0396"/>
    <w:rsid w:val="004F0718"/>
    <w:rsid w:val="006426FA"/>
    <w:rsid w:val="00654E69"/>
    <w:rsid w:val="006672FC"/>
    <w:rsid w:val="006C6438"/>
    <w:rsid w:val="006E4EEB"/>
    <w:rsid w:val="00702647"/>
    <w:rsid w:val="007218C4"/>
    <w:rsid w:val="00722E86"/>
    <w:rsid w:val="00742921"/>
    <w:rsid w:val="00743144"/>
    <w:rsid w:val="00755C46"/>
    <w:rsid w:val="007B16CC"/>
    <w:rsid w:val="007D34A4"/>
    <w:rsid w:val="00807C03"/>
    <w:rsid w:val="00820C3F"/>
    <w:rsid w:val="00865A17"/>
    <w:rsid w:val="008B5614"/>
    <w:rsid w:val="008C33E9"/>
    <w:rsid w:val="00913EE1"/>
    <w:rsid w:val="00921F24"/>
    <w:rsid w:val="009A4D33"/>
    <w:rsid w:val="009C337D"/>
    <w:rsid w:val="009E3188"/>
    <w:rsid w:val="00AD4110"/>
    <w:rsid w:val="00AD58EC"/>
    <w:rsid w:val="00AE0EBA"/>
    <w:rsid w:val="00B37A2F"/>
    <w:rsid w:val="00BC1AE7"/>
    <w:rsid w:val="00BC7692"/>
    <w:rsid w:val="00C57A70"/>
    <w:rsid w:val="00C755F1"/>
    <w:rsid w:val="00C81FA6"/>
    <w:rsid w:val="00D036E3"/>
    <w:rsid w:val="00E06233"/>
    <w:rsid w:val="00E30D59"/>
    <w:rsid w:val="00E47825"/>
    <w:rsid w:val="00E57C99"/>
    <w:rsid w:val="00E62FB8"/>
    <w:rsid w:val="00EB62D4"/>
    <w:rsid w:val="00EC499B"/>
    <w:rsid w:val="00F25980"/>
    <w:rsid w:val="00FB248C"/>
    <w:rsid w:val="01327270"/>
    <w:rsid w:val="0176342C"/>
    <w:rsid w:val="01814321"/>
    <w:rsid w:val="0192652E"/>
    <w:rsid w:val="01A050EF"/>
    <w:rsid w:val="02104022"/>
    <w:rsid w:val="0226523E"/>
    <w:rsid w:val="026B74AB"/>
    <w:rsid w:val="02B726F0"/>
    <w:rsid w:val="02CD1F13"/>
    <w:rsid w:val="031C07A5"/>
    <w:rsid w:val="0337738D"/>
    <w:rsid w:val="03536509"/>
    <w:rsid w:val="038500F8"/>
    <w:rsid w:val="03B94246"/>
    <w:rsid w:val="03E77005"/>
    <w:rsid w:val="040C6A6B"/>
    <w:rsid w:val="041934C9"/>
    <w:rsid w:val="0427616D"/>
    <w:rsid w:val="0433224A"/>
    <w:rsid w:val="04784101"/>
    <w:rsid w:val="05145BD8"/>
    <w:rsid w:val="052851DF"/>
    <w:rsid w:val="058C7E64"/>
    <w:rsid w:val="05A30D0A"/>
    <w:rsid w:val="05A47342"/>
    <w:rsid w:val="05BC33C9"/>
    <w:rsid w:val="05C868E4"/>
    <w:rsid w:val="062C51A3"/>
    <w:rsid w:val="0635675A"/>
    <w:rsid w:val="06677F83"/>
    <w:rsid w:val="06862B05"/>
    <w:rsid w:val="068C0D61"/>
    <w:rsid w:val="0696261C"/>
    <w:rsid w:val="06EB6E0C"/>
    <w:rsid w:val="07177C01"/>
    <w:rsid w:val="073E1554"/>
    <w:rsid w:val="074F1149"/>
    <w:rsid w:val="075A189C"/>
    <w:rsid w:val="07F74BC0"/>
    <w:rsid w:val="083D71F3"/>
    <w:rsid w:val="0849203C"/>
    <w:rsid w:val="084D31AF"/>
    <w:rsid w:val="084E1401"/>
    <w:rsid w:val="08787C04"/>
    <w:rsid w:val="08C16076"/>
    <w:rsid w:val="09B63701"/>
    <w:rsid w:val="09BE4364"/>
    <w:rsid w:val="09C000DC"/>
    <w:rsid w:val="09D9119E"/>
    <w:rsid w:val="0A310FDA"/>
    <w:rsid w:val="0A5627EE"/>
    <w:rsid w:val="0A6308E9"/>
    <w:rsid w:val="0A63354A"/>
    <w:rsid w:val="0A8C7FBE"/>
    <w:rsid w:val="0B1B1342"/>
    <w:rsid w:val="0B554854"/>
    <w:rsid w:val="0B7D1FFD"/>
    <w:rsid w:val="0BD7E14F"/>
    <w:rsid w:val="0C2B7935"/>
    <w:rsid w:val="0C6C454B"/>
    <w:rsid w:val="0C833643"/>
    <w:rsid w:val="0C932B21"/>
    <w:rsid w:val="0CAA6E21"/>
    <w:rsid w:val="0CCF0636"/>
    <w:rsid w:val="0CEB1914"/>
    <w:rsid w:val="0D352B8F"/>
    <w:rsid w:val="0D410B0B"/>
    <w:rsid w:val="0D95362E"/>
    <w:rsid w:val="0DB55F9C"/>
    <w:rsid w:val="0DC9712D"/>
    <w:rsid w:val="0E2575E4"/>
    <w:rsid w:val="0E323572"/>
    <w:rsid w:val="0E903981"/>
    <w:rsid w:val="0E973ED8"/>
    <w:rsid w:val="0EB16245"/>
    <w:rsid w:val="0F024CF3"/>
    <w:rsid w:val="0F8E6586"/>
    <w:rsid w:val="0F933B9D"/>
    <w:rsid w:val="0FE443F8"/>
    <w:rsid w:val="0FF860F6"/>
    <w:rsid w:val="0FFF7371"/>
    <w:rsid w:val="10063951"/>
    <w:rsid w:val="100D394F"/>
    <w:rsid w:val="10262C63"/>
    <w:rsid w:val="1081433D"/>
    <w:rsid w:val="10AD0C8E"/>
    <w:rsid w:val="10C61D50"/>
    <w:rsid w:val="10D80401"/>
    <w:rsid w:val="10EE5D63"/>
    <w:rsid w:val="10FD1C16"/>
    <w:rsid w:val="11366ED6"/>
    <w:rsid w:val="126307C1"/>
    <w:rsid w:val="127A580F"/>
    <w:rsid w:val="12E56E05"/>
    <w:rsid w:val="12F706A6"/>
    <w:rsid w:val="12F901BB"/>
    <w:rsid w:val="132E6594"/>
    <w:rsid w:val="135A334F"/>
    <w:rsid w:val="136C6BDF"/>
    <w:rsid w:val="13855EF2"/>
    <w:rsid w:val="1399A970"/>
    <w:rsid w:val="139A199E"/>
    <w:rsid w:val="13A66595"/>
    <w:rsid w:val="141352AC"/>
    <w:rsid w:val="141F6347"/>
    <w:rsid w:val="14465682"/>
    <w:rsid w:val="145A737F"/>
    <w:rsid w:val="147E4E1C"/>
    <w:rsid w:val="14DC0A6A"/>
    <w:rsid w:val="14E54E9B"/>
    <w:rsid w:val="15005B61"/>
    <w:rsid w:val="15581B10"/>
    <w:rsid w:val="15932B49"/>
    <w:rsid w:val="15D2312F"/>
    <w:rsid w:val="15E05662"/>
    <w:rsid w:val="15EF58A5"/>
    <w:rsid w:val="15FD3282"/>
    <w:rsid w:val="160107D9"/>
    <w:rsid w:val="160A26DF"/>
    <w:rsid w:val="160B0931"/>
    <w:rsid w:val="16315EBE"/>
    <w:rsid w:val="166444E5"/>
    <w:rsid w:val="166E7112"/>
    <w:rsid w:val="16A36DBB"/>
    <w:rsid w:val="16C94348"/>
    <w:rsid w:val="17410B61"/>
    <w:rsid w:val="17465999"/>
    <w:rsid w:val="176A78D9"/>
    <w:rsid w:val="18422604"/>
    <w:rsid w:val="184C6FDF"/>
    <w:rsid w:val="18890048"/>
    <w:rsid w:val="18954E2A"/>
    <w:rsid w:val="18980476"/>
    <w:rsid w:val="196A1E12"/>
    <w:rsid w:val="19722A75"/>
    <w:rsid w:val="19AA220F"/>
    <w:rsid w:val="19C53688"/>
    <w:rsid w:val="19CE23A1"/>
    <w:rsid w:val="19CF1C75"/>
    <w:rsid w:val="19DA1DB4"/>
    <w:rsid w:val="19E46D2D"/>
    <w:rsid w:val="19EF773C"/>
    <w:rsid w:val="1A604FC3"/>
    <w:rsid w:val="1A6D2C8E"/>
    <w:rsid w:val="1A734CF7"/>
    <w:rsid w:val="1A756CC1"/>
    <w:rsid w:val="1A9F5AEC"/>
    <w:rsid w:val="1AB377E9"/>
    <w:rsid w:val="1ADF238C"/>
    <w:rsid w:val="1AF20311"/>
    <w:rsid w:val="1B7DDCC9"/>
    <w:rsid w:val="1BA17641"/>
    <w:rsid w:val="1BAA7AAC"/>
    <w:rsid w:val="1BCD21D4"/>
    <w:rsid w:val="1BE91714"/>
    <w:rsid w:val="1BF605E9"/>
    <w:rsid w:val="1BFB31F6"/>
    <w:rsid w:val="1C155094"/>
    <w:rsid w:val="1C485D0F"/>
    <w:rsid w:val="1C4C3A51"/>
    <w:rsid w:val="1CB3587E"/>
    <w:rsid w:val="1CBB2985"/>
    <w:rsid w:val="1D1A58FD"/>
    <w:rsid w:val="1D4B5AB7"/>
    <w:rsid w:val="1D552DD9"/>
    <w:rsid w:val="1D8D2573"/>
    <w:rsid w:val="1DC1547F"/>
    <w:rsid w:val="1DEFCDF7"/>
    <w:rsid w:val="1E04659A"/>
    <w:rsid w:val="1E480248"/>
    <w:rsid w:val="1F212F73"/>
    <w:rsid w:val="1F301408"/>
    <w:rsid w:val="1F507DBE"/>
    <w:rsid w:val="1F6966C8"/>
    <w:rsid w:val="1FAD8524"/>
    <w:rsid w:val="1FFFD6D4"/>
    <w:rsid w:val="200603BB"/>
    <w:rsid w:val="202251F5"/>
    <w:rsid w:val="20325537"/>
    <w:rsid w:val="2059498F"/>
    <w:rsid w:val="205E3D53"/>
    <w:rsid w:val="211A6962"/>
    <w:rsid w:val="211B1C44"/>
    <w:rsid w:val="213F7E27"/>
    <w:rsid w:val="219537A4"/>
    <w:rsid w:val="21D97B35"/>
    <w:rsid w:val="22266AF2"/>
    <w:rsid w:val="228736B3"/>
    <w:rsid w:val="22946F84"/>
    <w:rsid w:val="231828DF"/>
    <w:rsid w:val="23362D65"/>
    <w:rsid w:val="2342170A"/>
    <w:rsid w:val="23451001"/>
    <w:rsid w:val="23623B5A"/>
    <w:rsid w:val="23771222"/>
    <w:rsid w:val="237E4C0E"/>
    <w:rsid w:val="23B26890"/>
    <w:rsid w:val="23C71C0F"/>
    <w:rsid w:val="24155071"/>
    <w:rsid w:val="24286B52"/>
    <w:rsid w:val="24466D31"/>
    <w:rsid w:val="244E33BB"/>
    <w:rsid w:val="244F2331"/>
    <w:rsid w:val="248F097F"/>
    <w:rsid w:val="249521C0"/>
    <w:rsid w:val="24BE34B4"/>
    <w:rsid w:val="252C4420"/>
    <w:rsid w:val="253634F0"/>
    <w:rsid w:val="25441769"/>
    <w:rsid w:val="25A4045A"/>
    <w:rsid w:val="25A710C1"/>
    <w:rsid w:val="25C47954"/>
    <w:rsid w:val="25DA3E7C"/>
    <w:rsid w:val="25EE7927"/>
    <w:rsid w:val="26033EB4"/>
    <w:rsid w:val="26170C2C"/>
    <w:rsid w:val="261D1FBA"/>
    <w:rsid w:val="266B71CA"/>
    <w:rsid w:val="26B75F6B"/>
    <w:rsid w:val="27003DB6"/>
    <w:rsid w:val="27465428"/>
    <w:rsid w:val="27590A10"/>
    <w:rsid w:val="27734588"/>
    <w:rsid w:val="2790513A"/>
    <w:rsid w:val="279664C8"/>
    <w:rsid w:val="27F7C57B"/>
    <w:rsid w:val="27F80003"/>
    <w:rsid w:val="2815563F"/>
    <w:rsid w:val="28302479"/>
    <w:rsid w:val="28305FD5"/>
    <w:rsid w:val="289447B6"/>
    <w:rsid w:val="28D92B11"/>
    <w:rsid w:val="28DC615D"/>
    <w:rsid w:val="28F33BD2"/>
    <w:rsid w:val="29057462"/>
    <w:rsid w:val="2987431B"/>
    <w:rsid w:val="29A273A6"/>
    <w:rsid w:val="29EA6657"/>
    <w:rsid w:val="29F56E4C"/>
    <w:rsid w:val="2A1060BE"/>
    <w:rsid w:val="2A3F341C"/>
    <w:rsid w:val="2A750617"/>
    <w:rsid w:val="2AE337D3"/>
    <w:rsid w:val="2B086ABE"/>
    <w:rsid w:val="2B1611AF"/>
    <w:rsid w:val="2B4029D3"/>
    <w:rsid w:val="2B5E10AB"/>
    <w:rsid w:val="2B95696A"/>
    <w:rsid w:val="2BB1567F"/>
    <w:rsid w:val="2BC453B2"/>
    <w:rsid w:val="2BCECBB6"/>
    <w:rsid w:val="2BD355F5"/>
    <w:rsid w:val="2BED7625"/>
    <w:rsid w:val="2C3A1B18"/>
    <w:rsid w:val="2C5D1363"/>
    <w:rsid w:val="2C6426F1"/>
    <w:rsid w:val="2C7548FE"/>
    <w:rsid w:val="2CCA2AA6"/>
    <w:rsid w:val="2CF41CC7"/>
    <w:rsid w:val="2D3CD5B8"/>
    <w:rsid w:val="2D3E1194"/>
    <w:rsid w:val="2D746964"/>
    <w:rsid w:val="2D8FEC10"/>
    <w:rsid w:val="2DDB69E3"/>
    <w:rsid w:val="2DED6716"/>
    <w:rsid w:val="2DF16206"/>
    <w:rsid w:val="2DFD3CA0"/>
    <w:rsid w:val="2E0C1292"/>
    <w:rsid w:val="2E6C1D31"/>
    <w:rsid w:val="2E81758A"/>
    <w:rsid w:val="2E954DE4"/>
    <w:rsid w:val="2E9C43C4"/>
    <w:rsid w:val="2F371645"/>
    <w:rsid w:val="2F430CE4"/>
    <w:rsid w:val="2F6F2982"/>
    <w:rsid w:val="2F723377"/>
    <w:rsid w:val="2F7EF70F"/>
    <w:rsid w:val="2F9652B7"/>
    <w:rsid w:val="2FBE480E"/>
    <w:rsid w:val="2FC31E25"/>
    <w:rsid w:val="2FE6DFCD"/>
    <w:rsid w:val="30227E4E"/>
    <w:rsid w:val="303D5733"/>
    <w:rsid w:val="305111DE"/>
    <w:rsid w:val="3082583C"/>
    <w:rsid w:val="308C0468"/>
    <w:rsid w:val="315A3E8F"/>
    <w:rsid w:val="31973569"/>
    <w:rsid w:val="31A43590"/>
    <w:rsid w:val="32087FC3"/>
    <w:rsid w:val="3287538B"/>
    <w:rsid w:val="32B51EF8"/>
    <w:rsid w:val="32BA008D"/>
    <w:rsid w:val="32EB76C8"/>
    <w:rsid w:val="338813BB"/>
    <w:rsid w:val="33B7D828"/>
    <w:rsid w:val="3434509F"/>
    <w:rsid w:val="344E0427"/>
    <w:rsid w:val="345C0152"/>
    <w:rsid w:val="345D63A4"/>
    <w:rsid w:val="346A286F"/>
    <w:rsid w:val="347E456C"/>
    <w:rsid w:val="348D051E"/>
    <w:rsid w:val="3495605A"/>
    <w:rsid w:val="349B3370"/>
    <w:rsid w:val="34BD32E6"/>
    <w:rsid w:val="34D523DE"/>
    <w:rsid w:val="34E512E3"/>
    <w:rsid w:val="34E70693"/>
    <w:rsid w:val="35064C8D"/>
    <w:rsid w:val="352944D8"/>
    <w:rsid w:val="3533663A"/>
    <w:rsid w:val="3534191A"/>
    <w:rsid w:val="357BC6BF"/>
    <w:rsid w:val="35906305"/>
    <w:rsid w:val="3592207D"/>
    <w:rsid w:val="35D94150"/>
    <w:rsid w:val="35DF2E65"/>
    <w:rsid w:val="361707D4"/>
    <w:rsid w:val="361E7F1E"/>
    <w:rsid w:val="36545584"/>
    <w:rsid w:val="36D93CDC"/>
    <w:rsid w:val="37450DA6"/>
    <w:rsid w:val="3777838F"/>
    <w:rsid w:val="379873CA"/>
    <w:rsid w:val="37C91FA2"/>
    <w:rsid w:val="37CB1876"/>
    <w:rsid w:val="37CF580A"/>
    <w:rsid w:val="37DD15AA"/>
    <w:rsid w:val="37E666B0"/>
    <w:rsid w:val="37F40062"/>
    <w:rsid w:val="37FC7C24"/>
    <w:rsid w:val="38196A86"/>
    <w:rsid w:val="382C4A0B"/>
    <w:rsid w:val="384A4E91"/>
    <w:rsid w:val="388E7474"/>
    <w:rsid w:val="38912AC0"/>
    <w:rsid w:val="38E074EB"/>
    <w:rsid w:val="39047736"/>
    <w:rsid w:val="390A56A6"/>
    <w:rsid w:val="39445D84"/>
    <w:rsid w:val="398C1245"/>
    <w:rsid w:val="39930ABA"/>
    <w:rsid w:val="39A90E6D"/>
    <w:rsid w:val="3A105C66"/>
    <w:rsid w:val="3A211100"/>
    <w:rsid w:val="3A2D4A6A"/>
    <w:rsid w:val="3A916DA7"/>
    <w:rsid w:val="3ACD1F41"/>
    <w:rsid w:val="3B0F4170"/>
    <w:rsid w:val="3B181276"/>
    <w:rsid w:val="3B3140E6"/>
    <w:rsid w:val="3B60677A"/>
    <w:rsid w:val="3B7364AD"/>
    <w:rsid w:val="3B7E604C"/>
    <w:rsid w:val="3B9F937A"/>
    <w:rsid w:val="3BA15B06"/>
    <w:rsid w:val="3BA83D2E"/>
    <w:rsid w:val="3BBB1019"/>
    <w:rsid w:val="3BE23632"/>
    <w:rsid w:val="3BE60C01"/>
    <w:rsid w:val="3BE64ED1"/>
    <w:rsid w:val="3BFE9CD0"/>
    <w:rsid w:val="3C1852A6"/>
    <w:rsid w:val="3C7C92D6"/>
    <w:rsid w:val="3C8722F1"/>
    <w:rsid w:val="3CF74954"/>
    <w:rsid w:val="3D2D161A"/>
    <w:rsid w:val="3D7F41E2"/>
    <w:rsid w:val="3D825C60"/>
    <w:rsid w:val="3D8726E3"/>
    <w:rsid w:val="3DA07301"/>
    <w:rsid w:val="3DAE7C70"/>
    <w:rsid w:val="3DD376D7"/>
    <w:rsid w:val="3DFC4E7F"/>
    <w:rsid w:val="3E2D328B"/>
    <w:rsid w:val="3E9E7CE5"/>
    <w:rsid w:val="3EC716C6"/>
    <w:rsid w:val="3EC86B10"/>
    <w:rsid w:val="3EE3C1CC"/>
    <w:rsid w:val="3EE417EC"/>
    <w:rsid w:val="3EE65C19"/>
    <w:rsid w:val="3F053C5B"/>
    <w:rsid w:val="3F125FDD"/>
    <w:rsid w:val="3F542A99"/>
    <w:rsid w:val="3F733F27"/>
    <w:rsid w:val="3F7A79AC"/>
    <w:rsid w:val="3F7FB4CA"/>
    <w:rsid w:val="3FB4BAFC"/>
    <w:rsid w:val="3FCC02E4"/>
    <w:rsid w:val="3FE91433"/>
    <w:rsid w:val="3FF102E8"/>
    <w:rsid w:val="3FF1C6F5"/>
    <w:rsid w:val="3FF36CF8"/>
    <w:rsid w:val="40142C0D"/>
    <w:rsid w:val="40271F5C"/>
    <w:rsid w:val="40503261"/>
    <w:rsid w:val="405A5E8D"/>
    <w:rsid w:val="406E1939"/>
    <w:rsid w:val="40A45681"/>
    <w:rsid w:val="40A55194"/>
    <w:rsid w:val="40B16935"/>
    <w:rsid w:val="40FB141E"/>
    <w:rsid w:val="41566655"/>
    <w:rsid w:val="41586871"/>
    <w:rsid w:val="41865C13"/>
    <w:rsid w:val="4194717D"/>
    <w:rsid w:val="4290203A"/>
    <w:rsid w:val="42CF2B62"/>
    <w:rsid w:val="42D33CD5"/>
    <w:rsid w:val="42D77C69"/>
    <w:rsid w:val="42E859D2"/>
    <w:rsid w:val="42F44377"/>
    <w:rsid w:val="42FF3C23"/>
    <w:rsid w:val="43397FDC"/>
    <w:rsid w:val="43541009"/>
    <w:rsid w:val="43827BD5"/>
    <w:rsid w:val="438A0837"/>
    <w:rsid w:val="438F40A0"/>
    <w:rsid w:val="43A06C70"/>
    <w:rsid w:val="43AF64F0"/>
    <w:rsid w:val="43FFFDCE"/>
    <w:rsid w:val="4427077C"/>
    <w:rsid w:val="443640EC"/>
    <w:rsid w:val="4439364C"/>
    <w:rsid w:val="44446C38"/>
    <w:rsid w:val="44BE2E8F"/>
    <w:rsid w:val="44C935E1"/>
    <w:rsid w:val="44EE4DF6"/>
    <w:rsid w:val="455530C7"/>
    <w:rsid w:val="45967968"/>
    <w:rsid w:val="45B71430"/>
    <w:rsid w:val="45B778DE"/>
    <w:rsid w:val="463D4287"/>
    <w:rsid w:val="46454EEA"/>
    <w:rsid w:val="4651F6B5"/>
    <w:rsid w:val="46572CEA"/>
    <w:rsid w:val="46BB4A40"/>
    <w:rsid w:val="46E464B1"/>
    <w:rsid w:val="47013507"/>
    <w:rsid w:val="4732546E"/>
    <w:rsid w:val="474433F3"/>
    <w:rsid w:val="475C698F"/>
    <w:rsid w:val="477E5CB2"/>
    <w:rsid w:val="47835CCA"/>
    <w:rsid w:val="479E6FA7"/>
    <w:rsid w:val="47C06F1E"/>
    <w:rsid w:val="47DE55F6"/>
    <w:rsid w:val="47F72214"/>
    <w:rsid w:val="48050DD4"/>
    <w:rsid w:val="4822189B"/>
    <w:rsid w:val="4860600B"/>
    <w:rsid w:val="487E2A5B"/>
    <w:rsid w:val="49303C2F"/>
    <w:rsid w:val="49441489"/>
    <w:rsid w:val="4A227A1C"/>
    <w:rsid w:val="4A361719"/>
    <w:rsid w:val="4A6D4A0F"/>
    <w:rsid w:val="4A8B461F"/>
    <w:rsid w:val="4A954692"/>
    <w:rsid w:val="4A9D70A2"/>
    <w:rsid w:val="4AA541A9"/>
    <w:rsid w:val="4B0435C5"/>
    <w:rsid w:val="4B0C5FD6"/>
    <w:rsid w:val="4B2477C4"/>
    <w:rsid w:val="4B8B4870"/>
    <w:rsid w:val="4B9304A5"/>
    <w:rsid w:val="4BA803F5"/>
    <w:rsid w:val="4BE7FD85"/>
    <w:rsid w:val="4BEF7DD1"/>
    <w:rsid w:val="4C13217D"/>
    <w:rsid w:val="4C1C4ED8"/>
    <w:rsid w:val="4C2B6F65"/>
    <w:rsid w:val="4C2D4456"/>
    <w:rsid w:val="4C5B0FC3"/>
    <w:rsid w:val="4C5B7215"/>
    <w:rsid w:val="4C8F5111"/>
    <w:rsid w:val="4CCE326C"/>
    <w:rsid w:val="4CD82614"/>
    <w:rsid w:val="4CDB2104"/>
    <w:rsid w:val="4D1B2D86"/>
    <w:rsid w:val="4D493511"/>
    <w:rsid w:val="4D566F36"/>
    <w:rsid w:val="4D7710AB"/>
    <w:rsid w:val="4D981DA3"/>
    <w:rsid w:val="4DD0778F"/>
    <w:rsid w:val="4E0D1580"/>
    <w:rsid w:val="4E143B1F"/>
    <w:rsid w:val="4E231FB4"/>
    <w:rsid w:val="4E830CA5"/>
    <w:rsid w:val="4EA85D29"/>
    <w:rsid w:val="4EB15812"/>
    <w:rsid w:val="4EBB3F9B"/>
    <w:rsid w:val="4F231B40"/>
    <w:rsid w:val="4F477F24"/>
    <w:rsid w:val="4F4E8DB0"/>
    <w:rsid w:val="4F52B5F1"/>
    <w:rsid w:val="4F6C798B"/>
    <w:rsid w:val="4FBA6948"/>
    <w:rsid w:val="4FD712A8"/>
    <w:rsid w:val="501B6171"/>
    <w:rsid w:val="503F29AA"/>
    <w:rsid w:val="50621378"/>
    <w:rsid w:val="506D39BB"/>
    <w:rsid w:val="507408A5"/>
    <w:rsid w:val="50AB2FBE"/>
    <w:rsid w:val="50D650BC"/>
    <w:rsid w:val="51360251"/>
    <w:rsid w:val="516F619C"/>
    <w:rsid w:val="5176689F"/>
    <w:rsid w:val="517FA46D"/>
    <w:rsid w:val="51AC22C1"/>
    <w:rsid w:val="51F36142"/>
    <w:rsid w:val="51F85506"/>
    <w:rsid w:val="520259FF"/>
    <w:rsid w:val="52045C59"/>
    <w:rsid w:val="52392104"/>
    <w:rsid w:val="52B633F7"/>
    <w:rsid w:val="52C378C2"/>
    <w:rsid w:val="52D715BF"/>
    <w:rsid w:val="52EA3EFA"/>
    <w:rsid w:val="532C5467"/>
    <w:rsid w:val="533B56AA"/>
    <w:rsid w:val="537B019D"/>
    <w:rsid w:val="53982AFD"/>
    <w:rsid w:val="53BF28EA"/>
    <w:rsid w:val="53C733E2"/>
    <w:rsid w:val="53D855EF"/>
    <w:rsid w:val="53EF1C2F"/>
    <w:rsid w:val="53F040F3"/>
    <w:rsid w:val="540518D0"/>
    <w:rsid w:val="542E16B3"/>
    <w:rsid w:val="54B43966"/>
    <w:rsid w:val="54BF43A0"/>
    <w:rsid w:val="54CD2C7A"/>
    <w:rsid w:val="54CF07A0"/>
    <w:rsid w:val="550D12C8"/>
    <w:rsid w:val="55C220B3"/>
    <w:rsid w:val="55C776C9"/>
    <w:rsid w:val="55CF657E"/>
    <w:rsid w:val="55DE1D3C"/>
    <w:rsid w:val="560E70A6"/>
    <w:rsid w:val="564156CE"/>
    <w:rsid w:val="56855007"/>
    <w:rsid w:val="56876E58"/>
    <w:rsid w:val="56BA0FDC"/>
    <w:rsid w:val="56FC15F5"/>
    <w:rsid w:val="56FE6A8B"/>
    <w:rsid w:val="570566FB"/>
    <w:rsid w:val="57362D58"/>
    <w:rsid w:val="573D47AB"/>
    <w:rsid w:val="575E5E0B"/>
    <w:rsid w:val="57FB7AFE"/>
    <w:rsid w:val="589046EA"/>
    <w:rsid w:val="58E97957"/>
    <w:rsid w:val="590D1897"/>
    <w:rsid w:val="59343FE0"/>
    <w:rsid w:val="5947124D"/>
    <w:rsid w:val="59554FEC"/>
    <w:rsid w:val="596F2552"/>
    <w:rsid w:val="597B72D6"/>
    <w:rsid w:val="5991071A"/>
    <w:rsid w:val="59B14918"/>
    <w:rsid w:val="59D13798"/>
    <w:rsid w:val="5A6029A6"/>
    <w:rsid w:val="5A6574B1"/>
    <w:rsid w:val="5A821E11"/>
    <w:rsid w:val="5AB78791"/>
    <w:rsid w:val="5ADB46FF"/>
    <w:rsid w:val="5AFF0A67"/>
    <w:rsid w:val="5B0D70F9"/>
    <w:rsid w:val="5B24111A"/>
    <w:rsid w:val="5B8027F4"/>
    <w:rsid w:val="5B8B1199"/>
    <w:rsid w:val="5BAB7F25"/>
    <w:rsid w:val="5BC22E0D"/>
    <w:rsid w:val="5BC61244"/>
    <w:rsid w:val="5BEF5351"/>
    <w:rsid w:val="5BFF6896"/>
    <w:rsid w:val="5C0F3B78"/>
    <w:rsid w:val="5C164F06"/>
    <w:rsid w:val="5CAFE9DF"/>
    <w:rsid w:val="5CC44962"/>
    <w:rsid w:val="5CC74453"/>
    <w:rsid w:val="5CCD4BAF"/>
    <w:rsid w:val="5CD32DF8"/>
    <w:rsid w:val="5CDD3C76"/>
    <w:rsid w:val="5CF7D4BF"/>
    <w:rsid w:val="5CFA0384"/>
    <w:rsid w:val="5D137698"/>
    <w:rsid w:val="5D284EF1"/>
    <w:rsid w:val="5D521F6E"/>
    <w:rsid w:val="5D7E07CE"/>
    <w:rsid w:val="5DFB4E00"/>
    <w:rsid w:val="5DFD637E"/>
    <w:rsid w:val="5E0E598B"/>
    <w:rsid w:val="5E385608"/>
    <w:rsid w:val="5E3B9D9E"/>
    <w:rsid w:val="5E3F0706"/>
    <w:rsid w:val="5E420235"/>
    <w:rsid w:val="5E4C4C10"/>
    <w:rsid w:val="5E5FA11F"/>
    <w:rsid w:val="5E745F14"/>
    <w:rsid w:val="5E7CCDC0"/>
    <w:rsid w:val="5E7E4895"/>
    <w:rsid w:val="5ED73AF1"/>
    <w:rsid w:val="5EEF3CCE"/>
    <w:rsid w:val="5F0B0627"/>
    <w:rsid w:val="5F180F96"/>
    <w:rsid w:val="5F3F6522"/>
    <w:rsid w:val="5F5024DD"/>
    <w:rsid w:val="5F677827"/>
    <w:rsid w:val="5F6E8998"/>
    <w:rsid w:val="5F8D66F8"/>
    <w:rsid w:val="5F920D48"/>
    <w:rsid w:val="5FB7ED6C"/>
    <w:rsid w:val="5FBF0D67"/>
    <w:rsid w:val="5FED9715"/>
    <w:rsid w:val="5FF631D0"/>
    <w:rsid w:val="602C2E66"/>
    <w:rsid w:val="607B17DC"/>
    <w:rsid w:val="608A7C71"/>
    <w:rsid w:val="608B4F12"/>
    <w:rsid w:val="60B3541A"/>
    <w:rsid w:val="60BC29BF"/>
    <w:rsid w:val="61096DE8"/>
    <w:rsid w:val="614E6EF1"/>
    <w:rsid w:val="61621033"/>
    <w:rsid w:val="61785E05"/>
    <w:rsid w:val="618172C6"/>
    <w:rsid w:val="61882403"/>
    <w:rsid w:val="619012B7"/>
    <w:rsid w:val="619568CD"/>
    <w:rsid w:val="619D39D4"/>
    <w:rsid w:val="62221679"/>
    <w:rsid w:val="62512C8A"/>
    <w:rsid w:val="62967742"/>
    <w:rsid w:val="62C751AC"/>
    <w:rsid w:val="62D60F4C"/>
    <w:rsid w:val="62DD677E"/>
    <w:rsid w:val="630B1090"/>
    <w:rsid w:val="630E6937"/>
    <w:rsid w:val="639C3F43"/>
    <w:rsid w:val="63CFCD20"/>
    <w:rsid w:val="63D27965"/>
    <w:rsid w:val="64300B2F"/>
    <w:rsid w:val="64674BE1"/>
    <w:rsid w:val="646802C9"/>
    <w:rsid w:val="646D768E"/>
    <w:rsid w:val="64882719"/>
    <w:rsid w:val="64F32289"/>
    <w:rsid w:val="64FB2EEB"/>
    <w:rsid w:val="65270184"/>
    <w:rsid w:val="652C579B"/>
    <w:rsid w:val="65515600"/>
    <w:rsid w:val="65717652"/>
    <w:rsid w:val="65C634F9"/>
    <w:rsid w:val="65FCD96C"/>
    <w:rsid w:val="661A55F3"/>
    <w:rsid w:val="6650370B"/>
    <w:rsid w:val="66BEF1ED"/>
    <w:rsid w:val="66DC0AFB"/>
    <w:rsid w:val="66EA3218"/>
    <w:rsid w:val="66F127F8"/>
    <w:rsid w:val="67A755AC"/>
    <w:rsid w:val="67F24A7A"/>
    <w:rsid w:val="67F6FD28"/>
    <w:rsid w:val="67F8D0CD"/>
    <w:rsid w:val="67FFA436"/>
    <w:rsid w:val="681C3431"/>
    <w:rsid w:val="68701E42"/>
    <w:rsid w:val="687C07E7"/>
    <w:rsid w:val="68CB020A"/>
    <w:rsid w:val="68CD4B9F"/>
    <w:rsid w:val="691D5D30"/>
    <w:rsid w:val="692C5D69"/>
    <w:rsid w:val="69CE5072"/>
    <w:rsid w:val="69E5416A"/>
    <w:rsid w:val="69F75A62"/>
    <w:rsid w:val="6A1F58CE"/>
    <w:rsid w:val="6A5061E6"/>
    <w:rsid w:val="6A5135AE"/>
    <w:rsid w:val="6A6432E1"/>
    <w:rsid w:val="6A9A6D03"/>
    <w:rsid w:val="6AB26742"/>
    <w:rsid w:val="6AC81AC2"/>
    <w:rsid w:val="6AF02DC7"/>
    <w:rsid w:val="6B403D4E"/>
    <w:rsid w:val="6B4A7EC3"/>
    <w:rsid w:val="6B9419A4"/>
    <w:rsid w:val="6B9876E6"/>
    <w:rsid w:val="6BA68596"/>
    <w:rsid w:val="6BA7E482"/>
    <w:rsid w:val="6BACC77B"/>
    <w:rsid w:val="6BAF802D"/>
    <w:rsid w:val="6BC4381E"/>
    <w:rsid w:val="6BDB24DB"/>
    <w:rsid w:val="6BEE7306"/>
    <w:rsid w:val="6C021003"/>
    <w:rsid w:val="6C272818"/>
    <w:rsid w:val="6C97799E"/>
    <w:rsid w:val="6CAB3787"/>
    <w:rsid w:val="6CC87B57"/>
    <w:rsid w:val="6CF6D6BC"/>
    <w:rsid w:val="6D3E72A4"/>
    <w:rsid w:val="6D4D4500"/>
    <w:rsid w:val="6D6DDAE5"/>
    <w:rsid w:val="6DA02882"/>
    <w:rsid w:val="6DA2484C"/>
    <w:rsid w:val="6DA73C0F"/>
    <w:rsid w:val="6DAA1953"/>
    <w:rsid w:val="6DB7071D"/>
    <w:rsid w:val="6DBFDC7F"/>
    <w:rsid w:val="6DFC7811"/>
    <w:rsid w:val="6E0C43BB"/>
    <w:rsid w:val="6E881C94"/>
    <w:rsid w:val="6EB30EDB"/>
    <w:rsid w:val="6EEED98F"/>
    <w:rsid w:val="6EF2535F"/>
    <w:rsid w:val="6EF54E4F"/>
    <w:rsid w:val="6F03C763"/>
    <w:rsid w:val="6F57925C"/>
    <w:rsid w:val="6F5FCAD7"/>
    <w:rsid w:val="6F616041"/>
    <w:rsid w:val="6F635196"/>
    <w:rsid w:val="6F775D6C"/>
    <w:rsid w:val="6F77F5FF"/>
    <w:rsid w:val="6F8B1310"/>
    <w:rsid w:val="6F963F3C"/>
    <w:rsid w:val="6FBAC486"/>
    <w:rsid w:val="6FBBB61D"/>
    <w:rsid w:val="6FD3B9F7"/>
    <w:rsid w:val="6FDB6BBD"/>
    <w:rsid w:val="6FDF2D1F"/>
    <w:rsid w:val="6FE39780"/>
    <w:rsid w:val="6FEFA049"/>
    <w:rsid w:val="6FFBD1BA"/>
    <w:rsid w:val="6FFF723D"/>
    <w:rsid w:val="701A2DBF"/>
    <w:rsid w:val="701D640C"/>
    <w:rsid w:val="702C2AF3"/>
    <w:rsid w:val="702D41C9"/>
    <w:rsid w:val="703D085C"/>
    <w:rsid w:val="705931BC"/>
    <w:rsid w:val="706C2EEF"/>
    <w:rsid w:val="70AB1C6A"/>
    <w:rsid w:val="70AB3A18"/>
    <w:rsid w:val="70C44AD9"/>
    <w:rsid w:val="70D8CEB1"/>
    <w:rsid w:val="70F058CE"/>
    <w:rsid w:val="70FF13E0"/>
    <w:rsid w:val="712910C5"/>
    <w:rsid w:val="712A5284"/>
    <w:rsid w:val="713E488C"/>
    <w:rsid w:val="71502811"/>
    <w:rsid w:val="716F2C97"/>
    <w:rsid w:val="7177E655"/>
    <w:rsid w:val="71AB0ABD"/>
    <w:rsid w:val="71E3257D"/>
    <w:rsid w:val="71F65166"/>
    <w:rsid w:val="71FF4EA8"/>
    <w:rsid w:val="720553A9"/>
    <w:rsid w:val="720E7580"/>
    <w:rsid w:val="72186B6D"/>
    <w:rsid w:val="725105EF"/>
    <w:rsid w:val="725F5851"/>
    <w:rsid w:val="726EA757"/>
    <w:rsid w:val="728C7879"/>
    <w:rsid w:val="728E35F1"/>
    <w:rsid w:val="72A921D9"/>
    <w:rsid w:val="72C94956"/>
    <w:rsid w:val="73412411"/>
    <w:rsid w:val="734904FC"/>
    <w:rsid w:val="736D76AA"/>
    <w:rsid w:val="739E5AB6"/>
    <w:rsid w:val="73E3796C"/>
    <w:rsid w:val="73EE34FE"/>
    <w:rsid w:val="73F12089"/>
    <w:rsid w:val="73F376D4"/>
    <w:rsid w:val="73FD137F"/>
    <w:rsid w:val="74505387"/>
    <w:rsid w:val="745F3497"/>
    <w:rsid w:val="74DD9CD3"/>
    <w:rsid w:val="74F14A66"/>
    <w:rsid w:val="74F71075"/>
    <w:rsid w:val="751A11EC"/>
    <w:rsid w:val="7534210E"/>
    <w:rsid w:val="753F6E24"/>
    <w:rsid w:val="7544443B"/>
    <w:rsid w:val="75AE64F2"/>
    <w:rsid w:val="75F06371"/>
    <w:rsid w:val="760F2C9B"/>
    <w:rsid w:val="76164029"/>
    <w:rsid w:val="76530DD9"/>
    <w:rsid w:val="768F7938"/>
    <w:rsid w:val="769136B0"/>
    <w:rsid w:val="76960CC6"/>
    <w:rsid w:val="76A07D97"/>
    <w:rsid w:val="76BE680C"/>
    <w:rsid w:val="76BF8D92"/>
    <w:rsid w:val="76C67FAB"/>
    <w:rsid w:val="76DD9422"/>
    <w:rsid w:val="76DF190F"/>
    <w:rsid w:val="76E75F7D"/>
    <w:rsid w:val="76EBB1F1"/>
    <w:rsid w:val="76FBDF1A"/>
    <w:rsid w:val="76FF574A"/>
    <w:rsid w:val="770A5210"/>
    <w:rsid w:val="775D3592"/>
    <w:rsid w:val="778A6B5C"/>
    <w:rsid w:val="77B27DC2"/>
    <w:rsid w:val="77B6D62E"/>
    <w:rsid w:val="77BCAE48"/>
    <w:rsid w:val="77BDF8C5"/>
    <w:rsid w:val="77C5F710"/>
    <w:rsid w:val="77DA2E34"/>
    <w:rsid w:val="77DF0839"/>
    <w:rsid w:val="77EE2435"/>
    <w:rsid w:val="77F02658"/>
    <w:rsid w:val="77F791D5"/>
    <w:rsid w:val="77FFE47B"/>
    <w:rsid w:val="78324A1E"/>
    <w:rsid w:val="78450BF6"/>
    <w:rsid w:val="78BC253A"/>
    <w:rsid w:val="78E421BD"/>
    <w:rsid w:val="78F61EF0"/>
    <w:rsid w:val="79425135"/>
    <w:rsid w:val="796B468C"/>
    <w:rsid w:val="7979EA6B"/>
    <w:rsid w:val="797CE1EF"/>
    <w:rsid w:val="79B871A5"/>
    <w:rsid w:val="79BF2FE0"/>
    <w:rsid w:val="79E9A0D2"/>
    <w:rsid w:val="79EFFB35"/>
    <w:rsid w:val="79F75F20"/>
    <w:rsid w:val="7A001E77"/>
    <w:rsid w:val="7A2605B3"/>
    <w:rsid w:val="7A5E997B"/>
    <w:rsid w:val="7A753368"/>
    <w:rsid w:val="7A756E44"/>
    <w:rsid w:val="7A7632E8"/>
    <w:rsid w:val="7ABC1938"/>
    <w:rsid w:val="7ADFFFFD"/>
    <w:rsid w:val="7AE2A322"/>
    <w:rsid w:val="7B2DFBD0"/>
    <w:rsid w:val="7B4D3F77"/>
    <w:rsid w:val="7B5353D8"/>
    <w:rsid w:val="7B5B4FD1"/>
    <w:rsid w:val="7BCF71C8"/>
    <w:rsid w:val="7BE32B49"/>
    <w:rsid w:val="7BF02C26"/>
    <w:rsid w:val="7C15268D"/>
    <w:rsid w:val="7C345209"/>
    <w:rsid w:val="7C8F243F"/>
    <w:rsid w:val="7CAA54CB"/>
    <w:rsid w:val="7CF16C56"/>
    <w:rsid w:val="7D140B97"/>
    <w:rsid w:val="7D3E28E7"/>
    <w:rsid w:val="7D3F20B7"/>
    <w:rsid w:val="7D723DB3"/>
    <w:rsid w:val="7D7358BD"/>
    <w:rsid w:val="7D7C8757"/>
    <w:rsid w:val="7D7D5CE9"/>
    <w:rsid w:val="7DB6100B"/>
    <w:rsid w:val="7DBEB26E"/>
    <w:rsid w:val="7DCC321F"/>
    <w:rsid w:val="7DDB08D3"/>
    <w:rsid w:val="7DEDBF73"/>
    <w:rsid w:val="7DF74364"/>
    <w:rsid w:val="7DF75EC7"/>
    <w:rsid w:val="7DFD9A6D"/>
    <w:rsid w:val="7DFF6FF1"/>
    <w:rsid w:val="7DFF90DB"/>
    <w:rsid w:val="7E0A7406"/>
    <w:rsid w:val="7E0D3F64"/>
    <w:rsid w:val="7E4D4360"/>
    <w:rsid w:val="7E561BB5"/>
    <w:rsid w:val="7E6009C7"/>
    <w:rsid w:val="7E7BE7E1"/>
    <w:rsid w:val="7E865AC4"/>
    <w:rsid w:val="7E8F2BCB"/>
    <w:rsid w:val="7EAE6341"/>
    <w:rsid w:val="7EAE69EE"/>
    <w:rsid w:val="7ECA3C03"/>
    <w:rsid w:val="7EED5B43"/>
    <w:rsid w:val="7EEE7F5E"/>
    <w:rsid w:val="7EF58ED0"/>
    <w:rsid w:val="7EFE0062"/>
    <w:rsid w:val="7EFF0E62"/>
    <w:rsid w:val="7EFF2F95"/>
    <w:rsid w:val="7F2D435E"/>
    <w:rsid w:val="7F3F61A0"/>
    <w:rsid w:val="7F606315"/>
    <w:rsid w:val="7F6CA3B3"/>
    <w:rsid w:val="7F75A587"/>
    <w:rsid w:val="7F7F523D"/>
    <w:rsid w:val="7F87EA77"/>
    <w:rsid w:val="7F96A6F6"/>
    <w:rsid w:val="7F976CAE"/>
    <w:rsid w:val="7F97BCF8"/>
    <w:rsid w:val="7F9935D5"/>
    <w:rsid w:val="7FB4328F"/>
    <w:rsid w:val="7FB4F344"/>
    <w:rsid w:val="7FBF33B7"/>
    <w:rsid w:val="7FBFDCE1"/>
    <w:rsid w:val="7FC40652"/>
    <w:rsid w:val="7FCF070A"/>
    <w:rsid w:val="7FDF2D81"/>
    <w:rsid w:val="7FDFB456"/>
    <w:rsid w:val="7FE0AB9E"/>
    <w:rsid w:val="7FEC5DFB"/>
    <w:rsid w:val="7FED8543"/>
    <w:rsid w:val="7FF68142"/>
    <w:rsid w:val="7FF76C79"/>
    <w:rsid w:val="7FFAED49"/>
    <w:rsid w:val="7FFB1225"/>
    <w:rsid w:val="7FFBD3F3"/>
    <w:rsid w:val="7FFE6974"/>
    <w:rsid w:val="7FFF13DA"/>
    <w:rsid w:val="7FFFA9B7"/>
    <w:rsid w:val="7FFFBAF1"/>
    <w:rsid w:val="89EFD44B"/>
    <w:rsid w:val="8BFE85ED"/>
    <w:rsid w:val="8F0F1DD1"/>
    <w:rsid w:val="8FFD4114"/>
    <w:rsid w:val="93B6C8CB"/>
    <w:rsid w:val="93D8830C"/>
    <w:rsid w:val="93DDCB08"/>
    <w:rsid w:val="96FF5562"/>
    <w:rsid w:val="9773DBDD"/>
    <w:rsid w:val="978F55F6"/>
    <w:rsid w:val="9797846B"/>
    <w:rsid w:val="97E2068B"/>
    <w:rsid w:val="9D2542B5"/>
    <w:rsid w:val="9D3B9D18"/>
    <w:rsid w:val="9D7DF734"/>
    <w:rsid w:val="9F7F0576"/>
    <w:rsid w:val="9FA75ACA"/>
    <w:rsid w:val="9FAFE42E"/>
    <w:rsid w:val="9FDF7BA1"/>
    <w:rsid w:val="9FFBC48B"/>
    <w:rsid w:val="A3FE66F6"/>
    <w:rsid w:val="A5D62093"/>
    <w:rsid w:val="A73D3B8D"/>
    <w:rsid w:val="A8E9F2D1"/>
    <w:rsid w:val="AD6F37C2"/>
    <w:rsid w:val="ADF63CF3"/>
    <w:rsid w:val="AFBDA6FB"/>
    <w:rsid w:val="B1FEA425"/>
    <w:rsid w:val="B2FF27E2"/>
    <w:rsid w:val="B5FD9FE9"/>
    <w:rsid w:val="B6285B18"/>
    <w:rsid w:val="B6DE9C80"/>
    <w:rsid w:val="B777E736"/>
    <w:rsid w:val="B7AFFCC8"/>
    <w:rsid w:val="B7FD06A6"/>
    <w:rsid w:val="B9FD9FD2"/>
    <w:rsid w:val="BAFC9A24"/>
    <w:rsid w:val="BB0FD802"/>
    <w:rsid w:val="BB558859"/>
    <w:rsid w:val="BB7AD31B"/>
    <w:rsid w:val="BBF78B4A"/>
    <w:rsid w:val="BBFD6B45"/>
    <w:rsid w:val="BBFFE8CF"/>
    <w:rsid w:val="BCFEC589"/>
    <w:rsid w:val="BCFFFF2C"/>
    <w:rsid w:val="BDFFD4A9"/>
    <w:rsid w:val="BED6FBE1"/>
    <w:rsid w:val="BF3A54CE"/>
    <w:rsid w:val="BFBAADD9"/>
    <w:rsid w:val="BFDDE291"/>
    <w:rsid w:val="BFDFFF82"/>
    <w:rsid w:val="BFE6FE98"/>
    <w:rsid w:val="BFF794F2"/>
    <w:rsid w:val="BFFE1F7E"/>
    <w:rsid w:val="BFFEE13E"/>
    <w:rsid w:val="C53CB78A"/>
    <w:rsid w:val="C7DBD2C6"/>
    <w:rsid w:val="C7F4B420"/>
    <w:rsid w:val="CAFA09C1"/>
    <w:rsid w:val="CB5D1DB9"/>
    <w:rsid w:val="CBFB1265"/>
    <w:rsid w:val="CDFEE60D"/>
    <w:rsid w:val="CEDF0907"/>
    <w:rsid w:val="CEFF8609"/>
    <w:rsid w:val="CF3F4E3A"/>
    <w:rsid w:val="CF67AE8C"/>
    <w:rsid w:val="CFBD5CD8"/>
    <w:rsid w:val="CFE54BBE"/>
    <w:rsid w:val="CFFEA906"/>
    <w:rsid w:val="D1DFD08C"/>
    <w:rsid w:val="D1EFAC3C"/>
    <w:rsid w:val="D1EFCAFC"/>
    <w:rsid w:val="D2ED8810"/>
    <w:rsid w:val="D337CB24"/>
    <w:rsid w:val="D35E3976"/>
    <w:rsid w:val="D3F72AC4"/>
    <w:rsid w:val="D55FD3BA"/>
    <w:rsid w:val="D6BCF8D9"/>
    <w:rsid w:val="D7DD9528"/>
    <w:rsid w:val="D94FB277"/>
    <w:rsid w:val="D9C497A9"/>
    <w:rsid w:val="DAF3B4A0"/>
    <w:rsid w:val="DB5DD913"/>
    <w:rsid w:val="DB6BD803"/>
    <w:rsid w:val="DB9FFD6C"/>
    <w:rsid w:val="DBBEB727"/>
    <w:rsid w:val="DD7709AF"/>
    <w:rsid w:val="DD7E6DB2"/>
    <w:rsid w:val="DD9CE73B"/>
    <w:rsid w:val="DDE728AD"/>
    <w:rsid w:val="DDFDC7A3"/>
    <w:rsid w:val="DE7F8CD4"/>
    <w:rsid w:val="DEEFAC4C"/>
    <w:rsid w:val="DEFDB146"/>
    <w:rsid w:val="DF7371D3"/>
    <w:rsid w:val="DF770104"/>
    <w:rsid w:val="DF7F4D44"/>
    <w:rsid w:val="DF8D5787"/>
    <w:rsid w:val="DFFBE060"/>
    <w:rsid w:val="DFFE4825"/>
    <w:rsid w:val="DFFEB234"/>
    <w:rsid w:val="DFFF5704"/>
    <w:rsid w:val="DFFF57BB"/>
    <w:rsid w:val="E3AF177C"/>
    <w:rsid w:val="E3BF8F52"/>
    <w:rsid w:val="E5F2E867"/>
    <w:rsid w:val="E777DCF1"/>
    <w:rsid w:val="E7B68C4E"/>
    <w:rsid w:val="E7FFF493"/>
    <w:rsid w:val="E96381CC"/>
    <w:rsid w:val="E9FB00A2"/>
    <w:rsid w:val="E9FBBF62"/>
    <w:rsid w:val="E9FEB7F6"/>
    <w:rsid w:val="EB66F10D"/>
    <w:rsid w:val="EB7FD02A"/>
    <w:rsid w:val="EBBEB6D3"/>
    <w:rsid w:val="EBED0602"/>
    <w:rsid w:val="ED43B5D8"/>
    <w:rsid w:val="EDCE6584"/>
    <w:rsid w:val="EDD74A7D"/>
    <w:rsid w:val="EDF73A61"/>
    <w:rsid w:val="EDFBF2AB"/>
    <w:rsid w:val="EEB30837"/>
    <w:rsid w:val="EEDB113C"/>
    <w:rsid w:val="EEEFE2A8"/>
    <w:rsid w:val="EEFE5018"/>
    <w:rsid w:val="EEFFDCD0"/>
    <w:rsid w:val="EF5BB272"/>
    <w:rsid w:val="EF7A3043"/>
    <w:rsid w:val="EFA4B9C7"/>
    <w:rsid w:val="EFA717E1"/>
    <w:rsid w:val="EFB68800"/>
    <w:rsid w:val="EFB9C92D"/>
    <w:rsid w:val="EFBE2AA4"/>
    <w:rsid w:val="EFDD1914"/>
    <w:rsid w:val="EFDF58B9"/>
    <w:rsid w:val="F0EF9027"/>
    <w:rsid w:val="F0FDE625"/>
    <w:rsid w:val="F1FFCC3D"/>
    <w:rsid w:val="F397BE77"/>
    <w:rsid w:val="F3BF9D4B"/>
    <w:rsid w:val="F3F24027"/>
    <w:rsid w:val="F4AA14E4"/>
    <w:rsid w:val="F4BBB836"/>
    <w:rsid w:val="F4DF09A2"/>
    <w:rsid w:val="F5FF3FE1"/>
    <w:rsid w:val="F6BB3DE2"/>
    <w:rsid w:val="F6D8DB16"/>
    <w:rsid w:val="F6FC637A"/>
    <w:rsid w:val="F73A1216"/>
    <w:rsid w:val="F7AFAD9C"/>
    <w:rsid w:val="F7B7B651"/>
    <w:rsid w:val="F7B9C999"/>
    <w:rsid w:val="F7CD4B25"/>
    <w:rsid w:val="F7FDB9F1"/>
    <w:rsid w:val="F7FFA36D"/>
    <w:rsid w:val="F8DD71AC"/>
    <w:rsid w:val="F8F72920"/>
    <w:rsid w:val="F8F75C94"/>
    <w:rsid w:val="F99D8435"/>
    <w:rsid w:val="F9FCEDA1"/>
    <w:rsid w:val="F9FF621B"/>
    <w:rsid w:val="FAF58C08"/>
    <w:rsid w:val="FAF65EFC"/>
    <w:rsid w:val="FB5F69C0"/>
    <w:rsid w:val="FBDF3B19"/>
    <w:rsid w:val="FBEEA9C8"/>
    <w:rsid w:val="FBF94AE7"/>
    <w:rsid w:val="FBFE3465"/>
    <w:rsid w:val="FBFF8618"/>
    <w:rsid w:val="FC7F3AAF"/>
    <w:rsid w:val="FCEFF287"/>
    <w:rsid w:val="FD390D6A"/>
    <w:rsid w:val="FD3D821F"/>
    <w:rsid w:val="FD7939E4"/>
    <w:rsid w:val="FD9FB9B0"/>
    <w:rsid w:val="FDA5430F"/>
    <w:rsid w:val="FDAE6296"/>
    <w:rsid w:val="FDAF9FE2"/>
    <w:rsid w:val="FDB9B600"/>
    <w:rsid w:val="FDBF00C1"/>
    <w:rsid w:val="FDC50AEA"/>
    <w:rsid w:val="FDFBCCE0"/>
    <w:rsid w:val="FDFE0097"/>
    <w:rsid w:val="FE312635"/>
    <w:rsid w:val="FE3F36CD"/>
    <w:rsid w:val="FE793777"/>
    <w:rsid w:val="FE7F50C0"/>
    <w:rsid w:val="FEAFF625"/>
    <w:rsid w:val="FEF3334E"/>
    <w:rsid w:val="FEFB2F1C"/>
    <w:rsid w:val="FEFFAE30"/>
    <w:rsid w:val="FF4798C1"/>
    <w:rsid w:val="FF66BFA1"/>
    <w:rsid w:val="FF778269"/>
    <w:rsid w:val="FF7B1AAB"/>
    <w:rsid w:val="FF8F8BBE"/>
    <w:rsid w:val="FFAE788E"/>
    <w:rsid w:val="FFAF6148"/>
    <w:rsid w:val="FFB3F919"/>
    <w:rsid w:val="FFB99D36"/>
    <w:rsid w:val="FFBAD441"/>
    <w:rsid w:val="FFBBD085"/>
    <w:rsid w:val="FFBFF1AD"/>
    <w:rsid w:val="FFC3927E"/>
    <w:rsid w:val="FFCFDAA9"/>
    <w:rsid w:val="FFE77E28"/>
    <w:rsid w:val="FFF36B46"/>
    <w:rsid w:val="FFF6950D"/>
    <w:rsid w:val="FFFE34D2"/>
    <w:rsid w:val="FFFF5228"/>
    <w:rsid w:val="FFFFD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方正小标宋_GBK" w:hAnsi="Times New Roman" w:eastAsia="方正小标宋_GBK"/>
      <w:b/>
      <w:bCs/>
      <w:sz w:val="36"/>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styleId="16">
    <w:name w:val="footnote reference"/>
    <w:basedOn w:val="11"/>
    <w:qFormat/>
    <w:uiPriority w:val="0"/>
    <w:rPr>
      <w:vertAlign w:val="superscript"/>
    </w:rPr>
  </w:style>
  <w:style w:type="paragraph" w:customStyle="1" w:styleId="1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table" w:customStyle="1" w:styleId="21">
    <w:name w:val="网格型1"/>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表格"/>
    <w:qFormat/>
    <w:uiPriority w:val="0"/>
    <w:rPr>
      <w:rFonts w:ascii="Calibri" w:hAnsi="Calibri" w:eastAsia="宋体" w:cs="Times New Roman"/>
      <w:kern w:val="2"/>
      <w:sz w:val="21"/>
      <w:szCs w:val="28"/>
      <w:lang w:val="en-US" w:eastAsia="zh-CN" w:bidi="ar-SA"/>
    </w:rPr>
  </w:style>
  <w:style w:type="character" w:customStyle="1" w:styleId="24">
    <w:name w:val="15"/>
    <w:qFormat/>
    <w:uiPriority w:val="0"/>
    <w:rPr>
      <w:rFonts w:hint="default" w:ascii="Times New Roman" w:hAnsi="Times New Roman" w:cs="Times New Roman"/>
    </w:rPr>
  </w:style>
  <w:style w:type="paragraph" w:customStyle="1" w:styleId="25">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6">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6D769-026D-46D1-B19D-71B3243F7D41}">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14747</Words>
  <Characters>15600</Characters>
  <Lines>108</Lines>
  <Paragraphs>30</Paragraphs>
  <TotalTime>1</TotalTime>
  <ScaleCrop>false</ScaleCrop>
  <LinksUpToDate>false</LinksUpToDate>
  <CharactersWithSpaces>16018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2023-07-24T03:04:00Z</dcterms:created>
  <dc:creator>chengzi</dc:creator>
  <cp:lastModifiedBy> </cp:lastModifiedBy>
  <dcterms:modified xsi:type="dcterms:W3CDTF">2023-09-20T01:42:07Z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084ACDB3D8A049859B496ED55BF03F81</vt:lpwstr>
  </property>
</Properties>
</file>