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北京经济技术开发区2023年度绿色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发展资金支持政策（征求意见稿）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修订说明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政策修订背景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2014年，</w:t>
      </w:r>
      <w:r>
        <w:rPr>
          <w:rFonts w:hint="eastAsia" w:ascii="仿宋_GB2312" w:eastAsia="仿宋_GB2312"/>
          <w:sz w:val="32"/>
          <w:szCs w:val="32"/>
          <w:lang w:eastAsia="zh-CN"/>
        </w:rPr>
        <w:t>北京经济技术开发区（以下简称“经开区”）管委会</w:t>
      </w:r>
      <w:r>
        <w:rPr>
          <w:rFonts w:hint="eastAsia" w:ascii="仿宋_GB2312" w:eastAsia="仿宋_GB2312"/>
          <w:sz w:val="32"/>
          <w:szCs w:val="32"/>
        </w:rPr>
        <w:t>为促进污染减排，</w:t>
      </w:r>
      <w:r>
        <w:rPr>
          <w:rFonts w:hint="eastAsia" w:ascii="仿宋_GB2312" w:eastAsia="仿宋_GB2312"/>
          <w:sz w:val="32"/>
          <w:szCs w:val="32"/>
          <w:lang w:eastAsia="zh-CN"/>
        </w:rPr>
        <w:t>落实清洁空气行动计划</w:t>
      </w:r>
      <w:r>
        <w:rPr>
          <w:rFonts w:hint="eastAsia" w:ascii="仿宋_GB2312" w:eastAsia="仿宋_GB2312"/>
          <w:sz w:val="32"/>
          <w:szCs w:val="32"/>
        </w:rPr>
        <w:t>，改善区域环境质量，率先在全市设立环保专项资金，支持企业</w:t>
      </w:r>
      <w:r>
        <w:rPr>
          <w:rFonts w:hint="eastAsia" w:ascii="仿宋_GB2312" w:eastAsia="仿宋_GB2312"/>
          <w:sz w:val="32"/>
          <w:szCs w:val="32"/>
          <w:lang w:eastAsia="zh-CN"/>
        </w:rPr>
        <w:t>投资实施环保类项目；</w:t>
      </w:r>
      <w:r>
        <w:rPr>
          <w:rFonts w:hint="eastAsia" w:ascii="仿宋_GB2312" w:eastAsia="仿宋_GB2312"/>
          <w:sz w:val="32"/>
          <w:szCs w:val="32"/>
        </w:rPr>
        <w:t>2019年，资金名称由“环保资金”升级为“绿色发展资金”，将资金支持范围拓宽至环境保护、节能减碳、绿色建筑等多个领域。从2014年到2022年，累计支持环保、节能、绿色建筑</w:t>
      </w:r>
      <w:r>
        <w:rPr>
          <w:rFonts w:hint="eastAsia" w:ascii="仿宋_GB2312" w:eastAsia="仿宋_GB2312"/>
          <w:sz w:val="32"/>
          <w:szCs w:val="32"/>
          <w:lang w:eastAsia="zh-CN"/>
        </w:rPr>
        <w:t>、“无废城市”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领域的</w:t>
      </w:r>
      <w:r>
        <w:rPr>
          <w:rFonts w:hint="eastAsia" w:ascii="仿宋_GB2312" w:eastAsia="仿宋_GB2312"/>
          <w:sz w:val="32"/>
          <w:szCs w:val="32"/>
        </w:rPr>
        <w:t>项目596个，</w:t>
      </w:r>
      <w:r>
        <w:rPr>
          <w:rFonts w:hint="eastAsia" w:ascii="仿宋_GB2312" w:eastAsia="仿宋_GB2312"/>
          <w:sz w:val="32"/>
          <w:szCs w:val="32"/>
          <w:lang w:eastAsia="zh-CN"/>
        </w:rPr>
        <w:t>对经开区环境质量改善、绿色低碳发展、带动企业节能环保投资等起到了较大的促进作用。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污染防治攻坚战行动计划、“无废城市”建设、节能降碳、绿色建筑等方面的工作计划，在《北京经济技术开发区20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年度绿色发展资金支持政策》的基础上，由城市运行局牵头，联合经济发展局和开发建设局对政策进行了修订。</w:t>
      </w:r>
    </w:p>
    <w:p>
      <w:pPr>
        <w:spacing w:line="560" w:lineRule="exact"/>
        <w:ind w:firstLine="640" w:firstLineChars="200"/>
        <w:rPr>
          <w:rFonts w:hint="eastAsia"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政策修订过程中参考了国家、北京市和其他省市相关政策，咨询了行业专家的意见，征求了经开区管委会各相关部门的意见，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40"/>
          <w:lang w:val="en-US" w:eastAsia="zh-CN" w:bidi="ar-SA"/>
        </w:rPr>
        <w:t>对本政策进行了多次修改，</w:t>
      </w:r>
      <w:r>
        <w:rPr>
          <w:rFonts w:hint="eastAsia" w:ascii="仿宋_GB2312" w:eastAsia="仿宋_GB2312"/>
          <w:sz w:val="32"/>
          <w:szCs w:val="32"/>
        </w:rPr>
        <w:t>形成了《北京经济技术开发区202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年度绿色发展资金支持政策（征求意见稿）》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政策主要内容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政策主要内容共3个部分：总则、支持内容和附则。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第一章为总则，包括编制目的和基本条件。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第二章为支持内容，包括污染防治类15个支持方向、节能降碳类7个支持方向以及绿色建筑类5个支持方向，共计27个支持方向。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第三章为附则，包括适用范围、资金来源、职责分工、其他支持条件和其他说明。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政策修订说明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本年度政策与2021年度政策相比做了一些调整，具体如下：</w:t>
      </w:r>
    </w:p>
    <w:p>
      <w:pPr>
        <w:spacing w:line="240" w:lineRule="auto"/>
        <w:ind w:firstLine="643" w:firstLineChars="200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增加支持方向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新增</w:t>
      </w:r>
      <w:r>
        <w:rPr>
          <w:rFonts w:hint="eastAsia" w:ascii="仿宋_GB2312" w:eastAsia="仿宋_GB2312"/>
          <w:sz w:val="32"/>
          <w:szCs w:val="32"/>
          <w:lang w:eastAsia="zh-CN"/>
        </w:rPr>
        <w:t>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8个支持方向，包括</w:t>
      </w:r>
      <w:r>
        <w:rPr>
          <w:rFonts w:hint="eastAsia" w:ascii="仿宋_GB2312" w:eastAsia="仿宋_GB2312"/>
          <w:sz w:val="32"/>
          <w:szCs w:val="32"/>
          <w:highlight w:val="none"/>
        </w:rPr>
        <w:t>临时污水处理设施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  <w:highlight w:val="none"/>
        </w:rPr>
        <w:t>企业自有燃油燃气商用车置换为氢能源商用车项目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租赁燃油燃气大中型客车置换为电动或氢能源等新能源客车项目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空气重污染应急减排绩效评价级别提升项目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先进低碳技术试点优秀项目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低碳领跑者试点项目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水效领跑者项目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绿电交易类项目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。</w:t>
      </w:r>
    </w:p>
    <w:p>
      <w:pPr>
        <w:spacing w:line="240" w:lineRule="auto"/>
        <w:ind w:firstLine="643" w:firstLineChars="200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加大支持力度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lang w:eastAsia="zh-CN"/>
        </w:rPr>
        <w:t>对以下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lang w:val="en-US" w:eastAsia="zh-CN"/>
        </w:rPr>
        <w:t>个支持方向加大支持力度，包括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大气污染防治环保技术改造类项目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水污染防治环保技术改造类项目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</w:rPr>
        <w:t>，</w:t>
      </w:r>
      <w:bookmarkStart w:id="0" w:name="_Hlk123250134"/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燃气锅炉深度治理项目</w:t>
      </w:r>
      <w:bookmarkEnd w:id="0"/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环保在线监控类</w:t>
      </w:r>
      <w:r>
        <w:rPr>
          <w:rFonts w:hint="eastAsia" w:ascii="仿宋_GB2312" w:eastAsia="仿宋_GB2312"/>
          <w:b w:val="0"/>
          <w:kern w:val="2"/>
          <w:sz w:val="32"/>
          <w:szCs w:val="32"/>
        </w:rPr>
        <w:t>项目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餐饮废气高效治理设施整体更新类项目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  <w:lang w:eastAsia="zh-CN"/>
        </w:rPr>
        <w:t>，</w:t>
      </w:r>
      <w:bookmarkStart w:id="1" w:name="_Hlk123250319"/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生态环境领域其它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  <w:lang w:eastAsia="zh-CN"/>
        </w:rPr>
        <w:t>示范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类项目</w:t>
      </w:r>
      <w:bookmarkEnd w:id="1"/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燃油燃气商用车置换为电动商用车项目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color w:val="auto"/>
          <w:kern w:val="44"/>
          <w:sz w:val="32"/>
          <w:szCs w:val="32"/>
        </w:rPr>
        <w:t>绿色制造体系称号类项目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分布式光伏发电类项目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浅层地源、余热、再生水（污水）源等热泵项目。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三是调整部分支持内容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碳中和认证类项目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绿色建筑类项目，调整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  <w:lang w:eastAsia="zh-CN"/>
        </w:rPr>
        <w:t>政策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内容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Calibri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调整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政策支持范围、条件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流程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根据经开区管委会要求，调整政策适用范围和基本申报条件，设置免申即享支持方向；为方便企业查阅，调整政策体系文件，</w:t>
      </w:r>
      <w:r>
        <w:rPr>
          <w:rFonts w:hint="eastAsia" w:ascii="仿宋_GB2312" w:eastAsia="仿宋_GB2312"/>
          <w:sz w:val="32"/>
          <w:szCs w:val="32"/>
          <w:lang w:eastAsia="zh-CN"/>
        </w:rPr>
        <w:t>后续将针对每个支持方向出台具体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申报指南。</w:t>
      </w:r>
    </w:p>
    <w:p>
      <w:pPr>
        <w:pStyle w:val="2"/>
        <w:jc w:val="right"/>
        <w:rPr>
          <w:b w:val="0"/>
          <w:bCs w:val="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B7C4C"/>
    <w:multiLevelType w:val="singleLevel"/>
    <w:tmpl w:val="611B7C4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NjRlZmFmMDYzNjM1NzY4NDg4YTNhYTAzMGM5MTgifQ=="/>
  </w:docVars>
  <w:rsids>
    <w:rsidRoot w:val="005B1FCF"/>
    <w:rsid w:val="00037F74"/>
    <w:rsid w:val="001F32CE"/>
    <w:rsid w:val="003852A7"/>
    <w:rsid w:val="005B1FCF"/>
    <w:rsid w:val="007B3F00"/>
    <w:rsid w:val="00846A19"/>
    <w:rsid w:val="00986E01"/>
    <w:rsid w:val="00B57890"/>
    <w:rsid w:val="00CC425A"/>
    <w:rsid w:val="00DC7EB2"/>
    <w:rsid w:val="00E46381"/>
    <w:rsid w:val="00E92B21"/>
    <w:rsid w:val="00F52077"/>
    <w:rsid w:val="011E3D92"/>
    <w:rsid w:val="02003325"/>
    <w:rsid w:val="02B46100"/>
    <w:rsid w:val="0371289F"/>
    <w:rsid w:val="048F57DE"/>
    <w:rsid w:val="04B14F1D"/>
    <w:rsid w:val="04D66A81"/>
    <w:rsid w:val="05701363"/>
    <w:rsid w:val="05D21D0E"/>
    <w:rsid w:val="05D2339D"/>
    <w:rsid w:val="06365EB5"/>
    <w:rsid w:val="06726B4C"/>
    <w:rsid w:val="091837BC"/>
    <w:rsid w:val="0AE20526"/>
    <w:rsid w:val="0AF0679F"/>
    <w:rsid w:val="0EAA135B"/>
    <w:rsid w:val="0EBB3568"/>
    <w:rsid w:val="100F3B6B"/>
    <w:rsid w:val="10FD7221"/>
    <w:rsid w:val="1183680A"/>
    <w:rsid w:val="11BB554E"/>
    <w:rsid w:val="12B72298"/>
    <w:rsid w:val="142119AF"/>
    <w:rsid w:val="15202377"/>
    <w:rsid w:val="1720665E"/>
    <w:rsid w:val="17312619"/>
    <w:rsid w:val="176302F9"/>
    <w:rsid w:val="185145F5"/>
    <w:rsid w:val="18F02060"/>
    <w:rsid w:val="196630ED"/>
    <w:rsid w:val="1991739F"/>
    <w:rsid w:val="1A1324AA"/>
    <w:rsid w:val="1B2A0128"/>
    <w:rsid w:val="1C84373B"/>
    <w:rsid w:val="1DD41F50"/>
    <w:rsid w:val="1E222CBC"/>
    <w:rsid w:val="1ED85A70"/>
    <w:rsid w:val="218D1F6E"/>
    <w:rsid w:val="229B3524"/>
    <w:rsid w:val="22A55C69"/>
    <w:rsid w:val="243E3C17"/>
    <w:rsid w:val="24946176"/>
    <w:rsid w:val="26015A62"/>
    <w:rsid w:val="26945937"/>
    <w:rsid w:val="26B02E2F"/>
    <w:rsid w:val="27287260"/>
    <w:rsid w:val="27871DE1"/>
    <w:rsid w:val="29936C5C"/>
    <w:rsid w:val="2AFF0376"/>
    <w:rsid w:val="2BEA293F"/>
    <w:rsid w:val="32276CFD"/>
    <w:rsid w:val="330722FB"/>
    <w:rsid w:val="34256C0A"/>
    <w:rsid w:val="359F76AC"/>
    <w:rsid w:val="362C0724"/>
    <w:rsid w:val="36F23C47"/>
    <w:rsid w:val="37D449E8"/>
    <w:rsid w:val="384E3268"/>
    <w:rsid w:val="385143A2"/>
    <w:rsid w:val="3ADC71FD"/>
    <w:rsid w:val="3B20622B"/>
    <w:rsid w:val="3B67790A"/>
    <w:rsid w:val="3DAB57E6"/>
    <w:rsid w:val="3DC76F84"/>
    <w:rsid w:val="3E19699D"/>
    <w:rsid w:val="3EAA48DB"/>
    <w:rsid w:val="3EC3599D"/>
    <w:rsid w:val="3F016A58"/>
    <w:rsid w:val="3F850EA5"/>
    <w:rsid w:val="40660DE4"/>
    <w:rsid w:val="40774C91"/>
    <w:rsid w:val="420F08E9"/>
    <w:rsid w:val="42A761FE"/>
    <w:rsid w:val="44110FB8"/>
    <w:rsid w:val="45D4764B"/>
    <w:rsid w:val="479003E6"/>
    <w:rsid w:val="49D7054F"/>
    <w:rsid w:val="49F2635D"/>
    <w:rsid w:val="4A0A4480"/>
    <w:rsid w:val="4B180957"/>
    <w:rsid w:val="4C0F0D73"/>
    <w:rsid w:val="4DBF5582"/>
    <w:rsid w:val="4E3C3076"/>
    <w:rsid w:val="4E5000E5"/>
    <w:rsid w:val="4E793E69"/>
    <w:rsid w:val="50F65D64"/>
    <w:rsid w:val="510A745C"/>
    <w:rsid w:val="51E34991"/>
    <w:rsid w:val="52E46243"/>
    <w:rsid w:val="552A00CC"/>
    <w:rsid w:val="561817EF"/>
    <w:rsid w:val="56927CD7"/>
    <w:rsid w:val="58FD3402"/>
    <w:rsid w:val="5987789B"/>
    <w:rsid w:val="59E44CEE"/>
    <w:rsid w:val="5BD844EE"/>
    <w:rsid w:val="5BE74621"/>
    <w:rsid w:val="5D2E002E"/>
    <w:rsid w:val="5E4A533B"/>
    <w:rsid w:val="5F5C70D4"/>
    <w:rsid w:val="60AC7520"/>
    <w:rsid w:val="61F3793D"/>
    <w:rsid w:val="62832BCA"/>
    <w:rsid w:val="63950E07"/>
    <w:rsid w:val="65C3033A"/>
    <w:rsid w:val="66293CC9"/>
    <w:rsid w:val="665B6338"/>
    <w:rsid w:val="68A8782A"/>
    <w:rsid w:val="68AC6419"/>
    <w:rsid w:val="698D1B19"/>
    <w:rsid w:val="6AB15F95"/>
    <w:rsid w:val="6AC41FD2"/>
    <w:rsid w:val="6B9E091B"/>
    <w:rsid w:val="6C643C12"/>
    <w:rsid w:val="6C7B6AC8"/>
    <w:rsid w:val="6D050817"/>
    <w:rsid w:val="6E510020"/>
    <w:rsid w:val="6E970129"/>
    <w:rsid w:val="6EC85FCD"/>
    <w:rsid w:val="6EF70BC7"/>
    <w:rsid w:val="6F154FDE"/>
    <w:rsid w:val="6F8312B7"/>
    <w:rsid w:val="725A4CD8"/>
    <w:rsid w:val="73BB0AEB"/>
    <w:rsid w:val="744B0F20"/>
    <w:rsid w:val="74E54B52"/>
    <w:rsid w:val="75B90985"/>
    <w:rsid w:val="76397D18"/>
    <w:rsid w:val="76B4739E"/>
    <w:rsid w:val="771F0CBB"/>
    <w:rsid w:val="77752FD1"/>
    <w:rsid w:val="77F008AA"/>
    <w:rsid w:val="79CB0C87"/>
    <w:rsid w:val="7A83519C"/>
    <w:rsid w:val="7B6A5853"/>
    <w:rsid w:val="7CDB38D7"/>
    <w:rsid w:val="7D0A0BA4"/>
    <w:rsid w:val="7E977CD1"/>
    <w:rsid w:val="7F0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629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Cambria" w:hAnsi="Cambria" w:eastAsia="仿宋_GB2312" w:cstheme="minorBidi"/>
      <w:b/>
      <w:bCs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仿宋_GB2312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Cs w:val="32"/>
      <w:lang w:val="zh-CN" w:bidi="zh-CN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1927</Words>
  <Characters>2030</Characters>
  <Lines>11</Lines>
  <Paragraphs>3</Paragraphs>
  <TotalTime>1</TotalTime>
  <ScaleCrop>false</ScaleCrop>
  <LinksUpToDate>false</LinksUpToDate>
  <CharactersWithSpaces>2030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2023-03-20T15:44:00Z</dcterms:created>
  <dc:creator>办公用</dc:creator>
  <cp:lastModifiedBy>Administrator</cp:lastModifiedBy>
  <cp:lastPrinted>2023-09-18T14:44:57Z</cp:lastPrinted>
  <dcterms:modified xsi:type="dcterms:W3CDTF">2023-09-18T14:46:37Z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2C314133DC32465E8D49E447EF4308D8_13</vt:lpwstr>
  </property>
</Properties>
</file>