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《北京市公共汽电车车身户外广告设置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规范</w:t>
      </w:r>
      <w:r>
        <w:rPr>
          <w:rFonts w:hint="eastAsia" w:ascii="方正小标宋简体" w:hAnsi="方正小标宋简体" w:eastAsia="方正小标宋简体"/>
          <w:sz w:val="44"/>
        </w:rPr>
        <w:t>》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解读</w:t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为进一步规范本市公共汽电车车身设置户外广告行为，提升城市环境品质，依据《北京市户外广告设施、牌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匾标识和标语宣传品设置管理条例》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（以下简称《条例》）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，结合实际管理工作的需要，市城市管理委起草了《北京市公共汽电车车身户外广告设置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规范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》（以下简称《设置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规范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《条例》第二十六条规定，除本市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公共汽电车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外，其他车辆禁止设置车身户外广告。因此，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《设置规范》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适用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于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本市公共交通固定运营线路上的公共汽电车（以下简称公交车辆）设置车身</w:t>
      </w:r>
      <w:r>
        <w:rPr>
          <w:rFonts w:ascii="宋体" w:hAnsi="宋体" w:eastAsia="仿宋_GB2312" w:cs="仿宋_GB2312"/>
          <w:sz w:val="32"/>
          <w:szCs w:val="32"/>
          <w:lang w:bidi="ar-SA"/>
        </w:rPr>
        <w:t>户外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广告本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规范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Hans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分类管理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按照北京市现有公交车辆类型对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单层通道车、单层单机车和双层车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等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三大类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车型分别明确车身广告设置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规范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要求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。新增其他类型公交车辆，应依法编制并公布车身广告设置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规范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后设置。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明确禁设区域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 w:bidi="ar-SA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运营线路途经长安街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从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王府井路口以西（不含王府井路口）至西单路口以东（不含西单路口）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的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路段和天安门广场地区的公交车辆禁止设置车身广告。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为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重大活动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和突发事件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临时调用的公交车辆除外。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eastAsia="zh-CN" w:bidi="ar-SA"/>
        </w:rPr>
      </w:pP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（三）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细化设置要求</w:t>
      </w: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主要利用公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交车辆车身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车漆部分设置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不得利用车头、车尾部车窗、车轮、车身两侧逃生玻璃设置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；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不得遮挡或覆盖车灯，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不得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影响发动机散热口和进风口、空调进风口等车辆设施正常安全使用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；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不得在通道铰接车的铰接棚位置设置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；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利用车尾部位设置广告的，不得遮挡车辆号牌及其</w:t>
      </w:r>
      <w:r>
        <w:rPr>
          <w:rFonts w:hint="default" w:ascii="宋体" w:hAnsi="宋体" w:eastAsia="仿宋_GB2312" w:cs="仿宋_GB2312"/>
          <w:sz w:val="32"/>
          <w:szCs w:val="32"/>
          <w:lang w:bidi="ar-SA"/>
        </w:rPr>
        <w:t>他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相关标识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eastAsia="zh-CN" w:bidi="ar-SA"/>
        </w:rPr>
      </w:pP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（四）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加强管理维护</w:t>
      </w: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设置车身广告应安全牢固，符合节能环保要求；设置单位应加强日常维护管理，保持画面整洁完好，出现画面脏污、破损、严重褪色等影响市容市貌情形的，及时维修、更新</w:t>
      </w:r>
      <w:r>
        <w:rPr>
          <w:rFonts w:hint="eastAsia" w:ascii="宋体" w:hAnsi="宋体" w:eastAsia="仿宋_GB2312" w:cs="仿宋_GB2312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6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eastAsia="zh-Hans" w:bidi="ar-SA"/>
        </w:rPr>
      </w:pP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（五）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形成设计方案</w:t>
      </w: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对不同类型公交车辆进行专门设计，形成</w:t>
      </w:r>
      <w:r>
        <w:rPr>
          <w:rFonts w:hint="eastAsia" w:ascii="宋体" w:hAnsi="宋体" w:eastAsia="仿宋_GB2312" w:cs="仿宋_GB2312"/>
          <w:sz w:val="32"/>
          <w:szCs w:val="32"/>
          <w:lang w:eastAsia="zh-CN" w:bidi="ar-SA"/>
        </w:rPr>
        <w:t>北京市公共汽电车车身户外广告设置方案，向社会公开，接受社会监督。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0AED"/>
    <w:rsid w:val="023FDC25"/>
    <w:rsid w:val="058F34B0"/>
    <w:rsid w:val="062260D2"/>
    <w:rsid w:val="07DABF8E"/>
    <w:rsid w:val="0B844427"/>
    <w:rsid w:val="0BDF169A"/>
    <w:rsid w:val="0EDF2AF1"/>
    <w:rsid w:val="0F7FFEE6"/>
    <w:rsid w:val="0FDEA8B8"/>
    <w:rsid w:val="1517701E"/>
    <w:rsid w:val="17CF3BE0"/>
    <w:rsid w:val="1AD7222A"/>
    <w:rsid w:val="1AF0280F"/>
    <w:rsid w:val="1B3BAF2B"/>
    <w:rsid w:val="1B7B7471"/>
    <w:rsid w:val="1BAFF4DD"/>
    <w:rsid w:val="1DD12460"/>
    <w:rsid w:val="1DFBBF44"/>
    <w:rsid w:val="1EDB464A"/>
    <w:rsid w:val="1EFBF90E"/>
    <w:rsid w:val="1F05EC89"/>
    <w:rsid w:val="1F7D1BBD"/>
    <w:rsid w:val="1F8F2CC9"/>
    <w:rsid w:val="1FCDFFEF"/>
    <w:rsid w:val="1FEBC932"/>
    <w:rsid w:val="1FEF88C2"/>
    <w:rsid w:val="1FFFAC3E"/>
    <w:rsid w:val="23F74DB3"/>
    <w:rsid w:val="2B74E827"/>
    <w:rsid w:val="2B9F76D6"/>
    <w:rsid w:val="2BDA2E28"/>
    <w:rsid w:val="2BEBF3F0"/>
    <w:rsid w:val="2D7EC0C0"/>
    <w:rsid w:val="2DD51A71"/>
    <w:rsid w:val="2DFF7127"/>
    <w:rsid w:val="2E56A27F"/>
    <w:rsid w:val="2E7E8E96"/>
    <w:rsid w:val="2EF9D755"/>
    <w:rsid w:val="2F4FE0E7"/>
    <w:rsid w:val="2F7F30DC"/>
    <w:rsid w:val="2FFC5296"/>
    <w:rsid w:val="2FFED94F"/>
    <w:rsid w:val="3086532C"/>
    <w:rsid w:val="31BF066B"/>
    <w:rsid w:val="31FF5A67"/>
    <w:rsid w:val="3276C133"/>
    <w:rsid w:val="32900861"/>
    <w:rsid w:val="329B2401"/>
    <w:rsid w:val="337D009C"/>
    <w:rsid w:val="338418CB"/>
    <w:rsid w:val="340F5638"/>
    <w:rsid w:val="353D3C3E"/>
    <w:rsid w:val="35B1316D"/>
    <w:rsid w:val="36739190"/>
    <w:rsid w:val="367FA9FA"/>
    <w:rsid w:val="36EEE882"/>
    <w:rsid w:val="371F814C"/>
    <w:rsid w:val="3757BBD7"/>
    <w:rsid w:val="37AF9297"/>
    <w:rsid w:val="37CB08E6"/>
    <w:rsid w:val="37D2E443"/>
    <w:rsid w:val="37D7520E"/>
    <w:rsid w:val="37EF8749"/>
    <w:rsid w:val="37EFAA5C"/>
    <w:rsid w:val="38D7BCA5"/>
    <w:rsid w:val="398048E2"/>
    <w:rsid w:val="39E8F920"/>
    <w:rsid w:val="3A5351DA"/>
    <w:rsid w:val="3A5D52D8"/>
    <w:rsid w:val="3A7EA60F"/>
    <w:rsid w:val="3AF2CC94"/>
    <w:rsid w:val="3AFAE805"/>
    <w:rsid w:val="3B7F02D5"/>
    <w:rsid w:val="3BB00045"/>
    <w:rsid w:val="3BB3E44D"/>
    <w:rsid w:val="3BDF132D"/>
    <w:rsid w:val="3BFE4121"/>
    <w:rsid w:val="3BFE9AE6"/>
    <w:rsid w:val="3D77DCC7"/>
    <w:rsid w:val="3DBBC0C6"/>
    <w:rsid w:val="3DCB68C5"/>
    <w:rsid w:val="3DF57499"/>
    <w:rsid w:val="3DF749FA"/>
    <w:rsid w:val="3DFE9DF4"/>
    <w:rsid w:val="3DFF8356"/>
    <w:rsid w:val="3E4769A5"/>
    <w:rsid w:val="3E8EE44F"/>
    <w:rsid w:val="3EB95E26"/>
    <w:rsid w:val="3EBE4234"/>
    <w:rsid w:val="3EE788A6"/>
    <w:rsid w:val="3EF515E7"/>
    <w:rsid w:val="3EF9C87B"/>
    <w:rsid w:val="3EFB502E"/>
    <w:rsid w:val="3F451935"/>
    <w:rsid w:val="3F676103"/>
    <w:rsid w:val="3F6F800B"/>
    <w:rsid w:val="3F7E131C"/>
    <w:rsid w:val="3F7E74D4"/>
    <w:rsid w:val="3FBA4AAD"/>
    <w:rsid w:val="3FBEC07C"/>
    <w:rsid w:val="3FD9209A"/>
    <w:rsid w:val="3FE362FB"/>
    <w:rsid w:val="3FF3830A"/>
    <w:rsid w:val="3FF3D81C"/>
    <w:rsid w:val="3FF5DD4F"/>
    <w:rsid w:val="3FFB26D3"/>
    <w:rsid w:val="3FFCF92E"/>
    <w:rsid w:val="3FFDE5E4"/>
    <w:rsid w:val="3FFF3049"/>
    <w:rsid w:val="3FFF7E2C"/>
    <w:rsid w:val="3FFF9A5F"/>
    <w:rsid w:val="40AE7F87"/>
    <w:rsid w:val="423E1CE9"/>
    <w:rsid w:val="440E1469"/>
    <w:rsid w:val="45465C0F"/>
    <w:rsid w:val="466E2692"/>
    <w:rsid w:val="467F5F29"/>
    <w:rsid w:val="475C073D"/>
    <w:rsid w:val="479FAB93"/>
    <w:rsid w:val="47DAC9C2"/>
    <w:rsid w:val="49180694"/>
    <w:rsid w:val="49B31F01"/>
    <w:rsid w:val="4A9FD999"/>
    <w:rsid w:val="4AC00FE3"/>
    <w:rsid w:val="4AC25292"/>
    <w:rsid w:val="4B7FC96C"/>
    <w:rsid w:val="4BABA97A"/>
    <w:rsid w:val="4BEBD90C"/>
    <w:rsid w:val="4CA75CAF"/>
    <w:rsid w:val="4CC823D1"/>
    <w:rsid w:val="4D374FFB"/>
    <w:rsid w:val="4E6E2FE5"/>
    <w:rsid w:val="4EFF17E4"/>
    <w:rsid w:val="4EFF7865"/>
    <w:rsid w:val="4FE963F1"/>
    <w:rsid w:val="4FEA313E"/>
    <w:rsid w:val="503A35E5"/>
    <w:rsid w:val="51ED3FDF"/>
    <w:rsid w:val="526DBCA1"/>
    <w:rsid w:val="53CA8934"/>
    <w:rsid w:val="547A263D"/>
    <w:rsid w:val="547D8967"/>
    <w:rsid w:val="55EF0106"/>
    <w:rsid w:val="56FC6661"/>
    <w:rsid w:val="577B399E"/>
    <w:rsid w:val="577E7131"/>
    <w:rsid w:val="579359D2"/>
    <w:rsid w:val="579DFB14"/>
    <w:rsid w:val="57ABD7AE"/>
    <w:rsid w:val="57EEA6A4"/>
    <w:rsid w:val="57FDCBC5"/>
    <w:rsid w:val="57FF9414"/>
    <w:rsid w:val="5954CB22"/>
    <w:rsid w:val="59BC569F"/>
    <w:rsid w:val="59EFD3CC"/>
    <w:rsid w:val="5B3F0AED"/>
    <w:rsid w:val="5CD7CD12"/>
    <w:rsid w:val="5CFF718E"/>
    <w:rsid w:val="5D3DB044"/>
    <w:rsid w:val="5D5C103F"/>
    <w:rsid w:val="5D5D87D6"/>
    <w:rsid w:val="5DA6B289"/>
    <w:rsid w:val="5DBBE957"/>
    <w:rsid w:val="5DBF20BE"/>
    <w:rsid w:val="5DCD842E"/>
    <w:rsid w:val="5DDE4371"/>
    <w:rsid w:val="5DF5A936"/>
    <w:rsid w:val="5DF76ED1"/>
    <w:rsid w:val="5E3BD0C9"/>
    <w:rsid w:val="5E7BA712"/>
    <w:rsid w:val="5ED7EE28"/>
    <w:rsid w:val="5EDFD66B"/>
    <w:rsid w:val="5EFE2D44"/>
    <w:rsid w:val="5F6F51A2"/>
    <w:rsid w:val="5FB368A4"/>
    <w:rsid w:val="5FCBFC5D"/>
    <w:rsid w:val="5FD9823C"/>
    <w:rsid w:val="5FEE9F10"/>
    <w:rsid w:val="5FEF86E9"/>
    <w:rsid w:val="5FEF9448"/>
    <w:rsid w:val="5FF3786E"/>
    <w:rsid w:val="5FF50B04"/>
    <w:rsid w:val="5FFB1814"/>
    <w:rsid w:val="5FFBEF10"/>
    <w:rsid w:val="62E53885"/>
    <w:rsid w:val="63A9BB9C"/>
    <w:rsid w:val="63DF4D79"/>
    <w:rsid w:val="63FDBB47"/>
    <w:rsid w:val="65FF8984"/>
    <w:rsid w:val="66A575B3"/>
    <w:rsid w:val="66BB8A42"/>
    <w:rsid w:val="66FD0B9B"/>
    <w:rsid w:val="677DB574"/>
    <w:rsid w:val="67CD255E"/>
    <w:rsid w:val="67FB9437"/>
    <w:rsid w:val="67FF8448"/>
    <w:rsid w:val="697D885A"/>
    <w:rsid w:val="697F1F5A"/>
    <w:rsid w:val="69B7EDF1"/>
    <w:rsid w:val="69FEC977"/>
    <w:rsid w:val="6AD49D16"/>
    <w:rsid w:val="6B9A0C68"/>
    <w:rsid w:val="6BFEBEE0"/>
    <w:rsid w:val="6C7AED33"/>
    <w:rsid w:val="6C9ECC3F"/>
    <w:rsid w:val="6CDFFD91"/>
    <w:rsid w:val="6D5FDD87"/>
    <w:rsid w:val="6D8DE390"/>
    <w:rsid w:val="6DBF9F81"/>
    <w:rsid w:val="6DCFC0E1"/>
    <w:rsid w:val="6DDE2A09"/>
    <w:rsid w:val="6DE83FD6"/>
    <w:rsid w:val="6E3DCD76"/>
    <w:rsid w:val="6E5BB343"/>
    <w:rsid w:val="6EFF3421"/>
    <w:rsid w:val="6F6FA986"/>
    <w:rsid w:val="6F9F0736"/>
    <w:rsid w:val="6FA7EC59"/>
    <w:rsid w:val="6FBF9363"/>
    <w:rsid w:val="6FDF46E2"/>
    <w:rsid w:val="6FECD074"/>
    <w:rsid w:val="6FED22E1"/>
    <w:rsid w:val="6FF351F7"/>
    <w:rsid w:val="6FF868DD"/>
    <w:rsid w:val="6FFB19FF"/>
    <w:rsid w:val="6FFBED13"/>
    <w:rsid w:val="6FFE2A26"/>
    <w:rsid w:val="6FFFA264"/>
    <w:rsid w:val="704E1F08"/>
    <w:rsid w:val="72AA2766"/>
    <w:rsid w:val="72E543C1"/>
    <w:rsid w:val="73BBD2B4"/>
    <w:rsid w:val="73FC6930"/>
    <w:rsid w:val="73FDF50F"/>
    <w:rsid w:val="745D5EB0"/>
    <w:rsid w:val="746DFE3E"/>
    <w:rsid w:val="750B3F87"/>
    <w:rsid w:val="7513FC4E"/>
    <w:rsid w:val="754F500C"/>
    <w:rsid w:val="757F7C0E"/>
    <w:rsid w:val="757F895C"/>
    <w:rsid w:val="75BB2129"/>
    <w:rsid w:val="75F536A8"/>
    <w:rsid w:val="765A1EEF"/>
    <w:rsid w:val="7692C298"/>
    <w:rsid w:val="76ED9CFC"/>
    <w:rsid w:val="76FB99E4"/>
    <w:rsid w:val="774F5E2B"/>
    <w:rsid w:val="776FD82D"/>
    <w:rsid w:val="7777534B"/>
    <w:rsid w:val="778FD2B3"/>
    <w:rsid w:val="77D57C1F"/>
    <w:rsid w:val="77DAB28D"/>
    <w:rsid w:val="77EF0AA2"/>
    <w:rsid w:val="77F50464"/>
    <w:rsid w:val="77FEB7F1"/>
    <w:rsid w:val="789FFF13"/>
    <w:rsid w:val="796F70D1"/>
    <w:rsid w:val="79931501"/>
    <w:rsid w:val="79CF134C"/>
    <w:rsid w:val="79CF8465"/>
    <w:rsid w:val="79EF9300"/>
    <w:rsid w:val="79F66FED"/>
    <w:rsid w:val="79FFFA85"/>
    <w:rsid w:val="7A7675FE"/>
    <w:rsid w:val="7ADA0C5B"/>
    <w:rsid w:val="7B013E74"/>
    <w:rsid w:val="7B9E34B6"/>
    <w:rsid w:val="7BBD5FD5"/>
    <w:rsid w:val="7BBD8042"/>
    <w:rsid w:val="7BBF0192"/>
    <w:rsid w:val="7BD7F2F0"/>
    <w:rsid w:val="7BE5FEAD"/>
    <w:rsid w:val="7BEFE150"/>
    <w:rsid w:val="7BF75646"/>
    <w:rsid w:val="7C2FB56A"/>
    <w:rsid w:val="7C5BC883"/>
    <w:rsid w:val="7CFA2CB8"/>
    <w:rsid w:val="7D6B0DBC"/>
    <w:rsid w:val="7D71DDBC"/>
    <w:rsid w:val="7D75AFF9"/>
    <w:rsid w:val="7D79DAAC"/>
    <w:rsid w:val="7DD11DEA"/>
    <w:rsid w:val="7DE59932"/>
    <w:rsid w:val="7DFAA2C5"/>
    <w:rsid w:val="7DFB7C6E"/>
    <w:rsid w:val="7DFCF114"/>
    <w:rsid w:val="7DFF070B"/>
    <w:rsid w:val="7DFF851E"/>
    <w:rsid w:val="7DFF92EF"/>
    <w:rsid w:val="7E071A5F"/>
    <w:rsid w:val="7E7EA1AD"/>
    <w:rsid w:val="7E7EB031"/>
    <w:rsid w:val="7EAD9DE5"/>
    <w:rsid w:val="7EDFCBEB"/>
    <w:rsid w:val="7EEF3492"/>
    <w:rsid w:val="7EEF8AB3"/>
    <w:rsid w:val="7EFDF8A0"/>
    <w:rsid w:val="7EFF60EF"/>
    <w:rsid w:val="7EFF7E7C"/>
    <w:rsid w:val="7EFF949C"/>
    <w:rsid w:val="7F164B07"/>
    <w:rsid w:val="7F2A3363"/>
    <w:rsid w:val="7F3F6AC8"/>
    <w:rsid w:val="7F4F27A9"/>
    <w:rsid w:val="7F5FAB61"/>
    <w:rsid w:val="7F5FC8A6"/>
    <w:rsid w:val="7F672899"/>
    <w:rsid w:val="7F6B4CE5"/>
    <w:rsid w:val="7F6D64CD"/>
    <w:rsid w:val="7F6FCCEE"/>
    <w:rsid w:val="7F6FD64D"/>
    <w:rsid w:val="7F77C7E6"/>
    <w:rsid w:val="7F7B2715"/>
    <w:rsid w:val="7F7F9468"/>
    <w:rsid w:val="7F7FB4AE"/>
    <w:rsid w:val="7F7FD3F1"/>
    <w:rsid w:val="7F9688FF"/>
    <w:rsid w:val="7FA3F888"/>
    <w:rsid w:val="7FAF9213"/>
    <w:rsid w:val="7FAF9B45"/>
    <w:rsid w:val="7FB3C5C2"/>
    <w:rsid w:val="7FB7E4B4"/>
    <w:rsid w:val="7FBA1978"/>
    <w:rsid w:val="7FBF07AE"/>
    <w:rsid w:val="7FBFF583"/>
    <w:rsid w:val="7FD5FD60"/>
    <w:rsid w:val="7FD9C884"/>
    <w:rsid w:val="7FDDC1C0"/>
    <w:rsid w:val="7FDEF5BF"/>
    <w:rsid w:val="7FDFCFC4"/>
    <w:rsid w:val="7FDFD9ED"/>
    <w:rsid w:val="7FED4FF7"/>
    <w:rsid w:val="7FED8C88"/>
    <w:rsid w:val="7FEE9F82"/>
    <w:rsid w:val="7FEECD22"/>
    <w:rsid w:val="7FEF0A05"/>
    <w:rsid w:val="7FF20676"/>
    <w:rsid w:val="7FF20C1A"/>
    <w:rsid w:val="7FF32C5B"/>
    <w:rsid w:val="7FF7123C"/>
    <w:rsid w:val="7FF73E6C"/>
    <w:rsid w:val="7FF74C05"/>
    <w:rsid w:val="7FF76C95"/>
    <w:rsid w:val="7FF777EC"/>
    <w:rsid w:val="7FF8033A"/>
    <w:rsid w:val="7FFA882C"/>
    <w:rsid w:val="7FFE01E8"/>
    <w:rsid w:val="7FFEDA13"/>
    <w:rsid w:val="7FFF127D"/>
    <w:rsid w:val="7FFFF8C9"/>
    <w:rsid w:val="8B371019"/>
    <w:rsid w:val="8B45FFAD"/>
    <w:rsid w:val="8DF58DD5"/>
    <w:rsid w:val="9357697B"/>
    <w:rsid w:val="957D6318"/>
    <w:rsid w:val="95FFABE5"/>
    <w:rsid w:val="97764320"/>
    <w:rsid w:val="97D5A9BA"/>
    <w:rsid w:val="997FB21E"/>
    <w:rsid w:val="99FFBD5F"/>
    <w:rsid w:val="9CB527EF"/>
    <w:rsid w:val="9EDD3465"/>
    <w:rsid w:val="9EEE3A97"/>
    <w:rsid w:val="9FDF221C"/>
    <w:rsid w:val="A0FF0B50"/>
    <w:rsid w:val="A3FFB946"/>
    <w:rsid w:val="A7F78A48"/>
    <w:rsid w:val="A7FBB2D5"/>
    <w:rsid w:val="A9FF83C3"/>
    <w:rsid w:val="ABB767A0"/>
    <w:rsid w:val="ABEF05CF"/>
    <w:rsid w:val="ADEB0287"/>
    <w:rsid w:val="AF77F037"/>
    <w:rsid w:val="AFBF3419"/>
    <w:rsid w:val="AFEDF49A"/>
    <w:rsid w:val="B3FDD06F"/>
    <w:rsid w:val="B5B71598"/>
    <w:rsid w:val="B756783A"/>
    <w:rsid w:val="B77F8E1B"/>
    <w:rsid w:val="B787D299"/>
    <w:rsid w:val="B7FE071D"/>
    <w:rsid w:val="B9734D9E"/>
    <w:rsid w:val="B9CFC7E3"/>
    <w:rsid w:val="B9FFC1C3"/>
    <w:rsid w:val="BAB785D1"/>
    <w:rsid w:val="BADE5ECA"/>
    <w:rsid w:val="BB5F419F"/>
    <w:rsid w:val="BBA050A4"/>
    <w:rsid w:val="BBDB580B"/>
    <w:rsid w:val="BBEFE52A"/>
    <w:rsid w:val="BCB72916"/>
    <w:rsid w:val="BDDF8967"/>
    <w:rsid w:val="BE663F05"/>
    <w:rsid w:val="BE735F26"/>
    <w:rsid w:val="BEF89678"/>
    <w:rsid w:val="BEFAD3E2"/>
    <w:rsid w:val="BF37FEBA"/>
    <w:rsid w:val="BF5745CB"/>
    <w:rsid w:val="BF6A505E"/>
    <w:rsid w:val="BF777D69"/>
    <w:rsid w:val="BF7BEDBB"/>
    <w:rsid w:val="BF7E11E8"/>
    <w:rsid w:val="BF8BB2D5"/>
    <w:rsid w:val="BFB2484D"/>
    <w:rsid w:val="BFB39719"/>
    <w:rsid w:val="BFB74947"/>
    <w:rsid w:val="BFCE2558"/>
    <w:rsid w:val="BFDF4491"/>
    <w:rsid w:val="BFF6BED3"/>
    <w:rsid w:val="BFF74F91"/>
    <w:rsid w:val="BFFBF6BC"/>
    <w:rsid w:val="BFFF219F"/>
    <w:rsid w:val="BFFF66C3"/>
    <w:rsid w:val="BFFFBED8"/>
    <w:rsid w:val="C06FA447"/>
    <w:rsid w:val="C37A443B"/>
    <w:rsid w:val="C4AEE065"/>
    <w:rsid w:val="C7DE1BDB"/>
    <w:rsid w:val="C7FF9991"/>
    <w:rsid w:val="C83B455C"/>
    <w:rsid w:val="C9C7CAA5"/>
    <w:rsid w:val="CAFEE108"/>
    <w:rsid w:val="CB7D12B0"/>
    <w:rsid w:val="CCEF46F8"/>
    <w:rsid w:val="CEE92720"/>
    <w:rsid w:val="CF6B9A6D"/>
    <w:rsid w:val="CFBF9BC5"/>
    <w:rsid w:val="CFF54FF5"/>
    <w:rsid w:val="CFF6B415"/>
    <w:rsid w:val="CFFF453A"/>
    <w:rsid w:val="D3FF3B47"/>
    <w:rsid w:val="D46AD340"/>
    <w:rsid w:val="D6EF55F0"/>
    <w:rsid w:val="D71F15D5"/>
    <w:rsid w:val="D77FDD03"/>
    <w:rsid w:val="D7EBE44D"/>
    <w:rsid w:val="D7FF8BF7"/>
    <w:rsid w:val="D9772F31"/>
    <w:rsid w:val="DA7FCAB9"/>
    <w:rsid w:val="DAFF35EE"/>
    <w:rsid w:val="DB8FD254"/>
    <w:rsid w:val="DBDB8490"/>
    <w:rsid w:val="DBDF07D8"/>
    <w:rsid w:val="DBFF8AD4"/>
    <w:rsid w:val="DBFFC25B"/>
    <w:rsid w:val="DCD6D671"/>
    <w:rsid w:val="DCDF1F43"/>
    <w:rsid w:val="DCFF7A41"/>
    <w:rsid w:val="DD6FCD54"/>
    <w:rsid w:val="DD7B6084"/>
    <w:rsid w:val="DD9816A1"/>
    <w:rsid w:val="DDBA6EDC"/>
    <w:rsid w:val="DDBBE2FD"/>
    <w:rsid w:val="DDF7EA09"/>
    <w:rsid w:val="DDFEF624"/>
    <w:rsid w:val="DE50BBD8"/>
    <w:rsid w:val="DE7F7F0F"/>
    <w:rsid w:val="DEE3CAEB"/>
    <w:rsid w:val="DEF79EA8"/>
    <w:rsid w:val="DEFC16CA"/>
    <w:rsid w:val="DF7F097C"/>
    <w:rsid w:val="DF9F0616"/>
    <w:rsid w:val="DFBA7C29"/>
    <w:rsid w:val="DFBB2C34"/>
    <w:rsid w:val="DFBD265A"/>
    <w:rsid w:val="DFBD2B76"/>
    <w:rsid w:val="DFDB94EB"/>
    <w:rsid w:val="DFDDB0BE"/>
    <w:rsid w:val="DFDE5F63"/>
    <w:rsid w:val="DFE385E3"/>
    <w:rsid w:val="DFEEE4A5"/>
    <w:rsid w:val="DFEF3A2E"/>
    <w:rsid w:val="DFF7CCF9"/>
    <w:rsid w:val="DFFA24CD"/>
    <w:rsid w:val="DFFB30AB"/>
    <w:rsid w:val="DFFB5423"/>
    <w:rsid w:val="DFFD9F14"/>
    <w:rsid w:val="DFFE5D77"/>
    <w:rsid w:val="E0FDB920"/>
    <w:rsid w:val="E19F4479"/>
    <w:rsid w:val="E3BF6737"/>
    <w:rsid w:val="E43FB50A"/>
    <w:rsid w:val="E563D1DD"/>
    <w:rsid w:val="E5F1B46A"/>
    <w:rsid w:val="E65F0D06"/>
    <w:rsid w:val="E75E2111"/>
    <w:rsid w:val="E7BEE960"/>
    <w:rsid w:val="E9D60675"/>
    <w:rsid w:val="E9FE879E"/>
    <w:rsid w:val="EA7BCA37"/>
    <w:rsid w:val="EB3D1277"/>
    <w:rsid w:val="EB8E9F79"/>
    <w:rsid w:val="EB8FB94C"/>
    <w:rsid w:val="EBF39648"/>
    <w:rsid w:val="EBF7EE73"/>
    <w:rsid w:val="ECCB2C33"/>
    <w:rsid w:val="ECFFCECA"/>
    <w:rsid w:val="EDBFE834"/>
    <w:rsid w:val="EDC6F519"/>
    <w:rsid w:val="EDFE291E"/>
    <w:rsid w:val="EE1FF8ED"/>
    <w:rsid w:val="EE3E69E3"/>
    <w:rsid w:val="EE7F1C3D"/>
    <w:rsid w:val="EEFFC86E"/>
    <w:rsid w:val="EF6F99DE"/>
    <w:rsid w:val="EF76BF7C"/>
    <w:rsid w:val="EF7A0BC1"/>
    <w:rsid w:val="EF7F4EA2"/>
    <w:rsid w:val="EFAE08E6"/>
    <w:rsid w:val="EFAF87CA"/>
    <w:rsid w:val="EFAF9082"/>
    <w:rsid w:val="EFE51AB5"/>
    <w:rsid w:val="EFE93EB8"/>
    <w:rsid w:val="EFEADC42"/>
    <w:rsid w:val="EFFB25A9"/>
    <w:rsid w:val="EFFDA79B"/>
    <w:rsid w:val="F1BE5BB2"/>
    <w:rsid w:val="F1F2F504"/>
    <w:rsid w:val="F21DF4CB"/>
    <w:rsid w:val="F29EFEDC"/>
    <w:rsid w:val="F30B9E7B"/>
    <w:rsid w:val="F3516E14"/>
    <w:rsid w:val="F3ADE7F5"/>
    <w:rsid w:val="F3B76B49"/>
    <w:rsid w:val="F3CF750E"/>
    <w:rsid w:val="F3FC5AD5"/>
    <w:rsid w:val="F3FF03D4"/>
    <w:rsid w:val="F55F8C1D"/>
    <w:rsid w:val="F5FD809A"/>
    <w:rsid w:val="F5FEA4A4"/>
    <w:rsid w:val="F5FEFD4D"/>
    <w:rsid w:val="F69FCBE2"/>
    <w:rsid w:val="F6BFE282"/>
    <w:rsid w:val="F6D6556A"/>
    <w:rsid w:val="F6DFB78F"/>
    <w:rsid w:val="F7450C57"/>
    <w:rsid w:val="F75FD3F9"/>
    <w:rsid w:val="F79F4D2D"/>
    <w:rsid w:val="F7BF14D3"/>
    <w:rsid w:val="F7CEC14B"/>
    <w:rsid w:val="F7EA03F5"/>
    <w:rsid w:val="F7ED1B06"/>
    <w:rsid w:val="F7F676FA"/>
    <w:rsid w:val="F7F6D97C"/>
    <w:rsid w:val="F7FD2EAB"/>
    <w:rsid w:val="F7FD535B"/>
    <w:rsid w:val="F7FEF96D"/>
    <w:rsid w:val="F7FF7091"/>
    <w:rsid w:val="F7FF76A6"/>
    <w:rsid w:val="F8D350D7"/>
    <w:rsid w:val="F90DA319"/>
    <w:rsid w:val="F957EF2D"/>
    <w:rsid w:val="F97F0867"/>
    <w:rsid w:val="F9C9D209"/>
    <w:rsid w:val="F9DF9C30"/>
    <w:rsid w:val="F9F7D263"/>
    <w:rsid w:val="FA2F17F1"/>
    <w:rsid w:val="FA676A39"/>
    <w:rsid w:val="FAF686EA"/>
    <w:rsid w:val="FAFA40FD"/>
    <w:rsid w:val="FAFB2DFD"/>
    <w:rsid w:val="FB7B7A40"/>
    <w:rsid w:val="FBEFC543"/>
    <w:rsid w:val="FBFF45F9"/>
    <w:rsid w:val="FBFF8127"/>
    <w:rsid w:val="FC1F267F"/>
    <w:rsid w:val="FC78831F"/>
    <w:rsid w:val="FCED9467"/>
    <w:rsid w:val="FCEDC050"/>
    <w:rsid w:val="FCF62F1D"/>
    <w:rsid w:val="FD3F6667"/>
    <w:rsid w:val="FD4A07F4"/>
    <w:rsid w:val="FD5ECF86"/>
    <w:rsid w:val="FD748DBC"/>
    <w:rsid w:val="FDA5D823"/>
    <w:rsid w:val="FDB5B9BD"/>
    <w:rsid w:val="FDB7C8FF"/>
    <w:rsid w:val="FDCDB4F2"/>
    <w:rsid w:val="FDE40D2A"/>
    <w:rsid w:val="FDFDC5AE"/>
    <w:rsid w:val="FEAB2E11"/>
    <w:rsid w:val="FEBB31D4"/>
    <w:rsid w:val="FEBD8BEE"/>
    <w:rsid w:val="FEBED74F"/>
    <w:rsid w:val="FED7B5AC"/>
    <w:rsid w:val="FEDE9619"/>
    <w:rsid w:val="FEEF1F3A"/>
    <w:rsid w:val="FEEF3BA9"/>
    <w:rsid w:val="FEF3D365"/>
    <w:rsid w:val="FEFD7C4C"/>
    <w:rsid w:val="FEFEFB46"/>
    <w:rsid w:val="FEFFA794"/>
    <w:rsid w:val="FF4FE62A"/>
    <w:rsid w:val="FF5F202C"/>
    <w:rsid w:val="FF6F58A0"/>
    <w:rsid w:val="FF758D69"/>
    <w:rsid w:val="FF75BA12"/>
    <w:rsid w:val="FF75C045"/>
    <w:rsid w:val="FF79CB51"/>
    <w:rsid w:val="FF7B95B7"/>
    <w:rsid w:val="FF7F2BFE"/>
    <w:rsid w:val="FF7F4192"/>
    <w:rsid w:val="FF7F9D80"/>
    <w:rsid w:val="FF9C0B74"/>
    <w:rsid w:val="FF9F3C21"/>
    <w:rsid w:val="FFB76371"/>
    <w:rsid w:val="FFBFDBD7"/>
    <w:rsid w:val="FFCD1EE3"/>
    <w:rsid w:val="FFD5EB5B"/>
    <w:rsid w:val="FFDE3A43"/>
    <w:rsid w:val="FFDFA0B6"/>
    <w:rsid w:val="FFEB6941"/>
    <w:rsid w:val="FFEBA335"/>
    <w:rsid w:val="FFEF2CBF"/>
    <w:rsid w:val="FFEF6261"/>
    <w:rsid w:val="FFF6B354"/>
    <w:rsid w:val="FFF726BA"/>
    <w:rsid w:val="FFF74052"/>
    <w:rsid w:val="FFF9ADB7"/>
    <w:rsid w:val="FFFD214D"/>
    <w:rsid w:val="FFFF38F9"/>
    <w:rsid w:val="FFFFA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560" w:lineRule="exact"/>
      <w:ind w:firstLine="200" w:firstLineChars="200"/>
    </w:pPr>
    <w:rPr>
      <w:rFonts w:eastAsia="仿宋"/>
    </w:rPr>
  </w:style>
  <w:style w:type="paragraph" w:styleId="3">
    <w:name w:val="Body Text"/>
    <w:basedOn w:val="1"/>
    <w:next w:val="4"/>
    <w:qFormat/>
    <w:uiPriority w:val="0"/>
    <w:pPr>
      <w:spacing w:line="640" w:lineRule="exact"/>
      <w:jc w:val="center"/>
    </w:pPr>
    <w:rPr>
      <w:rFonts w:eastAsia="华文中宋"/>
      <w:sz w:val="44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1240</Characters>
  <Lines>0</Lines>
  <Paragraphs>0</Paragraphs>
  <TotalTime>0</TotalTime>
  <ScaleCrop>false</ScaleCrop>
  <LinksUpToDate>false</LinksUpToDate>
  <CharactersWithSpaces>1241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2021-12-13T01:18:00Z</dcterms:created>
  <dc:creator>zhaoyuqing</dc:creator>
  <cp:lastModifiedBy>办公室</cp:lastModifiedBy>
  <dcterms:modified xsi:type="dcterms:W3CDTF">2023-07-04T09:50:57Z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FFDD54A16E50BE6B9B909B6472E66BFF</vt:lpwstr>
  </property>
</Properties>
</file>