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宋体" w:hAnsi="宋体" w:eastAsia="方正小标宋简体" w:cs="方正小标宋简体"/>
          <w:b w:val="0"/>
          <w:bCs/>
          <w:i w:val="0"/>
          <w:iCs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eastAsia="黑体"/>
          <w:szCs w:val="32"/>
        </w:rPr>
      </w:pPr>
      <w:r>
        <w:rPr>
          <w:rFonts w:hint="eastAsia" w:ascii="宋体" w:hAnsi="宋体" w:eastAsia="方正小标宋简体" w:cs="方正小标宋简体"/>
          <w:sz w:val="44"/>
          <w:szCs w:val="44"/>
          <w:lang w:eastAsia="zh-CN"/>
        </w:rPr>
        <w:t>《北京市固定式</w:t>
      </w:r>
      <w:r>
        <w:rPr>
          <w:rFonts w:hint="eastAsia" w:ascii="宋体" w:hAnsi="宋体" w:eastAsia="方正小标宋简体" w:cs="方正小标宋简体"/>
          <w:sz w:val="44"/>
          <w:szCs w:val="44"/>
        </w:rPr>
        <w:t>牌匾标识</w:t>
      </w:r>
      <w:r>
        <w:rPr>
          <w:rFonts w:hint="eastAsia" w:ascii="宋体" w:hAnsi="宋体" w:eastAsia="方正小标宋简体" w:cs="方正小标宋简体"/>
          <w:sz w:val="44"/>
          <w:szCs w:val="44"/>
          <w:lang w:val="en-US" w:eastAsia="zh-CN"/>
        </w:rPr>
        <w:t>（车身标识）</w:t>
      </w:r>
      <w:r>
        <w:rPr>
          <w:rFonts w:hint="eastAsia" w:ascii="宋体" w:hAnsi="宋体" w:eastAsia="方正小标宋简体" w:cs="方正小标宋简体"/>
          <w:sz w:val="44"/>
          <w:szCs w:val="44"/>
        </w:rPr>
        <w:t>设置方案上传公开工作流程</w:t>
      </w:r>
      <w:r>
        <w:rPr>
          <w:rFonts w:hint="eastAsia" w:ascii="宋体" w:hAnsi="宋体" w:eastAsia="方正小标宋简体" w:cs="方正小标宋简体"/>
          <w:sz w:val="44"/>
          <w:szCs w:val="44"/>
          <w:lang w:eastAsia="zh-CN"/>
        </w:rPr>
        <w:t>》</w:t>
      </w:r>
      <w:r>
        <w:rPr>
          <w:rFonts w:hint="eastAsia" w:ascii="宋体" w:hAnsi="宋体" w:eastAsia="方正小标宋简体"/>
          <w:color w:val="000000"/>
          <w:sz w:val="44"/>
          <w:szCs w:val="44"/>
        </w:rPr>
        <w:t>的</w:t>
      </w:r>
      <w:r>
        <w:rPr>
          <w:rFonts w:hint="eastAsia" w:ascii="宋体" w:hAnsi="宋体" w:eastAsia="方正小标宋简体" w:cs="方正小标宋简体"/>
          <w:sz w:val="44"/>
          <w:szCs w:val="44"/>
          <w:lang w:eastAsia="zh-CN"/>
        </w:rPr>
        <w:t>解读</w:t>
      </w:r>
      <w:r>
        <w:rPr>
          <w:rFonts w:hint="eastAsia" w:ascii="宋体" w:hAnsi="宋体" w:eastAsia="黑体"/>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宋体" w:hAnsi="宋体"/>
          <w:b/>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宋体" w:hAnsi="宋体" w:eastAsia="黑体" w:cs="黑体"/>
          <w:sz w:val="32"/>
          <w:szCs w:val="32"/>
          <w:lang w:val="en-US" w:eastAsia="zh-Hans"/>
        </w:rPr>
      </w:pPr>
      <w:r>
        <w:rPr>
          <w:rFonts w:hint="eastAsia" w:ascii="宋体" w:hAnsi="宋体" w:eastAsia="仿宋_GB2312" w:cs="仿宋_GB2312"/>
          <w:i w:val="0"/>
          <w:caps w:val="0"/>
          <w:color w:val="auto"/>
          <w:spacing w:val="0"/>
          <w:kern w:val="0"/>
          <w:sz w:val="32"/>
          <w:szCs w:val="32"/>
          <w:lang w:val="en-US" w:eastAsia="zh-CN" w:bidi="ar"/>
        </w:rPr>
        <w:t>为深入贯彻落实《北京市户外广告设施、牌匾标识和标语宣传品设置管理条例》，</w:t>
      </w:r>
      <w:r>
        <w:rPr>
          <w:rFonts w:hint="eastAsia" w:ascii="宋体" w:hAnsi="宋体" w:eastAsia="FangSong_GB2312"/>
          <w:sz w:val="32"/>
        </w:rPr>
        <w:t>进一步</w:t>
      </w:r>
      <w:r>
        <w:rPr>
          <w:rFonts w:hint="eastAsia" w:ascii="宋体" w:hAnsi="宋体" w:eastAsia="仿宋_GB2312" w:cs="仿宋_GB2312"/>
          <w:i w:val="0"/>
          <w:caps w:val="0"/>
          <w:color w:val="auto"/>
          <w:spacing w:val="0"/>
          <w:kern w:val="0"/>
          <w:sz w:val="32"/>
          <w:szCs w:val="32"/>
          <w:lang w:val="en-US" w:eastAsia="zh-CN" w:bidi="ar"/>
        </w:rPr>
        <w:t>规范</w:t>
      </w:r>
      <w:r>
        <w:rPr>
          <w:rFonts w:hint="eastAsia" w:ascii="宋体" w:hAnsi="宋体" w:eastAsia="FangSong_GB2312"/>
          <w:sz w:val="32"/>
        </w:rPr>
        <w:t>本市牌匾标识设置方案上传公开</w:t>
      </w:r>
      <w:r>
        <w:rPr>
          <w:rFonts w:hint="eastAsia" w:ascii="宋体" w:hAnsi="宋体" w:eastAsia="仿宋_GB2312" w:cs="仿宋_GB2312"/>
          <w:i w:val="0"/>
          <w:caps w:val="0"/>
          <w:color w:val="auto"/>
          <w:spacing w:val="0"/>
          <w:kern w:val="0"/>
          <w:sz w:val="32"/>
          <w:szCs w:val="32"/>
          <w:lang w:val="en-US" w:eastAsia="zh-CN" w:bidi="ar"/>
        </w:rPr>
        <w:t>办理</w:t>
      </w:r>
      <w:r>
        <w:rPr>
          <w:rFonts w:hint="eastAsia" w:ascii="宋体" w:hAnsi="宋体" w:eastAsia="FangSong_GB2312"/>
          <w:sz w:val="32"/>
        </w:rPr>
        <w:t>，优化服务流程、明确服务时限，</w:t>
      </w:r>
      <w:r>
        <w:rPr>
          <w:rFonts w:hint="eastAsia" w:ascii="宋体" w:hAnsi="宋体" w:eastAsia="仿宋_GB2312" w:cs="仿宋_GB2312"/>
          <w:i w:val="0"/>
          <w:caps w:val="0"/>
          <w:color w:val="auto"/>
          <w:spacing w:val="0"/>
          <w:kern w:val="0"/>
          <w:sz w:val="32"/>
          <w:szCs w:val="32"/>
          <w:lang w:val="en-US" w:eastAsia="zh-CN" w:bidi="ar"/>
        </w:rPr>
        <w:t>我委制定了《</w:t>
      </w:r>
      <w:r>
        <w:rPr>
          <w:rFonts w:hint="eastAsia" w:ascii="宋体" w:hAnsi="宋体" w:eastAsia="仿宋_GB2312" w:cs="仿宋_GB2312"/>
          <w:color w:val="auto"/>
          <w:kern w:val="0"/>
          <w:sz w:val="32"/>
          <w:szCs w:val="32"/>
          <w:lang w:eastAsia="zh-CN" w:bidi="ar"/>
        </w:rPr>
        <w:t>北京市固定式</w:t>
      </w:r>
      <w:r>
        <w:rPr>
          <w:rFonts w:hint="eastAsia" w:ascii="宋体" w:hAnsi="宋体" w:eastAsia="仿宋_GB2312" w:cs="仿宋_GB2312"/>
          <w:color w:val="auto"/>
          <w:kern w:val="0"/>
          <w:sz w:val="32"/>
          <w:szCs w:val="32"/>
          <w:lang w:bidi="ar"/>
        </w:rPr>
        <w:t>牌匾标识</w:t>
      </w:r>
      <w:r>
        <w:rPr>
          <w:rFonts w:hint="eastAsia" w:ascii="宋体" w:hAnsi="宋体" w:eastAsia="仿宋_GB2312" w:cs="仿宋_GB2312"/>
          <w:color w:val="auto"/>
          <w:kern w:val="0"/>
          <w:sz w:val="32"/>
          <w:szCs w:val="32"/>
          <w:lang w:val="en-US" w:eastAsia="zh-CN" w:bidi="ar"/>
        </w:rPr>
        <w:t>（车身标识）</w:t>
      </w:r>
      <w:r>
        <w:rPr>
          <w:rFonts w:hint="eastAsia" w:ascii="宋体" w:hAnsi="宋体" w:eastAsia="仿宋_GB2312" w:cs="仿宋_GB2312"/>
          <w:color w:val="auto"/>
          <w:kern w:val="0"/>
          <w:sz w:val="32"/>
          <w:szCs w:val="32"/>
          <w:lang w:bidi="ar"/>
        </w:rPr>
        <w:t>设置方案上传公开工作流程</w:t>
      </w:r>
      <w:r>
        <w:rPr>
          <w:rFonts w:hint="eastAsia" w:ascii="宋体" w:hAnsi="宋体" w:eastAsia="仿宋_GB2312" w:cs="仿宋_GB2312"/>
          <w:i w:val="0"/>
          <w:caps w:val="0"/>
          <w:color w:val="auto"/>
          <w:spacing w:val="0"/>
          <w:kern w:val="0"/>
          <w:sz w:val="32"/>
          <w:szCs w:val="32"/>
          <w:lang w:val="en-US" w:eastAsia="zh-CN" w:bidi="ar"/>
        </w:rPr>
        <w:t>》</w:t>
      </w:r>
      <w:r>
        <w:rPr>
          <w:rFonts w:hint="default" w:ascii="宋体" w:hAnsi="宋体" w:eastAsia="仿宋_GB2312" w:cs="仿宋_GB2312"/>
          <w:i w:val="0"/>
          <w:caps w:val="0"/>
          <w:color w:val="auto"/>
          <w:spacing w:val="0"/>
          <w:kern w:val="0"/>
          <w:sz w:val="32"/>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宋体" w:hAnsi="宋体" w:eastAsia="黑体" w:cs="黑体"/>
          <w:sz w:val="32"/>
          <w:szCs w:val="32"/>
        </w:rPr>
      </w:pPr>
      <w:r>
        <w:rPr>
          <w:rFonts w:hint="eastAsia" w:ascii="宋体" w:hAnsi="宋体" w:eastAsia="黑体" w:cs="黑体"/>
          <w:sz w:val="32"/>
          <w:szCs w:val="32"/>
          <w:lang w:val="en-US" w:eastAsia="zh-Hans"/>
        </w:rPr>
        <w:t>一、</w:t>
      </w:r>
      <w:r>
        <w:rPr>
          <w:rFonts w:hint="eastAsia" w:ascii="宋体" w:hAnsi="宋体" w:eastAsia="黑体" w:cs="黑体"/>
          <w:sz w:val="32"/>
          <w:szCs w:val="32"/>
          <w:lang w:eastAsia="zh-CN"/>
        </w:rPr>
        <w:t>适用对象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outlineLvl w:val="9"/>
        <w:rPr>
          <w:rFonts w:hint="eastAsia" w:ascii="宋体" w:hAnsi="宋体" w:eastAsia="仿宋_GB2312" w:cs="仿宋_GB2312"/>
          <w:color w:val="auto"/>
          <w:kern w:val="0"/>
          <w:sz w:val="32"/>
          <w:szCs w:val="32"/>
          <w:lang w:eastAsia="zh-CN" w:bidi="ar"/>
        </w:rPr>
      </w:pPr>
      <w:r>
        <w:rPr>
          <w:rFonts w:hint="eastAsia" w:ascii="宋体" w:hAnsi="宋体" w:eastAsia="仿宋_GB2312" w:cs="仿宋_GB2312"/>
          <w:color w:val="auto"/>
          <w:kern w:val="0"/>
          <w:sz w:val="32"/>
          <w:szCs w:val="32"/>
          <w:lang w:eastAsia="zh-CN" w:bidi="ar"/>
        </w:rPr>
        <w:t>本流程所称的牌匾标识，包括单位名称牌匾标识、建筑物的名称牌匾标识和机动车车身标识。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实施主体</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宋体" w:hAnsi="宋体" w:eastAsia="仿宋_GB2312" w:cs="仿宋_GB2312"/>
          <w:sz w:val="32"/>
          <w:szCs w:val="32"/>
          <w:lang w:eastAsia="zh-Hans"/>
        </w:rPr>
      </w:pPr>
      <w:r>
        <w:rPr>
          <w:rFonts w:hint="eastAsia" w:ascii="宋体" w:hAnsi="宋体" w:eastAsia="仿宋_GB2312" w:cs="仿宋_GB2312"/>
          <w:sz w:val="32"/>
          <w:szCs w:val="32"/>
          <w:lang w:eastAsia="zh-CN"/>
        </w:rPr>
        <w:t>（一）</w:t>
      </w:r>
      <w:r>
        <w:rPr>
          <w:rFonts w:hint="eastAsia" w:ascii="宋体" w:hAnsi="宋体" w:eastAsia="仿宋_GB2312" w:cs="仿宋_GB2312"/>
          <w:sz w:val="32"/>
          <w:szCs w:val="32"/>
          <w:lang w:eastAsia="zh-Hans"/>
        </w:rPr>
        <w:t>市城市管理部门</w:t>
      </w:r>
      <w:r>
        <w:rPr>
          <w:rFonts w:hint="eastAsia" w:ascii="宋体"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sz w:val="32"/>
          <w:szCs w:val="32"/>
          <w:lang w:val="en-US" w:eastAsia="zh-CN"/>
        </w:rPr>
      </w:pPr>
      <w:r>
        <w:rPr>
          <w:rFonts w:hint="eastAsia" w:ascii="宋体" w:hAnsi="宋体" w:eastAsia="仿宋_GB2312" w:cs="仿宋_GB2312"/>
          <w:bCs/>
          <w:sz w:val="32"/>
          <w:szCs w:val="32"/>
          <w:lang w:val="en-US" w:eastAsia="zh-CN"/>
        </w:rPr>
        <w:t>1.</w:t>
      </w:r>
      <w:r>
        <w:rPr>
          <w:rFonts w:hint="eastAsia" w:ascii="宋体" w:hAnsi="宋体" w:eastAsia="仿宋_GB2312" w:cs="仿宋_GB2312"/>
          <w:bCs/>
          <w:sz w:val="32"/>
          <w:szCs w:val="32"/>
        </w:rPr>
        <w:t>在下列重点区域设置</w:t>
      </w:r>
      <w:bookmarkStart w:id="0" w:name="_GoBack"/>
      <w:bookmarkEnd w:id="0"/>
      <w:r>
        <w:rPr>
          <w:rFonts w:hint="eastAsia" w:ascii="宋体" w:hAnsi="宋体" w:eastAsia="仿宋_GB2312" w:cs="仿宋_GB2312"/>
          <w:bCs/>
          <w:sz w:val="32"/>
          <w:szCs w:val="32"/>
          <w:lang w:eastAsia="zh-CN"/>
        </w:rPr>
        <w:t>上沿距地</w:t>
      </w:r>
      <w:r>
        <w:rPr>
          <w:rFonts w:hint="eastAsia" w:ascii="宋体" w:hAnsi="宋体" w:eastAsia="仿宋_GB2312" w:cs="仿宋_GB2312"/>
          <w:bCs/>
          <w:sz w:val="32"/>
          <w:szCs w:val="32"/>
          <w:lang w:val="en-US" w:eastAsia="zh-CN"/>
        </w:rPr>
        <w:t>10</w:t>
      </w:r>
      <w:r>
        <w:rPr>
          <w:rFonts w:hint="eastAsia" w:ascii="宋体" w:hAnsi="宋体" w:eastAsia="仿宋_GB2312" w:cs="仿宋_GB2312"/>
          <w:bCs/>
          <w:sz w:val="32"/>
          <w:szCs w:val="32"/>
          <w:lang w:eastAsia="zh-CN"/>
        </w:rPr>
        <w:t>米且总面积大于等于</w:t>
      </w:r>
      <w:r>
        <w:rPr>
          <w:rFonts w:hint="eastAsia" w:ascii="宋体" w:hAnsi="宋体" w:eastAsia="仿宋_GB2312" w:cs="仿宋_GB2312"/>
          <w:bCs/>
          <w:sz w:val="32"/>
          <w:szCs w:val="32"/>
          <w:lang w:val="en-US" w:eastAsia="zh-CN"/>
        </w:rPr>
        <w:t>10㎡固定式牌匾标识；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长安街及其延长线（东起国贸桥东端、西至新兴桥西端，道路红线南北两侧临街建筑）；</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2</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城市副中心行政办公区（东至通济路，西至通运路，南至北运河，北至运潮减河区域范围内道路两侧临街建筑）。</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仿宋_GB2312" w:cs="仿宋_GB2312"/>
          <w:bCs/>
          <w:sz w:val="32"/>
          <w:szCs w:val="32"/>
        </w:rPr>
      </w:pPr>
      <w:r>
        <w:rPr>
          <w:rFonts w:hint="eastAsia" w:ascii="宋体" w:hAnsi="宋体" w:eastAsia="仿宋_GB2312" w:cs="仿宋_GB2312"/>
          <w:bCs/>
          <w:sz w:val="32"/>
          <w:szCs w:val="32"/>
          <w:lang w:val="en-US" w:eastAsia="zh-CN"/>
        </w:rPr>
        <w:t>2</w:t>
      </w:r>
      <w:r>
        <w:rPr>
          <w:rFonts w:hint="eastAsia" w:ascii="宋体" w:hAnsi="宋体" w:eastAsia="仿宋_GB2312" w:cs="仿宋_GB2312"/>
          <w:bCs/>
          <w:sz w:val="32"/>
          <w:szCs w:val="32"/>
        </w:rPr>
        <w:t>.网约出租车平台公司、网络货运经营平台公司的企业统一设置车身标识。（</w:t>
      </w:r>
      <w:r>
        <w:rPr>
          <w:rFonts w:hint="eastAsia" w:ascii="宋体" w:hAnsi="宋体" w:eastAsia="仿宋_GB2312" w:cs="仿宋_GB2312"/>
          <w:sz w:val="32"/>
          <w:szCs w:val="32"/>
        </w:rPr>
        <w:t>对车身标识设置已有国家、本市或者相关行业标准、规范的，按照相关要求执行，不适用本流程。</w:t>
      </w:r>
      <w:r>
        <w:rPr>
          <w:rFonts w:hint="eastAsia" w:ascii="宋体" w:hAnsi="宋体"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宋体" w:hAnsi="宋体" w:eastAsia="仿宋_GB2312" w:cs="仿宋_GB2312"/>
          <w:sz w:val="32"/>
          <w:szCs w:val="32"/>
          <w:lang w:eastAsia="zh-Hans"/>
        </w:rPr>
      </w:pPr>
      <w:r>
        <w:rPr>
          <w:rFonts w:hint="eastAsia" w:ascii="宋体" w:hAnsi="宋体" w:eastAsia="仿宋_GB2312" w:cs="仿宋_GB2312"/>
          <w:sz w:val="32"/>
          <w:szCs w:val="32"/>
          <w:lang w:eastAsia="zh-Hans"/>
        </w:rPr>
        <w:t>（二）</w:t>
      </w:r>
      <w:r>
        <w:rPr>
          <w:rFonts w:hint="eastAsia" w:ascii="宋体" w:hAnsi="宋体" w:eastAsia="仿宋_GB2312" w:cs="仿宋_GB2312"/>
          <w:sz w:val="32"/>
          <w:szCs w:val="32"/>
          <w:lang w:eastAsia="zh-CN"/>
        </w:rPr>
        <w:t>区（地区）</w:t>
      </w:r>
      <w:r>
        <w:rPr>
          <w:rFonts w:hint="eastAsia" w:ascii="宋体" w:hAnsi="宋体" w:eastAsia="仿宋_GB2312" w:cs="仿宋_GB2312"/>
          <w:sz w:val="32"/>
          <w:szCs w:val="32"/>
          <w:lang w:eastAsia="zh-Hans"/>
        </w:rPr>
        <w:t>城市管理部门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1.本辖区内重点区域以外其他区域的固定式牌匾标识；</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2.重点区域内非由市城市管理部门办理的其他固定式牌匾标识；</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宋体" w:hAnsi="宋体"/>
        </w:rPr>
      </w:pPr>
      <w:r>
        <w:rPr>
          <w:rFonts w:hint="eastAsia" w:ascii="宋体" w:hAnsi="宋体" w:eastAsia="仿宋_GB2312" w:cs="仿宋_GB2312"/>
          <w:sz w:val="32"/>
          <w:szCs w:val="32"/>
        </w:rPr>
        <w:t>3.非市城市管理部门负责办理的车身标识，由车辆单位注册地的区城市管理部门负责办理。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宋体" w:hAnsi="宋体" w:eastAsia="黑体" w:cs="黑体"/>
          <w:sz w:val="32"/>
          <w:szCs w:val="32"/>
          <w:lang w:eastAsia="zh-CN"/>
        </w:rPr>
      </w:pPr>
      <w:r>
        <w:rPr>
          <w:rFonts w:hint="eastAsia" w:ascii="宋体" w:hAnsi="宋体" w:eastAsia="黑体" w:cs="黑体"/>
          <w:sz w:val="32"/>
          <w:szCs w:val="32"/>
          <w:lang w:eastAsia="zh-CN"/>
        </w:rPr>
        <w:t>设置要求</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宋体" w:hAnsi="宋体"/>
        </w:rPr>
      </w:pPr>
      <w:r>
        <w:rPr>
          <w:rFonts w:hint="eastAsia" w:ascii="宋体" w:hAnsi="宋体" w:eastAsia="仿宋_GB2312" w:cs="仿宋_GB2312"/>
          <w:color w:val="auto"/>
          <w:sz w:val="32"/>
          <w:szCs w:val="32"/>
          <w:lang w:val="en-US" w:eastAsia="zh-CN"/>
        </w:rPr>
        <w:t>符合本市牌匾标识设置管理规范及相关标准要求。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仿宋_GB2312"/>
          <w:i w:val="0"/>
          <w:caps w:val="0"/>
          <w:color w:val="auto"/>
          <w:spacing w:val="0"/>
          <w:kern w:val="0"/>
          <w:sz w:val="32"/>
          <w:szCs w:val="32"/>
          <w:lang w:val="en-US" w:eastAsia="zh-Hans" w:bidi="ar"/>
        </w:rPr>
      </w:pPr>
      <w:r>
        <w:rPr>
          <w:rFonts w:hint="eastAsia" w:ascii="宋体" w:hAnsi="宋体" w:eastAsia="黑体" w:cs="黑体"/>
          <w:sz w:val="32"/>
          <w:szCs w:val="32"/>
          <w:lang w:eastAsia="zh-CN"/>
        </w:rPr>
        <w:t>四、</w:t>
      </w:r>
      <w:r>
        <w:rPr>
          <w:rFonts w:hint="eastAsia" w:ascii="宋体" w:hAnsi="宋体" w:eastAsia="黑体" w:cs="黑体"/>
          <w:sz w:val="32"/>
          <w:szCs w:val="32"/>
        </w:rPr>
        <w:t>主要内容</w:t>
      </w:r>
    </w:p>
    <w:p>
      <w:pPr>
        <w:numPr>
          <w:ilvl w:val="0"/>
          <w:numId w:val="0"/>
        </w:numPr>
        <w:snapToGrid/>
        <w:spacing w:line="560" w:lineRule="exact"/>
        <w:ind w:firstLine="640" w:firstLineChars="200"/>
        <w:outlineLvl w:val="9"/>
        <w:rPr>
          <w:rFonts w:hint="eastAsia" w:ascii="宋体" w:hAnsi="宋体" w:eastAsia="仿宋_GB2312" w:cs="仿宋_GB2312"/>
          <w:color w:val="auto"/>
          <w:kern w:val="0"/>
          <w:sz w:val="32"/>
          <w:szCs w:val="32"/>
          <w:lang w:eastAsia="zh-CN" w:bidi="ar"/>
        </w:rPr>
      </w:pPr>
      <w:r>
        <w:rPr>
          <w:rFonts w:hint="eastAsia" w:ascii="宋体" w:hAnsi="宋体" w:eastAsia="仿宋_GB2312" w:cs="仿宋_GB2312"/>
          <w:color w:val="auto"/>
          <w:kern w:val="0"/>
          <w:sz w:val="32"/>
          <w:szCs w:val="32"/>
          <w:lang w:eastAsia="zh-CN" w:bidi="ar"/>
        </w:rPr>
        <w:t>（一）明确工作流程</w:t>
      </w:r>
    </w:p>
    <w:p>
      <w:pPr>
        <w:pStyle w:val="2"/>
        <w:numPr>
          <w:ilvl w:val="0"/>
          <w:numId w:val="0"/>
        </w:numPr>
        <w:ind w:firstLine="640" w:firstLineChars="200"/>
        <w:rPr>
          <w:rFonts w:hint="eastAsia" w:ascii="宋体" w:hAnsi="宋体" w:eastAsia="仿宋_GB2312" w:cs="仿宋_GB2312"/>
          <w:color w:val="auto"/>
          <w:kern w:val="0"/>
          <w:sz w:val="32"/>
          <w:szCs w:val="32"/>
          <w:lang w:eastAsia="zh-CN" w:bidi="ar"/>
        </w:rPr>
      </w:pPr>
      <w:r>
        <w:rPr>
          <w:rFonts w:hint="eastAsia" w:ascii="宋体" w:hAnsi="宋体" w:eastAsia="仿宋_GB2312" w:cs="仿宋_GB2312"/>
          <w:color w:val="auto"/>
          <w:kern w:val="0"/>
          <w:sz w:val="32"/>
          <w:szCs w:val="32"/>
          <w:lang w:eastAsia="zh-CN" w:bidi="ar"/>
        </w:rPr>
        <w:t>明确固定式牌匾标识设置要求，规范上传设置方案内容，按照受理</w:t>
      </w:r>
      <w:r>
        <w:rPr>
          <w:rFonts w:hint="eastAsia" w:ascii="宋体" w:hAnsi="宋体" w:eastAsia="仿宋_GB2312" w:cs="仿宋_GB2312"/>
          <w:color w:val="auto"/>
          <w:kern w:val="0"/>
          <w:sz w:val="32"/>
          <w:szCs w:val="32"/>
          <w:lang w:val="en-US" w:eastAsia="zh-CN" w:bidi="ar"/>
        </w:rPr>
        <w:t>-核对-公开的工作流程，</w:t>
      </w:r>
      <w:r>
        <w:rPr>
          <w:rFonts w:hint="eastAsia" w:ascii="宋体" w:hAnsi="宋体" w:eastAsia="仿宋_GB2312" w:cs="仿宋_GB2312"/>
          <w:color w:val="auto"/>
          <w:sz w:val="32"/>
          <w:szCs w:val="32"/>
        </w:rPr>
        <w:t>同意核对人员意见的，在北京市户外广告设施、牌匾标识和标语宣传品管理综合服务系统公开设置方案</w:t>
      </w:r>
      <w:r>
        <w:rPr>
          <w:rFonts w:hint="eastAsia" w:ascii="宋体" w:hAnsi="宋体" w:eastAsia="仿宋_GB2312" w:cs="仿宋_GB2312"/>
          <w:color w:val="auto"/>
          <w:sz w:val="32"/>
          <w:szCs w:val="32"/>
          <w:lang w:eastAsia="zh-CN"/>
        </w:rPr>
        <w:t>。</w:t>
      </w:r>
      <w:r>
        <w:rPr>
          <w:rFonts w:hint="eastAsia" w:ascii="宋体" w:hAnsi="宋体" w:eastAsia="仿宋_GB2312" w:cs="仿宋_GB2312"/>
          <w:sz w:val="32"/>
          <w:szCs w:val="32"/>
        </w:rPr>
        <w:t>不同意核对人员意见的，应与核对人员沟通情况、交换意见后，对设置方案提出退回的核对意见，填写办理流程表，连同申请材料按原渠道转核对人员。</w:t>
      </w:r>
      <w:r>
        <w:rPr>
          <w:rFonts w:hint="eastAsia" w:ascii="宋体" w:hAnsi="宋体" w:eastAsia="仿宋_GB2312" w:cs="仿宋_GB2312"/>
          <w:sz w:val="32"/>
          <w:szCs w:val="32"/>
          <w:lang w:eastAsia="zh-CN"/>
        </w:rPr>
        <w:t>自受理设置方案之日起</w:t>
      </w:r>
      <w:r>
        <w:rPr>
          <w:rFonts w:hint="eastAsia" w:ascii="宋体" w:hAnsi="宋体" w:eastAsia="仿宋_GB2312" w:cs="仿宋_GB2312"/>
          <w:sz w:val="32"/>
          <w:szCs w:val="32"/>
          <w:lang w:val="en-US" w:eastAsia="zh-CN"/>
        </w:rPr>
        <w:t>10个工作日公开，如需进行专家评审，则评审所需时间不计算在办理期限内。</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宋体" w:hAnsi="宋体" w:eastAsia="仿宋_GB2312" w:cs="仿宋_GB2312"/>
          <w:color w:val="auto"/>
          <w:kern w:val="0"/>
          <w:sz w:val="32"/>
          <w:szCs w:val="32"/>
          <w:lang w:eastAsia="zh-CN" w:bidi="ar"/>
        </w:rPr>
      </w:pPr>
      <w:r>
        <w:rPr>
          <w:rFonts w:hint="eastAsia" w:ascii="宋体" w:hAnsi="宋体" w:eastAsia="仿宋_GB2312" w:cs="仿宋_GB2312"/>
          <w:color w:val="auto"/>
          <w:kern w:val="0"/>
          <w:sz w:val="32"/>
          <w:szCs w:val="32"/>
          <w:lang w:eastAsia="zh-CN" w:bidi="ar"/>
        </w:rPr>
        <w:t>（二）公开设置方案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设置人应当严格按照经综合服务信息系统向社会公开的设置方案设置设施，符合本市牌匾标识设置管理规范及相关标准要求，确保设施设置安全牢固。</w:t>
      </w:r>
    </w:p>
    <w:p>
      <w:pPr>
        <w:pStyle w:val="2"/>
        <w:rPr>
          <w:rFonts w:hint="default" w:ascii="宋体" w:hAnsi="宋体"/>
          <w:lang w:eastAsia="zh-Han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仿宋_GB2312"/>
          <w:sz w:val="32"/>
          <w:szCs w:val="32"/>
        </w:rPr>
      </w:pPr>
    </w:p>
    <w:p>
      <w:pPr>
        <w:spacing w:line="560" w:lineRule="exact"/>
        <w:rPr>
          <w:rFonts w:ascii="宋体" w:hAnsi="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1533F"/>
    <w:multiLevelType w:val="singleLevel"/>
    <w:tmpl w:val="6481533F"/>
    <w:lvl w:ilvl="0" w:tentative="0">
      <w:start w:val="3"/>
      <w:numFmt w:val="chineseCounting"/>
      <w:suff w:val="nothing"/>
      <w:lvlText w:val="%1、"/>
      <w:lvlJc w:val="left"/>
    </w:lvl>
  </w:abstractNum>
  <w:abstractNum w:abstractNumId="1">
    <w:nsid w:val="648154CC"/>
    <w:multiLevelType w:val="singleLevel"/>
    <w:tmpl w:val="648154CC"/>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C32B0"/>
    <w:rsid w:val="00BF6C1A"/>
    <w:rsid w:val="01C47901"/>
    <w:rsid w:val="023FDC25"/>
    <w:rsid w:val="043921F1"/>
    <w:rsid w:val="05597A8E"/>
    <w:rsid w:val="058F34B0"/>
    <w:rsid w:val="062260D2"/>
    <w:rsid w:val="07DABF8E"/>
    <w:rsid w:val="0AE222D4"/>
    <w:rsid w:val="0B844427"/>
    <w:rsid w:val="0C51739D"/>
    <w:rsid w:val="0DF04C24"/>
    <w:rsid w:val="0EDF2AF1"/>
    <w:rsid w:val="0F7FFEE6"/>
    <w:rsid w:val="12A0101B"/>
    <w:rsid w:val="14FB46BE"/>
    <w:rsid w:val="1517701E"/>
    <w:rsid w:val="1559576D"/>
    <w:rsid w:val="15E869A0"/>
    <w:rsid w:val="17CF3BE0"/>
    <w:rsid w:val="186206B6"/>
    <w:rsid w:val="193933DC"/>
    <w:rsid w:val="1A3D12D5"/>
    <w:rsid w:val="1AD7222A"/>
    <w:rsid w:val="1DD12460"/>
    <w:rsid w:val="1DFBBF44"/>
    <w:rsid w:val="1EDB464A"/>
    <w:rsid w:val="1EFBF90E"/>
    <w:rsid w:val="1F05EC89"/>
    <w:rsid w:val="1F7D1BBD"/>
    <w:rsid w:val="1F8F2CC9"/>
    <w:rsid w:val="1FCDFFEF"/>
    <w:rsid w:val="1FEBC932"/>
    <w:rsid w:val="1FEF88C2"/>
    <w:rsid w:val="1FFFAC3E"/>
    <w:rsid w:val="21B80817"/>
    <w:rsid w:val="2273184C"/>
    <w:rsid w:val="22A245D7"/>
    <w:rsid w:val="23F74DB3"/>
    <w:rsid w:val="24674FF8"/>
    <w:rsid w:val="2A327116"/>
    <w:rsid w:val="2A6A74A1"/>
    <w:rsid w:val="2B74E827"/>
    <w:rsid w:val="2B9F76D6"/>
    <w:rsid w:val="2BDA2E28"/>
    <w:rsid w:val="2BF26503"/>
    <w:rsid w:val="2D7EC0C0"/>
    <w:rsid w:val="2DD51A71"/>
    <w:rsid w:val="2E7E8E96"/>
    <w:rsid w:val="2F7F30DC"/>
    <w:rsid w:val="2FFC5296"/>
    <w:rsid w:val="3086532C"/>
    <w:rsid w:val="31BF066B"/>
    <w:rsid w:val="31FF5A67"/>
    <w:rsid w:val="3276C133"/>
    <w:rsid w:val="32900861"/>
    <w:rsid w:val="329B2401"/>
    <w:rsid w:val="337D009C"/>
    <w:rsid w:val="338418CB"/>
    <w:rsid w:val="33F407FF"/>
    <w:rsid w:val="340F5638"/>
    <w:rsid w:val="353D3C3E"/>
    <w:rsid w:val="35B1316D"/>
    <w:rsid w:val="36739190"/>
    <w:rsid w:val="367FA9FA"/>
    <w:rsid w:val="36EEE882"/>
    <w:rsid w:val="3757BBD7"/>
    <w:rsid w:val="37AF9297"/>
    <w:rsid w:val="37CB08E6"/>
    <w:rsid w:val="37D2E443"/>
    <w:rsid w:val="37D7520E"/>
    <w:rsid w:val="37EFAA5C"/>
    <w:rsid w:val="38D7BCA5"/>
    <w:rsid w:val="398048E2"/>
    <w:rsid w:val="399314A8"/>
    <w:rsid w:val="39E37418"/>
    <w:rsid w:val="39E8F920"/>
    <w:rsid w:val="3A5D52D8"/>
    <w:rsid w:val="3A7EA60F"/>
    <w:rsid w:val="3AF2CC94"/>
    <w:rsid w:val="3B760276"/>
    <w:rsid w:val="3B7F02D5"/>
    <w:rsid w:val="3BB00045"/>
    <w:rsid w:val="3BB3E44D"/>
    <w:rsid w:val="3BFE4121"/>
    <w:rsid w:val="3D77DCC7"/>
    <w:rsid w:val="3DBBC0C6"/>
    <w:rsid w:val="3DCB68C5"/>
    <w:rsid w:val="3DF57499"/>
    <w:rsid w:val="3DFE9DF4"/>
    <w:rsid w:val="3DFF8356"/>
    <w:rsid w:val="3EB95E26"/>
    <w:rsid w:val="3EBE4234"/>
    <w:rsid w:val="3EE788A6"/>
    <w:rsid w:val="3EF515E7"/>
    <w:rsid w:val="3F451935"/>
    <w:rsid w:val="3F676103"/>
    <w:rsid w:val="3F7E131C"/>
    <w:rsid w:val="3FBA4AAD"/>
    <w:rsid w:val="3FD9209A"/>
    <w:rsid w:val="3FE362FB"/>
    <w:rsid w:val="3FF3830A"/>
    <w:rsid w:val="3FF3D81C"/>
    <w:rsid w:val="3FF5DD4F"/>
    <w:rsid w:val="3FF947BF"/>
    <w:rsid w:val="3FFB26D3"/>
    <w:rsid w:val="3FFCF92E"/>
    <w:rsid w:val="3FFDE5E4"/>
    <w:rsid w:val="3FFF3049"/>
    <w:rsid w:val="3FFF7E2C"/>
    <w:rsid w:val="3FFF9A5F"/>
    <w:rsid w:val="40AE7F87"/>
    <w:rsid w:val="40EC50AC"/>
    <w:rsid w:val="4176647D"/>
    <w:rsid w:val="423E1CE9"/>
    <w:rsid w:val="440E1469"/>
    <w:rsid w:val="45465C0F"/>
    <w:rsid w:val="455E2D75"/>
    <w:rsid w:val="466E2692"/>
    <w:rsid w:val="475C073D"/>
    <w:rsid w:val="479FAB93"/>
    <w:rsid w:val="47DAC9C2"/>
    <w:rsid w:val="47EC15A0"/>
    <w:rsid w:val="49180694"/>
    <w:rsid w:val="49B31F01"/>
    <w:rsid w:val="4A9FD999"/>
    <w:rsid w:val="4AC00FE3"/>
    <w:rsid w:val="4AC25292"/>
    <w:rsid w:val="4B7FC96C"/>
    <w:rsid w:val="4BABA97A"/>
    <w:rsid w:val="4BBA2CAD"/>
    <w:rsid w:val="4CA75CAF"/>
    <w:rsid w:val="4CC823D1"/>
    <w:rsid w:val="4D374FFB"/>
    <w:rsid w:val="4E6E2FE5"/>
    <w:rsid w:val="4F905428"/>
    <w:rsid w:val="4FE963F1"/>
    <w:rsid w:val="4FEA313E"/>
    <w:rsid w:val="503A35E5"/>
    <w:rsid w:val="504306EC"/>
    <w:rsid w:val="51ED3FDF"/>
    <w:rsid w:val="526DBCA1"/>
    <w:rsid w:val="527A3142"/>
    <w:rsid w:val="53CA8934"/>
    <w:rsid w:val="53E9D4CE"/>
    <w:rsid w:val="53FD1197"/>
    <w:rsid w:val="547A263D"/>
    <w:rsid w:val="55EF0106"/>
    <w:rsid w:val="56390BEB"/>
    <w:rsid w:val="56FC6661"/>
    <w:rsid w:val="5717642E"/>
    <w:rsid w:val="577B399E"/>
    <w:rsid w:val="577E7131"/>
    <w:rsid w:val="579359D2"/>
    <w:rsid w:val="579DFB14"/>
    <w:rsid w:val="57ABD7AE"/>
    <w:rsid w:val="57FDCBC5"/>
    <w:rsid w:val="57FF4907"/>
    <w:rsid w:val="57FF9414"/>
    <w:rsid w:val="5AAB75B9"/>
    <w:rsid w:val="5B3F0AED"/>
    <w:rsid w:val="5BB97CA1"/>
    <w:rsid w:val="5CD30D56"/>
    <w:rsid w:val="5CD7CD12"/>
    <w:rsid w:val="5CFF718E"/>
    <w:rsid w:val="5D3DB044"/>
    <w:rsid w:val="5D5C103F"/>
    <w:rsid w:val="5D5D87D6"/>
    <w:rsid w:val="5DBF20BE"/>
    <w:rsid w:val="5DCD842E"/>
    <w:rsid w:val="5DCF1811"/>
    <w:rsid w:val="5DDE4371"/>
    <w:rsid w:val="5DF5A936"/>
    <w:rsid w:val="5DF76ED1"/>
    <w:rsid w:val="5E2E20C4"/>
    <w:rsid w:val="5E3BD0C9"/>
    <w:rsid w:val="5E536DAB"/>
    <w:rsid w:val="5E7BA712"/>
    <w:rsid w:val="5ED7EE28"/>
    <w:rsid w:val="5EF22D27"/>
    <w:rsid w:val="5EFE2D44"/>
    <w:rsid w:val="5F6F51A2"/>
    <w:rsid w:val="5F7D1B68"/>
    <w:rsid w:val="5FB368A4"/>
    <w:rsid w:val="5FCBFC5D"/>
    <w:rsid w:val="5FD9823C"/>
    <w:rsid w:val="5FEE9F10"/>
    <w:rsid w:val="5FEF86E9"/>
    <w:rsid w:val="5FEF9448"/>
    <w:rsid w:val="5FF3786E"/>
    <w:rsid w:val="5FF50B04"/>
    <w:rsid w:val="5FFB1814"/>
    <w:rsid w:val="5FFBEF10"/>
    <w:rsid w:val="62E53885"/>
    <w:rsid w:val="63DF4D79"/>
    <w:rsid w:val="63FDBB47"/>
    <w:rsid w:val="647D67EA"/>
    <w:rsid w:val="65FF8984"/>
    <w:rsid w:val="66A575B3"/>
    <w:rsid w:val="66BB8A42"/>
    <w:rsid w:val="66FD0B9B"/>
    <w:rsid w:val="677DB574"/>
    <w:rsid w:val="67CD255E"/>
    <w:rsid w:val="67FB9437"/>
    <w:rsid w:val="68560D54"/>
    <w:rsid w:val="697F1F5A"/>
    <w:rsid w:val="6997469B"/>
    <w:rsid w:val="69B7EDF1"/>
    <w:rsid w:val="69FEC977"/>
    <w:rsid w:val="6AD49D16"/>
    <w:rsid w:val="6B45247A"/>
    <w:rsid w:val="6B7F714F"/>
    <w:rsid w:val="6BBF4535"/>
    <w:rsid w:val="6BEFD0D1"/>
    <w:rsid w:val="6BF76545"/>
    <w:rsid w:val="6C7AED33"/>
    <w:rsid w:val="6C832922"/>
    <w:rsid w:val="6C9ECC3F"/>
    <w:rsid w:val="6D5FDD87"/>
    <w:rsid w:val="6D8DE390"/>
    <w:rsid w:val="6DBF9F81"/>
    <w:rsid w:val="6DCFC0E1"/>
    <w:rsid w:val="6DD01D4A"/>
    <w:rsid w:val="6DDE2A09"/>
    <w:rsid w:val="6E3DCD76"/>
    <w:rsid w:val="6E5BB343"/>
    <w:rsid w:val="6EFF3421"/>
    <w:rsid w:val="6F6FA986"/>
    <w:rsid w:val="6FA7EC59"/>
    <w:rsid w:val="6FBF9363"/>
    <w:rsid w:val="6FDF46E2"/>
    <w:rsid w:val="6FECD074"/>
    <w:rsid w:val="6FED22E1"/>
    <w:rsid w:val="6FEFD8E5"/>
    <w:rsid w:val="6FF351F7"/>
    <w:rsid w:val="6FF868DD"/>
    <w:rsid w:val="6FFB19FF"/>
    <w:rsid w:val="6FFBED13"/>
    <w:rsid w:val="6FFFA264"/>
    <w:rsid w:val="704E1F08"/>
    <w:rsid w:val="70FA61C7"/>
    <w:rsid w:val="71862440"/>
    <w:rsid w:val="72AA2766"/>
    <w:rsid w:val="73B712F2"/>
    <w:rsid w:val="73FC6930"/>
    <w:rsid w:val="73FDF50F"/>
    <w:rsid w:val="744B6DF7"/>
    <w:rsid w:val="745D5EB0"/>
    <w:rsid w:val="74BD01BD"/>
    <w:rsid w:val="7513FC4E"/>
    <w:rsid w:val="754F500C"/>
    <w:rsid w:val="757F7C0E"/>
    <w:rsid w:val="7692C298"/>
    <w:rsid w:val="76D16608"/>
    <w:rsid w:val="76ED9CFC"/>
    <w:rsid w:val="774F5E2B"/>
    <w:rsid w:val="776FD82D"/>
    <w:rsid w:val="7777534B"/>
    <w:rsid w:val="77D57C1F"/>
    <w:rsid w:val="77DAB28D"/>
    <w:rsid w:val="77ED09CF"/>
    <w:rsid w:val="77EF0AA2"/>
    <w:rsid w:val="77F50464"/>
    <w:rsid w:val="77FEB7F1"/>
    <w:rsid w:val="789FFF13"/>
    <w:rsid w:val="796F70D1"/>
    <w:rsid w:val="79931501"/>
    <w:rsid w:val="79CF134C"/>
    <w:rsid w:val="79E02AAA"/>
    <w:rsid w:val="79EF9300"/>
    <w:rsid w:val="79FFFA85"/>
    <w:rsid w:val="7A7675FE"/>
    <w:rsid w:val="7ADA0C5B"/>
    <w:rsid w:val="7B013E74"/>
    <w:rsid w:val="7B9E34B6"/>
    <w:rsid w:val="7BBD5FD5"/>
    <w:rsid w:val="7BBD6CF5"/>
    <w:rsid w:val="7BBF0192"/>
    <w:rsid w:val="7BD7F2F0"/>
    <w:rsid w:val="7BE5FEAD"/>
    <w:rsid w:val="7BEFE150"/>
    <w:rsid w:val="7BF75646"/>
    <w:rsid w:val="7C2FB56A"/>
    <w:rsid w:val="7C5BC883"/>
    <w:rsid w:val="7C7A4BE6"/>
    <w:rsid w:val="7CFA2CB8"/>
    <w:rsid w:val="7D6B0DBC"/>
    <w:rsid w:val="7D71DDBC"/>
    <w:rsid w:val="7D75AFF9"/>
    <w:rsid w:val="7D79DAAC"/>
    <w:rsid w:val="7DD11DEA"/>
    <w:rsid w:val="7DE59932"/>
    <w:rsid w:val="7DFAA2C5"/>
    <w:rsid w:val="7DFCF114"/>
    <w:rsid w:val="7DFF070B"/>
    <w:rsid w:val="7E071A5F"/>
    <w:rsid w:val="7E7EA1AD"/>
    <w:rsid w:val="7E7EB031"/>
    <w:rsid w:val="7E8F5FA5"/>
    <w:rsid w:val="7EAD9DE5"/>
    <w:rsid w:val="7ED9B41E"/>
    <w:rsid w:val="7EDFCBEB"/>
    <w:rsid w:val="7EEF3492"/>
    <w:rsid w:val="7EEF441A"/>
    <w:rsid w:val="7EEF8AB3"/>
    <w:rsid w:val="7EFDF8A0"/>
    <w:rsid w:val="7EFF949C"/>
    <w:rsid w:val="7F164B07"/>
    <w:rsid w:val="7F2A3363"/>
    <w:rsid w:val="7F3F6AC8"/>
    <w:rsid w:val="7F3FA0C1"/>
    <w:rsid w:val="7F5FC8A6"/>
    <w:rsid w:val="7F672899"/>
    <w:rsid w:val="7F6B4CE5"/>
    <w:rsid w:val="7F6D64CD"/>
    <w:rsid w:val="7F6FCCEE"/>
    <w:rsid w:val="7F6FD64D"/>
    <w:rsid w:val="7F7B2715"/>
    <w:rsid w:val="7F7F9468"/>
    <w:rsid w:val="7F7FB4AE"/>
    <w:rsid w:val="7F7FD3F1"/>
    <w:rsid w:val="7F9688FF"/>
    <w:rsid w:val="7FAF9213"/>
    <w:rsid w:val="7FAF9B45"/>
    <w:rsid w:val="7FB7E4B4"/>
    <w:rsid w:val="7FBA1978"/>
    <w:rsid w:val="7FBF07AE"/>
    <w:rsid w:val="7FBFF583"/>
    <w:rsid w:val="7FD5FD60"/>
    <w:rsid w:val="7FD9C884"/>
    <w:rsid w:val="7FDDC1C0"/>
    <w:rsid w:val="7FDEF5BF"/>
    <w:rsid w:val="7FDFCFC4"/>
    <w:rsid w:val="7FDFD9ED"/>
    <w:rsid w:val="7FEECD22"/>
    <w:rsid w:val="7FF20C1A"/>
    <w:rsid w:val="7FF32C5B"/>
    <w:rsid w:val="7FF7123C"/>
    <w:rsid w:val="7FF74C05"/>
    <w:rsid w:val="7FF76C95"/>
    <w:rsid w:val="7FF777EC"/>
    <w:rsid w:val="7FF8033A"/>
    <w:rsid w:val="7FFE01E8"/>
    <w:rsid w:val="7FFEDA13"/>
    <w:rsid w:val="7FFFD980"/>
    <w:rsid w:val="877D3087"/>
    <w:rsid w:val="8B45FFAD"/>
    <w:rsid w:val="9357697B"/>
    <w:rsid w:val="957D6318"/>
    <w:rsid w:val="95FFABE5"/>
    <w:rsid w:val="97764320"/>
    <w:rsid w:val="97D5A9BA"/>
    <w:rsid w:val="997FB21E"/>
    <w:rsid w:val="9EDD3465"/>
    <w:rsid w:val="9EEE3A97"/>
    <w:rsid w:val="9FDF221C"/>
    <w:rsid w:val="A3FFB946"/>
    <w:rsid w:val="A7F78A48"/>
    <w:rsid w:val="A7FBB2D5"/>
    <w:rsid w:val="A9FF83C3"/>
    <w:rsid w:val="ABEF05CF"/>
    <w:rsid w:val="ADEB0287"/>
    <w:rsid w:val="AFEDF49A"/>
    <w:rsid w:val="B3FDD06F"/>
    <w:rsid w:val="B5B71598"/>
    <w:rsid w:val="B756783A"/>
    <w:rsid w:val="B787D299"/>
    <w:rsid w:val="B7FE071D"/>
    <w:rsid w:val="B9734D9E"/>
    <w:rsid w:val="B9CFC7E3"/>
    <w:rsid w:val="B9FFC1C3"/>
    <w:rsid w:val="BAB785D1"/>
    <w:rsid w:val="BADE5ECA"/>
    <w:rsid w:val="BB5F419F"/>
    <w:rsid w:val="BBA050A4"/>
    <w:rsid w:val="BBEFE52A"/>
    <w:rsid w:val="BCB72916"/>
    <w:rsid w:val="BDDF8967"/>
    <w:rsid w:val="BE735F26"/>
    <w:rsid w:val="BEF89678"/>
    <w:rsid w:val="BEFAD3E2"/>
    <w:rsid w:val="BF37FEBA"/>
    <w:rsid w:val="BF777D69"/>
    <w:rsid w:val="BF7BEDBB"/>
    <w:rsid w:val="BF7E11E8"/>
    <w:rsid w:val="BFB39719"/>
    <w:rsid w:val="BFB74947"/>
    <w:rsid w:val="BFCE2558"/>
    <w:rsid w:val="BFDF4491"/>
    <w:rsid w:val="BFF6BED3"/>
    <w:rsid w:val="BFF74F91"/>
    <w:rsid w:val="BFFBF6BC"/>
    <w:rsid w:val="BFFF66C3"/>
    <w:rsid w:val="BFFFBED8"/>
    <w:rsid w:val="C06FA447"/>
    <w:rsid w:val="C4AEE065"/>
    <w:rsid w:val="C7DE1BDB"/>
    <w:rsid w:val="C83B455C"/>
    <w:rsid w:val="CAFEE108"/>
    <w:rsid w:val="CB7D12B0"/>
    <w:rsid w:val="CF6B9A6D"/>
    <w:rsid w:val="CFBF9BC5"/>
    <w:rsid w:val="CFF54FF5"/>
    <w:rsid w:val="CFF6B415"/>
    <w:rsid w:val="CFFF453A"/>
    <w:rsid w:val="D3FF3B47"/>
    <w:rsid w:val="D46AD340"/>
    <w:rsid w:val="D6EF55F0"/>
    <w:rsid w:val="D71F15D5"/>
    <w:rsid w:val="D77FDD03"/>
    <w:rsid w:val="D7EBE44D"/>
    <w:rsid w:val="D9772F31"/>
    <w:rsid w:val="DA7FCAB9"/>
    <w:rsid w:val="DAFF35EE"/>
    <w:rsid w:val="DBDB8490"/>
    <w:rsid w:val="DBDF07D8"/>
    <w:rsid w:val="DBFF8AD4"/>
    <w:rsid w:val="DBFFC25B"/>
    <w:rsid w:val="DCFF7A41"/>
    <w:rsid w:val="DD7B6084"/>
    <w:rsid w:val="DD9816A1"/>
    <w:rsid w:val="DDBA6EDC"/>
    <w:rsid w:val="DDF7EA09"/>
    <w:rsid w:val="DDFEF624"/>
    <w:rsid w:val="DE50BBD8"/>
    <w:rsid w:val="DE7F7F0F"/>
    <w:rsid w:val="DEDF4D65"/>
    <w:rsid w:val="DEE3CAEB"/>
    <w:rsid w:val="DEF79EA8"/>
    <w:rsid w:val="DF7F097C"/>
    <w:rsid w:val="DFBA7C29"/>
    <w:rsid w:val="DFBB2C34"/>
    <w:rsid w:val="DFBD265A"/>
    <w:rsid w:val="DFBD2B76"/>
    <w:rsid w:val="DFDB94EB"/>
    <w:rsid w:val="DFDDB0BE"/>
    <w:rsid w:val="DFDE5F63"/>
    <w:rsid w:val="DFE385E3"/>
    <w:rsid w:val="DFEF3A2E"/>
    <w:rsid w:val="DFFB30AB"/>
    <w:rsid w:val="DFFB5423"/>
    <w:rsid w:val="DFFD9F14"/>
    <w:rsid w:val="E0FDB920"/>
    <w:rsid w:val="E19F4479"/>
    <w:rsid w:val="E3BF6737"/>
    <w:rsid w:val="E43FB50A"/>
    <w:rsid w:val="E563D1DD"/>
    <w:rsid w:val="E5F1B46A"/>
    <w:rsid w:val="E65F0D06"/>
    <w:rsid w:val="E75E2111"/>
    <w:rsid w:val="E9D60675"/>
    <w:rsid w:val="E9FE879E"/>
    <w:rsid w:val="EA7BCA37"/>
    <w:rsid w:val="EB3D1277"/>
    <w:rsid w:val="EB8E9F79"/>
    <w:rsid w:val="EB97EBA2"/>
    <w:rsid w:val="EBF7EE73"/>
    <w:rsid w:val="ECFFCECA"/>
    <w:rsid w:val="EDBFE834"/>
    <w:rsid w:val="EDC6F519"/>
    <w:rsid w:val="EDFE291E"/>
    <w:rsid w:val="EE1FF8ED"/>
    <w:rsid w:val="EE3E69E3"/>
    <w:rsid w:val="EEFFC86E"/>
    <w:rsid w:val="EF76BF7C"/>
    <w:rsid w:val="EF7A0BC1"/>
    <w:rsid w:val="EF7F4EA2"/>
    <w:rsid w:val="EFAE08E6"/>
    <w:rsid w:val="EFAF9082"/>
    <w:rsid w:val="EFE51AB5"/>
    <w:rsid w:val="EFE93EB8"/>
    <w:rsid w:val="EFEADC42"/>
    <w:rsid w:val="EFFB25A9"/>
    <w:rsid w:val="EFFDA79B"/>
    <w:rsid w:val="F1BE5BB2"/>
    <w:rsid w:val="F1F2F504"/>
    <w:rsid w:val="F21DF4CB"/>
    <w:rsid w:val="F29EFEDC"/>
    <w:rsid w:val="F30B9E7B"/>
    <w:rsid w:val="F3516E14"/>
    <w:rsid w:val="F3CF750E"/>
    <w:rsid w:val="F3FC5AD5"/>
    <w:rsid w:val="F3FF03D4"/>
    <w:rsid w:val="F55F8C1D"/>
    <w:rsid w:val="F567918B"/>
    <w:rsid w:val="F5FEA4A4"/>
    <w:rsid w:val="F5FEFD4D"/>
    <w:rsid w:val="F69FCBE2"/>
    <w:rsid w:val="F6BFE282"/>
    <w:rsid w:val="F6D6556A"/>
    <w:rsid w:val="F75FD3F9"/>
    <w:rsid w:val="F7BF14D3"/>
    <w:rsid w:val="F7DF841C"/>
    <w:rsid w:val="F7EA03F5"/>
    <w:rsid w:val="F7ED1B06"/>
    <w:rsid w:val="F7F676FA"/>
    <w:rsid w:val="F7F6D97C"/>
    <w:rsid w:val="F7FD2EAB"/>
    <w:rsid w:val="F7FD535B"/>
    <w:rsid w:val="F7FE2B71"/>
    <w:rsid w:val="F7FEF96D"/>
    <w:rsid w:val="F7FF7091"/>
    <w:rsid w:val="F7FF76A6"/>
    <w:rsid w:val="F8D350D7"/>
    <w:rsid w:val="F90DA319"/>
    <w:rsid w:val="F957EF2D"/>
    <w:rsid w:val="F97F0867"/>
    <w:rsid w:val="F9C9D209"/>
    <w:rsid w:val="FA2F17F1"/>
    <w:rsid w:val="FA676A39"/>
    <w:rsid w:val="FA77FEB1"/>
    <w:rsid w:val="FAF686EA"/>
    <w:rsid w:val="FAFA40FD"/>
    <w:rsid w:val="FAFB2DFD"/>
    <w:rsid w:val="FB7B7A40"/>
    <w:rsid w:val="FBEFC543"/>
    <w:rsid w:val="FBFF45F9"/>
    <w:rsid w:val="FBFF8127"/>
    <w:rsid w:val="FC1F267F"/>
    <w:rsid w:val="FC78831F"/>
    <w:rsid w:val="FCED9467"/>
    <w:rsid w:val="FCEDC050"/>
    <w:rsid w:val="FCF62F1D"/>
    <w:rsid w:val="FD5ECF86"/>
    <w:rsid w:val="FD748DBC"/>
    <w:rsid w:val="FDA5D823"/>
    <w:rsid w:val="FDB5B9BD"/>
    <w:rsid w:val="FDB7C8FF"/>
    <w:rsid w:val="FDBDF429"/>
    <w:rsid w:val="FDCDB4F2"/>
    <w:rsid w:val="FDE40D2A"/>
    <w:rsid w:val="FDFDC5AE"/>
    <w:rsid w:val="FEAB2E11"/>
    <w:rsid w:val="FEBB31D4"/>
    <w:rsid w:val="FEBD8BEE"/>
    <w:rsid w:val="FED7B5AC"/>
    <w:rsid w:val="FEDE9619"/>
    <w:rsid w:val="FEEF3BA9"/>
    <w:rsid w:val="FEF3D365"/>
    <w:rsid w:val="FEFD7C4C"/>
    <w:rsid w:val="FEFEFB46"/>
    <w:rsid w:val="FEFFA794"/>
    <w:rsid w:val="FF4FE62A"/>
    <w:rsid w:val="FF5F202C"/>
    <w:rsid w:val="FF6F58A0"/>
    <w:rsid w:val="FF758D69"/>
    <w:rsid w:val="FF75BA12"/>
    <w:rsid w:val="FF79CB51"/>
    <w:rsid w:val="FF7F2BFE"/>
    <w:rsid w:val="FF7F4192"/>
    <w:rsid w:val="FF7F9D80"/>
    <w:rsid w:val="FF9C0B74"/>
    <w:rsid w:val="FF9F3C21"/>
    <w:rsid w:val="FFA76E67"/>
    <w:rsid w:val="FFB76371"/>
    <w:rsid w:val="FFBFDBD7"/>
    <w:rsid w:val="FFC513EF"/>
    <w:rsid w:val="FFD5EB5B"/>
    <w:rsid w:val="FFD7AE9D"/>
    <w:rsid w:val="FFDE3A43"/>
    <w:rsid w:val="FFDFA0B6"/>
    <w:rsid w:val="FFEB6941"/>
    <w:rsid w:val="FFEBA335"/>
    <w:rsid w:val="FFEF6261"/>
    <w:rsid w:val="FFEF76C0"/>
    <w:rsid w:val="FFF726BA"/>
    <w:rsid w:val="FFF74052"/>
    <w:rsid w:val="FFF9ADB7"/>
    <w:rsid w:val="FFFD214D"/>
    <w:rsid w:val="FFFF38F9"/>
    <w:rsid w:val="FFFFA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0"/>
    <w:pPr>
      <w:spacing w:line="560" w:lineRule="exact"/>
      <w:ind w:firstLine="200" w:firstLineChars="200"/>
    </w:pPr>
    <w:rPr>
      <w:rFonts w:eastAsia="仿宋"/>
    </w:rPr>
  </w:style>
  <w:style w:type="paragraph" w:styleId="3">
    <w:name w:val="Body Text"/>
    <w:basedOn w:val="1"/>
    <w:next w:val="4"/>
    <w:qFormat/>
    <w:uiPriority w:val="0"/>
    <w:pPr>
      <w:spacing w:line="640" w:lineRule="exact"/>
      <w:jc w:val="center"/>
    </w:pPr>
    <w:rPr>
      <w:rFonts w:eastAsia="华文中宋"/>
      <w:sz w:val="44"/>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1218</Words>
  <Characters>1236</Characters>
  <Lines>0</Lines>
  <Paragraphs>0</Paragraphs>
  <TotalTime>2</TotalTime>
  <ScaleCrop>false</ScaleCrop>
  <LinksUpToDate>false</LinksUpToDate>
  <CharactersWithSpaces>1237</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2021-12-12T17:18:00Z</dcterms:created>
  <dc:creator>zhaoyuqing</dc:creator>
  <cp:lastModifiedBy>Dong</cp:lastModifiedBy>
  <cp:lastPrinted>2023-06-09T14:35:00Z</cp:lastPrinted>
  <dcterms:modified xsi:type="dcterms:W3CDTF">2023-06-14T17:12:57Z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2F688078BA834AFFB7ADA3BCFD9BCF62</vt:lpwstr>
  </property>
</Properties>
</file>