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关于《北京市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住宅小区业主大会和业主委员会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指导规则</w:t>
      </w:r>
      <w:r>
        <w:rPr>
          <w:rFonts w:hint="eastAsia" w:ascii="方正小标宋简体" w:eastAsia="方正小标宋简体"/>
          <w:b/>
          <w:sz w:val="36"/>
          <w:szCs w:val="36"/>
        </w:rPr>
        <w:t>（征求意见稿）》的起草说明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为了构建党建引领社区治理框架下的物业管理体系，建设和谐宜居社区，维护物业管理相关主体的合法权益，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进一步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解决好业主大会成立难、业主委员会履职难等问题，市住房城乡建设委研究制定了《北京市住宅小区业主大会和业主委员会指导规则（征求意见稿）》</w:t>
      </w:r>
      <w:r>
        <w:rPr>
          <w:rFonts w:hint="eastAsia" w:ascii="仿宋_GB2312" w:hAnsi="仿宋" w:eastAsia="仿宋_GB2312"/>
          <w:sz w:val="32"/>
          <w:szCs w:val="32"/>
        </w:rPr>
        <w:t>（以下简称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《指导规则》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，对</w:t>
      </w:r>
      <w:r>
        <w:rPr>
          <w:rFonts w:hint="eastAsia" w:ascii="仿宋_GB2312" w:hAnsi="等线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业主大会筹备、召开、决议事项、议事规则、表决权计算和表决方式等内容作出规定，并规定了业主委员会的设立、选举、财产、委员职责、换届等内容。</w:t>
      </w:r>
    </w:p>
    <w:p>
      <w:pPr>
        <w:ind w:firstLine="800" w:firstLineChars="25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二、制定依据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《指导规则》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主要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根据《中华人民共和国民法典》、《物业管理条例》和</w:t>
      </w:r>
      <w:r>
        <w:rPr>
          <w:rFonts w:hint="default" w:ascii="仿宋_GB2312" w:hAnsi="等线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《北京市物业管理条例》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；中共中央、国务院《关于加强和完善城乡社区治理的意见》（中发〔2017〕13号）；北京市委、市政府《关于加强和完善城乡社区治理的实施意见》（京发〔2018〕29号）；北京市</w:t>
      </w:r>
      <w:r>
        <w:rPr>
          <w:rFonts w:hint="eastAsia" w:ascii="仿宋_GB2312" w:hAnsi="等线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委、市政府《关于加强新时代街道工作的意见》及有关规定，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结合我市实际制定。</w:t>
      </w: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三、起草过程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条例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规定，市住房城乡建设委于2020年3月27日条例通过市人大常委会审议后即着手起草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《指导规则》</w:t>
      </w:r>
      <w:r>
        <w:rPr>
          <w:rFonts w:hint="eastAsia" w:ascii="仿宋_GB2312" w:hAnsi="仿宋" w:eastAsia="仿宋_GB2312"/>
          <w:sz w:val="32"/>
          <w:szCs w:val="32"/>
        </w:rPr>
        <w:t>，于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2020年五一放假期间</w:t>
      </w:r>
      <w:r>
        <w:rPr>
          <w:rFonts w:hint="eastAsia" w:ascii="仿宋_GB2312" w:hAnsi="仿宋" w:eastAsia="仿宋_GB2312"/>
          <w:sz w:val="32"/>
          <w:szCs w:val="32"/>
        </w:rPr>
        <w:t>完成初稿和第一轮委内征求意见，形成征求意见稿后，进一步修改、研究、论证。在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《指导规则》</w:t>
      </w:r>
      <w:r>
        <w:rPr>
          <w:rFonts w:hint="eastAsia" w:ascii="仿宋_GB2312" w:hAnsi="仿宋" w:eastAsia="仿宋_GB2312"/>
          <w:sz w:val="32"/>
          <w:szCs w:val="32"/>
        </w:rPr>
        <w:t>起草修改过程中，共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五次全面征求</w:t>
      </w:r>
      <w:r>
        <w:rPr>
          <w:rFonts w:hint="eastAsia" w:ascii="仿宋_GB2312" w:hAnsi="仿宋" w:eastAsia="仿宋_GB2312"/>
          <w:sz w:val="32"/>
          <w:szCs w:val="32"/>
        </w:rPr>
        <w:t>基层的意见建议。结合反馈的意见，对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业主大会和业主委员会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成立</w:t>
      </w:r>
      <w:r>
        <w:rPr>
          <w:rFonts w:hint="eastAsia" w:ascii="仿宋_GB2312" w:hAnsi="仿宋" w:eastAsia="仿宋_GB2312"/>
          <w:sz w:val="32"/>
          <w:szCs w:val="32"/>
        </w:rPr>
        <w:t>条件、人员资格、备案刻章、公告公示的方式以及会议制度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、表决权计算</w:t>
      </w:r>
      <w:r>
        <w:rPr>
          <w:rFonts w:hint="eastAsia" w:ascii="仿宋_GB2312" w:hAnsi="仿宋" w:eastAsia="仿宋_GB2312"/>
          <w:sz w:val="32"/>
          <w:szCs w:val="32"/>
        </w:rPr>
        <w:t>等基层关注的关键点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完善。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市住房城乡建设委决定创新政策征求意见的方式，突出实践检验，边试边改，做到完善好用，切实确保政策“从实践中来，到实践中去”。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2020年6月中旬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《指导规则》</w:t>
      </w:r>
      <w:r>
        <w:rPr>
          <w:rFonts w:hint="eastAsia" w:ascii="仿宋_GB2312" w:hAnsi="仿宋" w:eastAsia="仿宋_GB2312"/>
          <w:sz w:val="32"/>
          <w:szCs w:val="32"/>
        </w:rPr>
        <w:t>实践检验稿正式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提交给</w:t>
      </w:r>
      <w:r>
        <w:rPr>
          <w:rFonts w:hint="eastAsia" w:ascii="仿宋_GB2312" w:hAnsi="仿宋" w:eastAsia="仿宋_GB2312"/>
          <w:sz w:val="32"/>
          <w:szCs w:val="32"/>
        </w:rPr>
        <w:t>基层实践检验。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实践过程中，</w:t>
      </w:r>
      <w:r>
        <w:rPr>
          <w:rFonts w:hint="eastAsia" w:ascii="仿宋_GB2312" w:hAnsi="等线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结合“12345”热线热点问题、信访难点问题及群众较为关注的重点问题，多次就</w:t>
      </w:r>
      <w:r>
        <w:rPr>
          <w:rFonts w:hint="eastAsia" w:ascii="仿宋_GB2312" w:eastAsia="仿宋_GB2312"/>
          <w:sz w:val="32"/>
          <w:szCs w:val="32"/>
        </w:rPr>
        <w:t>产权车位面积是否计入表决面积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等线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问题组织相关部门、行业专家开展专题研讨，积极听取基层不同单位反馈，完善相关条款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目前，全市业主组织组建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取得明显成效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 w:hAnsiTheme="minorEastAsia"/>
          <w:sz w:val="32"/>
          <w:szCs w:val="32"/>
        </w:rPr>
        <w:t>拟通过互联网</w:t>
      </w:r>
      <w:r>
        <w:rPr>
          <w:rFonts w:hint="eastAsia" w:ascii="仿宋_GB2312" w:eastAsia="仿宋_GB2312"/>
          <w:sz w:val="32"/>
          <w:szCs w:val="32"/>
        </w:rPr>
        <w:t>向社会公众公开征求意见，吸纳相关意见对</w:t>
      </w:r>
      <w:r>
        <w:rPr>
          <w:rFonts w:hint="eastAsia" w:ascii="仿宋_GB2312" w:eastAsia="仿宋_GB2312"/>
          <w:sz w:val="32"/>
          <w:szCs w:val="32"/>
          <w:lang w:eastAsia="zh-CN"/>
        </w:rPr>
        <w:t>指导规则</w:t>
      </w:r>
      <w:r>
        <w:rPr>
          <w:rFonts w:hint="eastAsia" w:ascii="仿宋_GB2312" w:eastAsia="仿宋_GB2312"/>
          <w:sz w:val="32"/>
          <w:szCs w:val="32"/>
        </w:rPr>
        <w:t>进行进一步完善。</w:t>
      </w: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四、主要内容</w:t>
      </w:r>
    </w:p>
    <w:p>
      <w:pPr>
        <w:autoSpaceDN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此次公开征求意见的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《指导规则》</w:t>
      </w:r>
      <w:r>
        <w:rPr>
          <w:rFonts w:hint="eastAsia" w:ascii="仿宋_GB2312" w:eastAsia="仿宋_GB2312"/>
          <w:color w:val="000000"/>
          <w:sz w:val="32"/>
          <w:szCs w:val="32"/>
        </w:rPr>
        <w:t>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四章五十五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分为</w:t>
      </w:r>
      <w:r>
        <w:rPr>
          <w:rFonts w:hint="eastAsia" w:ascii="仿宋_GB2312" w:eastAsia="仿宋_GB2312"/>
          <w:color w:val="000000"/>
          <w:sz w:val="32"/>
          <w:szCs w:val="32"/>
        </w:rPr>
        <w:t>总则、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业主大会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业主委员会和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指导监督</w:t>
      </w:r>
      <w:r>
        <w:rPr>
          <w:rFonts w:hint="eastAsia" w:ascii="仿宋_GB2312" w:eastAsia="仿宋_GB2312"/>
          <w:color w:val="000000"/>
          <w:sz w:val="32"/>
          <w:szCs w:val="32"/>
        </w:rPr>
        <w:t>。主要内容包括：</w:t>
      </w:r>
    </w:p>
    <w:p>
      <w:pPr>
        <w:spacing w:line="560" w:lineRule="exact"/>
        <w:ind w:firstLine="640" w:firstLineChars="200"/>
        <w:outlineLvl w:val="2"/>
        <w:rPr>
          <w:rFonts w:eastAsia="仿宋_GB2312"/>
          <w:bCs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（一）总则。</w:t>
      </w:r>
      <w:r>
        <w:rPr>
          <w:rFonts w:hint="eastAsia" w:ascii="仿宋_GB2312" w:eastAsia="仿宋_GB2312"/>
          <w:bCs/>
          <w:sz w:val="32"/>
          <w:szCs w:val="32"/>
        </w:rPr>
        <w:t>明确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《指导规则》</w:t>
      </w:r>
      <w:r>
        <w:rPr>
          <w:rFonts w:hint="eastAsia" w:ascii="仿宋_GB2312" w:eastAsia="仿宋_GB2312"/>
          <w:bCs/>
          <w:sz w:val="32"/>
          <w:szCs w:val="32"/>
        </w:rPr>
        <w:t>的立法目的、适用范围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，规定业主组织的基本概念、产生方式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决议效力以及</w:t>
      </w:r>
      <w:r>
        <w:rPr>
          <w:rFonts w:hint="eastAsia" w:ascii="仿宋_GB2312" w:eastAsia="仿宋_GB2312"/>
          <w:bCs/>
          <w:sz w:val="32"/>
          <w:szCs w:val="32"/>
        </w:rPr>
        <w:t>职责分工等。</w:t>
      </w:r>
    </w:p>
    <w:p>
      <w:pPr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sz w:val="32"/>
          <w:szCs w:val="32"/>
          <w:lang w:eastAsia="zh-CN"/>
        </w:rPr>
        <w:t>业主大会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本章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对业主大会成立、召开、运行等阶段加以规范。规定筹备组的组成、运作、职责，规范业主大会成立、表决内容、表决权计算等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hint="eastAsia" w:ascii="楷体_GB2312" w:eastAsia="楷体_GB2312"/>
          <w:sz w:val="32"/>
          <w:szCs w:val="32"/>
          <w:lang w:eastAsia="zh-CN"/>
        </w:rPr>
        <w:t>业主委员会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本章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对业主委员会成立、履职等加以规范。规定业主委员会产生方式，规范会议召开、工作机制、工作档案建立和保管等。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</w:t>
      </w:r>
      <w:r>
        <w:rPr>
          <w:rFonts w:hint="eastAsia" w:ascii="楷体_GB2312" w:eastAsia="楷体_GB2312"/>
          <w:sz w:val="32"/>
          <w:szCs w:val="32"/>
          <w:lang w:eastAsia="zh-CN"/>
        </w:rPr>
        <w:t>指导监督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本章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规定建立业主委员会培训制度等。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57"/>
    <w:rsid w:val="001363BD"/>
    <w:rsid w:val="001C3057"/>
    <w:rsid w:val="002112CB"/>
    <w:rsid w:val="00337C45"/>
    <w:rsid w:val="003E4F1D"/>
    <w:rsid w:val="004027CB"/>
    <w:rsid w:val="00423023"/>
    <w:rsid w:val="004E039B"/>
    <w:rsid w:val="005149F7"/>
    <w:rsid w:val="005242D3"/>
    <w:rsid w:val="0058336E"/>
    <w:rsid w:val="005D5DDD"/>
    <w:rsid w:val="005D7AF2"/>
    <w:rsid w:val="006721A1"/>
    <w:rsid w:val="00681C15"/>
    <w:rsid w:val="006F4A92"/>
    <w:rsid w:val="007123AA"/>
    <w:rsid w:val="0071552D"/>
    <w:rsid w:val="0076043E"/>
    <w:rsid w:val="00782875"/>
    <w:rsid w:val="007905A9"/>
    <w:rsid w:val="007C1C86"/>
    <w:rsid w:val="007E5221"/>
    <w:rsid w:val="008840AC"/>
    <w:rsid w:val="00A44A98"/>
    <w:rsid w:val="00A85563"/>
    <w:rsid w:val="00B776EF"/>
    <w:rsid w:val="00C138D2"/>
    <w:rsid w:val="00CB2F6B"/>
    <w:rsid w:val="00CD7BDA"/>
    <w:rsid w:val="00D42EF7"/>
    <w:rsid w:val="00D571EA"/>
    <w:rsid w:val="00D77683"/>
    <w:rsid w:val="00DB7B19"/>
    <w:rsid w:val="00DC2E67"/>
    <w:rsid w:val="00E04B2A"/>
    <w:rsid w:val="00E07762"/>
    <w:rsid w:val="00E557ED"/>
    <w:rsid w:val="00E95444"/>
    <w:rsid w:val="00EA05FE"/>
    <w:rsid w:val="00F254B9"/>
    <w:rsid w:val="00F649F5"/>
    <w:rsid w:val="00FA1A3D"/>
    <w:rsid w:val="19CB64CE"/>
    <w:rsid w:val="1F9ACEB9"/>
    <w:rsid w:val="37A9559B"/>
    <w:rsid w:val="37E61BAB"/>
    <w:rsid w:val="3E7A561E"/>
    <w:rsid w:val="3F7755BB"/>
    <w:rsid w:val="3FB85ACE"/>
    <w:rsid w:val="576BF6DD"/>
    <w:rsid w:val="57732BCB"/>
    <w:rsid w:val="5AAADEC1"/>
    <w:rsid w:val="5EAF6132"/>
    <w:rsid w:val="6477000F"/>
    <w:rsid w:val="6FBFBAFE"/>
    <w:rsid w:val="6FDEB565"/>
    <w:rsid w:val="72D70DFB"/>
    <w:rsid w:val="761F43E4"/>
    <w:rsid w:val="77FDAC3F"/>
    <w:rsid w:val="7F7DC94A"/>
    <w:rsid w:val="7FBF41D8"/>
    <w:rsid w:val="7FCD1E0B"/>
    <w:rsid w:val="7FEBD0FB"/>
    <w:rsid w:val="8AD74091"/>
    <w:rsid w:val="BDFE5D75"/>
    <w:rsid w:val="BFFBD7E5"/>
    <w:rsid w:val="CFFEC6F9"/>
    <w:rsid w:val="D1BB6CF6"/>
    <w:rsid w:val="DF75ACE1"/>
    <w:rsid w:val="DFAF6B75"/>
    <w:rsid w:val="E677F480"/>
    <w:rsid w:val="E6B3EC1B"/>
    <w:rsid w:val="EADFB419"/>
    <w:rsid w:val="EB79CB0F"/>
    <w:rsid w:val="EBDF7742"/>
    <w:rsid w:val="EFD2B502"/>
    <w:rsid w:val="F35FA655"/>
    <w:rsid w:val="FCFF9450"/>
    <w:rsid w:val="FDDF302B"/>
    <w:rsid w:val="FE72A903"/>
    <w:rsid w:val="FF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296</Words>
  <Characters>1691</Characters>
  <Lines>14</Lines>
  <Paragraphs>3</Paragraphs>
  <TotalTime>8</TotalTime>
  <ScaleCrop>false</ScaleCrop>
  <LinksUpToDate>false</LinksUpToDate>
  <CharactersWithSpaces>1984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2020-12-04T06:13:00Z</dcterms:created>
  <dc:creator>asj</dc:creator>
  <cp:lastModifiedBy>uos</cp:lastModifiedBy>
  <dcterms:modified xsi:type="dcterms:W3CDTF">2022-11-03T13:25:34Z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