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《北京市市场监督管理局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权力清单和裁量基准表（调整部分）》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起草说明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eastAsia" w:ascii="黑体" w:hAnsi="黑体" w:eastAsia="黑体" w:cs="仿宋"/>
          <w:sz w:val="32"/>
          <w:szCs w:val="32"/>
        </w:rPr>
      </w:pPr>
      <w:bookmarkStart w:id="0" w:name="OLE_LINK1"/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黑体" w:hAnsi="黑体" w:eastAsia="黑体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</w:t>
      </w:r>
      <w:r>
        <w:rPr>
          <w:rFonts w:ascii="Times New Roman" w:hAnsi="Times New Roman" w:eastAsia="黑体"/>
          <w:sz w:val="32"/>
          <w:szCs w:val="32"/>
        </w:rPr>
        <w:t>起草的背景和必要性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根据《国务院关于取消和调整一批罚款事项的决定》以及相关法律、法规、规章的立改废情况，对《中华人民共和国主体登记管理条例实施细则》、《特种设备安全监督检查办法》等多部法律、法规、规章中涉及我局权力清单和裁量基准进行了调整。遵循合法性、合理性、适当性原则，对照法律法规及规章条款逐一细化，实现全系统权力清单和裁量基准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640" w:firstLineChars="200"/>
        <w:contextualSpacing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在起草过程中，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会同市局业务处室、综合执法部门逐条研判，根据法律、法规、规章的立改废情况进行调整权力清单，划分为：新增、修订、删除三种情形。之后，综合考虑法定依据、违法情形、性质情节、危害程度、处罚种类、处罚幅度等因素，</w:t>
      </w:r>
      <w:r>
        <w:rPr>
          <w:rFonts w:hint="eastAsia" w:ascii="仿宋_GB2312" w:hAnsi="仿宋" w:eastAsia="仿宋_GB2312"/>
          <w:sz w:val="32"/>
          <w:szCs w:val="32"/>
        </w:rPr>
        <w:t>将</w:t>
      </w:r>
      <w:r>
        <w:rPr>
          <w:rFonts w:ascii="仿宋_GB2312" w:hAnsi="仿宋" w:eastAsia="仿宋_GB2312"/>
          <w:sz w:val="32"/>
          <w:szCs w:val="32"/>
        </w:rPr>
        <w:t>各类违法行为依据社会危害性划定为A、B、C三个基础裁量档次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，并划定具体裁量阶次。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依据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《北京市权力清单动态管理办法》（京编办发</w:t>
      </w:r>
      <w:r>
        <w:rPr>
          <w:rFonts w:ascii="仿宋_GB2312" w:hAnsi="仿宋" w:eastAsia="仿宋_GB2312"/>
          <w:color w:val="000000"/>
          <w:sz w:val="32"/>
          <w:szCs w:val="32"/>
        </w:rPr>
        <w:t>〔20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22</w:t>
      </w:r>
      <w:r>
        <w:rPr>
          <w:rFonts w:ascii="仿宋_GB2312" w:hAnsi="仿宋" w:eastAsia="仿宋_GB2312"/>
          <w:color w:val="000000"/>
          <w:sz w:val="32"/>
          <w:szCs w:val="32"/>
        </w:rPr>
        <w:t>〕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_GB2312" w:hAnsi="仿宋" w:eastAsia="仿宋_GB2312"/>
          <w:color w:val="000000"/>
          <w:sz w:val="32"/>
          <w:szCs w:val="32"/>
        </w:rPr>
        <w:t>号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）、</w:t>
      </w:r>
      <w:r>
        <w:rPr>
          <w:rFonts w:ascii="仿宋_GB2312" w:hAnsi="仿宋" w:eastAsia="仿宋_GB2312"/>
          <w:color w:val="000000"/>
          <w:sz w:val="32"/>
          <w:szCs w:val="32"/>
        </w:rPr>
        <w:t>《市场监管总局关于规范市场监督管理行政处罚裁量权的指导意见》（国市监法〔2019〕244号）、《关于规范实施行政处罚裁量基准制度的若干指导意见》（京政法制发〔2015〕16号）等文件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规定，</w:t>
      </w:r>
      <w:r>
        <w:rPr>
          <w:rFonts w:ascii="仿宋_GB2312" w:hAnsi="仿宋" w:eastAsia="仿宋_GB2312"/>
          <w:color w:val="000000"/>
          <w:sz w:val="32"/>
          <w:szCs w:val="32"/>
        </w:rPr>
        <w:t>结合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法律、法规、规章修订情况，以及</w:t>
      </w:r>
      <w:r>
        <w:rPr>
          <w:rFonts w:ascii="仿宋_GB2312" w:hAnsi="仿宋" w:eastAsia="仿宋_GB2312"/>
          <w:color w:val="000000"/>
          <w:sz w:val="32"/>
          <w:szCs w:val="32"/>
        </w:rPr>
        <w:t>我市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执法实践</w:t>
      </w:r>
      <w:r>
        <w:rPr>
          <w:rFonts w:ascii="仿宋_GB2312" w:hAnsi="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修订了相关的权力清单和裁量基准。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left="640"/>
        <w:textAlignment w:val="auto"/>
        <w:rPr>
          <w:rFonts w:eastAsia="黑体"/>
          <w:w w:val="95"/>
          <w:sz w:val="32"/>
          <w:szCs w:val="32"/>
        </w:rPr>
      </w:pPr>
      <w:r>
        <w:rPr>
          <w:rFonts w:eastAsia="黑体"/>
          <w:sz w:val="32"/>
          <w:szCs w:val="32"/>
        </w:rPr>
        <w:t>四、主要内容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此次裁量基准表共调整</w:t>
      </w:r>
      <w:r>
        <w:rPr>
          <w:rFonts w:hint="default" w:ascii="仿宋_GB2312" w:hAnsi="仿宋" w:eastAsia="仿宋_GB2312"/>
          <w:color w:val="000000"/>
          <w:sz w:val="32"/>
          <w:szCs w:val="32"/>
          <w:u w:val="none"/>
          <w:lang w:val="en" w:eastAsia="zh-CN"/>
        </w:rPr>
        <w:t>45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项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涉及法律、法规、规章</w:t>
      </w:r>
      <w:r>
        <w:rPr>
          <w:rFonts w:hint="default" w:ascii="仿宋_GB2312" w:hAnsi="仿宋" w:eastAsia="仿宋_GB2312"/>
          <w:color w:val="000000"/>
          <w:sz w:val="32"/>
          <w:szCs w:val="32"/>
          <w:lang w:val="en" w:eastAsia="zh-CN"/>
        </w:rPr>
        <w:t>18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部，涉及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产品质量、消费者权益保护、市场规范管理、网络监管、公平竞争执法、食品安全、特种设备、计量、认证等</w:t>
      </w:r>
      <w:r>
        <w:rPr>
          <w:rFonts w:hint="default" w:ascii="仿宋_GB2312" w:hAnsi="仿宋" w:eastAsia="仿宋_GB2312"/>
          <w:color w:val="000000"/>
          <w:sz w:val="32"/>
          <w:szCs w:val="32"/>
          <w:u w:val="none"/>
          <w:lang w:val="en" w:eastAsia="zh-CN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个业务领域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。在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逐一梳理对照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法律法规规章立改废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条款的基础上，明确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职权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名称、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法律依据、违法或设定依据、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处罚依据、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职权种类、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基础裁量阶次、基准，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同时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细化、量化每一条罚则的适用裁量幅度范围。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7248"/>
    <w:rsid w:val="0003519A"/>
    <w:rsid w:val="0004096C"/>
    <w:rsid w:val="00057091"/>
    <w:rsid w:val="00071DCF"/>
    <w:rsid w:val="00094CCE"/>
    <w:rsid w:val="000A6650"/>
    <w:rsid w:val="000B6BC4"/>
    <w:rsid w:val="000D2724"/>
    <w:rsid w:val="000E6487"/>
    <w:rsid w:val="00105312"/>
    <w:rsid w:val="00105F02"/>
    <w:rsid w:val="00126053"/>
    <w:rsid w:val="00154C41"/>
    <w:rsid w:val="001663EE"/>
    <w:rsid w:val="00167D2C"/>
    <w:rsid w:val="00194F6B"/>
    <w:rsid w:val="001A04C7"/>
    <w:rsid w:val="001A369D"/>
    <w:rsid w:val="001A3F2C"/>
    <w:rsid w:val="001B6EE0"/>
    <w:rsid w:val="001E3221"/>
    <w:rsid w:val="001F1DD3"/>
    <w:rsid w:val="00216291"/>
    <w:rsid w:val="0023190E"/>
    <w:rsid w:val="0024042F"/>
    <w:rsid w:val="00266569"/>
    <w:rsid w:val="00272B7D"/>
    <w:rsid w:val="00276B40"/>
    <w:rsid w:val="00282617"/>
    <w:rsid w:val="00297794"/>
    <w:rsid w:val="002A16C8"/>
    <w:rsid w:val="002B212D"/>
    <w:rsid w:val="002B4605"/>
    <w:rsid w:val="002C475A"/>
    <w:rsid w:val="002E0F7E"/>
    <w:rsid w:val="00305BC6"/>
    <w:rsid w:val="00307A74"/>
    <w:rsid w:val="003104E8"/>
    <w:rsid w:val="003162F6"/>
    <w:rsid w:val="00330A0B"/>
    <w:rsid w:val="00344896"/>
    <w:rsid w:val="0035607B"/>
    <w:rsid w:val="00367D80"/>
    <w:rsid w:val="00381EAD"/>
    <w:rsid w:val="0039751B"/>
    <w:rsid w:val="003A40AB"/>
    <w:rsid w:val="003A63AC"/>
    <w:rsid w:val="003D20C7"/>
    <w:rsid w:val="003D7832"/>
    <w:rsid w:val="003E1A0A"/>
    <w:rsid w:val="003E2B5C"/>
    <w:rsid w:val="003E62EB"/>
    <w:rsid w:val="00406116"/>
    <w:rsid w:val="00422656"/>
    <w:rsid w:val="00425F50"/>
    <w:rsid w:val="00433412"/>
    <w:rsid w:val="0043504E"/>
    <w:rsid w:val="00447484"/>
    <w:rsid w:val="004B66DC"/>
    <w:rsid w:val="004D0DD9"/>
    <w:rsid w:val="004E6F84"/>
    <w:rsid w:val="004E7A88"/>
    <w:rsid w:val="0051643B"/>
    <w:rsid w:val="0052106C"/>
    <w:rsid w:val="0052242A"/>
    <w:rsid w:val="005235C4"/>
    <w:rsid w:val="00534C66"/>
    <w:rsid w:val="005366DA"/>
    <w:rsid w:val="00547CF8"/>
    <w:rsid w:val="00572297"/>
    <w:rsid w:val="00573183"/>
    <w:rsid w:val="0058154B"/>
    <w:rsid w:val="005A38B0"/>
    <w:rsid w:val="005B0B2F"/>
    <w:rsid w:val="005D6C88"/>
    <w:rsid w:val="00611B9B"/>
    <w:rsid w:val="006573F3"/>
    <w:rsid w:val="0066004B"/>
    <w:rsid w:val="006618C2"/>
    <w:rsid w:val="006633EA"/>
    <w:rsid w:val="006706E2"/>
    <w:rsid w:val="006839E2"/>
    <w:rsid w:val="0068746F"/>
    <w:rsid w:val="00691001"/>
    <w:rsid w:val="00697A4F"/>
    <w:rsid w:val="006A4637"/>
    <w:rsid w:val="006E1972"/>
    <w:rsid w:val="006E2BC6"/>
    <w:rsid w:val="006F3568"/>
    <w:rsid w:val="006F75DC"/>
    <w:rsid w:val="00710716"/>
    <w:rsid w:val="00716F17"/>
    <w:rsid w:val="00727D76"/>
    <w:rsid w:val="007305C7"/>
    <w:rsid w:val="00731BF9"/>
    <w:rsid w:val="00733B79"/>
    <w:rsid w:val="007356A2"/>
    <w:rsid w:val="00751496"/>
    <w:rsid w:val="007772F0"/>
    <w:rsid w:val="00787635"/>
    <w:rsid w:val="007C1B13"/>
    <w:rsid w:val="007F4F48"/>
    <w:rsid w:val="008122B4"/>
    <w:rsid w:val="0081336A"/>
    <w:rsid w:val="0087701D"/>
    <w:rsid w:val="00881767"/>
    <w:rsid w:val="008C7248"/>
    <w:rsid w:val="008E1AAC"/>
    <w:rsid w:val="008F3B45"/>
    <w:rsid w:val="008F5407"/>
    <w:rsid w:val="0091550A"/>
    <w:rsid w:val="009249F1"/>
    <w:rsid w:val="009275F3"/>
    <w:rsid w:val="009555AB"/>
    <w:rsid w:val="009610EE"/>
    <w:rsid w:val="009647B6"/>
    <w:rsid w:val="00971D9E"/>
    <w:rsid w:val="009749DC"/>
    <w:rsid w:val="00982DD4"/>
    <w:rsid w:val="00984DA4"/>
    <w:rsid w:val="00985721"/>
    <w:rsid w:val="009865B6"/>
    <w:rsid w:val="00990D28"/>
    <w:rsid w:val="00992582"/>
    <w:rsid w:val="009A6D83"/>
    <w:rsid w:val="009B57D3"/>
    <w:rsid w:val="009B741A"/>
    <w:rsid w:val="009C2D49"/>
    <w:rsid w:val="009C6B83"/>
    <w:rsid w:val="009D1B59"/>
    <w:rsid w:val="009D3B55"/>
    <w:rsid w:val="009E3461"/>
    <w:rsid w:val="009E44F1"/>
    <w:rsid w:val="009E7F2F"/>
    <w:rsid w:val="00A13EEE"/>
    <w:rsid w:val="00A14796"/>
    <w:rsid w:val="00A206DA"/>
    <w:rsid w:val="00A37AEE"/>
    <w:rsid w:val="00A47A35"/>
    <w:rsid w:val="00A73DFB"/>
    <w:rsid w:val="00A81DC0"/>
    <w:rsid w:val="00A8582F"/>
    <w:rsid w:val="00A8763A"/>
    <w:rsid w:val="00A90B7A"/>
    <w:rsid w:val="00AA2848"/>
    <w:rsid w:val="00AA287E"/>
    <w:rsid w:val="00AB24F8"/>
    <w:rsid w:val="00AB7036"/>
    <w:rsid w:val="00AD03BC"/>
    <w:rsid w:val="00AD7DCC"/>
    <w:rsid w:val="00AE73EC"/>
    <w:rsid w:val="00AF2283"/>
    <w:rsid w:val="00AF32BD"/>
    <w:rsid w:val="00AF75D2"/>
    <w:rsid w:val="00B0451C"/>
    <w:rsid w:val="00B12296"/>
    <w:rsid w:val="00B15D39"/>
    <w:rsid w:val="00B2033A"/>
    <w:rsid w:val="00B27D9B"/>
    <w:rsid w:val="00B540C2"/>
    <w:rsid w:val="00B75A17"/>
    <w:rsid w:val="00BA61CC"/>
    <w:rsid w:val="00BC3F3F"/>
    <w:rsid w:val="00BC41F3"/>
    <w:rsid w:val="00BC5715"/>
    <w:rsid w:val="00BD26BF"/>
    <w:rsid w:val="00BD28F3"/>
    <w:rsid w:val="00BF6B1D"/>
    <w:rsid w:val="00BF7505"/>
    <w:rsid w:val="00C05730"/>
    <w:rsid w:val="00C16A5E"/>
    <w:rsid w:val="00C22DBC"/>
    <w:rsid w:val="00C24586"/>
    <w:rsid w:val="00C57D4A"/>
    <w:rsid w:val="00C6627F"/>
    <w:rsid w:val="00C70D87"/>
    <w:rsid w:val="00C8745D"/>
    <w:rsid w:val="00C90DD4"/>
    <w:rsid w:val="00CA1F4F"/>
    <w:rsid w:val="00CA2A92"/>
    <w:rsid w:val="00CB0B43"/>
    <w:rsid w:val="00D01BA9"/>
    <w:rsid w:val="00D16689"/>
    <w:rsid w:val="00D21E76"/>
    <w:rsid w:val="00D32218"/>
    <w:rsid w:val="00D45119"/>
    <w:rsid w:val="00D63A18"/>
    <w:rsid w:val="00D663BD"/>
    <w:rsid w:val="00DB6076"/>
    <w:rsid w:val="00DC0B71"/>
    <w:rsid w:val="00DC5652"/>
    <w:rsid w:val="00DE6A52"/>
    <w:rsid w:val="00DF7C90"/>
    <w:rsid w:val="00E01DEC"/>
    <w:rsid w:val="00E13A60"/>
    <w:rsid w:val="00E15D3C"/>
    <w:rsid w:val="00E214CB"/>
    <w:rsid w:val="00E2304C"/>
    <w:rsid w:val="00E36462"/>
    <w:rsid w:val="00E41A90"/>
    <w:rsid w:val="00E4210C"/>
    <w:rsid w:val="00E52D88"/>
    <w:rsid w:val="00E654DB"/>
    <w:rsid w:val="00E7775E"/>
    <w:rsid w:val="00E93204"/>
    <w:rsid w:val="00E9747E"/>
    <w:rsid w:val="00E979BD"/>
    <w:rsid w:val="00EB301F"/>
    <w:rsid w:val="00EB7662"/>
    <w:rsid w:val="00EC67FD"/>
    <w:rsid w:val="00ED2013"/>
    <w:rsid w:val="00EE3520"/>
    <w:rsid w:val="00F30391"/>
    <w:rsid w:val="00F31E2A"/>
    <w:rsid w:val="00F4198B"/>
    <w:rsid w:val="00F61A42"/>
    <w:rsid w:val="00F72B96"/>
    <w:rsid w:val="00F83CDC"/>
    <w:rsid w:val="00F8611C"/>
    <w:rsid w:val="00F87048"/>
    <w:rsid w:val="00F9596D"/>
    <w:rsid w:val="00FA2E08"/>
    <w:rsid w:val="00FA3FAA"/>
    <w:rsid w:val="00FC74A7"/>
    <w:rsid w:val="00FD53A1"/>
    <w:rsid w:val="00FE5574"/>
    <w:rsid w:val="00FF503A"/>
    <w:rsid w:val="00FF6108"/>
    <w:rsid w:val="0129527A"/>
    <w:rsid w:val="058E3EAC"/>
    <w:rsid w:val="077D5433"/>
    <w:rsid w:val="07860178"/>
    <w:rsid w:val="09362637"/>
    <w:rsid w:val="0C4F588A"/>
    <w:rsid w:val="0CC615C3"/>
    <w:rsid w:val="0E8A6FAD"/>
    <w:rsid w:val="0FA820BD"/>
    <w:rsid w:val="0FC629C5"/>
    <w:rsid w:val="1068570F"/>
    <w:rsid w:val="134B5687"/>
    <w:rsid w:val="13980DEA"/>
    <w:rsid w:val="151B3E54"/>
    <w:rsid w:val="164E1D16"/>
    <w:rsid w:val="1A9C5B76"/>
    <w:rsid w:val="1C5C5B03"/>
    <w:rsid w:val="22E54463"/>
    <w:rsid w:val="23C16B35"/>
    <w:rsid w:val="24BF7470"/>
    <w:rsid w:val="253B527C"/>
    <w:rsid w:val="26BB0F49"/>
    <w:rsid w:val="282166C5"/>
    <w:rsid w:val="288E7D26"/>
    <w:rsid w:val="2BDD4D0A"/>
    <w:rsid w:val="2D865F48"/>
    <w:rsid w:val="2DF71A1E"/>
    <w:rsid w:val="2ECD0961"/>
    <w:rsid w:val="35F0600B"/>
    <w:rsid w:val="366339D8"/>
    <w:rsid w:val="3A627DC5"/>
    <w:rsid w:val="3B045869"/>
    <w:rsid w:val="3B4227DF"/>
    <w:rsid w:val="3B6A38BD"/>
    <w:rsid w:val="3BC44376"/>
    <w:rsid w:val="49E24CBC"/>
    <w:rsid w:val="4A1E5767"/>
    <w:rsid w:val="4C6B08FA"/>
    <w:rsid w:val="4DB11999"/>
    <w:rsid w:val="51D932D8"/>
    <w:rsid w:val="51F439AC"/>
    <w:rsid w:val="52383399"/>
    <w:rsid w:val="528666B1"/>
    <w:rsid w:val="52BE515A"/>
    <w:rsid w:val="53EE2BF6"/>
    <w:rsid w:val="579C3300"/>
    <w:rsid w:val="57B12A6A"/>
    <w:rsid w:val="586C5199"/>
    <w:rsid w:val="587F2CF1"/>
    <w:rsid w:val="5949476A"/>
    <w:rsid w:val="598F2DE6"/>
    <w:rsid w:val="5C494AA9"/>
    <w:rsid w:val="5CFB1DCB"/>
    <w:rsid w:val="5D957FBF"/>
    <w:rsid w:val="5F8A69D7"/>
    <w:rsid w:val="604B56D0"/>
    <w:rsid w:val="60AA3E2B"/>
    <w:rsid w:val="63501466"/>
    <w:rsid w:val="67F00CC7"/>
    <w:rsid w:val="68794D8B"/>
    <w:rsid w:val="6D25A685"/>
    <w:rsid w:val="70E26B2F"/>
    <w:rsid w:val="71BA456B"/>
    <w:rsid w:val="721B570D"/>
    <w:rsid w:val="7387178B"/>
    <w:rsid w:val="73961F56"/>
    <w:rsid w:val="7639543A"/>
    <w:rsid w:val="79E73EE3"/>
    <w:rsid w:val="7B67772B"/>
    <w:rsid w:val="7C687172"/>
    <w:rsid w:val="7D140329"/>
    <w:rsid w:val="7D9E3026"/>
    <w:rsid w:val="7F5B8EAA"/>
    <w:rsid w:val="FEE77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163</Words>
  <Characters>930</Characters>
  <Lines>7</Lines>
  <Paragraphs>2</Paragraphs>
  <TotalTime>17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2020-12-09T00:37:00Z</dcterms:created>
  <dc:creator>yulangbai</dc:creator>
  <cp:lastModifiedBy>scjgj</cp:lastModifiedBy>
  <cp:lastPrinted>2022-10-27T16:15:29Z</cp:lastPrinted>
  <dcterms:modified xsi:type="dcterms:W3CDTF">2022-10-27T16:19:07Z</dcterms:modified>
  <dc:title>北京市市场监督管理局裁量基准（修订部分）起草说明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8481476CA4D04F8D9B8407078B4AFEA2</vt:lpwstr>
  </property>
</Properties>
</file>