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both"/>
        <w:rPr>
          <w:rFonts w:hint="eastAsia" w:ascii="方正小标宋简体" w:eastAsia="方正小标宋简体"/>
          <w:sz w:val="44"/>
          <w:lang w:val="en-US" w:eastAsia="zh-CN"/>
        </w:rPr>
      </w:pPr>
    </w:p>
    <w:p>
      <w:pPr>
        <w:spacing w:beforeLines="0" w:afterLines="0"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《北京市养老机构单用途预付卡行政处罚裁量基准表》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方正小标宋简体" w:eastAsia="方正小标宋简体"/>
          <w:sz w:val="44"/>
        </w:rPr>
        <w:t>的制定依据</w:t>
      </w: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left"/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color="auto" w:fill="FFFFFF"/>
        </w:rPr>
      </w:pPr>
    </w:p>
    <w:tbl>
      <w:tblPr>
        <w:tblStyle w:val="10"/>
        <w:tblW w:w="9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3421"/>
        <w:gridCol w:w="1716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7" w:type="dxa"/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300" w:afterLines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421" w:type="dxa"/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300" w:afterLines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依据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</w:rPr>
              <w:t>名称</w:t>
            </w:r>
          </w:p>
        </w:tc>
        <w:tc>
          <w:tcPr>
            <w:tcW w:w="1716" w:type="dxa"/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300" w:afterLines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</w:rPr>
              <w:t>制定机关</w:t>
            </w:r>
          </w:p>
        </w:tc>
        <w:tc>
          <w:tcPr>
            <w:tcW w:w="2790" w:type="dxa"/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300" w:afterLines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</w:rPr>
              <w:t>公布日期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87" w:type="dxa"/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300" w:afterLines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421" w:type="dxa"/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300" w:afterLines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《北京市单用途预付卡管理条例》</w:t>
            </w:r>
          </w:p>
        </w:tc>
        <w:tc>
          <w:tcPr>
            <w:tcW w:w="1716" w:type="dxa"/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300" w:afterLines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北京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  <w:lang w:eastAsia="zh-CN"/>
              </w:rPr>
              <w:t>人大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常委会</w:t>
            </w:r>
          </w:p>
        </w:tc>
        <w:tc>
          <w:tcPr>
            <w:tcW w:w="2790" w:type="dxa"/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300" w:afterLines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2021年11月30日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87" w:type="dxa"/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300" w:afterLines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421" w:type="dxa"/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300" w:afterLines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《北京市优化营商环境条例》</w:t>
            </w:r>
          </w:p>
        </w:tc>
        <w:tc>
          <w:tcPr>
            <w:tcW w:w="1716" w:type="dxa"/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300" w:afterLines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404040"/>
                <w:sz w:val="32"/>
                <w:szCs w:val="32"/>
                <w:shd w:val="clear" w:color="auto" w:fill="FFFFFF"/>
                <w:lang w:eastAsia="zh-CN"/>
              </w:rPr>
              <w:t>北京人大常委会</w:t>
            </w:r>
          </w:p>
        </w:tc>
        <w:tc>
          <w:tcPr>
            <w:tcW w:w="2790" w:type="dxa"/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300" w:afterLines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2022年8年29日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187" w:type="dxa"/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300" w:afterLines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421" w:type="dxa"/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300" w:afterLines="0" w:afterAutospacing="0" w:line="400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《关于规范实施行政处罚裁量基准制度的若干指导意见》</w:t>
            </w:r>
          </w:p>
        </w:tc>
        <w:tc>
          <w:tcPr>
            <w:tcW w:w="1716" w:type="dxa"/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300" w:afterLines="0" w:afterAutospacing="0" w:line="400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北京市人民政府法制办公室</w:t>
            </w:r>
          </w:p>
        </w:tc>
        <w:tc>
          <w:tcPr>
            <w:tcW w:w="2790" w:type="dxa"/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300" w:afterLines="0" w:afterAutospacing="0" w:line="400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2015年3月23日</w:t>
            </w:r>
          </w:p>
        </w:tc>
      </w:tr>
    </w:tbl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b w:val="0"/>
          <w:i w:val="0"/>
          <w:caps w:val="0"/>
          <w:color w:val="333333"/>
          <w:spacing w:val="0"/>
          <w:sz w:val="42"/>
          <w:szCs w:val="42"/>
          <w:shd w:val="clear" w:color="auto" w:fill="FFFFFF"/>
        </w:rPr>
      </w:pP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b w:val="0"/>
          <w:i w:val="0"/>
          <w:caps w:val="0"/>
          <w:color w:val="333333"/>
          <w:spacing w:val="0"/>
          <w:sz w:val="42"/>
          <w:szCs w:val="42"/>
          <w:shd w:val="clear" w:color="auto" w:fill="FFFFFF"/>
        </w:rPr>
      </w:pP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b w:val="0"/>
          <w:i w:val="0"/>
          <w:caps w:val="0"/>
          <w:color w:val="333333"/>
          <w:spacing w:val="0"/>
          <w:sz w:val="42"/>
          <w:szCs w:val="42"/>
          <w:shd w:val="clear" w:color="auto" w:fill="FFFFFF"/>
        </w:rPr>
      </w:pP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b w:val="0"/>
          <w:i w:val="0"/>
          <w:caps w:val="0"/>
          <w:color w:val="333333"/>
          <w:spacing w:val="0"/>
          <w:sz w:val="42"/>
          <w:szCs w:val="42"/>
          <w:shd w:val="clear" w:color="auto" w:fill="FFFFFF"/>
        </w:rPr>
      </w:pP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b w:val="0"/>
          <w:i w:val="0"/>
          <w:caps w:val="0"/>
          <w:color w:val="333333"/>
          <w:spacing w:val="0"/>
          <w:sz w:val="42"/>
          <w:szCs w:val="42"/>
          <w:shd w:val="clear" w:color="auto" w:fill="FFFFFF"/>
        </w:rPr>
      </w:pP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b w:val="0"/>
          <w:i w:val="0"/>
          <w:caps w:val="0"/>
          <w:color w:val="333333"/>
          <w:spacing w:val="0"/>
          <w:sz w:val="42"/>
          <w:szCs w:val="4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7125927"/>
    <w:rsid w:val="087D17C7"/>
    <w:rsid w:val="11DF2FE2"/>
    <w:rsid w:val="2FB67D69"/>
    <w:rsid w:val="33296AFD"/>
    <w:rsid w:val="3C227735"/>
    <w:rsid w:val="4A5D532D"/>
    <w:rsid w:val="54802A34"/>
    <w:rsid w:val="554D4214"/>
    <w:rsid w:val="57B40C4D"/>
    <w:rsid w:val="590706DD"/>
    <w:rsid w:val="5EC25AB6"/>
    <w:rsid w:val="7B066560"/>
    <w:rsid w:val="7C3C2924"/>
    <w:rsid w:val="7F79486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10">
    <w:name w:val="Normal Table"/>
    <w:unhideWhenUsed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page number"/>
    <w:basedOn w:val="6"/>
    <w:unhideWhenUsed/>
    <w:uiPriority w:val="99"/>
    <w:rPr/>
  </w:style>
  <w:style w:type="character" w:styleId="9">
    <w:name w:val="Hyperlink"/>
    <w:basedOn w:val="6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2022-09-06T03:07:00Z</dcterms:created>
  <cp:lastModifiedBy>董玫瑰</cp:lastModifiedBy>
  <cp:lastPrinted>2022-09-21T07:56:15Z</cp:lastPrinted>
  <dcterms:modified xsi:type="dcterms:W3CDTF">2022-09-21T08:02:08Z</dcterms:modified>
  <dc:title>[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