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FB73" w14:textId="77777777" w:rsidR="00DB7F6B" w:rsidRPr="008A79EC" w:rsidRDefault="0012485E">
      <w:pPr>
        <w:overflowPunct w:val="0"/>
        <w:adjustRightInd w:val="0"/>
        <w:snapToGrid w:val="0"/>
        <w:spacing w:line="594" w:lineRule="exact"/>
        <w:outlineLvl w:val="0"/>
        <w:rPr>
          <w:rFonts w:ascii="Times New Roman" w:eastAsia="方正小标宋简体" w:hAnsi="方正小标宋简体"/>
          <w:kern w:val="44"/>
          <w:sz w:val="32"/>
          <w:szCs w:val="32"/>
        </w:rPr>
      </w:pPr>
      <w:bookmarkStart w:id="0" w:name="_Toc101980825"/>
      <w:r w:rsidRPr="008A79EC">
        <w:rPr>
          <w:rFonts w:ascii="Times New Roman" w:eastAsia="方正小标宋简体" w:hAnsi="方正小标宋简体" w:hint="eastAsia"/>
          <w:kern w:val="44"/>
          <w:sz w:val="32"/>
          <w:szCs w:val="32"/>
        </w:rPr>
        <w:t>附件</w:t>
      </w:r>
      <w:r w:rsidRPr="008A79EC">
        <w:rPr>
          <w:rFonts w:ascii="Times New Roman" w:eastAsia="方正小标宋简体" w:hAnsi="方正小标宋简体" w:hint="eastAsia"/>
          <w:kern w:val="44"/>
          <w:sz w:val="32"/>
          <w:szCs w:val="32"/>
        </w:rPr>
        <w:t>2</w:t>
      </w:r>
    </w:p>
    <w:p w14:paraId="762A637C" w14:textId="77777777" w:rsidR="00DB7F6B" w:rsidRPr="008A79EC" w:rsidRDefault="0012485E">
      <w:pPr>
        <w:overflowPunct w:val="0"/>
        <w:adjustRightInd w:val="0"/>
        <w:snapToGrid w:val="0"/>
        <w:spacing w:line="594" w:lineRule="exact"/>
        <w:jc w:val="center"/>
        <w:outlineLvl w:val="0"/>
        <w:rPr>
          <w:rFonts w:ascii="Times New Roman" w:eastAsia="方正小标宋简体" w:hAnsi="Times New Roman"/>
          <w:kern w:val="44"/>
          <w:sz w:val="44"/>
          <w:szCs w:val="44"/>
        </w:rPr>
      </w:pPr>
      <w:r w:rsidRPr="008A79EC">
        <w:rPr>
          <w:rFonts w:ascii="Times New Roman" w:eastAsia="方正小标宋简体" w:hAnsi="方正小标宋简体"/>
          <w:kern w:val="44"/>
          <w:sz w:val="44"/>
          <w:szCs w:val="44"/>
        </w:rPr>
        <w:t>《首都标准化战略纲要</w:t>
      </w:r>
      <w:r w:rsidRPr="008A79EC">
        <w:rPr>
          <w:rFonts w:ascii="Times New Roman" w:eastAsia="方正小标宋简体" w:hAnsi="Times New Roman"/>
          <w:kern w:val="44"/>
          <w:sz w:val="44"/>
          <w:szCs w:val="44"/>
        </w:rPr>
        <w:t>2035</w:t>
      </w:r>
      <w:r w:rsidRPr="008A79EC">
        <w:rPr>
          <w:rFonts w:ascii="Times New Roman" w:eastAsia="方正小标宋简体" w:hAnsi="方正小标宋简体"/>
          <w:kern w:val="44"/>
          <w:sz w:val="44"/>
          <w:szCs w:val="44"/>
        </w:rPr>
        <w:t>》（</w:t>
      </w:r>
      <w:r w:rsidRPr="008A79EC">
        <w:rPr>
          <w:rFonts w:ascii="Times New Roman" w:eastAsia="方正小标宋简体" w:hAnsi="方正小标宋简体" w:hint="eastAsia"/>
          <w:kern w:val="44"/>
          <w:sz w:val="44"/>
          <w:szCs w:val="44"/>
        </w:rPr>
        <w:t>征求意见稿</w:t>
      </w:r>
      <w:r w:rsidRPr="008A79EC">
        <w:rPr>
          <w:rFonts w:ascii="Times New Roman" w:eastAsia="方正小标宋简体" w:hAnsi="方正小标宋简体"/>
          <w:kern w:val="44"/>
          <w:sz w:val="44"/>
          <w:szCs w:val="44"/>
        </w:rPr>
        <w:t>）编制说明</w:t>
      </w:r>
      <w:bookmarkEnd w:id="0"/>
    </w:p>
    <w:p w14:paraId="53377DDD" w14:textId="77777777" w:rsidR="00DB7F6B" w:rsidRPr="008A79EC" w:rsidRDefault="0012485E">
      <w:pPr>
        <w:overflowPunct w:val="0"/>
        <w:adjustRightInd w:val="0"/>
        <w:snapToGrid w:val="0"/>
        <w:spacing w:line="594" w:lineRule="exact"/>
        <w:jc w:val="center"/>
        <w:rPr>
          <w:rFonts w:ascii="Times New Roman" w:eastAsia="楷体_GB2312" w:hAnsi="Times New Roman"/>
          <w:sz w:val="32"/>
          <w:szCs w:val="32"/>
        </w:rPr>
      </w:pPr>
      <w:r w:rsidRPr="008A79EC">
        <w:rPr>
          <w:rFonts w:ascii="Times New Roman" w:eastAsia="楷体_GB2312" w:hAnsi="Times New Roman"/>
          <w:sz w:val="32"/>
          <w:szCs w:val="32"/>
        </w:rPr>
        <w:t>（</w:t>
      </w:r>
      <w:r w:rsidRPr="008A79EC">
        <w:rPr>
          <w:rFonts w:ascii="Times New Roman" w:eastAsia="楷体_GB2312" w:hAnsi="Times New Roman"/>
          <w:sz w:val="32"/>
          <w:szCs w:val="32"/>
        </w:rPr>
        <w:t>2022</w:t>
      </w:r>
      <w:r w:rsidRPr="008A79EC">
        <w:rPr>
          <w:rFonts w:ascii="Times New Roman" w:eastAsia="楷体_GB2312" w:hAnsi="Times New Roman"/>
          <w:sz w:val="32"/>
          <w:szCs w:val="32"/>
        </w:rPr>
        <w:t>年</w:t>
      </w:r>
      <w:r w:rsidRPr="008A79EC">
        <w:rPr>
          <w:rFonts w:ascii="Times New Roman" w:eastAsia="楷体_GB2312" w:hAnsi="Times New Roman"/>
          <w:sz w:val="32"/>
          <w:szCs w:val="32"/>
        </w:rPr>
        <w:t>5</w:t>
      </w:r>
      <w:r w:rsidRPr="008A79EC">
        <w:rPr>
          <w:rFonts w:ascii="Times New Roman" w:eastAsia="楷体_GB2312" w:hAnsi="Times New Roman"/>
          <w:sz w:val="32"/>
          <w:szCs w:val="32"/>
        </w:rPr>
        <w:t>月</w:t>
      </w:r>
      <w:r w:rsidRPr="008A79EC">
        <w:rPr>
          <w:rFonts w:ascii="Times New Roman" w:eastAsia="楷体_GB2312" w:hAnsi="Times New Roman"/>
          <w:sz w:val="32"/>
          <w:szCs w:val="32"/>
        </w:rPr>
        <w:t>12</w:t>
      </w:r>
      <w:r w:rsidRPr="008A79EC">
        <w:rPr>
          <w:rFonts w:ascii="Times New Roman" w:eastAsia="楷体_GB2312" w:hAnsi="Times New Roman"/>
          <w:sz w:val="32"/>
          <w:szCs w:val="32"/>
        </w:rPr>
        <w:t>日）</w:t>
      </w:r>
    </w:p>
    <w:p w14:paraId="12E45DD5" w14:textId="77777777" w:rsidR="00DB7F6B" w:rsidRPr="008A79EC" w:rsidRDefault="001248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8A79EC">
        <w:rPr>
          <w:rFonts w:ascii="仿宋_GB2312" w:eastAsia="仿宋_GB2312" w:hAnsi="仿宋_GB2312" w:cs="仿宋_GB2312" w:hint="eastAsia"/>
          <w:sz w:val="32"/>
        </w:rPr>
        <w:t>为更好发挥标准化支撑首都治理体系和治理能力现代化、服务首都高质量发展作用，助力北京加强“四个中心”功能建设、提高“四个服务”水平、“五子联动”融入新发展格局、</w:t>
      </w:r>
      <w:proofErr w:type="gramStart"/>
      <w:r w:rsidRPr="008A79EC">
        <w:rPr>
          <w:rFonts w:ascii="仿宋_GB2312" w:eastAsia="仿宋_GB2312" w:hAnsi="仿宋_GB2312" w:cs="仿宋_GB2312" w:hint="eastAsia"/>
          <w:sz w:val="32"/>
        </w:rPr>
        <w:t>完善超</w:t>
      </w:r>
      <w:proofErr w:type="gramEnd"/>
      <w:r w:rsidRPr="008A79EC">
        <w:rPr>
          <w:rFonts w:ascii="仿宋_GB2312" w:eastAsia="仿宋_GB2312" w:hAnsi="仿宋_GB2312" w:cs="仿宋_GB2312" w:hint="eastAsia"/>
          <w:sz w:val="32"/>
        </w:rPr>
        <w:t>大城市治理体系等目标，根据《国家标准化发展纲要》，</w:t>
      </w:r>
      <w:r w:rsidRPr="008A79EC">
        <w:rPr>
          <w:rFonts w:ascii="仿宋_GB2312" w:eastAsia="仿宋_GB2312" w:hAnsi="仿宋_GB2312" w:cs="仿宋_GB2312" w:hint="eastAsia"/>
          <w:sz w:val="32"/>
        </w:rPr>
        <w:t>首都标准化委员会办公室起草编制了</w:t>
      </w:r>
      <w:r w:rsidRPr="008A79EC">
        <w:rPr>
          <w:rFonts w:ascii="仿宋_GB2312" w:eastAsia="仿宋_GB2312" w:hAnsi="仿宋_GB2312" w:cs="仿宋_GB2312" w:hint="eastAsia"/>
          <w:sz w:val="32"/>
        </w:rPr>
        <w:t>《首都标准化战略纲要</w:t>
      </w:r>
      <w:r w:rsidRPr="008A79EC">
        <w:rPr>
          <w:rFonts w:ascii="仿宋_GB2312" w:eastAsia="仿宋_GB2312" w:hAnsi="仿宋_GB2312" w:cs="仿宋_GB2312" w:hint="eastAsia"/>
          <w:sz w:val="32"/>
        </w:rPr>
        <w:t>2035</w:t>
      </w:r>
      <w:r w:rsidRPr="008A79EC">
        <w:rPr>
          <w:rFonts w:ascii="仿宋_GB2312" w:eastAsia="仿宋_GB2312" w:hAnsi="仿宋_GB2312" w:cs="仿宋_GB2312" w:hint="eastAsia"/>
          <w:sz w:val="32"/>
        </w:rPr>
        <w:t>》（征求意见稿）（下称《纲要》）：</w:t>
      </w:r>
    </w:p>
    <w:p w14:paraId="5DF05FFC" w14:textId="77777777" w:rsidR="00DB7F6B" w:rsidRPr="008A79EC" w:rsidRDefault="0012485E">
      <w:pPr>
        <w:spacing w:line="560" w:lineRule="exact"/>
        <w:ind w:firstLineChars="200" w:firstLine="640"/>
        <w:rPr>
          <w:rFonts w:ascii="CESI黑体-GB2312" w:eastAsia="CESI黑体-GB2312" w:hAnsi="CESI黑体-GB2312" w:cs="CESI黑体-GB2312"/>
          <w:sz w:val="32"/>
          <w:szCs w:val="32"/>
        </w:rPr>
      </w:pPr>
      <w:r w:rsidRPr="008A79EC">
        <w:rPr>
          <w:rFonts w:ascii="CESI黑体-GB2312" w:eastAsia="CESI黑体-GB2312" w:hAnsi="CESI黑体-GB2312" w:cs="CESI黑体-GB2312" w:hint="eastAsia"/>
          <w:sz w:val="32"/>
          <w:szCs w:val="32"/>
        </w:rPr>
        <w:t>一、编制背景</w:t>
      </w:r>
    </w:p>
    <w:p w14:paraId="699F3BCF" w14:textId="77777777" w:rsidR="00DB7F6B" w:rsidRPr="008A79EC" w:rsidRDefault="001248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8A79EC">
        <w:rPr>
          <w:rFonts w:ascii="仿宋_GB2312" w:eastAsia="仿宋_GB2312" w:hAnsi="仿宋_GB2312" w:cs="仿宋_GB2312" w:hint="eastAsia"/>
          <w:sz w:val="32"/>
        </w:rPr>
        <w:t>自</w:t>
      </w:r>
      <w:r w:rsidRPr="008A79EC">
        <w:rPr>
          <w:rFonts w:ascii="仿宋_GB2312" w:eastAsia="仿宋_GB2312" w:hAnsi="仿宋_GB2312" w:cs="仿宋_GB2312" w:hint="eastAsia"/>
          <w:sz w:val="32"/>
        </w:rPr>
        <w:t>2011</w:t>
      </w:r>
      <w:r w:rsidRPr="008A79EC">
        <w:rPr>
          <w:rFonts w:ascii="仿宋_GB2312" w:eastAsia="仿宋_GB2312" w:hAnsi="仿宋_GB2312" w:cs="仿宋_GB2312" w:hint="eastAsia"/>
          <w:sz w:val="32"/>
        </w:rPr>
        <w:t>年《首都标准化战略纲要》实施以来，十年</w:t>
      </w:r>
      <w:proofErr w:type="gramStart"/>
      <w:r w:rsidRPr="008A79EC">
        <w:rPr>
          <w:rFonts w:ascii="仿宋_GB2312" w:eastAsia="仿宋_GB2312" w:hAnsi="仿宋_GB2312" w:cs="仿宋_GB2312" w:hint="eastAsia"/>
          <w:sz w:val="32"/>
        </w:rPr>
        <w:t>间首都</w:t>
      </w:r>
      <w:proofErr w:type="gramEnd"/>
      <w:r w:rsidRPr="008A79EC">
        <w:rPr>
          <w:rFonts w:ascii="仿宋_GB2312" w:eastAsia="仿宋_GB2312" w:hAnsi="仿宋_GB2312" w:cs="仿宋_GB2312" w:hint="eastAsia"/>
          <w:sz w:val="32"/>
        </w:rPr>
        <w:t>标准化工作取得长足发展，成立了首标委议事协调机构，标准创制能力大幅提升，现行有效地标</w:t>
      </w:r>
      <w:r w:rsidRPr="008A79EC">
        <w:rPr>
          <w:rFonts w:ascii="仿宋_GB2312" w:eastAsia="仿宋_GB2312" w:hAnsi="仿宋_GB2312" w:cs="仿宋_GB2312" w:hint="eastAsia"/>
          <w:sz w:val="32"/>
        </w:rPr>
        <w:t>1906</w:t>
      </w:r>
      <w:r w:rsidRPr="008A79EC">
        <w:rPr>
          <w:rFonts w:ascii="仿宋_GB2312" w:eastAsia="仿宋_GB2312" w:hAnsi="仿宋_GB2312" w:cs="仿宋_GB2312" w:hint="eastAsia"/>
          <w:sz w:val="32"/>
        </w:rPr>
        <w:t>项，截至</w:t>
      </w:r>
      <w:r w:rsidRPr="008A79EC">
        <w:rPr>
          <w:rFonts w:ascii="仿宋_GB2312" w:eastAsia="仿宋_GB2312" w:hAnsi="仿宋_GB2312" w:cs="仿宋_GB2312" w:hint="eastAsia"/>
          <w:sz w:val="32"/>
        </w:rPr>
        <w:t>2020</w:t>
      </w:r>
      <w:r w:rsidRPr="008A79EC">
        <w:rPr>
          <w:rFonts w:ascii="仿宋_GB2312" w:eastAsia="仿宋_GB2312" w:hAnsi="仿宋_GB2312" w:cs="仿宋_GB2312" w:hint="eastAsia"/>
          <w:sz w:val="32"/>
        </w:rPr>
        <w:t>年底在京</w:t>
      </w:r>
      <w:r w:rsidRPr="008A79EC">
        <w:rPr>
          <w:rFonts w:ascii="仿宋_GB2312" w:eastAsia="仿宋_GB2312" w:hAnsi="仿宋_GB2312" w:cs="仿宋_GB2312" w:hint="eastAsia"/>
          <w:sz w:val="32"/>
        </w:rPr>
        <w:t>ISO/IEC</w:t>
      </w:r>
      <w:r w:rsidRPr="008A79EC">
        <w:rPr>
          <w:rFonts w:ascii="仿宋_GB2312" w:eastAsia="仿宋_GB2312" w:hAnsi="仿宋_GB2312" w:cs="仿宋_GB2312" w:hint="eastAsia"/>
          <w:sz w:val="32"/>
        </w:rPr>
        <w:t>的</w:t>
      </w:r>
      <w:r w:rsidRPr="008A79EC">
        <w:rPr>
          <w:rFonts w:ascii="仿宋_GB2312" w:eastAsia="仿宋_GB2312" w:hAnsi="仿宋_GB2312" w:cs="仿宋_GB2312" w:hint="eastAsia"/>
          <w:sz w:val="32"/>
        </w:rPr>
        <w:t>T</w:t>
      </w:r>
      <w:r w:rsidRPr="008A79EC">
        <w:rPr>
          <w:rFonts w:ascii="仿宋_GB2312" w:eastAsia="仿宋_GB2312" w:hAnsi="仿宋_GB2312" w:cs="仿宋_GB2312" w:hint="eastAsia"/>
          <w:sz w:val="32"/>
        </w:rPr>
        <w:t>C</w:t>
      </w:r>
      <w:r w:rsidRPr="008A79EC">
        <w:rPr>
          <w:rFonts w:ascii="仿宋_GB2312" w:eastAsia="仿宋_GB2312" w:hAnsi="仿宋_GB2312" w:cs="仿宋_GB2312" w:hint="eastAsia"/>
          <w:sz w:val="32"/>
        </w:rPr>
        <w:t>秘书处</w:t>
      </w:r>
      <w:r w:rsidRPr="008A79EC">
        <w:rPr>
          <w:rFonts w:ascii="仿宋_GB2312" w:eastAsia="仿宋_GB2312" w:hAnsi="仿宋_GB2312" w:cs="仿宋_GB2312" w:hint="eastAsia"/>
          <w:sz w:val="32"/>
        </w:rPr>
        <w:t>46</w:t>
      </w:r>
      <w:r w:rsidRPr="008A79EC">
        <w:rPr>
          <w:rFonts w:ascii="仿宋_GB2312" w:eastAsia="仿宋_GB2312" w:hAnsi="仿宋_GB2312" w:cs="仿宋_GB2312" w:hint="eastAsia"/>
          <w:sz w:val="32"/>
        </w:rPr>
        <w:t>个、占全国的</w:t>
      </w:r>
      <w:r w:rsidRPr="008A79EC">
        <w:rPr>
          <w:rFonts w:ascii="仿宋_GB2312" w:eastAsia="仿宋_GB2312" w:hAnsi="仿宋_GB2312" w:cs="仿宋_GB2312" w:hint="eastAsia"/>
          <w:sz w:val="32"/>
        </w:rPr>
        <w:t>58%</w:t>
      </w:r>
      <w:r w:rsidRPr="008A79EC">
        <w:rPr>
          <w:rFonts w:ascii="仿宋_GB2312" w:eastAsia="仿宋_GB2312" w:hAnsi="仿宋_GB2312" w:cs="仿宋_GB2312" w:hint="eastAsia"/>
          <w:sz w:val="32"/>
        </w:rPr>
        <w:t>，发布</w:t>
      </w:r>
      <w:r w:rsidRPr="008A79EC">
        <w:rPr>
          <w:rFonts w:ascii="仿宋_GB2312" w:eastAsia="仿宋_GB2312" w:hAnsi="仿宋_GB2312" w:cs="仿宋_GB2312" w:hint="eastAsia"/>
          <w:sz w:val="32"/>
        </w:rPr>
        <w:t>ISO/IEC</w:t>
      </w:r>
      <w:r w:rsidRPr="008A79EC">
        <w:rPr>
          <w:rFonts w:ascii="仿宋_GB2312" w:eastAsia="仿宋_GB2312" w:hAnsi="仿宋_GB2312" w:cs="仿宋_GB2312" w:hint="eastAsia"/>
          <w:sz w:val="32"/>
        </w:rPr>
        <w:t>国际标准</w:t>
      </w:r>
      <w:r w:rsidRPr="008A79EC">
        <w:rPr>
          <w:rFonts w:ascii="仿宋_GB2312" w:eastAsia="仿宋_GB2312" w:hAnsi="仿宋_GB2312" w:cs="仿宋_GB2312" w:hint="eastAsia"/>
          <w:sz w:val="32"/>
        </w:rPr>
        <w:t>429</w:t>
      </w:r>
      <w:r w:rsidRPr="008A79EC">
        <w:rPr>
          <w:rFonts w:ascii="仿宋_GB2312" w:eastAsia="仿宋_GB2312" w:hAnsi="仿宋_GB2312" w:cs="仿宋_GB2312" w:hint="eastAsia"/>
          <w:sz w:val="32"/>
        </w:rPr>
        <w:t>项、占比</w:t>
      </w:r>
      <w:r w:rsidRPr="008A79EC">
        <w:rPr>
          <w:rFonts w:ascii="仿宋_GB2312" w:eastAsia="仿宋_GB2312" w:hAnsi="仿宋_GB2312" w:cs="仿宋_GB2312" w:hint="eastAsia"/>
          <w:sz w:val="32"/>
        </w:rPr>
        <w:t>全国</w:t>
      </w:r>
      <w:r w:rsidRPr="008A79EC">
        <w:rPr>
          <w:rFonts w:ascii="仿宋_GB2312" w:eastAsia="仿宋_GB2312" w:hAnsi="仿宋_GB2312" w:cs="仿宋_GB2312" w:hint="eastAsia"/>
          <w:sz w:val="32"/>
        </w:rPr>
        <w:t>48%</w:t>
      </w:r>
      <w:r w:rsidRPr="008A79EC">
        <w:rPr>
          <w:rFonts w:ascii="仿宋_GB2312" w:eastAsia="仿宋_GB2312" w:hAnsi="仿宋_GB2312" w:cs="仿宋_GB2312" w:hint="eastAsia"/>
          <w:sz w:val="32"/>
        </w:rPr>
        <w:t>，圆满完成</w:t>
      </w:r>
      <w:r w:rsidRPr="008A79EC">
        <w:rPr>
          <w:rFonts w:ascii="仿宋_GB2312" w:eastAsia="仿宋_GB2312" w:hAnsi="仿宋_GB2312" w:cs="仿宋_GB2312" w:hint="eastAsia"/>
          <w:sz w:val="32"/>
        </w:rPr>
        <w:t>2011</w:t>
      </w:r>
      <w:r w:rsidRPr="008A79EC">
        <w:rPr>
          <w:rFonts w:ascii="仿宋_GB2312" w:eastAsia="仿宋_GB2312" w:hAnsi="仿宋_GB2312" w:cs="仿宋_GB2312" w:hint="eastAsia"/>
          <w:sz w:val="32"/>
        </w:rPr>
        <w:t>版纲要发展目标。</w:t>
      </w:r>
    </w:p>
    <w:p w14:paraId="1CC6584E" w14:textId="77777777" w:rsidR="00DB7F6B" w:rsidRPr="008A79EC" w:rsidRDefault="001248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8A79EC">
        <w:rPr>
          <w:rFonts w:ascii="仿宋_GB2312" w:eastAsia="仿宋_GB2312" w:hAnsi="仿宋_GB2312" w:cs="仿宋_GB2312" w:hint="eastAsia"/>
          <w:sz w:val="32"/>
        </w:rPr>
        <w:t>党中央、国务院高度重视标准化工作，习近平总书记多次对标准化工作提出要求，</w:t>
      </w:r>
      <w:r w:rsidRPr="008A79EC">
        <w:rPr>
          <w:rFonts w:ascii="仿宋_GB2312" w:eastAsia="仿宋_GB2312" w:hAnsi="仿宋_GB2312" w:cs="仿宋_GB2312" w:hint="eastAsia"/>
          <w:sz w:val="32"/>
        </w:rPr>
        <w:t>2021</w:t>
      </w:r>
      <w:r w:rsidRPr="008A79EC">
        <w:rPr>
          <w:rFonts w:ascii="仿宋_GB2312" w:eastAsia="仿宋_GB2312" w:hAnsi="仿宋_GB2312" w:cs="仿宋_GB2312" w:hint="eastAsia"/>
          <w:sz w:val="32"/>
        </w:rPr>
        <w:t>年</w:t>
      </w:r>
      <w:r w:rsidRPr="008A79EC">
        <w:rPr>
          <w:rFonts w:ascii="仿宋_GB2312" w:eastAsia="仿宋_GB2312" w:hAnsi="仿宋_GB2312" w:cs="仿宋_GB2312" w:hint="eastAsia"/>
          <w:sz w:val="32"/>
        </w:rPr>
        <w:t>10</w:t>
      </w:r>
      <w:r w:rsidRPr="008A79EC">
        <w:rPr>
          <w:rFonts w:ascii="仿宋_GB2312" w:eastAsia="仿宋_GB2312" w:hAnsi="仿宋_GB2312" w:cs="仿宋_GB2312" w:hint="eastAsia"/>
          <w:sz w:val="32"/>
        </w:rPr>
        <w:t>月《国家标准化发展纲要》公开发布，</w:t>
      </w:r>
      <w:r w:rsidRPr="008A79EC">
        <w:rPr>
          <w:rFonts w:ascii="仿宋_GB2312" w:eastAsia="仿宋_GB2312" w:hAnsi="仿宋_GB2312" w:cs="仿宋_GB2312" w:hint="eastAsia"/>
          <w:sz w:val="32"/>
          <w:szCs w:val="32"/>
        </w:rPr>
        <w:t>是首次以党中央名义颁布的标准化纲领性文件，</w:t>
      </w:r>
      <w:r w:rsidRPr="008A79EC">
        <w:rPr>
          <w:rFonts w:ascii="仿宋_GB2312" w:eastAsia="仿宋_GB2312" w:hAnsi="仿宋_GB2312" w:cs="仿宋_GB2312" w:hint="eastAsia"/>
          <w:sz w:val="32"/>
        </w:rPr>
        <w:t>为推动标准化事业发展提供了行动指南。</w:t>
      </w:r>
    </w:p>
    <w:p w14:paraId="00367597" w14:textId="77777777" w:rsidR="00DB7F6B" w:rsidRPr="008A79EC" w:rsidRDefault="0012485E">
      <w:pPr>
        <w:spacing w:line="560" w:lineRule="exact"/>
        <w:ind w:firstLineChars="200" w:firstLine="640"/>
        <w:rPr>
          <w:rFonts w:ascii="CESI黑体-GB2312" w:eastAsia="CESI黑体-GB2312" w:hAnsi="CESI黑体-GB2312" w:cs="CESI黑体-GB2312"/>
          <w:sz w:val="32"/>
          <w:szCs w:val="32"/>
        </w:rPr>
      </w:pPr>
      <w:r w:rsidRPr="008A79EC">
        <w:rPr>
          <w:rFonts w:ascii="CESI黑体-GB2312" w:eastAsia="CESI黑体-GB2312" w:hAnsi="CESI黑体-GB2312" w:cs="CESI黑体-GB2312" w:hint="eastAsia"/>
          <w:sz w:val="32"/>
          <w:szCs w:val="32"/>
        </w:rPr>
        <w:t>二、总体考虑</w:t>
      </w:r>
    </w:p>
    <w:p w14:paraId="4449DFBF" w14:textId="77777777" w:rsidR="00DB7F6B" w:rsidRPr="008A79EC" w:rsidRDefault="0012485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t>一是全面贯彻习近平总书记关于“实施标准化战略，以高标准助力高技术创新、促进高水平开放、引领高质量发展”</w:t>
      </w: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lastRenderedPageBreak/>
        <w:t>重要指示精神</w:t>
      </w:r>
      <w:r w:rsidRPr="008A79EC">
        <w:rPr>
          <w:rFonts w:ascii="仿宋_GB2312" w:eastAsia="仿宋_GB2312" w:hAnsi="仿宋_GB2312" w:cs="仿宋_GB2312" w:hint="eastAsia"/>
          <w:sz w:val="32"/>
        </w:rPr>
        <w:t>。坚持高站位、高起点，将</w:t>
      </w:r>
      <w:proofErr w:type="gramStart"/>
      <w:r w:rsidRPr="008A79EC">
        <w:rPr>
          <w:rFonts w:ascii="仿宋_GB2312" w:eastAsia="仿宋_GB2312" w:hAnsi="仿宋_GB2312" w:cs="仿宋_GB2312" w:hint="eastAsia"/>
          <w:sz w:val="32"/>
        </w:rPr>
        <w:t>战略愿景和</w:t>
      </w:r>
      <w:proofErr w:type="gramEnd"/>
      <w:r w:rsidRPr="008A79EC">
        <w:rPr>
          <w:rFonts w:ascii="仿宋_GB2312" w:eastAsia="仿宋_GB2312" w:hAnsi="仿宋_GB2312" w:cs="仿宋_GB2312" w:hint="eastAsia"/>
          <w:sz w:val="32"/>
        </w:rPr>
        <w:t>战术推动相结合，从引领高质量发展出发，做好未来五至十五年标准化工作顶层设计。</w:t>
      </w:r>
    </w:p>
    <w:p w14:paraId="61197D93" w14:textId="77777777" w:rsidR="00DB7F6B" w:rsidRPr="008A79EC" w:rsidRDefault="0012485E">
      <w:pPr>
        <w:overflowPunct w:val="0"/>
        <w:spacing w:line="594" w:lineRule="exact"/>
        <w:ind w:firstLineChars="200" w:firstLine="643"/>
        <w:outlineLvl w:val="1"/>
        <w:rPr>
          <w:rFonts w:ascii="仿宋_GB2312" w:eastAsia="仿宋_GB2312" w:hAnsi="仿宋_GB2312" w:cs="仿宋_GB2312"/>
          <w:sz w:val="32"/>
        </w:rPr>
      </w:pP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t>二是以贯彻落实《国家标准化发展纲要》为基本要求。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《国家标准化发展纲要》确立了标准供给、标准运用、标准化工作和标准化发展“四个转变”目标，提出了</w:t>
      </w:r>
      <w:r w:rsidRPr="008A79EC">
        <w:rPr>
          <w:rFonts w:ascii="Times New Roman" w:eastAsia="仿宋_GB2312" w:hAnsi="Times New Roman" w:cs="仿宋_GB2312" w:hint="eastAsia"/>
          <w:sz w:val="32"/>
          <w:szCs w:val="24"/>
        </w:rPr>
        <w:t>服务经济社会高质量发展和标准化事业发展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的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7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方面重点任务，要求各地确保各项任务落到实处。《纲要》结合首都实际，对国家要求进行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了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逐一落实。</w:t>
      </w:r>
    </w:p>
    <w:p w14:paraId="29F35ACD" w14:textId="77777777" w:rsidR="00DB7F6B" w:rsidRPr="008A79EC" w:rsidRDefault="0012485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t>三是以体</w:t>
      </w: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t>现首都特色、服务首都发展为根本目的。</w:t>
      </w:r>
      <w:r w:rsidRPr="008A79EC">
        <w:rPr>
          <w:rFonts w:ascii="仿宋_GB2312" w:eastAsia="仿宋_GB2312" w:hAnsi="仿宋_GB2312" w:cs="仿宋_GB2312" w:hint="eastAsia"/>
          <w:sz w:val="32"/>
        </w:rPr>
        <w:t>立足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首都城市战略定位，以落实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《</w:t>
      </w:r>
      <w:r w:rsidRPr="008A79EC">
        <w:rPr>
          <w:rFonts w:ascii="仿宋_GB2312" w:eastAsia="仿宋_GB2312" w:hAnsi="仿宋_GB2312" w:cs="仿宋_GB2312" w:hint="eastAsia"/>
          <w:sz w:val="32"/>
        </w:rPr>
        <w:t>北京</w:t>
      </w:r>
      <w:r w:rsidRPr="008A79EC">
        <w:rPr>
          <w:rFonts w:ascii="仿宋_GB2312" w:eastAsia="仿宋_GB2312" w:hAnsi="仿宋_GB2312" w:cs="仿宋_GB2312" w:hint="eastAsia"/>
          <w:sz w:val="32"/>
        </w:rPr>
        <w:t>市</w:t>
      </w:r>
      <w:r w:rsidRPr="008A79EC">
        <w:rPr>
          <w:rFonts w:ascii="仿宋_GB2312" w:eastAsia="仿宋_GB2312" w:hAnsi="仿宋_GB2312" w:cs="仿宋_GB2312" w:hint="eastAsia"/>
          <w:sz w:val="32"/>
        </w:rPr>
        <w:t>国民经济和社会发展第十四个五年规划和二</w:t>
      </w:r>
      <w:r w:rsidRPr="008A79EC">
        <w:rPr>
          <w:rFonts w:ascii="微软雅黑" w:eastAsia="微软雅黑" w:hAnsi="微软雅黑" w:cs="微软雅黑" w:hint="eastAsia"/>
          <w:sz w:val="32"/>
        </w:rPr>
        <w:t>〇</w:t>
      </w:r>
      <w:r w:rsidRPr="008A79EC">
        <w:rPr>
          <w:rFonts w:ascii="仿宋_GB2312" w:eastAsia="仿宋_GB2312" w:hAnsi="仿宋_GB2312" w:cs="仿宋_GB2312" w:hint="eastAsia"/>
          <w:sz w:val="32"/>
        </w:rPr>
        <w:t>三五年远景目标纲要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》</w:t>
      </w:r>
      <w:r w:rsidRPr="008A79EC">
        <w:rPr>
          <w:rFonts w:ascii="仿宋_GB2312" w:eastAsia="仿宋_GB2312" w:hAnsi="仿宋_GB2312" w:cs="仿宋_GB2312" w:hint="eastAsia"/>
          <w:sz w:val="32"/>
        </w:rPr>
        <w:t>为主线，注重与各领域专项规划相衔接，</w:t>
      </w:r>
      <w:r w:rsidRPr="008A79EC">
        <w:rPr>
          <w:rFonts w:ascii="仿宋" w:eastAsia="仿宋" w:hAnsi="仿宋" w:cs="仿宋" w:hint="eastAsia"/>
          <w:sz w:val="32"/>
          <w:szCs w:val="24"/>
        </w:rPr>
        <w:t>为建设国际一流</w:t>
      </w:r>
      <w:proofErr w:type="gramStart"/>
      <w:r w:rsidRPr="008A79EC">
        <w:rPr>
          <w:rFonts w:ascii="仿宋" w:eastAsia="仿宋" w:hAnsi="仿宋" w:cs="仿宋" w:hint="eastAsia"/>
          <w:sz w:val="32"/>
          <w:szCs w:val="24"/>
        </w:rPr>
        <w:t>和谐宜</w:t>
      </w:r>
      <w:proofErr w:type="gramEnd"/>
      <w:r w:rsidRPr="008A79EC">
        <w:rPr>
          <w:rFonts w:ascii="仿宋" w:eastAsia="仿宋" w:hAnsi="仿宋" w:cs="仿宋" w:hint="eastAsia"/>
          <w:sz w:val="32"/>
          <w:szCs w:val="24"/>
        </w:rPr>
        <w:t>居之都提供标准化支撑。</w:t>
      </w:r>
    </w:p>
    <w:p w14:paraId="2BE95BC6" w14:textId="77777777" w:rsidR="00DB7F6B" w:rsidRPr="008A79EC" w:rsidRDefault="0012485E">
      <w:pPr>
        <w:spacing w:line="560" w:lineRule="exact"/>
        <w:ind w:firstLineChars="200" w:firstLine="640"/>
        <w:rPr>
          <w:rFonts w:ascii="CESI黑体-GB2312" w:eastAsia="CESI黑体-GB2312" w:hAnsi="CESI黑体-GB2312" w:cs="CESI黑体-GB2312"/>
          <w:sz w:val="32"/>
          <w:szCs w:val="32"/>
        </w:rPr>
      </w:pPr>
      <w:r w:rsidRPr="008A79EC">
        <w:rPr>
          <w:rFonts w:ascii="CESI黑体-GB2312" w:eastAsia="CESI黑体-GB2312" w:hAnsi="CESI黑体-GB2312" w:cs="CESI黑体-GB2312" w:hint="eastAsia"/>
          <w:sz w:val="32"/>
          <w:szCs w:val="32"/>
        </w:rPr>
        <w:t>三、编制过程</w:t>
      </w:r>
    </w:p>
    <w:p w14:paraId="3272899B" w14:textId="0D537FA0" w:rsidR="00DB7F6B" w:rsidRPr="008A79EC" w:rsidRDefault="0012485E">
      <w:pPr>
        <w:spacing w:line="560" w:lineRule="exact"/>
        <w:ind w:firstLineChars="200" w:firstLine="640"/>
      </w:pPr>
      <w:r w:rsidRPr="008A79EC">
        <w:rPr>
          <w:rFonts w:ascii="仿宋_GB2312" w:eastAsia="仿宋_GB2312" w:hAnsi="仿宋_GB2312" w:cs="仿宋_GB2312" w:hint="eastAsia"/>
          <w:sz w:val="32"/>
        </w:rPr>
        <w:t>2021</w:t>
      </w:r>
      <w:r w:rsidRPr="008A79EC">
        <w:rPr>
          <w:rFonts w:ascii="仿宋_GB2312" w:eastAsia="仿宋_GB2312" w:hAnsi="仿宋_GB2312" w:cs="仿宋_GB2312" w:hint="eastAsia"/>
          <w:sz w:val="32"/>
        </w:rPr>
        <w:t>年</w:t>
      </w:r>
      <w:r w:rsidRPr="008A79EC">
        <w:rPr>
          <w:rFonts w:ascii="仿宋_GB2312" w:eastAsia="仿宋_GB2312" w:hAnsi="仿宋_GB2312" w:cs="仿宋_GB2312" w:hint="eastAsia"/>
          <w:sz w:val="32"/>
        </w:rPr>
        <w:t>4</w:t>
      </w:r>
      <w:r w:rsidRPr="008A79EC">
        <w:rPr>
          <w:rFonts w:ascii="仿宋_GB2312" w:eastAsia="仿宋_GB2312" w:hAnsi="仿宋_GB2312" w:cs="仿宋_GB2312" w:hint="eastAsia"/>
          <w:sz w:val="32"/>
        </w:rPr>
        <w:t>月，课题经市政府批准列为市级党政机关一类课题。</w:t>
      </w:r>
      <w:r w:rsidRPr="008A79EC">
        <w:rPr>
          <w:rFonts w:ascii="仿宋_GB2312" w:eastAsia="仿宋_GB2312" w:hAnsi="仿宋_GB2312" w:cs="仿宋_GB2312" w:hint="eastAsia"/>
          <w:bCs/>
          <w:sz w:val="32"/>
        </w:rPr>
        <w:t>在课题组、首标委办公室和成员单位共同努力下，经过</w:t>
      </w:r>
      <w:r w:rsidRPr="008A79EC">
        <w:rPr>
          <w:rFonts w:ascii="仿宋_GB2312" w:eastAsia="仿宋_GB2312" w:hAnsi="仿宋_GB2312" w:cs="仿宋_GB2312" w:hint="eastAsia"/>
          <w:sz w:val="32"/>
        </w:rPr>
        <w:t>课题研究、权威定调、集中调研、专家论证</w:t>
      </w:r>
      <w:r w:rsidRPr="008A79EC">
        <w:rPr>
          <w:rFonts w:ascii="仿宋_GB2312" w:eastAsia="仿宋_GB2312" w:hAnsi="仿宋_GB2312" w:cs="仿宋_GB2312" w:hint="eastAsia"/>
          <w:sz w:val="32"/>
        </w:rPr>
        <w:t>，</w:t>
      </w:r>
      <w:r w:rsidRPr="008A79EC">
        <w:rPr>
          <w:rFonts w:ascii="仿宋_GB2312" w:eastAsia="仿宋_GB2312" w:hAnsi="仿宋_GB2312" w:cs="仿宋_GB2312" w:hint="eastAsia"/>
          <w:sz w:val="32"/>
        </w:rPr>
        <w:t>以及面向</w:t>
      </w:r>
      <w:r w:rsidRPr="008A79EC">
        <w:rPr>
          <w:rFonts w:ascii="仿宋_GB2312" w:eastAsia="仿宋_GB2312" w:hAnsi="仿宋_GB2312" w:cs="仿宋_GB2312" w:hint="eastAsia"/>
          <w:bCs/>
          <w:sz w:val="32"/>
        </w:rPr>
        <w:t>中央有关部委、市委市政府有关部门、河北天津市场监管部门、各区政府</w:t>
      </w:r>
      <w:r w:rsidRPr="008A79EC">
        <w:rPr>
          <w:rFonts w:ascii="仿宋_GB2312" w:eastAsia="仿宋_GB2312" w:hAnsi="仿宋_GB2312" w:cs="仿宋_GB2312" w:hint="eastAsia"/>
          <w:bCs/>
          <w:sz w:val="32"/>
        </w:rPr>
        <w:t>征求</w:t>
      </w:r>
      <w:r w:rsidRPr="008A79EC">
        <w:rPr>
          <w:rFonts w:ascii="仿宋_GB2312" w:eastAsia="仿宋_GB2312" w:hAnsi="仿宋_GB2312" w:cs="仿宋_GB2312" w:hint="eastAsia"/>
          <w:bCs/>
          <w:sz w:val="32"/>
        </w:rPr>
        <w:t>意见</w:t>
      </w:r>
      <w:r w:rsidRPr="008A79EC">
        <w:rPr>
          <w:rFonts w:ascii="仿宋_GB2312" w:eastAsia="仿宋_GB2312" w:hAnsi="仿宋_GB2312" w:cs="仿宋_GB2312" w:hint="eastAsia"/>
          <w:sz w:val="32"/>
        </w:rPr>
        <w:t>，</w:t>
      </w:r>
      <w:r w:rsidRPr="008A79EC">
        <w:rPr>
          <w:rFonts w:ascii="仿宋_GB2312" w:eastAsia="仿宋_GB2312" w:hAnsi="仿宋_GB2312" w:cs="仿宋_GB2312" w:hint="eastAsia"/>
          <w:bCs/>
          <w:sz w:val="32"/>
        </w:rPr>
        <w:t>历经</w:t>
      </w:r>
      <w:r w:rsidRPr="008A79EC">
        <w:rPr>
          <w:rFonts w:ascii="仿宋_GB2312" w:eastAsia="仿宋_GB2312" w:hAnsi="仿宋_GB2312" w:cs="仿宋_GB2312" w:hint="eastAsia"/>
          <w:bCs/>
          <w:sz w:val="32"/>
        </w:rPr>
        <w:t>1</w:t>
      </w:r>
      <w:r w:rsidRPr="008A79EC">
        <w:rPr>
          <w:rFonts w:ascii="仿宋_GB2312" w:eastAsia="仿宋_GB2312" w:hAnsi="仿宋_GB2312" w:cs="仿宋_GB2312"/>
          <w:bCs/>
          <w:sz w:val="32"/>
        </w:rPr>
        <w:t>3</w:t>
      </w:r>
      <w:r w:rsidRPr="008A79EC">
        <w:rPr>
          <w:rFonts w:ascii="仿宋_GB2312" w:eastAsia="仿宋_GB2312" w:hAnsi="仿宋_GB2312" w:cs="仿宋_GB2312" w:hint="eastAsia"/>
          <w:bCs/>
          <w:sz w:val="32"/>
        </w:rPr>
        <w:t>稿修改完善，</w:t>
      </w:r>
      <w:r w:rsidRPr="008A79EC">
        <w:rPr>
          <w:rFonts w:ascii="仿宋_GB2312" w:eastAsia="仿宋_GB2312" w:hAnsi="仿宋_GB2312" w:cs="仿宋_GB2312" w:hint="eastAsia"/>
          <w:sz w:val="32"/>
        </w:rPr>
        <w:t>形成本</w:t>
      </w:r>
      <w:r w:rsidRPr="008A79EC">
        <w:rPr>
          <w:rFonts w:ascii="仿宋_GB2312" w:eastAsia="仿宋_GB2312" w:hAnsi="仿宋_GB2312" w:cs="仿宋_GB2312" w:hint="eastAsia"/>
          <w:bCs/>
          <w:sz w:val="32"/>
        </w:rPr>
        <w:t>征求意见稿</w:t>
      </w:r>
      <w:r w:rsidRPr="008A79EC">
        <w:rPr>
          <w:rFonts w:ascii="仿宋_GB2312" w:eastAsia="仿宋_GB2312" w:hAnsi="仿宋_GB2312" w:cs="仿宋_GB2312" w:hint="eastAsia"/>
          <w:sz w:val="32"/>
        </w:rPr>
        <w:t>。</w:t>
      </w:r>
    </w:p>
    <w:p w14:paraId="6F15CE81" w14:textId="77777777" w:rsidR="00DB7F6B" w:rsidRPr="008A79EC" w:rsidRDefault="0012485E">
      <w:pPr>
        <w:spacing w:line="560" w:lineRule="exact"/>
        <w:ind w:firstLineChars="200" w:firstLine="640"/>
        <w:rPr>
          <w:rFonts w:ascii="CESI黑体-GB2312" w:eastAsia="CESI黑体-GB2312" w:hAnsi="CESI黑体-GB2312" w:cs="CESI黑体-GB2312"/>
          <w:sz w:val="32"/>
          <w:szCs w:val="32"/>
        </w:rPr>
      </w:pPr>
      <w:r w:rsidRPr="008A79EC">
        <w:rPr>
          <w:rFonts w:ascii="CESI黑体-GB2312" w:eastAsia="CESI黑体-GB2312" w:hAnsi="CESI黑体-GB2312" w:cs="CESI黑体-GB2312" w:hint="eastAsia"/>
          <w:sz w:val="32"/>
          <w:szCs w:val="32"/>
        </w:rPr>
        <w:t>四、《纲要》主要内容</w:t>
      </w:r>
    </w:p>
    <w:p w14:paraId="32A02AD8" w14:textId="77777777" w:rsidR="00DB7F6B" w:rsidRPr="008A79EC" w:rsidRDefault="0012485E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</w:rPr>
      </w:pPr>
      <w:r w:rsidRPr="008A79EC">
        <w:rPr>
          <w:rFonts w:ascii="仿宋_GB2312" w:eastAsia="仿宋_GB2312" w:hAnsi="仿宋_GB2312" w:cs="仿宋_GB2312" w:hint="eastAsia"/>
          <w:sz w:val="32"/>
        </w:rPr>
        <w:t>《纲要》由三个部分构成。</w:t>
      </w:r>
    </w:p>
    <w:p w14:paraId="45985D3C" w14:textId="5753D3D2" w:rsidR="00DB7F6B" w:rsidRPr="008A79EC" w:rsidRDefault="0012485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t>第一部分是第一章</w:t>
      </w:r>
      <w:r w:rsidRPr="008A79EC">
        <w:rPr>
          <w:rFonts w:ascii="仿宋_GB2312" w:eastAsia="仿宋_GB2312" w:hAnsi="仿宋_GB2312" w:cs="仿宋_GB2312" w:hint="eastAsia"/>
          <w:sz w:val="32"/>
        </w:rPr>
        <w:t>。提出了指导思想、战略目标和“四</w:t>
      </w:r>
      <w:r w:rsidRPr="008A79EC">
        <w:rPr>
          <w:rFonts w:ascii="仿宋_GB2312" w:eastAsia="仿宋_GB2312" w:hAnsi="仿宋_GB2312" w:cs="仿宋_GB2312" w:hint="eastAsia"/>
          <w:sz w:val="32"/>
        </w:rPr>
        <w:lastRenderedPageBreak/>
        <w:t>个注重”的基本原则。面向</w:t>
      </w:r>
      <w:r w:rsidRPr="008A79EC">
        <w:rPr>
          <w:rFonts w:ascii="仿宋_GB2312" w:eastAsia="仿宋_GB2312" w:hAnsi="仿宋_GB2312" w:cs="仿宋_GB2312" w:hint="eastAsia"/>
          <w:sz w:val="32"/>
        </w:rPr>
        <w:t>2025</w:t>
      </w:r>
      <w:r w:rsidRPr="008A79EC">
        <w:rPr>
          <w:rFonts w:ascii="仿宋_GB2312" w:eastAsia="仿宋_GB2312" w:hAnsi="仿宋_GB2312" w:cs="仿宋_GB2312" w:hint="eastAsia"/>
          <w:sz w:val="32"/>
        </w:rPr>
        <w:t>年，提出了“五个更加”的定性要求，设置了</w:t>
      </w:r>
      <w:r w:rsidRPr="008A79EC">
        <w:rPr>
          <w:rFonts w:ascii="仿宋_GB2312" w:eastAsia="仿宋_GB2312" w:hAnsi="仿宋_GB2312" w:cs="仿宋_GB2312" w:hint="eastAsia"/>
          <w:sz w:val="32"/>
        </w:rPr>
        <w:t>7</w:t>
      </w:r>
      <w:r w:rsidRPr="008A79EC">
        <w:rPr>
          <w:rFonts w:ascii="仿宋_GB2312" w:eastAsia="仿宋_GB2312" w:hAnsi="仿宋_GB2312" w:cs="仿宋_GB2312" w:hint="eastAsia"/>
          <w:sz w:val="32"/>
        </w:rPr>
        <w:t>项具体的定量指标；提出到</w:t>
      </w:r>
      <w:r w:rsidRPr="008A79EC">
        <w:rPr>
          <w:rFonts w:ascii="仿宋_GB2312" w:eastAsia="仿宋_GB2312" w:hAnsi="仿宋_GB2312" w:cs="仿宋_GB2312" w:hint="eastAsia"/>
          <w:sz w:val="32"/>
        </w:rPr>
        <w:t>2035</w:t>
      </w:r>
      <w:r w:rsidRPr="008A79EC">
        <w:rPr>
          <w:rFonts w:ascii="仿宋_GB2312" w:eastAsia="仿宋_GB2312" w:hAnsi="仿宋_GB2312" w:cs="仿宋_GB2312" w:hint="eastAsia"/>
          <w:sz w:val="32"/>
        </w:rPr>
        <w:t>年，实现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建成“科技标准创新之都、治理标准示范之都、生态标准引领之都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和</w:t>
      </w:r>
      <w:r w:rsidRPr="008A79EC">
        <w:rPr>
          <w:rFonts w:ascii="仿宋_GB2312" w:eastAsia="仿宋_GB2312" w:hAnsi="仿宋_GB2312" w:cs="仿宋_GB2312" w:hint="eastAsia"/>
          <w:sz w:val="32"/>
          <w:szCs w:val="24"/>
        </w:rPr>
        <w:t>国际标准化交往活跃之都”的远景目标。</w:t>
      </w:r>
    </w:p>
    <w:p w14:paraId="013DAC8E" w14:textId="77777777" w:rsidR="00DB7F6B" w:rsidRPr="008A79EC" w:rsidRDefault="0012485E">
      <w:pPr>
        <w:spacing w:line="560" w:lineRule="exact"/>
        <w:ind w:firstLineChars="200" w:firstLine="643"/>
        <w:rPr>
          <w:rFonts w:ascii="仿宋" w:eastAsia="仿宋" w:hAnsi="仿宋" w:cs="仿宋"/>
          <w:sz w:val="32"/>
        </w:rPr>
      </w:pP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t>第二部分是第二章到第十一章，安排了</w:t>
      </w: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t>10</w:t>
      </w: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t>项主要任务</w:t>
      </w:r>
      <w:r w:rsidRPr="008A79EC">
        <w:rPr>
          <w:rFonts w:ascii="仿宋_GB2312" w:eastAsia="仿宋_GB2312" w:hAnsi="仿宋_GB2312" w:cs="仿宋_GB2312" w:hint="eastAsia"/>
          <w:sz w:val="32"/>
        </w:rPr>
        <w:t>。</w:t>
      </w:r>
      <w:r w:rsidRPr="008A79EC">
        <w:rPr>
          <w:rFonts w:ascii="仿宋_GB2312" w:eastAsia="仿宋_GB2312" w:hAnsi="仿宋_GB2312" w:cs="仿宋_GB2312" w:hint="eastAsia"/>
          <w:sz w:val="32"/>
        </w:rPr>
        <w:t>其中第二章到第九章是服务首都发展的</w:t>
      </w:r>
      <w:r w:rsidRPr="008A79EC">
        <w:rPr>
          <w:rFonts w:ascii="仿宋_GB2312" w:eastAsia="仿宋_GB2312" w:hAnsi="仿宋_GB2312" w:cs="仿宋_GB2312"/>
          <w:sz w:val="32"/>
        </w:rPr>
        <w:t>8</w:t>
      </w:r>
      <w:r w:rsidRPr="008A79EC">
        <w:rPr>
          <w:rFonts w:ascii="仿宋_GB2312" w:eastAsia="仿宋_GB2312" w:hAnsi="仿宋_GB2312" w:cs="仿宋_GB2312"/>
          <w:sz w:val="32"/>
        </w:rPr>
        <w:t>项任务</w:t>
      </w:r>
      <w:r w:rsidRPr="008A79EC">
        <w:rPr>
          <w:rFonts w:ascii="仿宋_GB2312" w:eastAsia="仿宋_GB2312" w:hAnsi="仿宋_GB2312" w:cs="仿宋_GB2312" w:hint="eastAsia"/>
          <w:sz w:val="32"/>
        </w:rPr>
        <w:t>。包括：</w:t>
      </w:r>
      <w:r w:rsidRPr="008A79EC">
        <w:rPr>
          <w:rFonts w:ascii="仿宋" w:eastAsia="仿宋" w:hAnsi="仿宋" w:cs="仿宋" w:hint="eastAsia"/>
          <w:sz w:val="32"/>
          <w:szCs w:val="32"/>
        </w:rPr>
        <w:t>一是加强“四个中心”</w:t>
      </w:r>
      <w:r w:rsidRPr="008A79EC">
        <w:rPr>
          <w:rFonts w:ascii="仿宋" w:eastAsia="仿宋" w:hAnsi="仿宋" w:cs="仿宋" w:hint="eastAsia"/>
          <w:sz w:val="32"/>
          <w:szCs w:val="32"/>
        </w:rPr>
        <w:t>功能建设</w:t>
      </w:r>
      <w:r w:rsidRPr="008A79EC">
        <w:rPr>
          <w:rFonts w:ascii="仿宋" w:eastAsia="仿宋" w:hAnsi="仿宋" w:cs="仿宋" w:hint="eastAsia"/>
          <w:sz w:val="32"/>
          <w:szCs w:val="32"/>
        </w:rPr>
        <w:t>标准支撑</w:t>
      </w:r>
      <w:r w:rsidRPr="008A79EC">
        <w:rPr>
          <w:rFonts w:ascii="仿宋" w:eastAsia="仿宋" w:hAnsi="仿宋" w:cs="仿宋" w:hint="eastAsia"/>
          <w:sz w:val="32"/>
          <w:szCs w:val="32"/>
        </w:rPr>
        <w:t>，</w:t>
      </w:r>
      <w:r w:rsidRPr="008A79EC">
        <w:rPr>
          <w:rFonts w:ascii="仿宋" w:eastAsia="仿宋" w:hAnsi="仿宋" w:cs="仿宋" w:hint="eastAsia"/>
          <w:sz w:val="32"/>
          <w:szCs w:val="32"/>
        </w:rPr>
        <w:t>不</w:t>
      </w:r>
      <w:r w:rsidRPr="008A79EC">
        <w:rPr>
          <w:rFonts w:ascii="仿宋" w:eastAsia="仿宋" w:hAnsi="仿宋" w:cs="仿宋" w:hint="eastAsia"/>
          <w:sz w:val="32"/>
        </w:rPr>
        <w:t>断提升“四个服务”水平。</w:t>
      </w:r>
      <w:r w:rsidRPr="008A79EC">
        <w:rPr>
          <w:rFonts w:ascii="仿宋" w:eastAsia="仿宋" w:hAnsi="仿宋" w:cs="仿宋" w:hint="eastAsia"/>
          <w:sz w:val="32"/>
          <w:szCs w:val="32"/>
        </w:rPr>
        <w:t>二是推动京津冀协同标准化，</w:t>
      </w:r>
      <w:r w:rsidRPr="008A79EC">
        <w:rPr>
          <w:rFonts w:ascii="仿宋" w:eastAsia="仿宋" w:hAnsi="仿宋" w:cs="仿宋" w:hint="eastAsia"/>
          <w:sz w:val="32"/>
        </w:rPr>
        <w:t>促进京津</w:t>
      </w:r>
      <w:proofErr w:type="gramStart"/>
      <w:r w:rsidRPr="008A79EC">
        <w:rPr>
          <w:rFonts w:ascii="仿宋" w:eastAsia="仿宋" w:hAnsi="仿宋" w:cs="仿宋" w:hint="eastAsia"/>
          <w:sz w:val="32"/>
        </w:rPr>
        <w:t>冀区域</w:t>
      </w:r>
      <w:proofErr w:type="gramEnd"/>
      <w:r w:rsidRPr="008A79EC">
        <w:rPr>
          <w:rFonts w:ascii="仿宋" w:eastAsia="仿宋" w:hAnsi="仿宋" w:cs="仿宋" w:hint="eastAsia"/>
          <w:sz w:val="32"/>
        </w:rPr>
        <w:t>协同的标准联通，提升城市副中心建设的标准水平。</w:t>
      </w:r>
      <w:r w:rsidRPr="008A79EC">
        <w:rPr>
          <w:rFonts w:ascii="仿宋" w:eastAsia="仿宋" w:hAnsi="仿宋" w:cs="仿宋" w:hint="eastAsia"/>
          <w:sz w:val="32"/>
          <w:szCs w:val="32"/>
        </w:rPr>
        <w:t>三是提升产业标准化水平，</w:t>
      </w:r>
      <w:r w:rsidRPr="008A79EC">
        <w:rPr>
          <w:rFonts w:ascii="仿宋" w:eastAsia="仿宋" w:hAnsi="仿宋" w:cs="仿宋" w:hint="eastAsia"/>
          <w:sz w:val="32"/>
        </w:rPr>
        <w:t>推动高精尖产业标准化建设，强化数字经济标准领航，提升现代服务业标准化水平，优化都市</w:t>
      </w:r>
      <w:proofErr w:type="gramStart"/>
      <w:r w:rsidRPr="008A79EC">
        <w:rPr>
          <w:rFonts w:ascii="仿宋" w:eastAsia="仿宋" w:hAnsi="仿宋" w:cs="仿宋" w:hint="eastAsia"/>
          <w:sz w:val="32"/>
        </w:rPr>
        <w:t>型现代</w:t>
      </w:r>
      <w:proofErr w:type="gramEnd"/>
      <w:r w:rsidRPr="008A79EC">
        <w:rPr>
          <w:rFonts w:ascii="仿宋" w:eastAsia="仿宋" w:hAnsi="仿宋" w:cs="仿宋" w:hint="eastAsia"/>
          <w:sz w:val="32"/>
        </w:rPr>
        <w:t>农业标准，引领现代化经济体系建设。</w:t>
      </w:r>
      <w:r w:rsidRPr="008A79EC">
        <w:rPr>
          <w:rFonts w:ascii="仿宋" w:eastAsia="仿宋" w:hAnsi="仿宋" w:cs="仿宋" w:hint="eastAsia"/>
          <w:sz w:val="32"/>
          <w:szCs w:val="32"/>
        </w:rPr>
        <w:t>四是发挥城市治理标准化效能，</w:t>
      </w:r>
      <w:r w:rsidRPr="008A79EC">
        <w:rPr>
          <w:rFonts w:ascii="仿宋" w:eastAsia="仿宋" w:hAnsi="仿宋" w:cs="仿宋" w:hint="eastAsia"/>
          <w:sz w:val="32"/>
        </w:rPr>
        <w:t>加快智慧城市管理标准化进程，服务高品质宜居城市</w:t>
      </w:r>
      <w:r w:rsidRPr="008A79EC">
        <w:rPr>
          <w:rFonts w:ascii="仿宋" w:eastAsia="仿宋" w:hAnsi="仿宋" w:cs="仿宋" w:hint="eastAsia"/>
          <w:sz w:val="32"/>
          <w:szCs w:val="32"/>
        </w:rPr>
        <w:t>建设。</w:t>
      </w:r>
      <w:r w:rsidRPr="008A79EC">
        <w:rPr>
          <w:rFonts w:ascii="仿宋" w:eastAsia="仿宋" w:hAnsi="仿宋" w:cs="仿宋" w:hint="eastAsia"/>
          <w:sz w:val="32"/>
          <w:szCs w:val="32"/>
        </w:rPr>
        <w:t>五是健全绿色发展标准化保障，</w:t>
      </w:r>
      <w:proofErr w:type="gramStart"/>
      <w:r w:rsidRPr="008A79EC">
        <w:rPr>
          <w:rFonts w:ascii="仿宋" w:eastAsia="仿宋" w:hAnsi="仿宋" w:cs="仿宋" w:hint="eastAsia"/>
          <w:sz w:val="32"/>
        </w:rPr>
        <w:t>加强碳达峰</w:t>
      </w:r>
      <w:proofErr w:type="gramEnd"/>
      <w:r w:rsidRPr="008A79EC">
        <w:rPr>
          <w:rFonts w:ascii="仿宋" w:eastAsia="仿宋" w:hAnsi="仿宋" w:cs="仿宋" w:hint="eastAsia"/>
          <w:sz w:val="32"/>
        </w:rPr>
        <w:t>、碳中和标准化支撑，建设绿色北京。</w:t>
      </w:r>
      <w:r w:rsidRPr="008A79EC">
        <w:rPr>
          <w:rFonts w:ascii="仿宋" w:eastAsia="仿宋" w:hAnsi="仿宋" w:cs="仿宋" w:hint="eastAsia"/>
          <w:sz w:val="32"/>
          <w:szCs w:val="32"/>
        </w:rPr>
        <w:t>六是强化公共服务标准化建设，</w:t>
      </w:r>
      <w:r w:rsidRPr="008A79EC">
        <w:rPr>
          <w:rFonts w:ascii="仿宋" w:eastAsia="仿宋" w:hAnsi="仿宋" w:cs="仿宋" w:hint="eastAsia"/>
          <w:sz w:val="32"/>
        </w:rPr>
        <w:t>推进首都教育标准化建设，加强健康北京标准化保障，切实保障和改善民生。</w:t>
      </w:r>
      <w:r w:rsidRPr="008A79EC">
        <w:rPr>
          <w:rFonts w:ascii="仿宋" w:eastAsia="仿宋" w:hAnsi="仿宋" w:cs="仿宋" w:hint="eastAsia"/>
          <w:sz w:val="32"/>
          <w:szCs w:val="32"/>
        </w:rPr>
        <w:t>七是筑牢平安北京标准化基础，</w:t>
      </w:r>
      <w:r w:rsidRPr="008A79EC">
        <w:rPr>
          <w:rFonts w:ascii="仿宋" w:eastAsia="仿宋" w:hAnsi="仿宋" w:cs="仿宋" w:hint="eastAsia"/>
          <w:sz w:val="32"/>
          <w:szCs w:val="32"/>
        </w:rPr>
        <w:t>提升</w:t>
      </w:r>
      <w:r w:rsidRPr="008A79EC">
        <w:rPr>
          <w:rFonts w:ascii="仿宋" w:eastAsia="仿宋" w:hAnsi="仿宋" w:cs="仿宋" w:hint="eastAsia"/>
          <w:sz w:val="32"/>
        </w:rPr>
        <w:t>韧性城市标准化能力，筑牢首都安全防线。</w:t>
      </w:r>
      <w:r w:rsidRPr="008A79EC">
        <w:rPr>
          <w:rFonts w:ascii="仿宋" w:eastAsia="仿宋" w:hAnsi="仿宋" w:cs="仿宋" w:hint="eastAsia"/>
          <w:sz w:val="32"/>
          <w:szCs w:val="32"/>
        </w:rPr>
        <w:t>八是提升标准化对外开放水平，</w:t>
      </w:r>
      <w:r w:rsidRPr="008A79EC">
        <w:rPr>
          <w:rFonts w:ascii="仿宋" w:eastAsia="仿宋" w:hAnsi="仿宋" w:cs="仿宋" w:hint="eastAsia"/>
          <w:sz w:val="32"/>
        </w:rPr>
        <w:t>强化“两区”建设标准化基础，深化标准化交流合</w:t>
      </w:r>
      <w:r w:rsidRPr="008A79EC">
        <w:rPr>
          <w:rFonts w:ascii="仿宋" w:eastAsia="仿宋" w:hAnsi="仿宋" w:cs="仿宋" w:hint="eastAsia"/>
          <w:sz w:val="32"/>
        </w:rPr>
        <w:t>作，形成全面开放新格局。</w:t>
      </w:r>
      <w:r w:rsidRPr="008A79EC">
        <w:rPr>
          <w:rFonts w:ascii="仿宋_GB2312" w:eastAsia="仿宋_GB2312" w:hAnsi="仿宋_GB2312" w:cs="仿宋_GB2312" w:hint="eastAsia"/>
          <w:sz w:val="32"/>
        </w:rPr>
        <w:t>第十章和第十一章是</w:t>
      </w:r>
      <w:r w:rsidRPr="008A79EC">
        <w:rPr>
          <w:rFonts w:ascii="仿宋" w:eastAsia="仿宋" w:hAnsi="仿宋" w:cs="仿宋" w:hint="eastAsia"/>
          <w:sz w:val="32"/>
          <w:szCs w:val="32"/>
        </w:rPr>
        <w:t>推动自身发展方面的</w:t>
      </w:r>
      <w:r w:rsidRPr="008A79EC">
        <w:rPr>
          <w:rFonts w:ascii="仿宋" w:eastAsia="仿宋" w:hAnsi="仿宋" w:cs="仿宋"/>
          <w:sz w:val="32"/>
          <w:szCs w:val="32"/>
        </w:rPr>
        <w:t>2</w:t>
      </w:r>
      <w:r w:rsidRPr="008A79EC">
        <w:rPr>
          <w:rFonts w:ascii="仿宋" w:eastAsia="仿宋" w:hAnsi="仿宋" w:cs="仿宋"/>
          <w:sz w:val="32"/>
          <w:szCs w:val="32"/>
        </w:rPr>
        <w:t>项任务</w:t>
      </w:r>
      <w:r w:rsidRPr="008A79EC">
        <w:rPr>
          <w:rFonts w:ascii="仿宋" w:eastAsia="仿宋" w:hAnsi="仿宋" w:cs="仿宋" w:hint="eastAsia"/>
          <w:sz w:val="32"/>
          <w:szCs w:val="32"/>
        </w:rPr>
        <w:t>。</w:t>
      </w:r>
      <w:r w:rsidRPr="008A79EC">
        <w:rPr>
          <w:rFonts w:ascii="仿宋" w:eastAsia="仿宋" w:hAnsi="仿宋" w:cs="仿宋" w:hint="eastAsia"/>
          <w:sz w:val="32"/>
          <w:szCs w:val="32"/>
        </w:rPr>
        <w:t>一是优化标准供给结构，</w:t>
      </w:r>
      <w:r w:rsidRPr="008A79EC">
        <w:rPr>
          <w:rFonts w:ascii="仿宋" w:eastAsia="仿宋" w:hAnsi="仿宋" w:cs="仿宋" w:hint="eastAsia"/>
          <w:sz w:val="32"/>
        </w:rPr>
        <w:t>完善政府颁布标准工作机制，引导市场自主制定标准优质发展，强化标准实施应用。</w:t>
      </w:r>
      <w:r w:rsidRPr="008A79EC">
        <w:rPr>
          <w:rFonts w:ascii="仿宋" w:eastAsia="仿宋" w:hAnsi="仿宋" w:cs="仿宋" w:hint="eastAsia"/>
          <w:sz w:val="32"/>
          <w:szCs w:val="32"/>
        </w:rPr>
        <w:t>二是夯实标准化发展基础，</w:t>
      </w:r>
      <w:r w:rsidRPr="008A79EC">
        <w:rPr>
          <w:rFonts w:ascii="仿宋" w:eastAsia="仿宋" w:hAnsi="仿宋" w:cs="仿宋" w:hint="eastAsia"/>
          <w:sz w:val="32"/>
        </w:rPr>
        <w:t>提升标准化技术服务，完善人才队伍，营造标准化社会环境。</w:t>
      </w:r>
    </w:p>
    <w:p w14:paraId="5528C878" w14:textId="77777777" w:rsidR="00DB7F6B" w:rsidRPr="008A79EC" w:rsidRDefault="0012485E">
      <w:pPr>
        <w:spacing w:line="560" w:lineRule="exact"/>
        <w:ind w:firstLineChars="200" w:firstLine="643"/>
        <w:jc w:val="left"/>
      </w:pPr>
      <w:r w:rsidRPr="008A79EC">
        <w:rPr>
          <w:rFonts w:ascii="仿宋_GB2312" w:eastAsia="仿宋_GB2312" w:hAnsi="仿宋_GB2312" w:cs="仿宋_GB2312" w:hint="eastAsia"/>
          <w:b/>
          <w:bCs/>
          <w:sz w:val="32"/>
        </w:rPr>
        <w:lastRenderedPageBreak/>
        <w:t>第三部分是第十二章。</w:t>
      </w:r>
      <w:r w:rsidRPr="008A79EC">
        <w:rPr>
          <w:rFonts w:ascii="仿宋_GB2312" w:eastAsia="仿宋_GB2312" w:hAnsi="仿宋_GB2312" w:cs="仿宋_GB2312" w:hint="eastAsia"/>
          <w:sz w:val="32"/>
        </w:rPr>
        <w:t>从组织领导、经费保障、激励措施、战略实施四个方面，保障《纲要》落实到位。</w:t>
      </w:r>
    </w:p>
    <w:p w14:paraId="189F927E" w14:textId="77777777" w:rsidR="00DB7F6B" w:rsidRPr="008A79EC" w:rsidRDefault="00DB7F6B">
      <w:pPr>
        <w:spacing w:line="594" w:lineRule="exact"/>
        <w:ind w:firstLineChars="200" w:firstLine="420"/>
      </w:pPr>
    </w:p>
    <w:sectPr w:rsidR="00DB7F6B" w:rsidRPr="008A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FEF7" w14:textId="77777777" w:rsidR="0012485E" w:rsidRDefault="0012485E" w:rsidP="008A79EC">
      <w:r>
        <w:separator/>
      </w:r>
    </w:p>
  </w:endnote>
  <w:endnote w:type="continuationSeparator" w:id="0">
    <w:p w14:paraId="36227824" w14:textId="77777777" w:rsidR="0012485E" w:rsidRDefault="0012485E" w:rsidP="008A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3E8E" w14:textId="77777777" w:rsidR="0012485E" w:rsidRDefault="0012485E" w:rsidP="008A79EC">
      <w:r>
        <w:separator/>
      </w:r>
    </w:p>
  </w:footnote>
  <w:footnote w:type="continuationSeparator" w:id="0">
    <w:p w14:paraId="2ECF66A7" w14:textId="77777777" w:rsidR="0012485E" w:rsidRDefault="0012485E" w:rsidP="008A7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6B"/>
    <w:rsid w:val="0012485E"/>
    <w:rsid w:val="008A79EC"/>
    <w:rsid w:val="00D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E3C15CC-C4A2-4AAC-8A2C-3ECCDB10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0">
    <w:name w:val="标题 3 字符"/>
    <w:basedOn w:val="a0"/>
    <w:link w:val="3"/>
    <w:uiPriority w:val="9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Revision"/>
    <w:hidden/>
    <w:uiPriority w:val="99"/>
    <w:semiHidden/>
    <w:rsid w:val="008A79EC"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8A7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A79EC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A7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A79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7D9045D5-1BE5-4669-8792-08F943C19609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D46BE351-D6A9-4315-9A20-B48198D0A31C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900A2990-7B14-45F5-B1F0-AACFFC88A494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DE602241-557B-4644-8F66-44592A0AE95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xz</dc:creator>
  <cp:lastModifiedBy>z xz</cp:lastModifiedBy>
  <cp:revision>2</cp:revision>
  <dcterms:created xsi:type="dcterms:W3CDTF">2022-05-12T09:20:00Z</dcterms:created>
  <dcterms:modified xsi:type="dcterms:W3CDTF">2022-05-12T09:20:00Z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1285269752cb4b718c768c441c30e11a</vt:lpwstr>
  </property>
</Properties>
</file>