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《北京市体育局关于调整〈北京市体育领域行政违法行为处罚裁量基准〉部分条款的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一、修订</w:t>
      </w:r>
      <w:r>
        <w:rPr>
          <w:rFonts w:hint="eastAsia" w:ascii="黑体" w:hAnsi="黑体" w:eastAsia="黑体"/>
          <w:sz w:val="32"/>
          <w:szCs w:val="32"/>
          <w:lang w:eastAsia="zh-CN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体育赛事管理办法》于2021年5月1日正式实施,《北京体育竞赛管理办法》部分条款与上位法冲突。经市政府常务会议审议，决定废止《北京市体育竞赛管理办法》。为贯彻落实《体育赛事管理办法》，规范行使北京市体育领域违法行为的行政处罚自由裁量权，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体育局对行政处罚职权裁量基准进行了修订和调整</w:t>
      </w:r>
      <w:r>
        <w:rPr>
          <w:rFonts w:hint="eastAsia" w:ascii="仿宋_GB2312" w:hAnsi="宋体" w:eastAsia="仿宋_GB2312" w:cs="Times New Roman"/>
          <w:sz w:val="32"/>
          <w:szCs w:val="32"/>
        </w:rPr>
        <w:t>，并在规定时限内公布实施。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二、修订过程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规范性文件修订程序，先对北京市体育领域行政处罚权力清单进行了调整，在此基础上针对调整的行政处罚职权，对2020版北京市体育领域行政违法行为处罚裁量权基准进行了修订，形成了《北京市体育领域行政违法行为处罚裁量基准（征求意见稿）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三、修订的主要内容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此次修订主要涉及删除一项职权，即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基准第二章第一节（八）：体育竞赛主办者违反《北京市竞赛管理办法》（以下简称《竞赛办法》）第十九条规定，“未经体育行政部门依法注册的人员担任裁判工作的”，其行为属于基础裁量B档。依据《竞赛办法》第三十五条第四项规定，“由体育行政部门责令改正，处1000元以上3万元以下罚款”，上述违法行为的裁量幅度为1000元至3万元罚款，按照不同违法情节划分为“1000元（含）至1万元（含）罚款”、“1万元至2万元（含）罚款”、“2万元至3万元（含）罚款”三个基础裁量阶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同时删除原基准对应的《北京市体育领域行政违法行为处罚裁量基准表（2020年版）》编码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C41006B010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C41006B0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C41006B0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zE1OTA4YzgxZDhkMDc2MmYwNGYwMWY2YjM2YzgifQ=="/>
  </w:docVars>
  <w:rsids>
    <w:rsidRoot w:val="7FEAD6DB"/>
    <w:rsid w:val="3EBCEBC1"/>
    <w:rsid w:val="41493805"/>
    <w:rsid w:val="662B4B1F"/>
    <w:rsid w:val="6FFB4F36"/>
    <w:rsid w:val="7F6B86BC"/>
    <w:rsid w:val="7FEAD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666</Characters>
  <Lines>0</Lines>
  <Paragraphs>0</Paragraphs>
  <TotalTime>0</TotalTime>
  <ScaleCrop>false</ScaleCrop>
  <LinksUpToDate>false</LinksUpToDate>
  <CharactersWithSpaces>666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2022-05-10T16:33:00Z</dcterms:created>
  <dc:creator>tyj</dc:creator>
  <cp:lastModifiedBy>rw</cp:lastModifiedBy>
  <dcterms:modified xsi:type="dcterms:W3CDTF">2022-05-10T09:20:35Z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CF9CDF58B12B4A06B099CC83D1549608</vt:lpwstr>
  </property>
</Properties>
</file>