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outlineLvl w:val="1"/>
        <w:rPr>
          <w:rFonts w:eastAsia="黑体" w:cs="黑体"/>
          <w:snapToGrid/>
          <w:kern w:val="0"/>
        </w:rPr>
      </w:pPr>
      <w:r>
        <w:rPr>
          <w:rFonts w:hint="eastAsia" w:eastAsia="黑体" w:cs="黑体"/>
          <w:snapToGrid/>
          <w:kern w:val="0"/>
        </w:rPr>
        <w:t>附件3</w:t>
      </w:r>
    </w:p>
    <w:p>
      <w:pPr>
        <w:pStyle w:val="2"/>
      </w:pPr>
    </w:p>
    <w:p>
      <w:pPr>
        <w:autoSpaceDE w:val="0"/>
        <w:adjustRightInd w:val="0"/>
        <w:snapToGrid w:val="0"/>
        <w:spacing w:line="540" w:lineRule="exact"/>
        <w:jc w:val="center"/>
        <w:rPr>
          <w:rFonts w:hint="eastAsia" w:eastAsia="方正小标宋简体" w:cs="方正小标宋简体"/>
          <w:sz w:val="40"/>
          <w:szCs w:val="40"/>
        </w:rPr>
      </w:pPr>
    </w:p>
    <w:p>
      <w:pPr>
        <w:autoSpaceDE w:val="0"/>
        <w:adjustRightInd w:val="0"/>
        <w:snapToGrid w:val="0"/>
        <w:spacing w:line="540" w:lineRule="exact"/>
        <w:jc w:val="center"/>
        <w:rPr>
          <w:rFonts w:hint="eastAsia" w:eastAsia="方正小标宋简体" w:cs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</w:rPr>
        <w:t>《</w:t>
      </w:r>
      <w:r>
        <w:rPr>
          <w:rFonts w:hint="eastAsia" w:eastAsia="方正小标宋简体" w:cs="方正小标宋简体"/>
          <w:sz w:val="40"/>
          <w:szCs w:val="40"/>
          <w:lang w:eastAsia="zh-CN"/>
        </w:rPr>
        <w:t>关于</w:t>
      </w:r>
      <w:r>
        <w:rPr>
          <w:rFonts w:hint="eastAsia" w:eastAsia="方正小标宋简体" w:cs="方正小标宋简体"/>
          <w:sz w:val="40"/>
          <w:szCs w:val="40"/>
        </w:rPr>
        <w:t>进一步深化门前责任区管理的工作方案</w:t>
      </w:r>
      <w:bookmarkStart w:id="0" w:name="_GoBack"/>
      <w:bookmarkEnd w:id="0"/>
    </w:p>
    <w:p>
      <w:pPr>
        <w:autoSpaceDE w:val="0"/>
        <w:adjustRightInd w:val="0"/>
        <w:snapToGrid w:val="0"/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eastAsia="方正小标宋简体" w:cs="方正小标宋简体"/>
          <w:sz w:val="40"/>
          <w:szCs w:val="40"/>
        </w:rPr>
        <w:t>征求意见稿</w:t>
      </w:r>
      <w:r>
        <w:rPr>
          <w:rFonts w:hint="eastAsia" w:eastAsia="方正小标宋简体" w:cs="方正小标宋简体"/>
          <w:sz w:val="40"/>
          <w:szCs w:val="40"/>
          <w:lang w:eastAsia="zh-CN"/>
        </w:rPr>
        <w:t>）</w:t>
      </w:r>
      <w:r>
        <w:rPr>
          <w:rFonts w:hint="eastAsia" w:eastAsia="方正小标宋简体" w:cs="方正小标宋简体"/>
          <w:sz w:val="40"/>
          <w:szCs w:val="40"/>
        </w:rPr>
        <w:t>》的解读</w:t>
      </w:r>
    </w:p>
    <w:p>
      <w:pPr>
        <w:pStyle w:val="2"/>
        <w:rPr>
          <w:rFonts w:eastAsia="方正小标宋简体" w:cs="方正小标宋简体"/>
          <w:sz w:val="40"/>
          <w:szCs w:val="40"/>
        </w:rPr>
      </w:pPr>
    </w:p>
    <w:p>
      <w:pPr>
        <w:spacing w:line="560" w:lineRule="exact"/>
        <w:ind w:firstLine="640" w:firstLineChars="200"/>
        <w:rPr>
          <w:rFonts w:eastAsia="黑体" w:cs="黑体"/>
        </w:rPr>
      </w:pPr>
      <w:r>
        <w:rPr>
          <w:rFonts w:hint="eastAsia" w:eastAsia="黑体" w:cs="黑体"/>
        </w:rPr>
        <w:t>一、制定背景</w:t>
      </w:r>
    </w:p>
    <w:p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“门前三包”责任制是城市治理的一项基础性、长期性工作，曾发挥重要作用，推动了城市管理水平的提高。近年来，由于经济主体多元化、城市管理专业化水平提升，“门前三包”责任制作用被淡化，内容有些弱化，部分工作措施缺乏实效性、针对性，不符合现阶段城市精细化管理工作要求。因此，从工作实践和市民调查反馈来看，“门前三包“责任制管理工作亟需进一步深化加强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首都环境建设管理办按照“属地监管、主体履责、行业指导、执法跟进、共治共享”的原则，制定了《</w:t>
      </w:r>
      <w:r>
        <w:rPr>
          <w:rFonts w:hint="eastAsia" w:cs="仿宋_GB2312"/>
          <w:lang w:eastAsia="zh-CN"/>
        </w:rPr>
        <w:t>关于</w:t>
      </w:r>
      <w:r>
        <w:rPr>
          <w:rFonts w:hint="eastAsia" w:cs="仿宋_GB2312"/>
        </w:rPr>
        <w:t>进一步深化门前责任区管理工作方案（征求意见稿）》，以下简称</w:t>
      </w:r>
      <w:r>
        <w:rPr>
          <w:rFonts w:hint="eastAsia"/>
        </w:rPr>
        <w:t>《方案（征求意见稿）》</w:t>
      </w:r>
      <w:r>
        <w:rPr>
          <w:rFonts w:hint="eastAsia" w:cs="仿宋_GB2312"/>
        </w:rPr>
        <w:t>。</w:t>
      </w:r>
    </w:p>
    <w:p>
      <w:pPr>
        <w:spacing w:line="560" w:lineRule="exact"/>
        <w:ind w:firstLine="640" w:firstLineChars="200"/>
        <w:rPr>
          <w:rFonts w:eastAsia="黑体" w:cs="黑体"/>
        </w:rPr>
      </w:pPr>
      <w:r>
        <w:rPr>
          <w:rFonts w:hint="eastAsia" w:eastAsia="黑体" w:cs="黑体"/>
        </w:rPr>
        <w:t>二、制定依据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依据《北京市市容环境卫生条例》《北京市文明行为促进条例》《北京市生活垃圾管理条例》《北京市街道办事处条例》《北京市绿化条例》和</w:t>
      </w:r>
      <w:r>
        <w:rPr>
          <w:rFonts w:hint="eastAsia" w:cs="仿宋_GB2312"/>
        </w:rPr>
        <w:t>《北京市“门前三包”责任制管理办法》等法规规章，落实《关于加强城市精细化管理工作的意见》（京发</w:t>
      </w:r>
      <w:r>
        <w:rPr>
          <w:rFonts w:hint="eastAsia" w:ascii="仿宋_GB2312" w:hAnsi="仿宋_GB2312" w:eastAsia="仿宋_GB2312" w:cs="仿宋_GB2312"/>
        </w:rPr>
        <w:t>〔</w:t>
      </w:r>
      <w:r>
        <w:rPr>
          <w:rFonts w:hint="eastAsia" w:cs="仿宋_GB2312"/>
        </w:rPr>
        <w:t>2019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cs="仿宋_GB2312"/>
        </w:rPr>
        <w:t>1号）中</w:t>
      </w:r>
      <w:r>
        <w:rPr>
          <w:rFonts w:hint="eastAsia" w:cs="仿宋_GB2312"/>
        </w:rPr>
        <w:t>“扎实推进</w:t>
      </w:r>
      <w:r>
        <w:rPr>
          <w:rFonts w:hint="eastAsia" w:cs="仿宋_GB2312"/>
          <w:lang w:eastAsia="zh-CN"/>
        </w:rPr>
        <w:t>‘门</w:t>
      </w:r>
      <w:r>
        <w:rPr>
          <w:rFonts w:hint="eastAsia" w:cs="仿宋_GB2312"/>
        </w:rPr>
        <w:t>前三包</w:t>
      </w:r>
      <w:r>
        <w:rPr>
          <w:rFonts w:hint="eastAsia" w:cs="仿宋_GB2312"/>
          <w:lang w:eastAsia="zh-CN"/>
        </w:rPr>
        <w:t>’</w:t>
      </w:r>
      <w:r>
        <w:rPr>
          <w:rFonts w:hint="eastAsia" w:cs="仿宋_GB2312"/>
        </w:rPr>
        <w:t>责任制，鼓励社会单位积极参与社会治理”的要求。</w:t>
      </w:r>
    </w:p>
    <w:p>
      <w:pPr>
        <w:spacing w:line="560" w:lineRule="exact"/>
        <w:ind w:firstLine="640" w:firstLineChars="200"/>
        <w:rPr>
          <w:rFonts w:eastAsia="黑体" w:cs="黑体"/>
        </w:rPr>
      </w:pPr>
      <w:r>
        <w:rPr>
          <w:rFonts w:hint="eastAsia" w:eastAsia="黑体" w:cs="黑体"/>
        </w:rPr>
        <w:t>三、适用对象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根据《北京市“门前三包”责任制管理办法》规定，适用于本市城区、近郊区和远郊区的建制镇、开发区、风景名胜区内的机关、团体、部队、企事业单位和集贸市场、建筑施工现场、停车场、存车处的管理单位以及个体工商户。</w:t>
      </w:r>
    </w:p>
    <w:p>
      <w:pPr>
        <w:spacing w:line="560" w:lineRule="exact"/>
        <w:ind w:firstLine="640" w:firstLineChars="200"/>
        <w:rPr>
          <w:rFonts w:eastAsia="黑体" w:cs="黑体"/>
        </w:rPr>
      </w:pPr>
      <w:r>
        <w:rPr>
          <w:rFonts w:hint="eastAsia" w:eastAsia="黑体" w:cs="黑体"/>
        </w:rPr>
        <w:t>四、主要内容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《方案（征求意见稿）》包含五部分，阐明了《方案》的总体要求、责任范围、责任内容、工作措施和工作要求。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第一部分，总体要求。</w:t>
      </w:r>
      <w:r>
        <w:rPr>
          <w:rFonts w:hint="eastAsia" w:cs="仿宋_GB2312"/>
        </w:rPr>
        <w:t>全面贯彻落实党的十九大和十九届历次全会精神，认真落实习近平总书记对北京重要讲话精神，按照“属地监管、主体履责、行业指导、执法跟进、共治共享”的原则，坚持问题导向，坚持系统治理，坚持综合施策，着力改善群众身边环境，助力重大活动城市运行和环境保障工作，营造整洁、优美、规范、有序的城市环境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第二部分，责任范围。门前责任区范围按照边界清晰、不留盲区、无重叠的原则进行划分。地面横向为建筑物、构筑物临街侧房基线总长，与毗邻单位有空档的，延长至空档区域中心线；纵向为建筑物、构筑物临街侧房基线至道缘石，无便道的至道路中心线。立面为建筑物、构筑物外立面，护栏或者围墙侧立面，以及建筑物、构筑物的天际线；无毗邻单位的，自本单位四周墙体起算。空间为地面横向、纵向与立面三者所形成的空间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第三部分，责任内容。</w:t>
      </w:r>
      <w:r>
        <w:rPr>
          <w:rFonts w:hint="eastAsia" w:cs="仿宋_GB2312"/>
        </w:rPr>
        <w:t>责任人应当维护责任区内环境干净、有序、规范，具体按照</w:t>
      </w:r>
      <w:r>
        <w:rPr>
          <w:rFonts w:hint="eastAsia" w:cs="仿宋_GB2312"/>
        </w:rPr>
        <w:t>包市容环境、包秩序环境、包设施环境要求做好相关工作；</w:t>
      </w:r>
      <w:r>
        <w:rPr>
          <w:rFonts w:hint="eastAsia" w:cs="仿宋_GB2312"/>
        </w:rPr>
        <w:t>责任人有权制止和劝阻破坏门前责任区环境的各类行为；制止和劝阻无效的可拨打监督举报电话向属地街道办事处、乡镇人民政府或属地综合行政执法队上报。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第四部分，工作措施。制定夯实管理基础、规范台账建设、健全举报制度、加大执法处罚、开展专项治理、加强考核评价、推树先进典型、动员社会参与8项工作措施，</w:t>
      </w:r>
      <w:r>
        <w:rPr>
          <w:rFonts w:hint="eastAsia" w:cs="仿宋_GB2312"/>
        </w:rPr>
        <w:t>各区组织街道办事处（乡镇人民政府）开展门前责任区管理摸排工作，动态建立健全门前责任区台账，设立监督举报电话，依法开展门前责任区综合行政执法活动，建立“周调度、月通报”制度，针对门前责任区易发频发的暴露垃圾、机动车乱停放、占道经营等突出问题进行专项整治，将“门前三包”责任制管理纳入首都城市环境建设管理考核评价，以“干净、有序、规范”为目标，开展“门前三包”管理示范街（片区）创建工作，做好宣传发动，落实接诉即办工作要求，畅通群众监督和举报渠道，激发公众参与“门前三包”管理的热情。</w:t>
      </w:r>
    </w:p>
    <w:p>
      <w:pPr>
        <w:spacing w:line="560" w:lineRule="exact"/>
        <w:ind w:firstLine="640" w:firstLineChars="200"/>
        <w:rPr>
          <w:rFonts w:hint="eastAsia" w:cs="仿宋_GB2312"/>
        </w:rPr>
      </w:pPr>
      <w:r>
        <w:rPr>
          <w:rFonts w:hint="eastAsia" w:cs="仿宋_GB2312"/>
        </w:rPr>
        <w:t>第五部分，工作要求。提出高度重视、落实责任、执法跟进、共治共享4项工作要求，各区要认真部署，统筹协调，研究破解重点难点问题，扎实推进“门前三包”责任制落实。</w:t>
      </w:r>
      <w:r>
        <w:rPr>
          <w:rFonts w:hint="eastAsia" w:cs="仿宋_GB2312"/>
        </w:rPr>
        <w:t>各沿街单位、商户自觉履行主体责任，把“门前三包”管理作为一项自觉、自愿、自律的行为，</w:t>
      </w:r>
      <w:r>
        <w:rPr>
          <w:rFonts w:hint="eastAsia" w:cs="仿宋_GB2312"/>
        </w:rPr>
        <w:t>街道（乡镇）要落实属地监管责任。</w:t>
      </w:r>
      <w:r>
        <w:rPr>
          <w:rFonts w:hint="eastAsia" w:cs="仿宋_GB2312"/>
        </w:rPr>
        <w:t>依法开展综合行政执法活动，推进综合执法分类分级和常态化，严格、规范、公正、文明执法。坚持党建引领，坚持首善标准，运用科技手段，推进智慧监管，促进门前责任区管理数字化、规范化、精细化。</w:t>
      </w:r>
    </w:p>
    <w:p>
      <w:pPr>
        <w:spacing w:line="580" w:lineRule="exact"/>
        <w:ind w:firstLine="640" w:firstLineChars="200"/>
      </w:pPr>
    </w:p>
    <w:sectPr>
      <w:footerReference r:id="rId4" w:type="first"/>
      <w:footerReference r:id="rId3" w:type="default"/>
      <w:pgSz w:w="11906" w:h="16838"/>
      <w:pgMar w:top="1757" w:right="1531" w:bottom="1417" w:left="1531" w:header="851" w:footer="992" w:gutter="0"/>
      <w:pgNumType w:start="9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+XSYQAgAACQQAAA4AAABkcnMvZTJvRG9jLnhtbK1TzY7TMBC+I/EO&#10;lu80aYFV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T/l0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uzDmYQAgAACQQAAA4AAABkcnMvZTJvRG9jLnhtbK1TzY7TMBC+I/EO&#10;lu80adGu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7sw5m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OqXm5zwAAAAUBAAAPAAAAAAAAAAEA&#10;IAAAACIAAABkcnMvZG93bnJldi54bWxQSwECFAAUAAAACACHTuJANJt1m6YBAAA/AwAADgAAAAAA&#10;AAABACAAAAAeAQAAZHJzL2Uyb0RvYy54bWxQSwUGAAAAAAYABgBZAQAAN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05"/>
    <w:rsid w:val="000C3D72"/>
    <w:rsid w:val="00154F9E"/>
    <w:rsid w:val="001570FF"/>
    <w:rsid w:val="00160952"/>
    <w:rsid w:val="002C25BD"/>
    <w:rsid w:val="003150D2"/>
    <w:rsid w:val="0032305C"/>
    <w:rsid w:val="00466204"/>
    <w:rsid w:val="005B26FE"/>
    <w:rsid w:val="005D3503"/>
    <w:rsid w:val="006417C7"/>
    <w:rsid w:val="006858F6"/>
    <w:rsid w:val="006E344C"/>
    <w:rsid w:val="00836DE4"/>
    <w:rsid w:val="008A6505"/>
    <w:rsid w:val="008F0E35"/>
    <w:rsid w:val="00AB2874"/>
    <w:rsid w:val="00AE4E5E"/>
    <w:rsid w:val="00B43842"/>
    <w:rsid w:val="00B44A05"/>
    <w:rsid w:val="00B87480"/>
    <w:rsid w:val="01A73D87"/>
    <w:rsid w:val="01BD17FD"/>
    <w:rsid w:val="01EE7C08"/>
    <w:rsid w:val="025B2DC4"/>
    <w:rsid w:val="02A1111E"/>
    <w:rsid w:val="02D84414"/>
    <w:rsid w:val="03236818"/>
    <w:rsid w:val="03B10EED"/>
    <w:rsid w:val="03EF5EB9"/>
    <w:rsid w:val="0478336C"/>
    <w:rsid w:val="053C0C8A"/>
    <w:rsid w:val="05B44CC5"/>
    <w:rsid w:val="05D11D1B"/>
    <w:rsid w:val="06C54CB0"/>
    <w:rsid w:val="07293490"/>
    <w:rsid w:val="07EC4BEA"/>
    <w:rsid w:val="080D690E"/>
    <w:rsid w:val="083D4996"/>
    <w:rsid w:val="088A7F5F"/>
    <w:rsid w:val="0935611C"/>
    <w:rsid w:val="09442803"/>
    <w:rsid w:val="097F55EA"/>
    <w:rsid w:val="0983332C"/>
    <w:rsid w:val="09A3038E"/>
    <w:rsid w:val="0A0A1357"/>
    <w:rsid w:val="0A6842D0"/>
    <w:rsid w:val="0AAE6186"/>
    <w:rsid w:val="0B116715"/>
    <w:rsid w:val="0BA270FF"/>
    <w:rsid w:val="0BCD6AE0"/>
    <w:rsid w:val="0BD566E5"/>
    <w:rsid w:val="0C3A20E5"/>
    <w:rsid w:val="0C512149"/>
    <w:rsid w:val="0C9C64B3"/>
    <w:rsid w:val="0D573276"/>
    <w:rsid w:val="0DBF4B4E"/>
    <w:rsid w:val="0DCD726B"/>
    <w:rsid w:val="0E107158"/>
    <w:rsid w:val="0E912047"/>
    <w:rsid w:val="0E9D4E90"/>
    <w:rsid w:val="0EE52393"/>
    <w:rsid w:val="0EF32D02"/>
    <w:rsid w:val="0FE663C2"/>
    <w:rsid w:val="105214BA"/>
    <w:rsid w:val="10973B61"/>
    <w:rsid w:val="10AA2027"/>
    <w:rsid w:val="10D26947"/>
    <w:rsid w:val="111C0266"/>
    <w:rsid w:val="11E608FC"/>
    <w:rsid w:val="14382D5C"/>
    <w:rsid w:val="14382F65"/>
    <w:rsid w:val="145F123B"/>
    <w:rsid w:val="14900FF3"/>
    <w:rsid w:val="14ED01F3"/>
    <w:rsid w:val="150177FB"/>
    <w:rsid w:val="15267261"/>
    <w:rsid w:val="15312A9E"/>
    <w:rsid w:val="153E45AB"/>
    <w:rsid w:val="159D39C7"/>
    <w:rsid w:val="15B373A1"/>
    <w:rsid w:val="15E96C0C"/>
    <w:rsid w:val="15F07F9B"/>
    <w:rsid w:val="16333D26"/>
    <w:rsid w:val="16895CFA"/>
    <w:rsid w:val="16922E00"/>
    <w:rsid w:val="16DC407B"/>
    <w:rsid w:val="17F84EE5"/>
    <w:rsid w:val="181B6E25"/>
    <w:rsid w:val="18AB1BE6"/>
    <w:rsid w:val="18AB2C3E"/>
    <w:rsid w:val="192F4936"/>
    <w:rsid w:val="19BD63E6"/>
    <w:rsid w:val="1A2F6BB8"/>
    <w:rsid w:val="1C5446B4"/>
    <w:rsid w:val="1C8D1D56"/>
    <w:rsid w:val="1C984EE8"/>
    <w:rsid w:val="1D2F75FB"/>
    <w:rsid w:val="1DF47EFC"/>
    <w:rsid w:val="1E71154D"/>
    <w:rsid w:val="1E852A11"/>
    <w:rsid w:val="1EA41923"/>
    <w:rsid w:val="1ECB2918"/>
    <w:rsid w:val="1ECC70CB"/>
    <w:rsid w:val="1F0C74C8"/>
    <w:rsid w:val="1F372797"/>
    <w:rsid w:val="1F664E2A"/>
    <w:rsid w:val="1F836377"/>
    <w:rsid w:val="1F866A1D"/>
    <w:rsid w:val="20735A50"/>
    <w:rsid w:val="20994D8B"/>
    <w:rsid w:val="20A976C4"/>
    <w:rsid w:val="20EA135C"/>
    <w:rsid w:val="213A656E"/>
    <w:rsid w:val="216D6944"/>
    <w:rsid w:val="2346744C"/>
    <w:rsid w:val="23517B9F"/>
    <w:rsid w:val="23E629DD"/>
    <w:rsid w:val="2426102C"/>
    <w:rsid w:val="2483647E"/>
    <w:rsid w:val="24B623B0"/>
    <w:rsid w:val="24C5091D"/>
    <w:rsid w:val="250A44A9"/>
    <w:rsid w:val="25C26B32"/>
    <w:rsid w:val="25E60A73"/>
    <w:rsid w:val="261F21D6"/>
    <w:rsid w:val="26AD3924"/>
    <w:rsid w:val="2751016E"/>
    <w:rsid w:val="27985D9D"/>
    <w:rsid w:val="27CC5A46"/>
    <w:rsid w:val="286F11F3"/>
    <w:rsid w:val="28996270"/>
    <w:rsid w:val="28F11C08"/>
    <w:rsid w:val="28F416F8"/>
    <w:rsid w:val="2916166F"/>
    <w:rsid w:val="2A614B6C"/>
    <w:rsid w:val="2A7A79DB"/>
    <w:rsid w:val="2AB85C06"/>
    <w:rsid w:val="2B591CE7"/>
    <w:rsid w:val="2B7060CA"/>
    <w:rsid w:val="2BBD4024"/>
    <w:rsid w:val="2BC25ADE"/>
    <w:rsid w:val="2C414C55"/>
    <w:rsid w:val="2CD0422B"/>
    <w:rsid w:val="2D047A30"/>
    <w:rsid w:val="2D1162A8"/>
    <w:rsid w:val="2D4B565F"/>
    <w:rsid w:val="2D8F379E"/>
    <w:rsid w:val="2DEA131C"/>
    <w:rsid w:val="2DEA30CA"/>
    <w:rsid w:val="2E146BFF"/>
    <w:rsid w:val="2E1C6DC4"/>
    <w:rsid w:val="2E37171D"/>
    <w:rsid w:val="2EB37960"/>
    <w:rsid w:val="2EDF69A7"/>
    <w:rsid w:val="2F283EAA"/>
    <w:rsid w:val="30564A47"/>
    <w:rsid w:val="307B625B"/>
    <w:rsid w:val="30CE282F"/>
    <w:rsid w:val="316136A3"/>
    <w:rsid w:val="3321133C"/>
    <w:rsid w:val="33482D6D"/>
    <w:rsid w:val="337D37B5"/>
    <w:rsid w:val="338A5133"/>
    <w:rsid w:val="33C323F3"/>
    <w:rsid w:val="34072D17"/>
    <w:rsid w:val="34EB04B6"/>
    <w:rsid w:val="34F14D3E"/>
    <w:rsid w:val="3542559A"/>
    <w:rsid w:val="35884863"/>
    <w:rsid w:val="359978AF"/>
    <w:rsid w:val="36415851"/>
    <w:rsid w:val="37F0752F"/>
    <w:rsid w:val="383B2EA0"/>
    <w:rsid w:val="384A76A4"/>
    <w:rsid w:val="389600D6"/>
    <w:rsid w:val="38B95B73"/>
    <w:rsid w:val="38F66DC7"/>
    <w:rsid w:val="392E6561"/>
    <w:rsid w:val="39E6508D"/>
    <w:rsid w:val="39EC264E"/>
    <w:rsid w:val="3A1219DE"/>
    <w:rsid w:val="3AB467C6"/>
    <w:rsid w:val="3B023801"/>
    <w:rsid w:val="3BBF5B96"/>
    <w:rsid w:val="3C243C4B"/>
    <w:rsid w:val="3C544530"/>
    <w:rsid w:val="3C5938F5"/>
    <w:rsid w:val="3CCD6091"/>
    <w:rsid w:val="3D204412"/>
    <w:rsid w:val="3D7F382F"/>
    <w:rsid w:val="3DB64D77"/>
    <w:rsid w:val="3E3729E1"/>
    <w:rsid w:val="3E9B4698"/>
    <w:rsid w:val="3EE80688"/>
    <w:rsid w:val="3EF23B8C"/>
    <w:rsid w:val="3F0D4E6A"/>
    <w:rsid w:val="3F213F52"/>
    <w:rsid w:val="3F261A88"/>
    <w:rsid w:val="3F8663DE"/>
    <w:rsid w:val="3FA3298B"/>
    <w:rsid w:val="3FDA2F9E"/>
    <w:rsid w:val="3FF676AC"/>
    <w:rsid w:val="41230975"/>
    <w:rsid w:val="42204EB5"/>
    <w:rsid w:val="42C41CE4"/>
    <w:rsid w:val="434D1CD9"/>
    <w:rsid w:val="4404683C"/>
    <w:rsid w:val="4436451B"/>
    <w:rsid w:val="443A11BA"/>
    <w:rsid w:val="44D97CC8"/>
    <w:rsid w:val="452D3B70"/>
    <w:rsid w:val="469E0050"/>
    <w:rsid w:val="474B29D4"/>
    <w:rsid w:val="47525B10"/>
    <w:rsid w:val="47FD3CCE"/>
    <w:rsid w:val="48904B42"/>
    <w:rsid w:val="489839F7"/>
    <w:rsid w:val="49247038"/>
    <w:rsid w:val="49BE56DF"/>
    <w:rsid w:val="49E14F29"/>
    <w:rsid w:val="4A6E2C61"/>
    <w:rsid w:val="4AD835A5"/>
    <w:rsid w:val="4BD56D10"/>
    <w:rsid w:val="4BD72A88"/>
    <w:rsid w:val="4C1D6B59"/>
    <w:rsid w:val="4C5145E8"/>
    <w:rsid w:val="4C87625C"/>
    <w:rsid w:val="4C8A7AFA"/>
    <w:rsid w:val="4D225F85"/>
    <w:rsid w:val="4D27359B"/>
    <w:rsid w:val="4D3161C8"/>
    <w:rsid w:val="4D3B2BA3"/>
    <w:rsid w:val="4DE70009"/>
    <w:rsid w:val="4DF55447"/>
    <w:rsid w:val="4E21448E"/>
    <w:rsid w:val="4E41068C"/>
    <w:rsid w:val="4E824F2D"/>
    <w:rsid w:val="4E8A3DE2"/>
    <w:rsid w:val="4EEC23A6"/>
    <w:rsid w:val="4F0C738F"/>
    <w:rsid w:val="4F6208BA"/>
    <w:rsid w:val="4F710AFD"/>
    <w:rsid w:val="4F8627FB"/>
    <w:rsid w:val="50610B72"/>
    <w:rsid w:val="5086682B"/>
    <w:rsid w:val="50903205"/>
    <w:rsid w:val="514C35D0"/>
    <w:rsid w:val="516923D4"/>
    <w:rsid w:val="516E1798"/>
    <w:rsid w:val="51E952C3"/>
    <w:rsid w:val="52F7756C"/>
    <w:rsid w:val="530F2B07"/>
    <w:rsid w:val="53501657"/>
    <w:rsid w:val="546217EC"/>
    <w:rsid w:val="54770964"/>
    <w:rsid w:val="54C83971"/>
    <w:rsid w:val="551C6EF1"/>
    <w:rsid w:val="5560764A"/>
    <w:rsid w:val="563665FD"/>
    <w:rsid w:val="56E61481"/>
    <w:rsid w:val="573E7E5F"/>
    <w:rsid w:val="57A31A70"/>
    <w:rsid w:val="57CF0AB7"/>
    <w:rsid w:val="583B614D"/>
    <w:rsid w:val="58445001"/>
    <w:rsid w:val="589207A4"/>
    <w:rsid w:val="58CE6FC1"/>
    <w:rsid w:val="58D2260D"/>
    <w:rsid w:val="58F033DB"/>
    <w:rsid w:val="59545718"/>
    <w:rsid w:val="5A871B1D"/>
    <w:rsid w:val="5AA47FD9"/>
    <w:rsid w:val="5AE44879"/>
    <w:rsid w:val="5B2829B8"/>
    <w:rsid w:val="5B675D82"/>
    <w:rsid w:val="5C2C64D8"/>
    <w:rsid w:val="5C335AB8"/>
    <w:rsid w:val="5CB62246"/>
    <w:rsid w:val="5CEA552C"/>
    <w:rsid w:val="5D02548B"/>
    <w:rsid w:val="5D443CF5"/>
    <w:rsid w:val="5E9D36BD"/>
    <w:rsid w:val="5F3C2ED6"/>
    <w:rsid w:val="60161979"/>
    <w:rsid w:val="601C4AB5"/>
    <w:rsid w:val="60343BAD"/>
    <w:rsid w:val="61D94A0C"/>
    <w:rsid w:val="620852F1"/>
    <w:rsid w:val="62481B92"/>
    <w:rsid w:val="627961EF"/>
    <w:rsid w:val="62C90AAD"/>
    <w:rsid w:val="62CD2097"/>
    <w:rsid w:val="62CF1196"/>
    <w:rsid w:val="63486902"/>
    <w:rsid w:val="63514A76"/>
    <w:rsid w:val="635B36EB"/>
    <w:rsid w:val="636A4566"/>
    <w:rsid w:val="645962D8"/>
    <w:rsid w:val="64970BAF"/>
    <w:rsid w:val="650224CC"/>
    <w:rsid w:val="65C9123C"/>
    <w:rsid w:val="65E120E1"/>
    <w:rsid w:val="6659611C"/>
    <w:rsid w:val="66680A54"/>
    <w:rsid w:val="667E250F"/>
    <w:rsid w:val="669A5520"/>
    <w:rsid w:val="67DF6AF4"/>
    <w:rsid w:val="67E45EB9"/>
    <w:rsid w:val="67E53712"/>
    <w:rsid w:val="68C861AE"/>
    <w:rsid w:val="68FD36D6"/>
    <w:rsid w:val="69205616"/>
    <w:rsid w:val="69D00DEB"/>
    <w:rsid w:val="69D80BF5"/>
    <w:rsid w:val="69DF4B8A"/>
    <w:rsid w:val="6A306543"/>
    <w:rsid w:val="6B3D24B0"/>
    <w:rsid w:val="6B513865"/>
    <w:rsid w:val="6BCA3618"/>
    <w:rsid w:val="6CB73B9C"/>
    <w:rsid w:val="6D535A6B"/>
    <w:rsid w:val="6D855002"/>
    <w:rsid w:val="6DE36C13"/>
    <w:rsid w:val="6E183CCC"/>
    <w:rsid w:val="6E5D69C5"/>
    <w:rsid w:val="6E62222D"/>
    <w:rsid w:val="6F1352D6"/>
    <w:rsid w:val="6F282B2F"/>
    <w:rsid w:val="6FA7439C"/>
    <w:rsid w:val="6FAD1286"/>
    <w:rsid w:val="70131A31"/>
    <w:rsid w:val="702D17BE"/>
    <w:rsid w:val="70473489"/>
    <w:rsid w:val="713E2ADE"/>
    <w:rsid w:val="715C11B6"/>
    <w:rsid w:val="717F02B4"/>
    <w:rsid w:val="71983729"/>
    <w:rsid w:val="71B763EC"/>
    <w:rsid w:val="72330169"/>
    <w:rsid w:val="725E4ABA"/>
    <w:rsid w:val="73C179F6"/>
    <w:rsid w:val="73C40706"/>
    <w:rsid w:val="74094893"/>
    <w:rsid w:val="749E3893"/>
    <w:rsid w:val="74DD43BC"/>
    <w:rsid w:val="753D12FE"/>
    <w:rsid w:val="758B206A"/>
    <w:rsid w:val="763B3A90"/>
    <w:rsid w:val="764C17F9"/>
    <w:rsid w:val="76854D0B"/>
    <w:rsid w:val="771B741D"/>
    <w:rsid w:val="77E141C3"/>
    <w:rsid w:val="78746DE5"/>
    <w:rsid w:val="7880578A"/>
    <w:rsid w:val="78A143AA"/>
    <w:rsid w:val="78B673FD"/>
    <w:rsid w:val="78EF64D3"/>
    <w:rsid w:val="790740FD"/>
    <w:rsid w:val="79D02741"/>
    <w:rsid w:val="79D85B9F"/>
    <w:rsid w:val="79EA1A55"/>
    <w:rsid w:val="79FE72AE"/>
    <w:rsid w:val="7A4775A8"/>
    <w:rsid w:val="7A9B2D4F"/>
    <w:rsid w:val="7AEC7106"/>
    <w:rsid w:val="7B5573A2"/>
    <w:rsid w:val="7BDC53CD"/>
    <w:rsid w:val="7BDE7A6D"/>
    <w:rsid w:val="7BF5023D"/>
    <w:rsid w:val="7D190614"/>
    <w:rsid w:val="7D6A4F9F"/>
    <w:rsid w:val="7E145E4E"/>
    <w:rsid w:val="7F625BE9"/>
    <w:rsid w:val="7F8F09A8"/>
    <w:rsid w:val="7FAA0372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snapToGrid w:val="0"/>
      <w:kern w:val="3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b/>
      <w:bCs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TOC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unhideWhenUsed/>
    <w:qFormat/>
    <w:uiPriority w:val="99"/>
    <w:pPr>
      <w:spacing w:line="360" w:lineRule="auto"/>
      <w:ind w:firstLine="600" w:firstLineChars="200"/>
    </w:pPr>
    <w:rPr>
      <w:rFonts w:ascii="仿宋_GB2312"/>
      <w:sz w:val="30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2">
    <w:name w:val="页眉 字符"/>
    <w:basedOn w:val="8"/>
    <w:link w:val="7"/>
    <w:uiPriority w:val="0"/>
    <w:rPr>
      <w:rFonts w:ascii="宋体" w:hAnsi="宋体" w:eastAsia="仿宋_GB2312" w:cs="Times New Roman"/>
      <w:snapToGrid w:val="0"/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247</Words>
  <Characters>1413</Characters>
  <Lines>11</Lines>
  <Paragraphs>3</Paragraphs>
  <ScaleCrop>false</ScaleCrop>
  <LinksUpToDate>false</LinksUpToDate>
  <CharactersWithSpaces>1657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2022-03-25T07:49:00Z</dcterms:created>
  <dc:creator>admin</dc:creator>
  <cp:lastModifiedBy>办公室</cp:lastModifiedBy>
  <dcterms:modified xsi:type="dcterms:W3CDTF">2022-03-28T03:25:37Z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910982F232B94A919C4BCCB77D21A9D3</vt:lpwstr>
  </property>
</Properties>
</file>