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val="en-US" w:eastAsia="zh-CN"/>
        </w:rPr>
        <w:t>附件2：</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eastAsia" w:ascii="黑体" w:hAnsi="黑体" w:eastAsia="黑体" w:cs="黑体"/>
          <w:color w:val="000000"/>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《北京经济技术开发区支持卫星网络产业发展的</w:t>
      </w:r>
      <w:r>
        <w:rPr>
          <w:rFonts w:hint="eastAsia" w:ascii="方正小标宋简体" w:hAnsi="方正小标宋简体" w:eastAsia="方正小标宋简体" w:cs="方正小标宋简体"/>
          <w:sz w:val="44"/>
          <w:szCs w:val="44"/>
          <w:lang w:eastAsia="zh-CN"/>
        </w:rPr>
        <w:t>实施办法</w:t>
      </w:r>
      <w:r>
        <w:rPr>
          <w:rFonts w:hint="eastAsia" w:ascii="方正小标宋简体" w:hAnsi="方正小标宋简体" w:eastAsia="方正小标宋简体" w:cs="方正小标宋简体"/>
          <w:sz w:val="44"/>
          <w:szCs w:val="44"/>
        </w:rPr>
        <w:t>（试行）</w:t>
      </w:r>
      <w:bookmarkStart w:id="0" w:name="_GoBack"/>
      <w:bookmarkEnd w:id="0"/>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w w:val="100"/>
          <w:sz w:val="32"/>
          <w:szCs w:val="32"/>
          <w:lang w:val="en-US" w:eastAsia="zh-CN"/>
        </w:rPr>
        <w:t>为贯彻</w:t>
      </w:r>
      <w:r>
        <w:rPr>
          <w:rFonts w:hint="eastAsia" w:ascii="仿宋_GB2312" w:hAnsi="仿宋_GB2312" w:eastAsia="仿宋_GB2312" w:cs="仿宋_GB2312"/>
          <w:sz w:val="32"/>
          <w:szCs w:val="32"/>
          <w:highlight w:val="none"/>
          <w:lang w:eastAsia="zh-CN"/>
        </w:rPr>
        <w:t>落实国家和北京市关于支持卫星网络产业发展的决策部署，推动经开区卫星网络产业乘势而上，在全市率先形成集群化发展态势，根据</w:t>
      </w:r>
      <w:r>
        <w:rPr>
          <w:rFonts w:hint="eastAsia" w:ascii="仿宋_GB2312" w:hAnsi="仿宋_GB2312" w:eastAsia="仿宋_GB2312" w:cs="仿宋_GB2312"/>
          <w:sz w:val="32"/>
          <w:szCs w:val="32"/>
          <w:lang w:val="en-US" w:eastAsia="zh-CN"/>
        </w:rPr>
        <w:t>《北京市支持卫星网络产业发展的若干措施》,结合</w:t>
      </w:r>
      <w:r>
        <w:rPr>
          <w:rFonts w:hint="eastAsia" w:ascii="仿宋_GB2312" w:hAnsi="仿宋_GB2312" w:eastAsia="仿宋_GB2312" w:cs="仿宋_GB2312"/>
          <w:sz w:val="32"/>
          <w:szCs w:val="32"/>
          <w:highlight w:val="none"/>
          <w:lang w:eastAsia="zh-CN"/>
        </w:rPr>
        <w:t>经开区实际</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制定《北京经济技术开发区支持卫星网络产业发展的实施办法（试行</w:t>
      </w:r>
      <w:r>
        <w:rPr>
          <w:rFonts w:hint="eastAsia" w:ascii="仿宋_GB2312" w:hAnsi="仿宋_GB2312" w:eastAsia="仿宋_GB2312" w:cs="仿宋_GB2312"/>
          <w:sz w:val="32"/>
          <w:szCs w:val="32"/>
          <w:highlight w:val="none"/>
          <w:lang w:val="en-US" w:eastAsia="zh-CN"/>
        </w:rPr>
        <w:t>)（征求意见稿）</w:t>
      </w:r>
      <w:r>
        <w:rPr>
          <w:rFonts w:hint="eastAsia" w:ascii="仿宋_GB2312" w:hAnsi="仿宋_GB2312" w:eastAsia="仿宋_GB2312" w:cs="仿宋_GB2312"/>
          <w:sz w:val="32"/>
          <w:szCs w:val="32"/>
          <w:highlight w:val="none"/>
          <w:lang w:eastAsia="zh-CN"/>
        </w:rPr>
        <w:t>》</w:t>
      </w:r>
      <w:r>
        <w:rPr>
          <w:rFonts w:hint="eastAsia" w:ascii="仿宋_GB2312" w:hAnsi="CESI仿宋-GB2312" w:eastAsia="仿宋_GB2312" w:cs="CESI仿宋-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制定依据</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《北京市支持卫星网络产业发展的若干措施》、</w:t>
      </w:r>
      <w:r>
        <w:rPr>
          <w:rFonts w:hint="eastAsia" w:ascii="仿宋_GB2312" w:hAnsi="??" w:eastAsia="仿宋_GB2312" w:cs="宋体"/>
          <w:kern w:val="0"/>
          <w:sz w:val="32"/>
          <w:szCs w:val="32"/>
        </w:rPr>
        <w:t>《北京市人民政府关于加快推进北京经济技术开发区和亦庄新城高质量发展的实施意见》（京政发〔2019〕22号）</w:t>
      </w:r>
      <w:r>
        <w:rPr>
          <w:rFonts w:hint="eastAsia" w:ascii="仿宋_GB2312" w:hAnsi="??" w:eastAsia="仿宋_GB2312" w:cs="宋体"/>
          <w:kern w:val="0"/>
          <w:sz w:val="32"/>
          <w:szCs w:val="32"/>
          <w:lang w:eastAsia="zh-CN"/>
        </w:rPr>
        <w:t>、</w:t>
      </w:r>
      <w:r>
        <w:rPr>
          <w:rFonts w:hint="eastAsia" w:ascii="仿宋_GB2312" w:hAnsi="仿宋_GB2312" w:eastAsia="仿宋_GB2312" w:cs="仿宋_GB2312"/>
          <w:sz w:val="32"/>
          <w:szCs w:val="32"/>
          <w:lang w:val="en-US" w:eastAsia="zh-CN"/>
        </w:rPr>
        <w:t>《北京市引进毕业生管理办法》、《“十四五”时期北京经济技术开发区发展建设和二〇三五年远景目标规划》、《关于贯彻新发展理念加快亦庄新城高质量发展的若干措施（3.0版）》、</w:t>
      </w:r>
      <w:r>
        <w:rPr>
          <w:rFonts w:hint="eastAsia" w:ascii="仿宋_GB2312" w:hAnsi="??" w:eastAsia="仿宋_GB2312" w:cs="宋体"/>
          <w:kern w:val="0"/>
          <w:sz w:val="32"/>
          <w:szCs w:val="32"/>
        </w:rPr>
        <w:t>《亦庄新城规划（国土空间规划）（2017年—2035年）》等法律法规和有关政策。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spacing w:line="580" w:lineRule="exact"/>
        <w:ind w:firstLine="640" w:firstLineChars="200"/>
        <w:rPr>
          <w:rFonts w:hint="eastAsia" w:ascii="仿宋_GB2312" w:hAnsi="??" w:eastAsia="仿宋_GB2312" w:cs="宋体"/>
          <w:kern w:val="0"/>
          <w:sz w:val="32"/>
          <w:szCs w:val="32"/>
          <w:lang w:val="en-US" w:eastAsia="zh-CN"/>
        </w:rPr>
      </w:pPr>
      <w:r>
        <w:rPr>
          <w:rFonts w:hint="eastAsia" w:ascii="仿宋_GB2312" w:hAnsi="??" w:eastAsia="仿宋_GB2312" w:cs="宋体"/>
          <w:kern w:val="0"/>
          <w:sz w:val="32"/>
          <w:szCs w:val="32"/>
          <w:lang w:val="en-US" w:eastAsia="zh-CN"/>
        </w:rPr>
        <w:t>本办法由北京经济技术开发区科技创新局起草，围绕卫星网络产业早期阶段面临的空间、资金、人才以及行业标准等问题开展调研工作，征求多方意见，并对办法进行了多次修改。目前该办法已通过主任办公会议审议、合法性审查。形成了《北京经济技术开发区支持卫星网络产业发展的实施办法（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四、主要内容说明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 w:eastAsia="仿宋_GB2312" w:cs="宋体"/>
          <w:kern w:val="0"/>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此次起草的</w:t>
      </w:r>
      <w:r>
        <w:rPr>
          <w:rFonts w:hint="eastAsia" w:ascii="仿宋_GB2312" w:hAnsi="??" w:eastAsia="仿宋_GB2312" w:cs="宋体"/>
          <w:kern w:val="0"/>
          <w:sz w:val="32"/>
          <w:szCs w:val="32"/>
          <w:lang w:val="en-US" w:eastAsia="zh-CN"/>
        </w:rPr>
        <w:t>《北京经济技术开发区支持卫星网络产业发展的实施办法（试行）（征求意见稿）》包括两个方面共九条具体措施。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 w:eastAsia="仿宋_GB2312" w:cs="宋体"/>
          <w:kern w:val="0"/>
          <w:sz w:val="32"/>
          <w:szCs w:val="32"/>
          <w:lang w:val="en-US" w:eastAsia="zh-CN"/>
        </w:rPr>
        <w:t>第一方面是从</w:t>
      </w:r>
      <w:r>
        <w:rPr>
          <w:rFonts w:hint="eastAsia" w:ascii="仿宋_GB2312" w:hAnsi="仿宋_GB2312" w:eastAsia="仿宋_GB2312" w:cs="仿宋_GB2312"/>
          <w:color w:val="auto"/>
          <w:kern w:val="2"/>
          <w:sz w:val="32"/>
          <w:szCs w:val="32"/>
          <w:highlight w:val="none"/>
          <w:lang w:val="en-US" w:eastAsia="zh-CN" w:bidi="ar-SA"/>
        </w:rPr>
        <w:t>支持企业规模化发展、关键技术研发、核心产品创新突破、共性创新平台建设、产业链开放协同、打造产业基地、完善投融资服务、行业标准制修订、高端人才引进等提出九条具体举措。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第二方面是执行说明，包括办法解释单位和办法生效时间。</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default" w:ascii="仿宋_GB2312" w:hAnsi="仿宋_GB2312" w:eastAsia="仿宋_GB2312" w:cs="仿宋_GB2312"/>
          <w:color w:val="000000"/>
          <w:sz w:val="32"/>
          <w:szCs w:val="32"/>
          <w:highlight w:val="none"/>
          <w:shd w:val="clear" w:color="auto" w:fill="FFFFFF"/>
          <w:lang w:val="en-US" w:eastAsia="zh-CN"/>
        </w:rPr>
      </w:pP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default" w:ascii="仿宋_GB2312" w:hAnsi="仿宋_GB2312" w:eastAsia="仿宋_GB2312" w:cs="仿宋_GB2312"/>
          <w:color w:val="000000"/>
          <w:sz w:val="32"/>
          <w:szCs w:val="32"/>
          <w:highlight w:val="none"/>
          <w:shd w:val="clear" w:color="auto" w:fill="FFFFFF"/>
          <w:lang w:val="en-US" w:eastAsia="zh-CN"/>
        </w:rPr>
      </w:pPr>
    </w:p>
    <w:p>
      <w:pPr>
        <w:spacing w:line="580" w:lineRule="exact"/>
        <w:ind w:firstLine="960" w:firstLineChars="30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北京经济技术开发区管理委员会</w:t>
      </w:r>
    </w:p>
    <w:p>
      <w:pPr>
        <w:spacing w:line="580" w:lineRule="exact"/>
        <w:ind w:firstLine="4160" w:firstLineChars="1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 xml:space="preserve">日 </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default" w:ascii="仿宋_GB2312" w:hAnsi="仿宋_GB2312" w:eastAsia="仿宋_GB2312" w:cs="仿宋_GB2312"/>
          <w:color w:val="000000"/>
          <w:sz w:val="32"/>
          <w:szCs w:val="32"/>
          <w:highlight w:val="none"/>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
    <w:altName w:val="DejaVu Math TeX Gyre"/>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0597"/>
    <w:multiLevelType w:val="singleLevel"/>
    <w:tmpl w:val="FCD405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6F694"/>
    <w:rsid w:val="07360EB8"/>
    <w:rsid w:val="12FDB3E4"/>
    <w:rsid w:val="2B3EFF72"/>
    <w:rsid w:val="3C9B93D0"/>
    <w:rsid w:val="3F666B2F"/>
    <w:rsid w:val="454B7793"/>
    <w:rsid w:val="4AFE1486"/>
    <w:rsid w:val="4AFF819A"/>
    <w:rsid w:val="4DFA3D27"/>
    <w:rsid w:val="55EF357F"/>
    <w:rsid w:val="57DFCB58"/>
    <w:rsid w:val="5FB69BDF"/>
    <w:rsid w:val="679B8077"/>
    <w:rsid w:val="68DF7A25"/>
    <w:rsid w:val="6EF794FC"/>
    <w:rsid w:val="6FACB849"/>
    <w:rsid w:val="77FF25D9"/>
    <w:rsid w:val="7AFFCA98"/>
    <w:rsid w:val="7B6F3D04"/>
    <w:rsid w:val="7BAD52BC"/>
    <w:rsid w:val="7BB7D6E0"/>
    <w:rsid w:val="7BFDE788"/>
    <w:rsid w:val="7E62C8B1"/>
    <w:rsid w:val="7E9EBE35"/>
    <w:rsid w:val="7FB7120F"/>
    <w:rsid w:val="7FBBEC0E"/>
    <w:rsid w:val="7FBF03A6"/>
    <w:rsid w:val="8FFF3C39"/>
    <w:rsid w:val="9FBC45B7"/>
    <w:rsid w:val="9FBF02E9"/>
    <w:rsid w:val="9FF9DD1F"/>
    <w:rsid w:val="B73FE793"/>
    <w:rsid w:val="B7DE1E73"/>
    <w:rsid w:val="BB7FFFCD"/>
    <w:rsid w:val="BEDF85B1"/>
    <w:rsid w:val="BFB679F9"/>
    <w:rsid w:val="C7DF5A9E"/>
    <w:rsid w:val="CFB2FDEA"/>
    <w:rsid w:val="D12E4AD7"/>
    <w:rsid w:val="D3EFBF4B"/>
    <w:rsid w:val="D4327EE7"/>
    <w:rsid w:val="D7B7F220"/>
    <w:rsid w:val="DFDF391F"/>
    <w:rsid w:val="E5FB728B"/>
    <w:rsid w:val="E64FBC3F"/>
    <w:rsid w:val="E96F7951"/>
    <w:rsid w:val="ED35958D"/>
    <w:rsid w:val="F2CD431E"/>
    <w:rsid w:val="F76DE6E6"/>
    <w:rsid w:val="F7E74545"/>
    <w:rsid w:val="F7EAECA3"/>
    <w:rsid w:val="FBF3F18B"/>
    <w:rsid w:val="FEFFEB2E"/>
    <w:rsid w:val="FF1F32C4"/>
    <w:rsid w:val="FF76F694"/>
    <w:rsid w:val="FF8D1B19"/>
    <w:rsid w:val="FF9BA76E"/>
    <w:rsid w:val="FFF7FDA6"/>
    <w:rsid w:val="FFFCF31F"/>
    <w:rsid w:val="FFFE7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2021-10-31T18:31:00Z</dcterms:created>
  <dc:creator>BDA</dc:creator>
  <cp:lastModifiedBy>BDA</cp:lastModifiedBy>
  <cp:lastPrinted>2021-11-08T03:48:00Z</cp:lastPrinted>
  <dcterms:modified xsi:type="dcterms:W3CDTF">2021-11-25T08:02:10Z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