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7E" w:rsidRDefault="00A8763A">
      <w:pPr>
        <w:jc w:val="center"/>
        <w:rPr>
          <w:rFonts w:ascii="方正小标宋简体" w:eastAsia="方正小标宋简体" w:hAnsi="黑体" w:cs="黑体"/>
          <w:sz w:val="44"/>
          <w:szCs w:val="44"/>
        </w:rPr>
      </w:pPr>
      <w:proofErr w:type="gramStart"/>
      <w:r>
        <w:rPr>
          <w:rFonts w:ascii="方正小标宋简体" w:eastAsia="方正小标宋简体" w:hAnsi="黑体" w:cs="黑体" w:hint="eastAsia"/>
          <w:sz w:val="44"/>
          <w:szCs w:val="44"/>
        </w:rPr>
        <w:t>《</w:t>
      </w:r>
      <w:proofErr w:type="gramEnd"/>
      <w:r>
        <w:rPr>
          <w:rFonts w:ascii="方正小标宋简体" w:eastAsia="方正小标宋简体" w:hAnsi="黑体" w:cs="黑体"/>
          <w:sz w:val="44"/>
          <w:szCs w:val="44"/>
        </w:rPr>
        <w:fldChar w:fldCharType="begin"/>
      </w:r>
      <w:r>
        <w:rPr>
          <w:rFonts w:ascii="方正小标宋简体" w:eastAsia="方正小标宋简体" w:hAnsi="黑体" w:cs="黑体"/>
          <w:sz w:val="44"/>
          <w:szCs w:val="44"/>
        </w:rPr>
        <w:instrText xml:space="preserve"> HYPERLINK "http://yjj.beijing.gov.cn/yjj/zwhd17/zjdc38/10820197/2020062316041567387.docx" </w:instrText>
      </w:r>
      <w:r>
        <w:rPr>
          <w:rFonts w:ascii="方正小标宋简体" w:eastAsia="方正小标宋简体" w:hAnsi="黑体" w:cs="黑体"/>
          <w:sz w:val="44"/>
          <w:szCs w:val="44"/>
        </w:rPr>
        <w:fldChar w:fldCharType="separate"/>
      </w:r>
      <w:r>
        <w:rPr>
          <w:rFonts w:ascii="方正小标宋简体" w:eastAsia="方正小标宋简体" w:hAnsi="黑体" w:cs="黑体"/>
          <w:sz w:val="44"/>
          <w:szCs w:val="44"/>
        </w:rPr>
        <w:t>北京市化妆品行政处罚裁量基准（试行）</w:t>
      </w:r>
    </w:p>
    <w:p w:rsidR="00AA287E" w:rsidRDefault="00A8763A">
      <w:pPr>
        <w:jc w:val="center"/>
        <w:rPr>
          <w:rFonts w:ascii="方正小标宋简体" w:eastAsia="方正小标宋简体" w:hAnsi="黑体" w:cs="黑体"/>
          <w:sz w:val="44"/>
          <w:szCs w:val="44"/>
        </w:rPr>
      </w:pPr>
      <w:r>
        <w:rPr>
          <w:rFonts w:ascii="方正小标宋简体" w:eastAsia="方正小标宋简体" w:hAnsi="黑体" w:cs="黑体"/>
          <w:sz w:val="44"/>
          <w:szCs w:val="44"/>
        </w:rPr>
        <w:t>(</w:t>
      </w:r>
      <w:r>
        <w:rPr>
          <w:rFonts w:ascii="方正小标宋简体" w:eastAsia="方正小标宋简体" w:hAnsi="黑体" w:cs="黑体"/>
          <w:sz w:val="44"/>
          <w:szCs w:val="44"/>
        </w:rPr>
        <w:t>征求意见稿</w:t>
      </w:r>
      <w:r>
        <w:rPr>
          <w:rFonts w:ascii="方正小标宋简体" w:eastAsia="方正小标宋简体" w:hAnsi="黑体" w:cs="黑体"/>
          <w:sz w:val="44"/>
          <w:szCs w:val="44"/>
        </w:rPr>
        <w:t>)</w:t>
      </w:r>
      <w:r>
        <w:rPr>
          <w:rFonts w:ascii="方正小标宋简体" w:eastAsia="方正小标宋简体" w:hAnsi="黑体" w:cs="黑体"/>
          <w:sz w:val="44"/>
          <w:szCs w:val="44"/>
        </w:rPr>
        <w:fldChar w:fldCharType="end"/>
      </w:r>
      <w:proofErr w:type="gramStart"/>
      <w:r>
        <w:rPr>
          <w:rFonts w:ascii="方正小标宋简体" w:eastAsia="方正小标宋简体" w:hAnsi="黑体" w:cs="黑体" w:hint="eastAsia"/>
          <w:sz w:val="44"/>
          <w:szCs w:val="44"/>
        </w:rPr>
        <w:t>》</w:t>
      </w:r>
      <w:proofErr w:type="gramEnd"/>
      <w:r>
        <w:rPr>
          <w:rFonts w:ascii="方正小标宋简体" w:eastAsia="方正小标宋简体" w:hAnsi="黑体" w:cs="黑体" w:hint="eastAsia"/>
          <w:sz w:val="44"/>
          <w:szCs w:val="44"/>
        </w:rPr>
        <w:t>的起草说明</w:t>
      </w:r>
    </w:p>
    <w:p w:rsidR="00AA287E" w:rsidRDefault="00A8763A">
      <w:pPr>
        <w:spacing w:line="578" w:lineRule="exact"/>
        <w:rPr>
          <w:rFonts w:ascii="黑体" w:eastAsia="黑体" w:hAnsi="黑体" w:cs="仿宋"/>
          <w:sz w:val="32"/>
          <w:szCs w:val="32"/>
        </w:rPr>
      </w:pPr>
      <w:bookmarkStart w:id="0" w:name="OLE_LINK1"/>
      <w:r>
        <w:rPr>
          <w:rFonts w:ascii="仿宋_GB2312" w:eastAsia="仿宋_GB2312" w:hAnsi="仿宋" w:cs="仿宋" w:hint="eastAsia"/>
          <w:sz w:val="32"/>
          <w:szCs w:val="32"/>
        </w:rPr>
        <w:t xml:space="preserve">  </w:t>
      </w:r>
      <w:r>
        <w:rPr>
          <w:rFonts w:ascii="黑体" w:eastAsia="黑体" w:hAnsi="黑体" w:cs="仿宋" w:hint="eastAsia"/>
          <w:sz w:val="32"/>
          <w:szCs w:val="32"/>
        </w:rPr>
        <w:t xml:space="preserve">  </w:t>
      </w:r>
      <w:r>
        <w:rPr>
          <w:rFonts w:ascii="黑体" w:eastAsia="黑体" w:hAnsi="黑体" w:cs="仿宋" w:hint="eastAsia"/>
          <w:sz w:val="32"/>
          <w:szCs w:val="32"/>
        </w:rPr>
        <w:t>一、</w:t>
      </w:r>
      <w:r>
        <w:rPr>
          <w:rFonts w:ascii="Times New Roman" w:eastAsia="黑体" w:hAnsi="Times New Roman"/>
          <w:sz w:val="32"/>
          <w:szCs w:val="32"/>
        </w:rPr>
        <w:t>起草的背景和必要性</w:t>
      </w:r>
    </w:p>
    <w:p w:rsidR="00AA287E" w:rsidRDefault="00A8763A">
      <w:pPr>
        <w:spacing w:line="578" w:lineRule="exact"/>
        <w:ind w:firstLineChars="200" w:firstLine="640"/>
        <w:rPr>
          <w:rFonts w:ascii="仿宋_GB2312" w:eastAsia="仿宋_GB2312" w:hAnsi="仿宋"/>
          <w:sz w:val="32"/>
          <w:szCs w:val="32"/>
        </w:rPr>
      </w:pPr>
      <w:r>
        <w:rPr>
          <w:rFonts w:ascii="仿宋_GB2312" w:eastAsia="仿宋_GB2312" w:hint="eastAsia"/>
          <w:sz w:val="32"/>
          <w:szCs w:val="32"/>
        </w:rPr>
        <w:t>依据《关于规范实施行政处罚裁量基准制度的</w:t>
      </w:r>
      <w:bookmarkStart w:id="1" w:name="_GoBack"/>
      <w:bookmarkEnd w:id="1"/>
      <w:r>
        <w:rPr>
          <w:rFonts w:ascii="仿宋_GB2312" w:eastAsia="仿宋_GB2312" w:hint="eastAsia"/>
          <w:sz w:val="32"/>
          <w:szCs w:val="32"/>
        </w:rPr>
        <w:t>若干指导意见》（京政法制发〔</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int="eastAsia"/>
          <w:sz w:val="32"/>
          <w:szCs w:val="32"/>
        </w:rPr>
        <w:t>16</w:t>
      </w:r>
      <w:r>
        <w:rPr>
          <w:rFonts w:ascii="仿宋_GB2312" w:eastAsia="仿宋_GB2312" w:hint="eastAsia"/>
          <w:sz w:val="32"/>
          <w:szCs w:val="32"/>
        </w:rPr>
        <w:t>号）等规定中</w:t>
      </w:r>
      <w:r>
        <w:rPr>
          <w:rFonts w:ascii="仿宋_GB2312" w:eastAsia="仿宋_GB2312" w:hAnsi="仿宋" w:hint="eastAsia"/>
          <w:sz w:val="32"/>
          <w:szCs w:val="32"/>
        </w:rPr>
        <w:t>关于规范实施处罚裁量基准制度的要求，</w:t>
      </w:r>
      <w:r>
        <w:rPr>
          <w:rFonts w:ascii="仿宋_GB2312" w:eastAsia="仿宋_GB2312" w:hint="eastAsia"/>
          <w:sz w:val="32"/>
          <w:szCs w:val="32"/>
        </w:rPr>
        <w:t>北京市药品监督管理局</w:t>
      </w:r>
      <w:r>
        <w:rPr>
          <w:rFonts w:ascii="仿宋_GB2312" w:eastAsia="仿宋_GB2312" w:hAnsi="仿宋" w:hint="eastAsia"/>
          <w:sz w:val="32"/>
          <w:szCs w:val="32"/>
        </w:rPr>
        <w:t>和北京市市场监管综合执法总队联合印发了</w:t>
      </w:r>
      <w:r>
        <w:rPr>
          <w:rFonts w:ascii="仿宋_GB2312" w:eastAsia="仿宋_GB2312" w:hint="eastAsia"/>
          <w:color w:val="333333"/>
          <w:sz w:val="32"/>
          <w:szCs w:val="32"/>
        </w:rPr>
        <w:t>《关于印发</w:t>
      </w:r>
      <w:r>
        <w:rPr>
          <w:rFonts w:ascii="仿宋_GB2312" w:eastAsia="仿宋_GB2312" w:hint="eastAsia"/>
          <w:color w:val="333333"/>
          <w:sz w:val="32"/>
          <w:szCs w:val="32"/>
        </w:rPr>
        <w:t>〈北京市化妆品行政处罚裁量基准（试行）〉</w:t>
      </w:r>
      <w:r>
        <w:rPr>
          <w:rFonts w:ascii="仿宋_GB2312" w:eastAsia="仿宋_GB2312" w:hint="eastAsia"/>
          <w:color w:val="333333"/>
          <w:sz w:val="32"/>
          <w:szCs w:val="32"/>
        </w:rPr>
        <w:t>的通知》</w:t>
      </w:r>
      <w:r>
        <w:rPr>
          <w:rFonts w:ascii="仿宋_GB2312" w:eastAsia="仿宋_GB2312" w:hint="eastAsia"/>
          <w:color w:val="333333"/>
          <w:sz w:val="32"/>
          <w:szCs w:val="32"/>
        </w:rPr>
        <w:t>（</w:t>
      </w:r>
      <w:proofErr w:type="gramStart"/>
      <w:r>
        <w:rPr>
          <w:rFonts w:ascii="仿宋_GB2312" w:eastAsia="仿宋_GB2312" w:hint="eastAsia"/>
          <w:color w:val="333333"/>
          <w:sz w:val="32"/>
          <w:szCs w:val="32"/>
        </w:rPr>
        <w:t>京药监发</w:t>
      </w:r>
      <w:proofErr w:type="gramEnd"/>
      <w:r>
        <w:rPr>
          <w:rFonts w:ascii="仿宋_GB2312" w:eastAsia="仿宋_GB2312" w:hint="eastAsia"/>
          <w:color w:val="333333"/>
          <w:sz w:val="32"/>
          <w:szCs w:val="32"/>
        </w:rPr>
        <w:t>〔</w:t>
      </w:r>
      <w:r>
        <w:rPr>
          <w:rFonts w:ascii="仿宋_GB2312" w:eastAsia="仿宋_GB2312" w:hint="eastAsia"/>
          <w:color w:val="333333"/>
          <w:sz w:val="32"/>
          <w:szCs w:val="32"/>
        </w:rPr>
        <w:t>2021</w:t>
      </w:r>
      <w:r>
        <w:rPr>
          <w:rFonts w:ascii="仿宋_GB2312" w:eastAsia="仿宋_GB2312" w:hint="eastAsia"/>
          <w:color w:val="333333"/>
          <w:sz w:val="32"/>
          <w:szCs w:val="32"/>
        </w:rPr>
        <w:t>〕</w:t>
      </w:r>
      <w:r>
        <w:rPr>
          <w:rFonts w:ascii="仿宋_GB2312" w:eastAsia="仿宋_GB2312" w:hint="eastAsia"/>
          <w:color w:val="333333"/>
          <w:sz w:val="32"/>
          <w:szCs w:val="32"/>
        </w:rPr>
        <w:t>34</w:t>
      </w:r>
      <w:r>
        <w:rPr>
          <w:rFonts w:ascii="仿宋_GB2312" w:eastAsia="仿宋_GB2312" w:hint="eastAsia"/>
          <w:color w:val="333333"/>
          <w:sz w:val="32"/>
          <w:szCs w:val="32"/>
        </w:rPr>
        <w:t>号）</w:t>
      </w:r>
      <w:r>
        <w:rPr>
          <w:rFonts w:ascii="仿宋_GB2312" w:eastAsia="仿宋_GB2312" w:hint="eastAsia"/>
          <w:sz w:val="32"/>
          <w:szCs w:val="32"/>
        </w:rPr>
        <w:t>。</w:t>
      </w:r>
      <w:r>
        <w:rPr>
          <w:rFonts w:ascii="仿宋_GB2312" w:eastAsia="仿宋_GB2312" w:hint="eastAsia"/>
          <w:sz w:val="32"/>
          <w:szCs w:val="32"/>
        </w:rPr>
        <w:t>《化妆品注册备案管理办法》</w:t>
      </w:r>
      <w:r>
        <w:rPr>
          <w:rFonts w:ascii="仿宋_GB2312" w:eastAsia="仿宋_GB2312" w:hint="eastAsia"/>
          <w:sz w:val="32"/>
          <w:szCs w:val="32"/>
        </w:rPr>
        <w:t>已于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r>
        <w:rPr>
          <w:rFonts w:ascii="仿宋_GB2312" w:eastAsia="仿宋_GB2312" w:hint="eastAsia"/>
          <w:sz w:val="32"/>
          <w:szCs w:val="32"/>
        </w:rPr>
        <w:t>《化妆品生产经营监督管理办法》《化妆品标签管理办法》</w:t>
      </w:r>
      <w:r>
        <w:rPr>
          <w:rFonts w:ascii="仿宋_GB2312" w:eastAsia="仿宋_GB2312" w:hint="eastAsia"/>
          <w:sz w:val="32"/>
          <w:szCs w:val="32"/>
        </w:rPr>
        <w:t>将于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日陆续施行，北京市药品监督管理局根据上述规定对</w:t>
      </w:r>
      <w:r>
        <w:rPr>
          <w:rFonts w:ascii="仿宋_GB2312" w:eastAsia="仿宋_GB2312" w:hAnsi="仿宋" w:hint="eastAsia"/>
          <w:sz w:val="32"/>
          <w:szCs w:val="32"/>
        </w:rPr>
        <w:t>《北京市化</w:t>
      </w:r>
      <w:r>
        <w:rPr>
          <w:rFonts w:ascii="仿宋_GB2312" w:eastAsia="仿宋_GB2312" w:hint="eastAsia"/>
          <w:sz w:val="32"/>
          <w:szCs w:val="32"/>
        </w:rPr>
        <w:t>妆品行政处罚裁量基准（试行）》</w:t>
      </w:r>
      <w:r>
        <w:rPr>
          <w:rFonts w:ascii="仿宋_GB2312" w:eastAsia="仿宋_GB2312" w:hint="eastAsia"/>
          <w:sz w:val="32"/>
          <w:szCs w:val="32"/>
        </w:rPr>
        <w:t>进行修订。</w:t>
      </w:r>
      <w:r>
        <w:rPr>
          <w:rFonts w:ascii="仿宋_GB2312" w:eastAsia="仿宋_GB2312" w:hAnsi="仿宋" w:hint="eastAsia"/>
          <w:sz w:val="32"/>
          <w:szCs w:val="32"/>
        </w:rPr>
        <w:t>起草了《北京市化妆品行政处罚裁量基准（试行）（征求意见稿）》（以下简称《基准》），以实现</w:t>
      </w:r>
      <w:r>
        <w:rPr>
          <w:rFonts w:ascii="仿宋_GB2312" w:eastAsia="仿宋_GB2312" w:hAnsi="仿宋" w:hint="eastAsia"/>
          <w:sz w:val="32"/>
          <w:szCs w:val="32"/>
        </w:rPr>
        <w:t>明确北京市化妆</w:t>
      </w:r>
      <w:r>
        <w:rPr>
          <w:rFonts w:ascii="仿宋_GB2312" w:eastAsia="仿宋_GB2312" w:hAnsi="仿宋" w:hint="eastAsia"/>
          <w:sz w:val="32"/>
          <w:szCs w:val="32"/>
        </w:rPr>
        <w:t>监管行政处罚事项、法律依据、裁量适用</w:t>
      </w:r>
      <w:proofErr w:type="gramStart"/>
      <w:r>
        <w:rPr>
          <w:rFonts w:ascii="仿宋_GB2312" w:eastAsia="仿宋_GB2312" w:hAnsi="仿宋" w:hint="eastAsia"/>
          <w:sz w:val="32"/>
          <w:szCs w:val="32"/>
        </w:rPr>
        <w:t>原则及裁量</w:t>
      </w:r>
      <w:proofErr w:type="gramEnd"/>
      <w:r>
        <w:rPr>
          <w:rFonts w:ascii="仿宋_GB2312" w:eastAsia="仿宋_GB2312" w:hAnsi="仿宋" w:hint="eastAsia"/>
          <w:sz w:val="32"/>
          <w:szCs w:val="32"/>
        </w:rPr>
        <w:t>幅度标准的工作目标</w:t>
      </w:r>
      <w:r>
        <w:rPr>
          <w:rFonts w:ascii="仿宋_GB2312" w:eastAsia="仿宋_GB2312" w:hint="eastAsia"/>
          <w:sz w:val="32"/>
          <w:szCs w:val="32"/>
        </w:rPr>
        <w:t>。</w:t>
      </w:r>
    </w:p>
    <w:p w:rsidR="00AA287E" w:rsidRDefault="00A8763A">
      <w:pPr>
        <w:autoSpaceDE w:val="0"/>
        <w:autoSpaceDN w:val="0"/>
        <w:adjustRightInd w:val="0"/>
        <w:snapToGrid w:val="0"/>
        <w:spacing w:line="560" w:lineRule="exact"/>
        <w:ind w:firstLineChars="200" w:firstLine="640"/>
        <w:rPr>
          <w:rFonts w:eastAsia="黑体"/>
          <w:sz w:val="32"/>
          <w:szCs w:val="32"/>
        </w:rPr>
      </w:pPr>
      <w:r>
        <w:rPr>
          <w:rFonts w:eastAsia="黑体"/>
          <w:sz w:val="32"/>
          <w:szCs w:val="32"/>
        </w:rPr>
        <w:t>二、起草过程</w:t>
      </w:r>
    </w:p>
    <w:p w:rsidR="00AA287E" w:rsidRDefault="00A8763A">
      <w:pPr>
        <w:spacing w:line="578" w:lineRule="exact"/>
        <w:ind w:firstLineChars="200" w:firstLine="640"/>
        <w:contextualSpacing/>
        <w:rPr>
          <w:rFonts w:ascii="仿宋_GB2312" w:eastAsia="仿宋_GB2312"/>
          <w:sz w:val="32"/>
          <w:szCs w:val="32"/>
        </w:rPr>
      </w:pPr>
      <w:r>
        <w:rPr>
          <w:rFonts w:ascii="仿宋_GB2312" w:eastAsia="仿宋_GB2312" w:hAnsi="仿宋" w:hint="eastAsia"/>
          <w:sz w:val="32"/>
          <w:szCs w:val="32"/>
        </w:rPr>
        <w:t>在起草《基准》过程中，对《化妆品监督管理条例》</w:t>
      </w:r>
      <w:r>
        <w:rPr>
          <w:rFonts w:ascii="仿宋_GB2312" w:eastAsia="仿宋_GB2312" w:hAnsi="仿宋" w:hint="eastAsia"/>
          <w:sz w:val="32"/>
          <w:szCs w:val="32"/>
        </w:rPr>
        <w:t>《</w:t>
      </w:r>
      <w:r>
        <w:rPr>
          <w:rFonts w:ascii="仿宋_GB2312" w:eastAsia="仿宋_GB2312" w:hint="eastAsia"/>
          <w:sz w:val="32"/>
          <w:szCs w:val="32"/>
        </w:rPr>
        <w:t>化妆品注册备案管理办法》《化妆品生产经营监督管理办法》《化妆品标签管理办法》</w:t>
      </w:r>
      <w:r>
        <w:rPr>
          <w:rFonts w:ascii="仿宋_GB2312" w:eastAsia="仿宋_GB2312" w:hAnsi="仿宋" w:hint="eastAsia"/>
          <w:sz w:val="32"/>
          <w:szCs w:val="32"/>
        </w:rPr>
        <w:t>进行了逐条</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 xml:space="preserve"> </w:t>
      </w:r>
      <w:r>
        <w:rPr>
          <w:rFonts w:ascii="仿宋_GB2312" w:eastAsia="仿宋_GB2312" w:hAnsi="仿宋" w:hint="eastAsia"/>
          <w:sz w:val="32"/>
          <w:szCs w:val="32"/>
        </w:rPr>
        <w:t>判，将</w:t>
      </w:r>
      <w:r>
        <w:rPr>
          <w:rFonts w:ascii="仿宋_GB2312" w:eastAsia="仿宋_GB2312" w:hAnsi="仿宋"/>
          <w:sz w:val="32"/>
          <w:szCs w:val="32"/>
        </w:rPr>
        <w:t>各类违法行为依据社会危害性划定为</w:t>
      </w:r>
      <w:r>
        <w:rPr>
          <w:rFonts w:ascii="仿宋_GB2312" w:eastAsia="仿宋_GB2312" w:hAnsi="仿宋"/>
          <w:sz w:val="32"/>
          <w:szCs w:val="32"/>
        </w:rPr>
        <w:t>A</w:t>
      </w:r>
      <w:r>
        <w:rPr>
          <w:rFonts w:ascii="仿宋_GB2312" w:eastAsia="仿宋_GB2312" w:hAnsi="仿宋"/>
          <w:sz w:val="32"/>
          <w:szCs w:val="32"/>
        </w:rPr>
        <w:t>、</w:t>
      </w:r>
      <w:r>
        <w:rPr>
          <w:rFonts w:ascii="仿宋_GB2312" w:eastAsia="仿宋_GB2312" w:hAnsi="仿宋"/>
          <w:sz w:val="32"/>
          <w:szCs w:val="32"/>
        </w:rPr>
        <w:t>B</w:t>
      </w:r>
      <w:r>
        <w:rPr>
          <w:rFonts w:ascii="仿宋_GB2312" w:eastAsia="仿宋_GB2312" w:hAnsi="仿宋"/>
          <w:sz w:val="32"/>
          <w:szCs w:val="32"/>
        </w:rPr>
        <w:t>、</w:t>
      </w:r>
      <w:r>
        <w:rPr>
          <w:rFonts w:ascii="仿宋_GB2312" w:eastAsia="仿宋_GB2312" w:hAnsi="仿宋"/>
          <w:sz w:val="32"/>
          <w:szCs w:val="32"/>
        </w:rPr>
        <w:t>C</w:t>
      </w:r>
      <w:r>
        <w:rPr>
          <w:rFonts w:ascii="仿宋_GB2312" w:eastAsia="仿宋_GB2312" w:hAnsi="仿宋"/>
          <w:sz w:val="32"/>
          <w:szCs w:val="32"/>
        </w:rPr>
        <w:t>三个基础裁量档次。</w:t>
      </w:r>
      <w:r>
        <w:rPr>
          <w:rFonts w:ascii="仿宋_GB2312" w:eastAsia="仿宋_GB2312" w:hAnsi="仿宋" w:hint="eastAsia"/>
          <w:sz w:val="32"/>
          <w:szCs w:val="32"/>
        </w:rPr>
        <w:t>在征求各级监管部门意见的基础上，</w:t>
      </w:r>
      <w:r>
        <w:rPr>
          <w:rFonts w:ascii="仿宋_GB2312" w:eastAsia="仿宋_GB2312" w:hAnsi="黑体" w:hint="eastAsia"/>
          <w:sz w:val="32"/>
          <w:szCs w:val="32"/>
        </w:rPr>
        <w:t>不断修改完善，</w:t>
      </w:r>
      <w:r>
        <w:rPr>
          <w:rFonts w:ascii="仿宋_GB2312" w:eastAsia="仿宋_GB2312" w:hAnsi="仿宋" w:hint="eastAsia"/>
          <w:sz w:val="32"/>
          <w:szCs w:val="32"/>
        </w:rPr>
        <w:t>现向社会公</w:t>
      </w:r>
      <w:r>
        <w:rPr>
          <w:rFonts w:ascii="仿宋_GB2312" w:eastAsia="仿宋_GB2312" w:hAnsi="仿宋" w:hint="eastAsia"/>
          <w:sz w:val="32"/>
          <w:szCs w:val="32"/>
        </w:rPr>
        <w:lastRenderedPageBreak/>
        <w:t>开征求意见。</w:t>
      </w:r>
    </w:p>
    <w:p w:rsidR="00AA287E" w:rsidRDefault="00A8763A">
      <w:pPr>
        <w:autoSpaceDE w:val="0"/>
        <w:autoSpaceDN w:val="0"/>
        <w:adjustRightInd w:val="0"/>
        <w:snapToGrid w:val="0"/>
        <w:spacing w:line="560" w:lineRule="exact"/>
        <w:ind w:firstLineChars="200" w:firstLine="640"/>
        <w:rPr>
          <w:rFonts w:eastAsia="黑体"/>
          <w:sz w:val="32"/>
          <w:szCs w:val="32"/>
        </w:rPr>
      </w:pPr>
      <w:r>
        <w:rPr>
          <w:rFonts w:eastAsia="黑体"/>
          <w:sz w:val="32"/>
          <w:szCs w:val="32"/>
        </w:rPr>
        <w:t>三、制定依据</w:t>
      </w:r>
    </w:p>
    <w:p w:rsidR="00AA287E" w:rsidRDefault="00A8763A">
      <w:pPr>
        <w:spacing w:line="578"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依据《市场监管总局关于规范市场监督管理行政处罚裁量权的指导意见》（国</w:t>
      </w:r>
      <w:proofErr w:type="gramStart"/>
      <w:r>
        <w:rPr>
          <w:rFonts w:ascii="仿宋_GB2312" w:eastAsia="仿宋_GB2312" w:hAnsi="仿宋"/>
          <w:color w:val="000000" w:themeColor="text1"/>
          <w:sz w:val="32"/>
          <w:szCs w:val="32"/>
        </w:rPr>
        <w:t>市监法</w:t>
      </w:r>
      <w:proofErr w:type="gramEnd"/>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2019</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244</w:t>
      </w:r>
      <w:r>
        <w:rPr>
          <w:rFonts w:ascii="仿宋_GB2312" w:eastAsia="仿宋_GB2312" w:hAnsi="仿宋"/>
          <w:color w:val="000000" w:themeColor="text1"/>
          <w:sz w:val="32"/>
          <w:szCs w:val="32"/>
        </w:rPr>
        <w:t>号）、《关于规范实施行政处罚裁量基准制度的若干指导意见》（京政法制发〔</w:t>
      </w:r>
      <w:r>
        <w:rPr>
          <w:rFonts w:ascii="仿宋_GB2312" w:eastAsia="仿宋_GB2312" w:hAnsi="仿宋"/>
          <w:color w:val="000000" w:themeColor="text1"/>
          <w:sz w:val="32"/>
          <w:szCs w:val="32"/>
        </w:rPr>
        <w:t>2015</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16</w:t>
      </w:r>
      <w:r>
        <w:rPr>
          <w:rFonts w:ascii="仿宋_GB2312" w:eastAsia="仿宋_GB2312" w:hAnsi="仿宋"/>
          <w:color w:val="000000" w:themeColor="text1"/>
          <w:sz w:val="32"/>
          <w:szCs w:val="32"/>
        </w:rPr>
        <w:t>号）等文件</w:t>
      </w:r>
      <w:r>
        <w:rPr>
          <w:rFonts w:ascii="仿宋_GB2312" w:eastAsia="仿宋_GB2312" w:hAnsi="仿宋" w:hint="eastAsia"/>
          <w:color w:val="000000" w:themeColor="text1"/>
          <w:sz w:val="32"/>
          <w:szCs w:val="32"/>
        </w:rPr>
        <w:t>规定，严格依照</w:t>
      </w:r>
      <w:r>
        <w:rPr>
          <w:rFonts w:ascii="仿宋_GB2312" w:eastAsia="仿宋_GB2312" w:hAnsi="仿宋" w:hint="eastAsia"/>
          <w:sz w:val="32"/>
          <w:szCs w:val="32"/>
        </w:rPr>
        <w:t>《化妆品监督管理条例》</w:t>
      </w:r>
      <w:r>
        <w:rPr>
          <w:rFonts w:ascii="仿宋_GB2312" w:eastAsia="仿宋_GB2312" w:hAnsi="仿宋" w:hint="eastAsia"/>
          <w:sz w:val="32"/>
          <w:szCs w:val="32"/>
        </w:rPr>
        <w:t>《</w:t>
      </w:r>
      <w:r>
        <w:rPr>
          <w:rFonts w:ascii="仿宋_GB2312" w:eastAsia="仿宋_GB2312" w:hint="eastAsia"/>
          <w:sz w:val="32"/>
          <w:szCs w:val="32"/>
        </w:rPr>
        <w:t>化妆品注册备案管理办法》《化妆品生产经营监督管理办法》《化妆品标签管理办法》</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结合我市实际，制定</w:t>
      </w:r>
      <w:r>
        <w:rPr>
          <w:rFonts w:ascii="仿宋_GB2312" w:eastAsia="仿宋_GB2312" w:hAnsi="仿宋" w:hint="eastAsia"/>
          <w:color w:val="000000" w:themeColor="text1"/>
          <w:sz w:val="32"/>
          <w:szCs w:val="32"/>
        </w:rPr>
        <w:t>本《基准》</w:t>
      </w:r>
      <w:r>
        <w:rPr>
          <w:rFonts w:ascii="仿宋_GB2312" w:eastAsia="仿宋_GB2312" w:hAnsi="仿宋"/>
          <w:color w:val="000000" w:themeColor="text1"/>
          <w:sz w:val="32"/>
          <w:szCs w:val="32"/>
        </w:rPr>
        <w:t>。</w:t>
      </w:r>
    </w:p>
    <w:p w:rsidR="00AA287E" w:rsidRDefault="00A8763A">
      <w:pPr>
        <w:spacing w:line="520" w:lineRule="exact"/>
        <w:ind w:left="640"/>
        <w:rPr>
          <w:rFonts w:eastAsia="黑体"/>
          <w:w w:val="95"/>
          <w:sz w:val="32"/>
          <w:szCs w:val="32"/>
        </w:rPr>
      </w:pPr>
      <w:r>
        <w:rPr>
          <w:rFonts w:eastAsia="黑体"/>
          <w:sz w:val="32"/>
          <w:szCs w:val="32"/>
        </w:rPr>
        <w:t>四、主要内容</w:t>
      </w:r>
    </w:p>
    <w:bookmarkEnd w:id="0"/>
    <w:p w:rsidR="00AA287E" w:rsidRDefault="00A8763A">
      <w:pPr>
        <w:spacing w:line="578"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修订后的</w:t>
      </w:r>
      <w:r>
        <w:rPr>
          <w:rFonts w:ascii="仿宋_GB2312" w:eastAsia="仿宋_GB2312" w:hAnsi="仿宋" w:hint="eastAsia"/>
          <w:color w:val="000000" w:themeColor="text1"/>
          <w:sz w:val="32"/>
          <w:szCs w:val="32"/>
        </w:rPr>
        <w:t>《基准》共计</w:t>
      </w:r>
      <w:r>
        <w:rPr>
          <w:rFonts w:ascii="仿宋_GB2312" w:eastAsia="仿宋_GB2312" w:hAnsi="仿宋" w:hint="eastAsia"/>
          <w:color w:val="000000" w:themeColor="text1"/>
          <w:sz w:val="32"/>
          <w:szCs w:val="32"/>
        </w:rPr>
        <w:t>74</w:t>
      </w:r>
      <w:r>
        <w:rPr>
          <w:rFonts w:ascii="仿宋_GB2312" w:eastAsia="仿宋_GB2312" w:hAnsi="仿宋" w:hint="eastAsia"/>
          <w:color w:val="000000" w:themeColor="text1"/>
          <w:sz w:val="32"/>
          <w:szCs w:val="32"/>
        </w:rPr>
        <w:t>个条目，分为总则和违法行为裁量档次两部分，是在逐一梳理对照</w:t>
      </w:r>
      <w:r>
        <w:rPr>
          <w:rFonts w:ascii="仿宋_GB2312" w:eastAsia="仿宋_GB2312" w:hAnsi="仿宋" w:hint="eastAsia"/>
          <w:sz w:val="32"/>
          <w:szCs w:val="32"/>
        </w:rPr>
        <w:t>《化妆品监督管理条例》</w:t>
      </w:r>
      <w:r>
        <w:rPr>
          <w:rFonts w:ascii="仿宋_GB2312" w:eastAsia="仿宋_GB2312" w:hint="eastAsia"/>
          <w:sz w:val="32"/>
          <w:szCs w:val="32"/>
        </w:rPr>
        <w:t>《化妆品注册备案管理办法》《化妆品生产经营监督管理办法》《化妆品标签管理办法》</w:t>
      </w:r>
      <w:r>
        <w:rPr>
          <w:rFonts w:ascii="仿宋_GB2312" w:eastAsia="仿宋_GB2312" w:hAnsi="仿宋" w:hint="eastAsia"/>
          <w:color w:val="000000" w:themeColor="text1"/>
          <w:sz w:val="32"/>
          <w:szCs w:val="32"/>
        </w:rPr>
        <w:t>中行政处罚条款的基础上，明确违法行为的名称、处罚依据、处罚内容、基础裁量阶次、基准以及行使层级，以细化、量化每一条罚则的适用裁量幅度范围。特别是对</w:t>
      </w:r>
      <w:r>
        <w:rPr>
          <w:rFonts w:ascii="仿宋_GB2312" w:eastAsia="仿宋_GB2312" w:hAnsi="仿宋" w:hint="eastAsia"/>
          <w:sz w:val="32"/>
          <w:szCs w:val="32"/>
        </w:rPr>
        <w:t>《化妆品监督管理条例》</w:t>
      </w:r>
      <w:r>
        <w:rPr>
          <w:rFonts w:ascii="仿宋_GB2312" w:eastAsia="仿宋_GB2312" w:hAnsi="仿宋" w:hint="eastAsia"/>
          <w:color w:val="000000" w:themeColor="text1"/>
          <w:sz w:val="32"/>
          <w:szCs w:val="32"/>
        </w:rPr>
        <w:t>中“情节严重”情形下对违法单位的法定代表人或者主要负责人、直接负责的主管人员和其他直接责任人员财产罚规定了处罚标准和幅度范围，以充分体现药品监管领域四个最严和责任到人的法律精神，严厉打击震慑相关违法行为。</w:t>
      </w:r>
    </w:p>
    <w:sectPr w:rsidR="00AA2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48"/>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58E3EAC"/>
    <w:rsid w:val="077D5433"/>
    <w:rsid w:val="07860178"/>
    <w:rsid w:val="09362637"/>
    <w:rsid w:val="0C4F588A"/>
    <w:rsid w:val="0CC615C3"/>
    <w:rsid w:val="0FC629C5"/>
    <w:rsid w:val="134B5687"/>
    <w:rsid w:val="13980DEA"/>
    <w:rsid w:val="151B3E54"/>
    <w:rsid w:val="164E1D16"/>
    <w:rsid w:val="1A9C5B76"/>
    <w:rsid w:val="1C5C5B03"/>
    <w:rsid w:val="22E54463"/>
    <w:rsid w:val="24BF7470"/>
    <w:rsid w:val="253B527C"/>
    <w:rsid w:val="282166C5"/>
    <w:rsid w:val="288E7D26"/>
    <w:rsid w:val="2BDD4D0A"/>
    <w:rsid w:val="2DF71A1E"/>
    <w:rsid w:val="2ECD0961"/>
    <w:rsid w:val="366339D8"/>
    <w:rsid w:val="3A627DC5"/>
    <w:rsid w:val="3B045869"/>
    <w:rsid w:val="3B4227DF"/>
    <w:rsid w:val="3B6A38BD"/>
    <w:rsid w:val="3BC44376"/>
    <w:rsid w:val="49E24CBC"/>
    <w:rsid w:val="4A1E5767"/>
    <w:rsid w:val="4C6B08FA"/>
    <w:rsid w:val="4DB11999"/>
    <w:rsid w:val="51D932D8"/>
    <w:rsid w:val="51F439AC"/>
    <w:rsid w:val="52383399"/>
    <w:rsid w:val="52BE515A"/>
    <w:rsid w:val="53EE2BF6"/>
    <w:rsid w:val="579C3300"/>
    <w:rsid w:val="586C5199"/>
    <w:rsid w:val="587F2CF1"/>
    <w:rsid w:val="5949476A"/>
    <w:rsid w:val="5C494AA9"/>
    <w:rsid w:val="5CFB1DCB"/>
    <w:rsid w:val="5D957FBF"/>
    <w:rsid w:val="5F8A69D7"/>
    <w:rsid w:val="604B56D0"/>
    <w:rsid w:val="60AA3E2B"/>
    <w:rsid w:val="63501466"/>
    <w:rsid w:val="68794D8B"/>
    <w:rsid w:val="70E26B2F"/>
    <w:rsid w:val="721B570D"/>
    <w:rsid w:val="7387178B"/>
    <w:rsid w:val="73961F56"/>
    <w:rsid w:val="7639543A"/>
    <w:rsid w:val="79E73EE3"/>
    <w:rsid w:val="7B67772B"/>
    <w:rsid w:val="7C687172"/>
    <w:rsid w:val="7D140329"/>
    <w:rsid w:val="7D9E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hAnsiTheme="minorHAns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hAnsiTheme="minorHAns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163</Words>
  <Characters>930</Characters>
  <Application>Microsoft Office Word</Application>
  <DocSecurity>0</DocSecurity>
  <Lines>7</Lines>
  <Paragraphs>2</Paragraphs>
  <ScaleCrop>false</ScaleCrop>
  <Company>Lenovo</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yulangbai</dc:creator>
  <cp:lastModifiedBy>yanyang</cp:lastModifiedBy>
  <cp:revision>6</cp:revision>
  <dcterms:created xsi:type="dcterms:W3CDTF">2020-12-08T00:37:00Z</dcterms:created>
  <dcterms:modified xsi:type="dcterms:W3CDTF">2021-11-05T07:00:00Z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8481476CA4D04F8D9B8407078B4AFEA2</vt:lpwstr>
  </property>
</Properties>
</file>