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sz w:val="44"/>
          <w:szCs w:val="44"/>
        </w:rPr>
        <w:t>规范性文件解读—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sz w:val="44"/>
          <w:szCs w:val="44"/>
        </w:rPr>
        <w:t>关于调整2021年11月、12月电力直接交易有关工作的通知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/>
        <w:jc w:val="center"/>
        <w:textAlignment w:val="auto"/>
        <w:outlineLvl w:val="9"/>
        <w:rPr>
          <w:rFonts w:asciiTheme="minorEastAsia" w:hAnsiTheme="minorEastAsia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为贯彻落实国家发展改革委《关于进一步深化燃煤发电上网电价市场化改革的通知》（发改价格〔2021〕1439号）有关要求，结合我市实际，</w:t>
      </w:r>
      <w:r>
        <w:rPr>
          <w:rFonts w:hint="eastAsia" w:ascii="仿宋_GB2312" w:eastAsia="仿宋_GB2312"/>
          <w:sz w:val="32"/>
          <w:szCs w:val="32"/>
        </w:rPr>
        <w:t>制定</w:t>
      </w:r>
      <w:r>
        <w:rPr>
          <w:rFonts w:hint="eastAsia" w:ascii="仿宋_GB2312" w:eastAsia="仿宋_GB2312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</w:rPr>
        <w:t>关于调整2021年11月、12月电力直接交易有关工作的通知</w:t>
      </w:r>
      <w:r>
        <w:rPr>
          <w:rFonts w:hint="eastAsia" w:ascii="仿宋_GB2312" w:eastAsia="仿宋_GB2312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一、背景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 w:eastAsia="仿宋_GB2312" w:cs="仿宋_GB2312"/>
          <w:color w:val="000000"/>
          <w:sz w:val="32"/>
          <w:szCs w:val="32"/>
          <w:lang w:val="en-US" w:eastAsia="zh-CN"/>
        </w:rPr>
        <w:t>按照1439号文</w:t>
      </w:r>
      <w:r>
        <w:rPr>
          <w:rFonts w:hint="eastAsia" w:ascii="宋体" w:hAnsi="宋体" w:eastAsia="仿宋_GB2312" w:cs="仿宋_GB2312"/>
          <w:color w:val="000000"/>
          <w:sz w:val="32"/>
          <w:szCs w:val="32"/>
        </w:rPr>
        <w:t>要求</w:t>
      </w:r>
      <w:r>
        <w:rPr>
          <w:rFonts w:hint="eastAsia" w:ascii="宋体" w:hAnsi="宋体" w:eastAsia="仿宋_GB2312" w:cs="仿宋_GB2312"/>
          <w:color w:val="000000"/>
          <w:sz w:val="32"/>
          <w:szCs w:val="32"/>
          <w:lang w:eastAsia="zh-CN"/>
        </w:rPr>
        <w:t>，有序放开全部燃煤发电电量上网电价，扩大市场交易电价上下浮动范围，推动工商业用户都进入市场，取消工商业目录销售电价，保持居民、农业、公益性事业用电价格稳定，充分发挥市场在资源配置中的决定性作用、更好发挥政府作用，保障电力安全稳定供应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、主要内容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（一）燃煤发电市场交易价格在“基准价+上下浮动”范围内形成，上下浮动原则上均不超过20%。参与本地交易的京外电厂按照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电厂属地基准价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（二）10千伏及以上工商业用户要全部进入市场，其他工商业用户也要尽快进入。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11月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、12月，暂未直接从电力市场购电的用户全部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由电网企业以挂牌交易方式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代理购电。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（三）11月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、12月，北京地区交易价格形成方式调整如下：发电企业直接报总量参与交易，交易价格执行单一报价，峰段、平段、谷段各时段电价一致。北京地区电力直接交易批发侧用户采用分时段报量、单一报价的模式。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）已完成2021年度中长期交易批发侧合同签订但未执行的电量，合同双方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尽快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按照新的价格形成机制，协商完成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11月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、12月年度分月合同换签工作，保持合同关系和交易电量不变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协商不成的，原合同关系解除，合同电量直接以用户侧报量不报价的方式，参与月度增量交易。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考虑到政策调整，为保持市场平稳，北京地区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11月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、12月不执行偏差结算。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（六）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其他交易事项继续按《北京市城市管理委员会关于北京市2021年电力市场化交易工作安排的通知》（京管发〔2020〕42号）执行。</w:t>
      </w:r>
    </w:p>
    <w:p>
      <w:pPr>
        <w:keepNext w:val="0"/>
        <w:keepLines w:val="0"/>
        <w:pageBreakBefore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汉鼎简书宋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黑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Yu Gothic Medium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6F6"/>
    <w:rsid w:val="000A0C96"/>
    <w:rsid w:val="001806F6"/>
    <w:rsid w:val="00293FD9"/>
    <w:rsid w:val="00415FA9"/>
    <w:rsid w:val="004A387E"/>
    <w:rsid w:val="004D3844"/>
    <w:rsid w:val="004D767A"/>
    <w:rsid w:val="006D0F2E"/>
    <w:rsid w:val="007B7E75"/>
    <w:rsid w:val="00863090"/>
    <w:rsid w:val="00977E97"/>
    <w:rsid w:val="00A9623B"/>
    <w:rsid w:val="00AF6E0D"/>
    <w:rsid w:val="00EC0B46"/>
    <w:rsid w:val="01896E1D"/>
    <w:rsid w:val="0B812926"/>
    <w:rsid w:val="0D2D052B"/>
    <w:rsid w:val="0D72171F"/>
    <w:rsid w:val="0E5A5A4A"/>
    <w:rsid w:val="1E3E3BFE"/>
    <w:rsid w:val="1EE463B5"/>
    <w:rsid w:val="286D293C"/>
    <w:rsid w:val="34465310"/>
    <w:rsid w:val="3A931261"/>
    <w:rsid w:val="42CD212B"/>
    <w:rsid w:val="444676D5"/>
    <w:rsid w:val="50D508CF"/>
    <w:rsid w:val="52321E77"/>
    <w:rsid w:val="53D24DE0"/>
    <w:rsid w:val="53D41685"/>
    <w:rsid w:val="54E35293"/>
    <w:rsid w:val="596707F5"/>
    <w:rsid w:val="5C211EDF"/>
    <w:rsid w:val="617A47F5"/>
    <w:rsid w:val="6188381F"/>
    <w:rsid w:val="68191D2E"/>
    <w:rsid w:val="7804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line="640" w:lineRule="exact"/>
      <w:jc w:val="center"/>
    </w:pPr>
    <w:rPr>
      <w:rFonts w:eastAsia="华文中宋"/>
      <w:sz w:val="44"/>
    </w:rPr>
  </w:style>
  <w:style w:type="paragraph" w:customStyle="1" w:styleId="3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111</Words>
  <Characters>634</Characters>
  <Lines>5</Lines>
  <Paragraphs>1</Paragraphs>
  <ScaleCrop>false</ScaleCrop>
  <LinksUpToDate>false</LinksUpToDate>
  <CharactersWithSpaces>744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2018-06-11T07:15:00Z</dcterms:created>
  <dc:creator>lily</dc:creator>
  <cp:lastModifiedBy>lily</cp:lastModifiedBy>
  <cp:lastPrinted>2021-10-29T03:37:30Z</cp:lastPrinted>
  <dcterms:modified xsi:type="dcterms:W3CDTF">2021-10-29T03:49:56Z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