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《北京市陆生野生动物人工繁育与利用管理办法》的起草说明</w:t>
      </w:r>
    </w:p>
    <w:p>
      <w:pPr>
        <w:adjustRightInd w:val="0"/>
        <w:snapToGrid w:val="0"/>
        <w:spacing w:line="560" w:lineRule="exact"/>
        <w:rPr>
          <w:rFonts w:ascii="仿宋_GB2312" w:hAnsi="华文中宋" w:eastAsia="仿宋_GB2312"/>
          <w:color w:val="000000" w:themeColor="text1"/>
          <w:sz w:val="32"/>
          <w:szCs w:val="32"/>
        </w:rPr>
      </w:pPr>
    </w:p>
    <w:p>
      <w:pPr>
        <w:adjustRightInd w:val="0"/>
        <w:snapToGrid w:val="0"/>
        <w:spacing w:line="560" w:lineRule="exact"/>
        <w:ind w:firstLine="645"/>
        <w:rPr>
          <w:rFonts w:ascii="仿宋_GB2312" w:eastAsia="仿宋_GB2312"/>
          <w:snapToGrid w:val="0"/>
          <w:color w:val="000000" w:themeColor="text1"/>
          <w:sz w:val="32"/>
          <w:szCs w:val="32"/>
        </w:rPr>
      </w:pPr>
      <w:r>
        <w:rPr>
          <w:rFonts w:hint="eastAsia" w:ascii="仿宋_GB2312" w:eastAsia="仿宋_GB2312" w:cs="仿宋_GB2312"/>
          <w:snapToGrid w:val="0"/>
          <w:color w:val="000000" w:themeColor="text1"/>
          <w:sz w:val="32"/>
          <w:szCs w:val="32"/>
        </w:rPr>
        <w:t>为加强本市陆生野生动物人工繁育与利用的规范管理，依据</w:t>
      </w:r>
      <w:r>
        <w:rPr>
          <w:rFonts w:hint="eastAsia" w:ascii="仿宋_GB2312" w:eastAsia="仿宋_GB2312" w:cs="仿宋_GB2312"/>
          <w:color w:val="000000" w:themeColor="text1"/>
          <w:sz w:val="32"/>
          <w:szCs w:val="32"/>
        </w:rPr>
        <w:t>《中华人民共和国野生动物保护法》（以下简称《保护法》）、</w:t>
      </w:r>
      <w:r>
        <w:rPr>
          <w:rFonts w:hint="eastAsia" w:ascii="仿宋_GB2312" w:eastAsia="仿宋_GB2312" w:cs="仿宋_GB2312"/>
          <w:snapToGrid w:val="0"/>
          <w:color w:val="000000" w:themeColor="text1"/>
          <w:sz w:val="32"/>
          <w:szCs w:val="32"/>
        </w:rPr>
        <w:t>《北京市野生动物保护管理条例》（以下简称《保护条例》）及其他相关法律规定，市园林绿化局研究制定了《北京市陆生野生动</w:t>
      </w:r>
      <w:bookmarkStart w:id="0" w:name="_GoBack"/>
      <w:bookmarkEnd w:id="0"/>
      <w:r>
        <w:rPr>
          <w:rFonts w:hint="eastAsia" w:ascii="仿宋_GB2312" w:eastAsia="仿宋_GB2312" w:cs="仿宋_GB2312"/>
          <w:snapToGrid w:val="0"/>
          <w:color w:val="000000" w:themeColor="text1"/>
          <w:sz w:val="32"/>
          <w:szCs w:val="32"/>
        </w:rPr>
        <w:t>物人工繁育与利用管理办法（征求意见稿）》（以下简称《管理办法》）。</w:t>
      </w:r>
    </w:p>
    <w:p>
      <w:pPr>
        <w:adjustRightInd w:val="0"/>
        <w:snapToGrid w:val="0"/>
        <w:spacing w:line="560" w:lineRule="exact"/>
        <w:ind w:firstLine="645"/>
        <w:rPr>
          <w:rFonts w:ascii="黑体" w:hAnsi="黑体" w:eastAsia="黑体"/>
          <w:color w:val="000000" w:themeColor="text1"/>
          <w:sz w:val="32"/>
          <w:szCs w:val="32"/>
        </w:rPr>
      </w:pPr>
      <w:r>
        <w:rPr>
          <w:rFonts w:hint="eastAsia" w:ascii="黑体" w:hAnsi="黑体" w:eastAsia="黑体" w:cs="黑体"/>
          <w:snapToGrid w:val="0"/>
          <w:color w:val="000000" w:themeColor="text1"/>
          <w:sz w:val="32"/>
          <w:szCs w:val="32"/>
        </w:rPr>
        <w:t>一、起草背景</w:t>
      </w:r>
    </w:p>
    <w:p>
      <w:pPr>
        <w:adjustRightInd w:val="0"/>
        <w:snapToGrid w:val="0"/>
        <w:spacing w:line="560" w:lineRule="exact"/>
        <w:ind w:firstLine="640" w:firstLineChars="200"/>
        <w:rPr>
          <w:rFonts w:ascii="楷体_GB2312" w:hAnsi="楷体" w:eastAsia="楷体_GB2312"/>
          <w:snapToGrid w:val="0"/>
          <w:color w:val="000000" w:themeColor="text1"/>
          <w:sz w:val="32"/>
          <w:szCs w:val="32"/>
        </w:rPr>
      </w:pPr>
      <w:r>
        <w:rPr>
          <w:rFonts w:hint="eastAsia" w:ascii="楷体_GB2312" w:hAnsi="楷体" w:eastAsia="楷体_GB2312" w:cs="楷体"/>
          <w:snapToGrid w:val="0"/>
          <w:color w:val="000000" w:themeColor="text1"/>
          <w:sz w:val="32"/>
          <w:szCs w:val="32"/>
        </w:rPr>
        <w:t>（一）是贯彻落实习近平生态文明思想的重要实践</w:t>
      </w:r>
    </w:p>
    <w:p>
      <w:pPr>
        <w:spacing w:line="560" w:lineRule="exact"/>
        <w:ind w:firstLine="640" w:firstLineChars="200"/>
        <w:rPr>
          <w:rFonts w:ascii="仿宋_GB2312" w:hAnsi="楷体" w:eastAsia="仿宋_GB2312"/>
          <w:color w:val="000000" w:themeColor="text1"/>
          <w:sz w:val="32"/>
          <w:szCs w:val="32"/>
        </w:rPr>
      </w:pPr>
      <w:r>
        <w:rPr>
          <w:rFonts w:hint="eastAsia" w:ascii="仿宋_GB2312" w:eastAsia="仿宋_GB2312" w:cs="仿宋_GB2312"/>
          <w:color w:val="000000" w:themeColor="text1"/>
          <w:sz w:val="32"/>
          <w:szCs w:val="32"/>
        </w:rPr>
        <w:t>党的十</w:t>
      </w:r>
      <w:r>
        <w:rPr>
          <w:rFonts w:hint="eastAsia" w:ascii="仿宋_GB2312" w:eastAsia="仿宋_GB2312" w:cs="仿宋_GB2312"/>
          <w:color w:val="000000" w:themeColor="text1"/>
          <w:sz w:val="32"/>
          <w:szCs w:val="32"/>
          <w:lang w:eastAsia="zh-CN"/>
        </w:rPr>
        <w:t>八</w:t>
      </w:r>
      <w:r>
        <w:rPr>
          <w:rFonts w:hint="eastAsia" w:ascii="仿宋_GB2312" w:eastAsia="仿宋_GB2312" w:cs="仿宋_GB2312"/>
          <w:color w:val="000000" w:themeColor="text1"/>
          <w:sz w:val="32"/>
          <w:szCs w:val="32"/>
        </w:rPr>
        <w:t>大以来，野生动物保护为主的生态系统与生物多样性保护成为生态保护的重要组成部分。党中央高度重视野生动物保护事业的发展，习近平总书记等中央领导多次对野生动物保护工作作出重要批示。在习近平生态文明思想的指引下，北京市野生动物保护事业取得了长足的进步，全市各界更加重视野生动物保护，强化野生动物综合管理，为实现人与自然和谐共生作出贡献</w:t>
      </w:r>
      <w:r>
        <w:rPr>
          <w:rFonts w:hint="eastAsia" w:ascii="仿宋_GB2312" w:hAnsi="楷体" w:eastAsia="仿宋_GB2312"/>
          <w:color w:val="000000" w:themeColor="text1"/>
          <w:sz w:val="32"/>
          <w:szCs w:val="32"/>
        </w:rPr>
        <w:t>。野生动物是山水林田湖草生命共同体的关键纽带，维系着生物多样性和生态系统多样性的持续稳定发展。加强野生动物人工繁育与利用管理，促进保护事业的快速发展，对于当前系统处理好保护与利用关系，严格监管具有十分重要的意义。</w:t>
      </w:r>
    </w:p>
    <w:p>
      <w:pPr>
        <w:spacing w:line="560" w:lineRule="exact"/>
        <w:ind w:firstLine="640" w:firstLineChars="200"/>
        <w:rPr>
          <w:rFonts w:ascii="楷体_GB2312" w:eastAsia="楷体_GB2312" w:cs="仿宋_GB2312"/>
          <w:color w:val="000000" w:themeColor="text1"/>
          <w:sz w:val="32"/>
          <w:szCs w:val="32"/>
        </w:rPr>
      </w:pPr>
      <w:r>
        <w:rPr>
          <w:rFonts w:hint="eastAsia" w:ascii="楷体_GB2312" w:hAnsi="楷体" w:eastAsia="楷体_GB2312"/>
          <w:color w:val="000000" w:themeColor="text1"/>
          <w:sz w:val="32"/>
          <w:szCs w:val="32"/>
        </w:rPr>
        <w:t>（二）是贯彻落实《保护法》、《保护条例》等法律法规的必然要求</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保护法》第二十五条第二款规定：国家支持有关科学研究机构因物种保护目的人工繁育国家重点保护野生动物。前款规定以外的人工繁育国家重点保护野生动物实行许可制度。人工繁育国家重点保护野生动物的，应当经省、自治区、直辖市人民政府野生动物保护主管部门批准，取得人工繁育许可证。</w:t>
      </w:r>
      <w:r>
        <w:rPr>
          <w:rFonts w:hint="eastAsia" w:ascii="仿宋_GB2312" w:eastAsia="仿宋_GB2312" w:cs="仿宋_GB2312"/>
          <w:snapToGrid w:val="0"/>
          <w:color w:val="000000" w:themeColor="text1"/>
          <w:sz w:val="32"/>
          <w:szCs w:val="32"/>
        </w:rPr>
        <w:t>《保护条例》第二十三条规定：</w:t>
      </w:r>
      <w:r>
        <w:rPr>
          <w:rFonts w:ascii="仿宋_GB2312" w:eastAsia="仿宋_GB2312" w:cs="仿宋_GB2312"/>
          <w:color w:val="000000" w:themeColor="text1"/>
          <w:sz w:val="32"/>
          <w:szCs w:val="32"/>
        </w:rPr>
        <w:t>人工繁育列入名录的野生动物仅限于科学研究、物种保护、药用、展示等特殊情况。因前款规定的特殊情况从事人工繁育野生动物活动的单位，应当向市野生动物主管部门申请人工繁育许可证，按照许可证载明的地点和物种从事人工繁育野生动物活动。</w:t>
      </w:r>
      <w:r>
        <w:rPr>
          <w:rFonts w:hint="eastAsia" w:ascii="仿宋_GB2312" w:eastAsia="仿宋_GB2312" w:cs="仿宋_GB2312"/>
          <w:color w:val="000000" w:themeColor="text1"/>
          <w:sz w:val="32"/>
          <w:szCs w:val="32"/>
        </w:rPr>
        <w:t>《保护条例》第二十九条规定：对列入名录的野生动物进行非食用性利用仅限于科学研究、药用、展示、文物保护等特殊情况，需要出售、利用列入名录的野生动物及其制品的，应当经市野生动物主管部门批准，并按照规定取得和使用专用标识、检疫证明，保证全程可追溯。</w:t>
      </w:r>
    </w:p>
    <w:p>
      <w:pPr>
        <w:spacing w:line="560" w:lineRule="exact"/>
        <w:ind w:firstLine="640" w:firstLineChars="200"/>
        <w:rPr>
          <w:rFonts w:ascii="仿宋_GB2312" w:eastAsia="仿宋_GB2312" w:cs="仿宋_GB2312"/>
          <w:snapToGrid w:val="0"/>
          <w:color w:val="000000" w:themeColor="text1"/>
          <w:sz w:val="32"/>
          <w:szCs w:val="32"/>
        </w:rPr>
      </w:pPr>
      <w:r>
        <w:rPr>
          <w:rFonts w:hint="eastAsia" w:ascii="仿宋_GB2312" w:eastAsia="仿宋_GB2312" w:cs="仿宋_GB2312"/>
          <w:color w:val="000000" w:themeColor="text1"/>
          <w:sz w:val="32"/>
          <w:szCs w:val="32"/>
        </w:rPr>
        <w:t>上述相关规定，对于制定本市野生动物人工繁育与利用管理办法以及开展相关行政许可工作，提出了明确要求。</w:t>
      </w:r>
    </w:p>
    <w:p>
      <w:pPr>
        <w:spacing w:line="560" w:lineRule="exact"/>
        <w:ind w:firstLine="640" w:firstLineChars="200"/>
        <w:rPr>
          <w:rFonts w:ascii="楷体_GB2312" w:eastAsia="楷体_GB2312" w:cs="仿宋_GB2312"/>
          <w:snapToGrid w:val="0"/>
          <w:color w:val="000000" w:themeColor="text1"/>
          <w:sz w:val="32"/>
          <w:szCs w:val="32"/>
        </w:rPr>
      </w:pPr>
      <w:r>
        <w:rPr>
          <w:rFonts w:hint="eastAsia" w:ascii="楷体_GB2312" w:eastAsia="楷体_GB2312" w:cs="仿宋_GB2312"/>
          <w:snapToGrid w:val="0"/>
          <w:color w:val="000000" w:themeColor="text1"/>
          <w:sz w:val="32"/>
          <w:szCs w:val="32"/>
        </w:rPr>
        <w:t>（三）是加强本市野生动物人工繁育与利用管理的重要措施与要求</w:t>
      </w:r>
    </w:p>
    <w:p>
      <w:pPr>
        <w:adjustRightInd w:val="0"/>
        <w:snapToGrid w:val="0"/>
        <w:spacing w:line="560" w:lineRule="exact"/>
        <w:ind w:firstLine="640" w:firstLineChars="200"/>
        <w:rPr>
          <w:rFonts w:ascii="仿宋_GB2312" w:eastAsia="仿宋_GB2312"/>
          <w:snapToGrid w:val="0"/>
          <w:color w:val="000000" w:themeColor="text1"/>
          <w:sz w:val="32"/>
          <w:szCs w:val="32"/>
        </w:rPr>
      </w:pPr>
      <w:r>
        <w:rPr>
          <w:rFonts w:hint="eastAsia" w:ascii="仿宋_GB2312" w:eastAsia="仿宋_GB2312" w:cs="仿宋_GB2312"/>
          <w:snapToGrid w:val="0"/>
          <w:color w:val="000000" w:themeColor="text1"/>
          <w:sz w:val="32"/>
          <w:szCs w:val="32"/>
        </w:rPr>
        <w:t>野生动物人工繁育既是种群恢复的重要手段，也是实现维护人民健康和生态安全的重要措施。野生动物人工繁育活动是开展野生动物研究，促进种群恢复的重要方式之一，同时也是中医药、生物医学的重要原料和载体。同时，本市也是野生动物及其制品利用的重要市场，利用或消费群体较大。这些都急需建立严格规范的管理措施，精细化贯彻落实《保护法》和《保护条例》的原则和具体要求。制定《管理办法》能够将野生动物人工繁育与利用管理规范化，精确化，不仅有利于野生动物保护事业的发展，而且有助于野生动物管理行政许可的便利化。</w:t>
      </w:r>
    </w:p>
    <w:p>
      <w:pPr>
        <w:adjustRightInd w:val="0"/>
        <w:snapToGrid w:val="0"/>
        <w:spacing w:line="560" w:lineRule="exact"/>
        <w:ind w:firstLine="645"/>
        <w:rPr>
          <w:rFonts w:ascii="黑体" w:hAnsi="黑体" w:eastAsia="黑体"/>
          <w:color w:val="000000" w:themeColor="text1"/>
          <w:sz w:val="32"/>
          <w:szCs w:val="32"/>
        </w:rPr>
      </w:pPr>
      <w:r>
        <w:rPr>
          <w:rFonts w:hint="eastAsia" w:ascii="黑体" w:hAnsi="黑体" w:eastAsia="黑体" w:cs="黑体"/>
          <w:snapToGrid w:val="0"/>
          <w:color w:val="000000" w:themeColor="text1"/>
          <w:sz w:val="32"/>
          <w:szCs w:val="32"/>
        </w:rPr>
        <w:t>二、主要内容</w:t>
      </w:r>
    </w:p>
    <w:p>
      <w:pPr>
        <w:adjustRightInd w:val="0"/>
        <w:snapToGrid w:val="0"/>
        <w:spacing w:line="560" w:lineRule="exact"/>
        <w:ind w:firstLine="640" w:firstLineChars="200"/>
        <w:rPr>
          <w:rFonts w:ascii="仿宋_GB2312" w:eastAsia="仿宋_GB2312" w:cs="仿宋_GB2312"/>
          <w:snapToGrid w:val="0"/>
          <w:color w:val="000000" w:themeColor="text1"/>
          <w:sz w:val="32"/>
          <w:szCs w:val="32"/>
        </w:rPr>
      </w:pPr>
      <w:r>
        <w:rPr>
          <w:rFonts w:hint="eastAsia" w:ascii="仿宋_GB2312" w:eastAsia="仿宋_GB2312" w:cs="仿宋_GB2312"/>
          <w:snapToGrid w:val="0"/>
          <w:color w:val="000000" w:themeColor="text1"/>
          <w:sz w:val="32"/>
          <w:szCs w:val="32"/>
        </w:rPr>
        <w:t>《管理办法》（征求意见稿）共有6章31条。包括总则，野生动物人工繁育管理，野生动物出售、利用管理，监督检查，撤销及注销以及附则等6个部分。</w:t>
      </w:r>
    </w:p>
    <w:p>
      <w:pPr>
        <w:adjustRightInd w:val="0"/>
        <w:snapToGrid w:val="0"/>
        <w:spacing w:line="560" w:lineRule="exact"/>
        <w:ind w:firstLine="640" w:firstLineChars="200"/>
        <w:rPr>
          <w:rFonts w:ascii="楷体_GB2312" w:hAnsi="楷体" w:eastAsia="楷体_GB2312"/>
          <w:snapToGrid w:val="0"/>
          <w:color w:val="000000" w:themeColor="text1"/>
          <w:sz w:val="32"/>
          <w:szCs w:val="32"/>
        </w:rPr>
      </w:pPr>
      <w:r>
        <w:rPr>
          <w:rFonts w:hint="eastAsia" w:ascii="楷体_GB2312" w:hAnsi="楷体" w:eastAsia="楷体_GB2312" w:cs="楷体"/>
          <w:snapToGrid w:val="0"/>
          <w:color w:val="000000" w:themeColor="text1"/>
          <w:sz w:val="32"/>
          <w:szCs w:val="32"/>
        </w:rPr>
        <w:t>（一）总则</w:t>
      </w:r>
    </w:p>
    <w:p>
      <w:pPr>
        <w:spacing w:line="560" w:lineRule="exact"/>
        <w:ind w:firstLine="640" w:firstLineChars="200"/>
        <w:rPr>
          <w:rFonts w:ascii="仿宋_GB2312" w:eastAsia="仿宋_GB2312" w:cs="仿宋_GB2312"/>
          <w:snapToGrid w:val="0"/>
          <w:color w:val="000000" w:themeColor="text1"/>
          <w:sz w:val="32"/>
          <w:szCs w:val="32"/>
        </w:rPr>
      </w:pPr>
      <w:r>
        <w:rPr>
          <w:rFonts w:hint="eastAsia" w:ascii="仿宋_GB2312" w:eastAsia="仿宋_GB2312" w:cs="仿宋_GB2312"/>
          <w:snapToGrid w:val="0"/>
          <w:color w:val="000000" w:themeColor="text1"/>
          <w:sz w:val="32"/>
          <w:szCs w:val="32"/>
        </w:rPr>
        <w:t>这部分共包括四条，主要是对制定目的，管理物种范围，管辖内容范围以及管理分工进行了明确规定。</w:t>
      </w:r>
    </w:p>
    <w:p>
      <w:pPr>
        <w:spacing w:line="560" w:lineRule="exact"/>
        <w:ind w:firstLine="640" w:firstLineChars="200"/>
        <w:rPr>
          <w:rFonts w:ascii="楷体_GB2312" w:eastAsia="楷体_GB2312"/>
          <w:color w:val="000000" w:themeColor="text1"/>
          <w:kern w:val="0"/>
          <w:sz w:val="32"/>
          <w:szCs w:val="32"/>
        </w:rPr>
      </w:pPr>
      <w:r>
        <w:rPr>
          <w:rFonts w:hint="eastAsia" w:ascii="楷体_GB2312" w:hAnsi="楷体" w:eastAsia="楷体_GB2312" w:cs="楷体"/>
          <w:snapToGrid w:val="0"/>
          <w:color w:val="000000" w:themeColor="text1"/>
          <w:sz w:val="32"/>
          <w:szCs w:val="32"/>
        </w:rPr>
        <w:t>（二）野生动物人工繁育管理</w:t>
      </w:r>
    </w:p>
    <w:p>
      <w:pPr>
        <w:spacing w:line="560" w:lineRule="exact"/>
        <w:ind w:firstLine="640" w:firstLineChars="200"/>
        <w:rPr>
          <w:rFonts w:ascii="仿宋_GB2312" w:eastAsia="仿宋_GB2312" w:cs="仿宋_GB2312"/>
          <w:snapToGrid w:val="0"/>
          <w:color w:val="000000" w:themeColor="text1"/>
          <w:sz w:val="32"/>
          <w:szCs w:val="32"/>
        </w:rPr>
      </w:pPr>
      <w:r>
        <w:rPr>
          <w:rFonts w:hint="eastAsia" w:ascii="仿宋_GB2312" w:eastAsia="仿宋_GB2312" w:cs="仿宋_GB2312"/>
          <w:snapToGrid w:val="0"/>
          <w:color w:val="000000" w:themeColor="text1"/>
          <w:sz w:val="32"/>
          <w:szCs w:val="32"/>
        </w:rPr>
        <w:t>主要对人工繁育的适用范围，繁育类别，建立人工繁育行政许可制度，科研繁育免证制度，物种保护免证制度，许可证申请要件，人工繁育管理要求，人工繁育认证管理，人工繁育活体及制品管理，许可证期限，许可证变更，人工繁育数据库管理，有利于物种保护的繁育引导方向等进行了比较详细的规定。这部分是整个《管理办法》主要内容之一，共有13条。</w:t>
      </w:r>
    </w:p>
    <w:p>
      <w:pPr>
        <w:spacing w:line="560" w:lineRule="exact"/>
        <w:ind w:firstLine="640" w:firstLineChars="200"/>
        <w:rPr>
          <w:rFonts w:ascii="楷体_GB2312" w:hAnsi="楷体" w:eastAsia="楷体_GB2312" w:cs="楷体"/>
          <w:snapToGrid w:val="0"/>
          <w:color w:val="000000" w:themeColor="text1"/>
          <w:sz w:val="32"/>
          <w:szCs w:val="32"/>
        </w:rPr>
      </w:pPr>
      <w:r>
        <w:rPr>
          <w:rFonts w:hint="eastAsia" w:ascii="楷体_GB2312" w:hAnsi="楷体" w:eastAsia="楷体_GB2312" w:cs="楷体"/>
          <w:snapToGrid w:val="0"/>
          <w:color w:val="000000" w:themeColor="text1"/>
          <w:sz w:val="32"/>
          <w:szCs w:val="32"/>
        </w:rPr>
        <w:t xml:space="preserve">（三）野生动物出售、利用管理 </w:t>
      </w:r>
    </w:p>
    <w:p>
      <w:pPr>
        <w:spacing w:line="560" w:lineRule="exact"/>
        <w:ind w:firstLine="640" w:firstLineChars="200"/>
        <w:rPr>
          <w:rFonts w:ascii="仿宋_GB2312" w:eastAsia="仿宋_GB2312" w:cs="仿宋_GB2312"/>
          <w:color w:val="000000" w:themeColor="text1"/>
          <w:kern w:val="0"/>
          <w:sz w:val="32"/>
          <w:szCs w:val="32"/>
        </w:rPr>
      </w:pPr>
      <w:r>
        <w:rPr>
          <w:rFonts w:hint="eastAsia" w:ascii="仿宋_GB2312" w:eastAsia="仿宋_GB2312" w:cs="仿宋_GB2312"/>
          <w:color w:val="000000" w:themeColor="text1"/>
          <w:kern w:val="0"/>
          <w:sz w:val="32"/>
          <w:szCs w:val="32"/>
        </w:rPr>
        <w:t>主要对野生动物出售利用许可制度，利用许可申请要件，出售利用管理要求，运输合法证明材料要求等四个方面进行了比较详细的规定。</w:t>
      </w:r>
    </w:p>
    <w:p>
      <w:pPr>
        <w:spacing w:line="560" w:lineRule="exact"/>
        <w:ind w:firstLine="640" w:firstLineChars="200"/>
        <w:rPr>
          <w:rFonts w:ascii="楷体_GB2312" w:eastAsia="楷体_GB2312" w:cs="仿宋_GB2312"/>
          <w:color w:val="000000" w:themeColor="text1"/>
          <w:kern w:val="0"/>
          <w:sz w:val="32"/>
          <w:szCs w:val="32"/>
        </w:rPr>
      </w:pPr>
      <w:r>
        <w:rPr>
          <w:rFonts w:hint="eastAsia" w:ascii="楷体_GB2312" w:eastAsia="楷体_GB2312" w:cs="仿宋_GB2312"/>
          <w:color w:val="000000" w:themeColor="text1"/>
          <w:kern w:val="0"/>
          <w:sz w:val="32"/>
          <w:szCs w:val="32"/>
        </w:rPr>
        <w:t>（四）监督检查</w:t>
      </w:r>
    </w:p>
    <w:p>
      <w:pPr>
        <w:spacing w:line="560" w:lineRule="exact"/>
        <w:ind w:firstLine="640" w:firstLineChars="200"/>
        <w:rPr>
          <w:rFonts w:ascii="仿宋_GB2312" w:eastAsia="仿宋_GB2312" w:cs="仿宋_GB2312"/>
          <w:color w:val="000000" w:themeColor="text1"/>
          <w:kern w:val="0"/>
          <w:sz w:val="32"/>
          <w:szCs w:val="32"/>
        </w:rPr>
      </w:pPr>
      <w:r>
        <w:rPr>
          <w:rFonts w:hint="eastAsia" w:ascii="仿宋_GB2312" w:eastAsia="仿宋_GB2312" w:cs="仿宋_GB2312"/>
          <w:color w:val="000000" w:themeColor="text1"/>
          <w:kern w:val="0"/>
          <w:sz w:val="32"/>
          <w:szCs w:val="32"/>
        </w:rPr>
        <w:t>加强野生动物人工繁育与利用活动的过程及许可之后的监督检查是贯彻落实相关法法律法规的要求，也是指导各级野生动物保护主管部门的法律依据，更是督促管理对象的责任要求。这部分主要对监管主体，监管方式，监管规范，监管流程，被检查行政相对人义务，检查结果应用等6个方面进行了规范。</w:t>
      </w:r>
    </w:p>
    <w:p>
      <w:pPr>
        <w:spacing w:line="560" w:lineRule="exact"/>
        <w:ind w:firstLine="640" w:firstLineChars="200"/>
        <w:rPr>
          <w:rFonts w:ascii="楷体_GB2312" w:eastAsia="楷体_GB2312" w:cs="仿宋_GB2312"/>
          <w:color w:val="000000" w:themeColor="text1"/>
          <w:kern w:val="0"/>
          <w:sz w:val="32"/>
          <w:szCs w:val="32"/>
        </w:rPr>
      </w:pPr>
      <w:r>
        <w:rPr>
          <w:rFonts w:hint="eastAsia" w:ascii="楷体_GB2312" w:eastAsia="楷体_GB2312" w:cs="仿宋_GB2312"/>
          <w:color w:val="000000" w:themeColor="text1"/>
          <w:kern w:val="0"/>
          <w:sz w:val="32"/>
          <w:szCs w:val="32"/>
        </w:rPr>
        <w:t>（五）许可的撤销或注销</w:t>
      </w:r>
    </w:p>
    <w:p>
      <w:pPr>
        <w:spacing w:line="560" w:lineRule="exact"/>
        <w:ind w:firstLine="640" w:firstLineChars="200"/>
        <w:rPr>
          <w:rFonts w:ascii="仿宋_GB2312" w:eastAsia="仿宋_GB2312" w:cs="仿宋_GB2312"/>
          <w:color w:val="000000" w:themeColor="text1"/>
          <w:kern w:val="0"/>
          <w:sz w:val="32"/>
          <w:szCs w:val="32"/>
        </w:rPr>
      </w:pPr>
      <w:r>
        <w:rPr>
          <w:rFonts w:hint="eastAsia" w:ascii="仿宋_GB2312" w:eastAsia="仿宋_GB2312" w:cs="仿宋_GB2312"/>
          <w:color w:val="000000" w:themeColor="text1"/>
          <w:kern w:val="0"/>
          <w:sz w:val="32"/>
          <w:szCs w:val="32"/>
        </w:rPr>
        <w:t>这部分主要对撤销情形，注销情形，注销许可动物的处置等三项内容进行了规定。野生动物人工繁育实行许可证制度，因此对许可证撤销或者注销以后的相关管理，特别是繁育场的动物处置管理非常重要。</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s="黑体"/>
          <w:snapToGrid w:val="0"/>
          <w:color w:val="000000" w:themeColor="text1"/>
          <w:sz w:val="32"/>
          <w:szCs w:val="32"/>
        </w:rPr>
        <w:t>三、制定过程</w:t>
      </w:r>
    </w:p>
    <w:p>
      <w:pPr>
        <w:adjustRightInd w:val="0"/>
        <w:snapToGrid w:val="0"/>
        <w:spacing w:line="560" w:lineRule="exact"/>
        <w:ind w:firstLine="646"/>
        <w:rPr>
          <w:rFonts w:ascii="仿宋_GB2312" w:eastAsia="仿宋_GB2312" w:cs="仿宋_GB2312"/>
          <w:color w:val="000000" w:themeColor="text1"/>
          <w:kern w:val="0"/>
          <w:sz w:val="32"/>
          <w:szCs w:val="32"/>
        </w:rPr>
      </w:pPr>
      <w:r>
        <w:rPr>
          <w:rFonts w:hint="eastAsia" w:ascii="楷体_GB2312" w:eastAsia="楷体_GB2312" w:cs="仿宋_GB2312"/>
          <w:bCs/>
          <w:snapToGrid w:val="0"/>
          <w:color w:val="000000" w:themeColor="text1"/>
          <w:sz w:val="32"/>
          <w:szCs w:val="32"/>
        </w:rPr>
        <w:t>（一）系统梳理本地资料，制定研制方案</w:t>
      </w:r>
      <w:r>
        <w:rPr>
          <w:rFonts w:hint="eastAsia" w:ascii="仿宋_GB2312" w:eastAsia="仿宋_GB2312" w:cs="仿宋_GB2312"/>
          <w:color w:val="000000" w:themeColor="text1"/>
          <w:kern w:val="0"/>
          <w:sz w:val="32"/>
          <w:szCs w:val="32"/>
        </w:rPr>
        <w:t>。结合以往工作中对野生动物人工繁育与利用的掌握情况，起草小组制定了整个研究制定的方案。</w:t>
      </w:r>
    </w:p>
    <w:p>
      <w:pPr>
        <w:adjustRightInd w:val="0"/>
        <w:snapToGrid w:val="0"/>
        <w:spacing w:line="560" w:lineRule="exact"/>
        <w:ind w:firstLine="646"/>
        <w:rPr>
          <w:rFonts w:ascii="仿宋_GB2312" w:eastAsia="仿宋_GB2312" w:cs="仿宋_GB2312"/>
          <w:color w:val="000000" w:themeColor="text1"/>
          <w:kern w:val="0"/>
          <w:sz w:val="32"/>
          <w:szCs w:val="32"/>
        </w:rPr>
      </w:pPr>
      <w:r>
        <w:rPr>
          <w:rFonts w:hint="eastAsia" w:ascii="楷体_GB2312" w:eastAsia="楷体_GB2312" w:cs="仿宋_GB2312"/>
          <w:bCs/>
          <w:snapToGrid w:val="0"/>
          <w:color w:val="000000" w:themeColor="text1"/>
          <w:sz w:val="32"/>
          <w:szCs w:val="32"/>
        </w:rPr>
        <w:t>（二）开展前期调研。</w:t>
      </w:r>
      <w:r>
        <w:rPr>
          <w:rFonts w:hint="eastAsia" w:ascii="仿宋_GB2312" w:eastAsia="仿宋_GB2312" w:cs="仿宋_GB2312"/>
          <w:color w:val="000000" w:themeColor="text1"/>
          <w:kern w:val="0"/>
          <w:sz w:val="32"/>
          <w:szCs w:val="32"/>
        </w:rPr>
        <w:t>针对本市科学研究，物种保护，观赏展示，医药等不同类别野生动物人工繁育，利用的单位，基层管理部门进行实地调研。</w:t>
      </w:r>
    </w:p>
    <w:p>
      <w:pPr>
        <w:spacing w:line="560" w:lineRule="exact"/>
        <w:ind w:firstLine="640" w:firstLineChars="200"/>
        <w:rPr>
          <w:rFonts w:ascii="仿宋_GB2312" w:eastAsia="仿宋_GB2312"/>
          <w:color w:val="000000" w:themeColor="text1"/>
          <w:sz w:val="32"/>
          <w:szCs w:val="32"/>
        </w:rPr>
      </w:pPr>
      <w:r>
        <w:rPr>
          <w:rFonts w:hint="eastAsia" w:ascii="楷体_GB2312" w:eastAsia="楷体_GB2312" w:cs="仿宋_GB2312"/>
          <w:bCs/>
          <w:snapToGrid w:val="0"/>
          <w:color w:val="000000" w:themeColor="text1"/>
          <w:sz w:val="32"/>
          <w:szCs w:val="32"/>
        </w:rPr>
        <w:t>（三）召开座谈会。</w:t>
      </w:r>
      <w:r>
        <w:rPr>
          <w:rFonts w:hint="eastAsia" w:ascii="仿宋_GB2312" w:eastAsia="仿宋_GB2312" w:cs="仿宋_GB2312"/>
          <w:color w:val="000000" w:themeColor="text1"/>
          <w:sz w:val="32"/>
          <w:szCs w:val="32"/>
        </w:rPr>
        <w:t>邀请来自北京林业大学、北京师范大学，北京动物园等相关行业专家进行了座谈，对人工繁育不同类别具体要求和免证要件等进行了讨论。邀请各区野生动物保护主管部门进行了座谈，对监督检查，日常监管等进行了研讨。不同类型的座谈会为制定更加科学有效的《管理办法》奠定了坚实基础。</w:t>
      </w:r>
    </w:p>
    <w:p>
      <w:pPr>
        <w:pStyle w:val="2"/>
        <w:spacing w:line="560" w:lineRule="exact"/>
        <w:ind w:firstLine="640" w:firstLineChars="200"/>
        <w:rPr>
          <w:rFonts w:ascii="仿宋_GB2312" w:eastAsia="仿宋_GB2312" w:cs="Times New Roman"/>
          <w:color w:val="000000" w:themeColor="text1"/>
          <w:kern w:val="0"/>
          <w:sz w:val="32"/>
          <w:szCs w:val="32"/>
        </w:rPr>
      </w:pPr>
      <w:r>
        <w:rPr>
          <w:rFonts w:hint="eastAsia" w:ascii="楷体_GB2312" w:eastAsia="楷体_GB2312" w:cs="仿宋_GB2312"/>
          <w:bCs/>
          <w:snapToGrid w:val="0"/>
          <w:color w:val="000000" w:themeColor="text1"/>
          <w:sz w:val="32"/>
          <w:szCs w:val="32"/>
        </w:rPr>
        <w:t>（三）组织文件起草并广泛征求意见。</w:t>
      </w:r>
      <w:r>
        <w:rPr>
          <w:rFonts w:hint="eastAsia" w:ascii="仿宋_GB2312" w:eastAsia="仿宋_GB2312" w:cs="仿宋_GB2312"/>
          <w:snapToGrid w:val="0"/>
          <w:color w:val="000000" w:themeColor="text1"/>
          <w:sz w:val="32"/>
          <w:szCs w:val="32"/>
        </w:rPr>
        <w:t>组织有关单位人员起草《管理办法》，形成征求意见稿。召开了专家讨论会，各相关单位，基层野生动物保护主管部门讨论会征求相关意见，</w:t>
      </w:r>
      <w:r>
        <w:rPr>
          <w:rFonts w:hint="eastAsia" w:ascii="仿宋_GB2312" w:eastAsia="仿宋_GB2312" w:cs="仿宋_GB2312"/>
          <w:color w:val="000000" w:themeColor="text1"/>
          <w:kern w:val="0"/>
          <w:sz w:val="32"/>
          <w:szCs w:val="32"/>
        </w:rPr>
        <w:t>对管理办法的内容进行了完善。</w:t>
      </w:r>
      <w:r>
        <w:rPr>
          <w:rFonts w:hint="eastAsia" w:ascii="仿宋_GB2312" w:eastAsia="仿宋_GB2312" w:cs="仿宋_GB2312"/>
          <w:snapToGrid w:val="0"/>
          <w:color w:val="000000" w:themeColor="text1"/>
          <w:sz w:val="32"/>
          <w:szCs w:val="32"/>
        </w:rPr>
        <w:t>相关部门提出的意见</w:t>
      </w:r>
      <w:r>
        <w:rPr>
          <w:rFonts w:hint="eastAsia" w:ascii="仿宋_GB2312" w:eastAsia="仿宋_GB2312" w:cs="仿宋_GB2312"/>
          <w:color w:val="000000" w:themeColor="text1"/>
          <w:kern w:val="0"/>
          <w:sz w:val="32"/>
          <w:szCs w:val="32"/>
        </w:rPr>
        <w:t>建议经研究后已充分采纳。</w:t>
      </w:r>
    </w:p>
    <w:p>
      <w:pPr>
        <w:spacing w:line="560" w:lineRule="exact"/>
        <w:ind w:firstLine="645"/>
        <w:rPr>
          <w:rFonts w:ascii="仿宋_GB2312" w:eastAsia="仿宋_GB2312"/>
          <w:color w:val="000000" w:themeColor="text1"/>
          <w:sz w:val="32"/>
          <w:szCs w:val="32"/>
        </w:rPr>
      </w:pPr>
    </w:p>
    <w:p>
      <w:pPr>
        <w:adjustRightInd w:val="0"/>
        <w:snapToGrid w:val="0"/>
        <w:spacing w:line="560" w:lineRule="exact"/>
        <w:ind w:firstLine="640" w:firstLineChars="200"/>
        <w:rPr>
          <w:rFonts w:ascii="仿宋_GB2312" w:eastAsia="仿宋_GB2312"/>
          <w:snapToGrid w:val="0"/>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32"/>
    <w:rsid w:val="000003DB"/>
    <w:rsid w:val="00002126"/>
    <w:rsid w:val="00005897"/>
    <w:rsid w:val="00005A37"/>
    <w:rsid w:val="00012622"/>
    <w:rsid w:val="00026330"/>
    <w:rsid w:val="0003294D"/>
    <w:rsid w:val="000358E7"/>
    <w:rsid w:val="000456A0"/>
    <w:rsid w:val="00047423"/>
    <w:rsid w:val="00053638"/>
    <w:rsid w:val="000705B0"/>
    <w:rsid w:val="0007354C"/>
    <w:rsid w:val="00077CB9"/>
    <w:rsid w:val="00080E3B"/>
    <w:rsid w:val="0008503E"/>
    <w:rsid w:val="00090014"/>
    <w:rsid w:val="00097809"/>
    <w:rsid w:val="000A0C84"/>
    <w:rsid w:val="000A1A38"/>
    <w:rsid w:val="000B06B7"/>
    <w:rsid w:val="000B1011"/>
    <w:rsid w:val="000B5D1F"/>
    <w:rsid w:val="000C216D"/>
    <w:rsid w:val="000D0C23"/>
    <w:rsid w:val="000D17F1"/>
    <w:rsid w:val="000D2137"/>
    <w:rsid w:val="000D2E0A"/>
    <w:rsid w:val="000E1316"/>
    <w:rsid w:val="000E3492"/>
    <w:rsid w:val="000E4B26"/>
    <w:rsid w:val="000E4B8E"/>
    <w:rsid w:val="000F509E"/>
    <w:rsid w:val="00102D24"/>
    <w:rsid w:val="00104311"/>
    <w:rsid w:val="00104560"/>
    <w:rsid w:val="00106ADE"/>
    <w:rsid w:val="0010753A"/>
    <w:rsid w:val="001135DA"/>
    <w:rsid w:val="0011385C"/>
    <w:rsid w:val="00132FD5"/>
    <w:rsid w:val="00140AEA"/>
    <w:rsid w:val="00142A29"/>
    <w:rsid w:val="00144649"/>
    <w:rsid w:val="001470E5"/>
    <w:rsid w:val="0017142B"/>
    <w:rsid w:val="001752F7"/>
    <w:rsid w:val="001A318F"/>
    <w:rsid w:val="001A31DB"/>
    <w:rsid w:val="001A544B"/>
    <w:rsid w:val="001B5F84"/>
    <w:rsid w:val="001C568C"/>
    <w:rsid w:val="001D10E1"/>
    <w:rsid w:val="001D1E6A"/>
    <w:rsid w:val="001D2B0B"/>
    <w:rsid w:val="001D621C"/>
    <w:rsid w:val="001D6BEB"/>
    <w:rsid w:val="001E15DB"/>
    <w:rsid w:val="001E21D1"/>
    <w:rsid w:val="001F0CE0"/>
    <w:rsid w:val="001F4BF2"/>
    <w:rsid w:val="00203734"/>
    <w:rsid w:val="00211B39"/>
    <w:rsid w:val="00215BDC"/>
    <w:rsid w:val="00216838"/>
    <w:rsid w:val="002204F9"/>
    <w:rsid w:val="00232CC3"/>
    <w:rsid w:val="00237517"/>
    <w:rsid w:val="0024137B"/>
    <w:rsid w:val="00251483"/>
    <w:rsid w:val="00253A56"/>
    <w:rsid w:val="002672C5"/>
    <w:rsid w:val="0027433F"/>
    <w:rsid w:val="002756A3"/>
    <w:rsid w:val="002B4D7B"/>
    <w:rsid w:val="002B4F8C"/>
    <w:rsid w:val="002B5DCB"/>
    <w:rsid w:val="002C1CC2"/>
    <w:rsid w:val="002C5C19"/>
    <w:rsid w:val="002C6B5C"/>
    <w:rsid w:val="002D1854"/>
    <w:rsid w:val="002D66E1"/>
    <w:rsid w:val="002E558C"/>
    <w:rsid w:val="002E58E2"/>
    <w:rsid w:val="002F6474"/>
    <w:rsid w:val="002F6DFD"/>
    <w:rsid w:val="00301195"/>
    <w:rsid w:val="00303B31"/>
    <w:rsid w:val="003061F7"/>
    <w:rsid w:val="003079E1"/>
    <w:rsid w:val="003102B8"/>
    <w:rsid w:val="00310BF9"/>
    <w:rsid w:val="00315ABB"/>
    <w:rsid w:val="00315C47"/>
    <w:rsid w:val="0031674E"/>
    <w:rsid w:val="003220F4"/>
    <w:rsid w:val="00331021"/>
    <w:rsid w:val="00332E1E"/>
    <w:rsid w:val="00335FBA"/>
    <w:rsid w:val="0034433B"/>
    <w:rsid w:val="0034766A"/>
    <w:rsid w:val="003508C4"/>
    <w:rsid w:val="003524A2"/>
    <w:rsid w:val="0036216A"/>
    <w:rsid w:val="003636E0"/>
    <w:rsid w:val="00376FDC"/>
    <w:rsid w:val="00383D92"/>
    <w:rsid w:val="003A2D82"/>
    <w:rsid w:val="003A31BB"/>
    <w:rsid w:val="003A42F1"/>
    <w:rsid w:val="003C1D14"/>
    <w:rsid w:val="003D036F"/>
    <w:rsid w:val="003D7E2A"/>
    <w:rsid w:val="003F3F21"/>
    <w:rsid w:val="00401496"/>
    <w:rsid w:val="00417E32"/>
    <w:rsid w:val="00434401"/>
    <w:rsid w:val="00436CFD"/>
    <w:rsid w:val="004376C6"/>
    <w:rsid w:val="00444E71"/>
    <w:rsid w:val="00472F9B"/>
    <w:rsid w:val="004775CA"/>
    <w:rsid w:val="004805B7"/>
    <w:rsid w:val="0048445E"/>
    <w:rsid w:val="00485BBE"/>
    <w:rsid w:val="004B3916"/>
    <w:rsid w:val="004C3140"/>
    <w:rsid w:val="004C5F9B"/>
    <w:rsid w:val="004D1BE2"/>
    <w:rsid w:val="004D7342"/>
    <w:rsid w:val="004E481A"/>
    <w:rsid w:val="00502DF1"/>
    <w:rsid w:val="0050307E"/>
    <w:rsid w:val="0050537A"/>
    <w:rsid w:val="00506027"/>
    <w:rsid w:val="00517185"/>
    <w:rsid w:val="005216FD"/>
    <w:rsid w:val="00523D8A"/>
    <w:rsid w:val="00533A42"/>
    <w:rsid w:val="00537B99"/>
    <w:rsid w:val="00540496"/>
    <w:rsid w:val="00551700"/>
    <w:rsid w:val="00555338"/>
    <w:rsid w:val="00562FB4"/>
    <w:rsid w:val="005634D4"/>
    <w:rsid w:val="00572E40"/>
    <w:rsid w:val="00573239"/>
    <w:rsid w:val="00574912"/>
    <w:rsid w:val="0057557F"/>
    <w:rsid w:val="005877AB"/>
    <w:rsid w:val="005879BA"/>
    <w:rsid w:val="00591B58"/>
    <w:rsid w:val="00594CF3"/>
    <w:rsid w:val="005A42F7"/>
    <w:rsid w:val="005A6A82"/>
    <w:rsid w:val="005A6AA8"/>
    <w:rsid w:val="005B2B9C"/>
    <w:rsid w:val="005C0982"/>
    <w:rsid w:val="005D211B"/>
    <w:rsid w:val="005D4057"/>
    <w:rsid w:val="005D4E12"/>
    <w:rsid w:val="005E2B79"/>
    <w:rsid w:val="005F08C0"/>
    <w:rsid w:val="006063E1"/>
    <w:rsid w:val="006101F0"/>
    <w:rsid w:val="006161F8"/>
    <w:rsid w:val="0061632E"/>
    <w:rsid w:val="00620712"/>
    <w:rsid w:val="006551D6"/>
    <w:rsid w:val="00656E61"/>
    <w:rsid w:val="0066239C"/>
    <w:rsid w:val="00664645"/>
    <w:rsid w:val="00664E5F"/>
    <w:rsid w:val="00672C6A"/>
    <w:rsid w:val="00674C35"/>
    <w:rsid w:val="00681A68"/>
    <w:rsid w:val="006849B2"/>
    <w:rsid w:val="006935FA"/>
    <w:rsid w:val="00697B32"/>
    <w:rsid w:val="006A0037"/>
    <w:rsid w:val="006A0430"/>
    <w:rsid w:val="006A0F2D"/>
    <w:rsid w:val="006A4535"/>
    <w:rsid w:val="006A69B1"/>
    <w:rsid w:val="006C7523"/>
    <w:rsid w:val="006C7DC1"/>
    <w:rsid w:val="006D1C6A"/>
    <w:rsid w:val="006E1500"/>
    <w:rsid w:val="006E2136"/>
    <w:rsid w:val="006E3BB5"/>
    <w:rsid w:val="006F369E"/>
    <w:rsid w:val="006F75DB"/>
    <w:rsid w:val="00710BB1"/>
    <w:rsid w:val="00717D62"/>
    <w:rsid w:val="007457C9"/>
    <w:rsid w:val="0075577A"/>
    <w:rsid w:val="0076135A"/>
    <w:rsid w:val="0076689C"/>
    <w:rsid w:val="0077293D"/>
    <w:rsid w:val="00775D17"/>
    <w:rsid w:val="00777F7A"/>
    <w:rsid w:val="00783A10"/>
    <w:rsid w:val="00784337"/>
    <w:rsid w:val="00791528"/>
    <w:rsid w:val="0079183A"/>
    <w:rsid w:val="00792E4B"/>
    <w:rsid w:val="007A1B9F"/>
    <w:rsid w:val="007A1F4A"/>
    <w:rsid w:val="007B1A4F"/>
    <w:rsid w:val="007B2D8D"/>
    <w:rsid w:val="007B7FF9"/>
    <w:rsid w:val="007E2786"/>
    <w:rsid w:val="007E5215"/>
    <w:rsid w:val="007F488C"/>
    <w:rsid w:val="00802645"/>
    <w:rsid w:val="00803015"/>
    <w:rsid w:val="008030B9"/>
    <w:rsid w:val="00810FB5"/>
    <w:rsid w:val="008315FE"/>
    <w:rsid w:val="00831E7E"/>
    <w:rsid w:val="00832968"/>
    <w:rsid w:val="0084471A"/>
    <w:rsid w:val="00844792"/>
    <w:rsid w:val="008461D4"/>
    <w:rsid w:val="0086339C"/>
    <w:rsid w:val="00864A3C"/>
    <w:rsid w:val="00873697"/>
    <w:rsid w:val="0087766F"/>
    <w:rsid w:val="00887D78"/>
    <w:rsid w:val="00891803"/>
    <w:rsid w:val="0089363E"/>
    <w:rsid w:val="00894C52"/>
    <w:rsid w:val="008A2121"/>
    <w:rsid w:val="008A2511"/>
    <w:rsid w:val="008A3A8C"/>
    <w:rsid w:val="008C0700"/>
    <w:rsid w:val="008C2739"/>
    <w:rsid w:val="008C2D6C"/>
    <w:rsid w:val="008C555D"/>
    <w:rsid w:val="008C6D5C"/>
    <w:rsid w:val="008C7A81"/>
    <w:rsid w:val="008E435E"/>
    <w:rsid w:val="008F704D"/>
    <w:rsid w:val="00900BC7"/>
    <w:rsid w:val="00907CEA"/>
    <w:rsid w:val="00930530"/>
    <w:rsid w:val="009330B5"/>
    <w:rsid w:val="009359A0"/>
    <w:rsid w:val="00950CAE"/>
    <w:rsid w:val="009574F2"/>
    <w:rsid w:val="00964F3B"/>
    <w:rsid w:val="009718AB"/>
    <w:rsid w:val="009727EF"/>
    <w:rsid w:val="0097301B"/>
    <w:rsid w:val="00980C66"/>
    <w:rsid w:val="00984301"/>
    <w:rsid w:val="0098690B"/>
    <w:rsid w:val="0098739B"/>
    <w:rsid w:val="009A0F68"/>
    <w:rsid w:val="009A342D"/>
    <w:rsid w:val="009A51FF"/>
    <w:rsid w:val="009A608D"/>
    <w:rsid w:val="009A78C5"/>
    <w:rsid w:val="009B0BEF"/>
    <w:rsid w:val="009B285D"/>
    <w:rsid w:val="009B2CCC"/>
    <w:rsid w:val="009B4059"/>
    <w:rsid w:val="009B5F81"/>
    <w:rsid w:val="009C5BAB"/>
    <w:rsid w:val="009D5D9F"/>
    <w:rsid w:val="009E6ADE"/>
    <w:rsid w:val="009F7714"/>
    <w:rsid w:val="00A01297"/>
    <w:rsid w:val="00A17C00"/>
    <w:rsid w:val="00A25605"/>
    <w:rsid w:val="00A4055E"/>
    <w:rsid w:val="00A47A83"/>
    <w:rsid w:val="00A50F9D"/>
    <w:rsid w:val="00A54C07"/>
    <w:rsid w:val="00A66758"/>
    <w:rsid w:val="00A66B9C"/>
    <w:rsid w:val="00A7242F"/>
    <w:rsid w:val="00A7473E"/>
    <w:rsid w:val="00A804F0"/>
    <w:rsid w:val="00A8536C"/>
    <w:rsid w:val="00A95645"/>
    <w:rsid w:val="00A9607C"/>
    <w:rsid w:val="00AA060A"/>
    <w:rsid w:val="00AB191A"/>
    <w:rsid w:val="00AB1EF5"/>
    <w:rsid w:val="00AB2349"/>
    <w:rsid w:val="00AC3968"/>
    <w:rsid w:val="00AD48A1"/>
    <w:rsid w:val="00AF14B8"/>
    <w:rsid w:val="00AF550D"/>
    <w:rsid w:val="00AF5CEE"/>
    <w:rsid w:val="00B02AEF"/>
    <w:rsid w:val="00B16F0E"/>
    <w:rsid w:val="00B432DA"/>
    <w:rsid w:val="00B464B4"/>
    <w:rsid w:val="00B47BE3"/>
    <w:rsid w:val="00B547FE"/>
    <w:rsid w:val="00B567CE"/>
    <w:rsid w:val="00B719C8"/>
    <w:rsid w:val="00B77764"/>
    <w:rsid w:val="00B818A2"/>
    <w:rsid w:val="00B94A82"/>
    <w:rsid w:val="00B9649D"/>
    <w:rsid w:val="00BA623F"/>
    <w:rsid w:val="00BB4F28"/>
    <w:rsid w:val="00BB6CA4"/>
    <w:rsid w:val="00BE3768"/>
    <w:rsid w:val="00BF5BB4"/>
    <w:rsid w:val="00BF660E"/>
    <w:rsid w:val="00C10BD8"/>
    <w:rsid w:val="00C15F87"/>
    <w:rsid w:val="00C22ADC"/>
    <w:rsid w:val="00C271C7"/>
    <w:rsid w:val="00C332CE"/>
    <w:rsid w:val="00C33A2F"/>
    <w:rsid w:val="00C41DCA"/>
    <w:rsid w:val="00C43D4C"/>
    <w:rsid w:val="00C45F86"/>
    <w:rsid w:val="00C500AC"/>
    <w:rsid w:val="00C64C15"/>
    <w:rsid w:val="00C70A53"/>
    <w:rsid w:val="00C76F89"/>
    <w:rsid w:val="00C803B0"/>
    <w:rsid w:val="00C947C8"/>
    <w:rsid w:val="00CA0E42"/>
    <w:rsid w:val="00CB1A82"/>
    <w:rsid w:val="00CD0322"/>
    <w:rsid w:val="00CE51C6"/>
    <w:rsid w:val="00CF1CE2"/>
    <w:rsid w:val="00CF236C"/>
    <w:rsid w:val="00CF4014"/>
    <w:rsid w:val="00CF7694"/>
    <w:rsid w:val="00D23105"/>
    <w:rsid w:val="00D3267A"/>
    <w:rsid w:val="00D421F2"/>
    <w:rsid w:val="00D44915"/>
    <w:rsid w:val="00D45449"/>
    <w:rsid w:val="00D512B3"/>
    <w:rsid w:val="00D5695B"/>
    <w:rsid w:val="00D61803"/>
    <w:rsid w:val="00D63DF0"/>
    <w:rsid w:val="00D667ED"/>
    <w:rsid w:val="00D67CCE"/>
    <w:rsid w:val="00D734E9"/>
    <w:rsid w:val="00D96244"/>
    <w:rsid w:val="00DA209E"/>
    <w:rsid w:val="00DA4DDE"/>
    <w:rsid w:val="00DA70A3"/>
    <w:rsid w:val="00DA75EE"/>
    <w:rsid w:val="00DD45A7"/>
    <w:rsid w:val="00DD75AB"/>
    <w:rsid w:val="00DE50C0"/>
    <w:rsid w:val="00DF67E6"/>
    <w:rsid w:val="00DF6B74"/>
    <w:rsid w:val="00E02B3B"/>
    <w:rsid w:val="00E0429F"/>
    <w:rsid w:val="00E0516A"/>
    <w:rsid w:val="00E068AE"/>
    <w:rsid w:val="00E14038"/>
    <w:rsid w:val="00E14A29"/>
    <w:rsid w:val="00E154B6"/>
    <w:rsid w:val="00E20E49"/>
    <w:rsid w:val="00E20EC0"/>
    <w:rsid w:val="00E3559E"/>
    <w:rsid w:val="00E366D2"/>
    <w:rsid w:val="00E50EE3"/>
    <w:rsid w:val="00E52864"/>
    <w:rsid w:val="00E5337D"/>
    <w:rsid w:val="00E564B2"/>
    <w:rsid w:val="00E85327"/>
    <w:rsid w:val="00E85754"/>
    <w:rsid w:val="00EB08ED"/>
    <w:rsid w:val="00EB6393"/>
    <w:rsid w:val="00EB6CF9"/>
    <w:rsid w:val="00EC23D4"/>
    <w:rsid w:val="00ED3C36"/>
    <w:rsid w:val="00ED5CB0"/>
    <w:rsid w:val="00ED6AA0"/>
    <w:rsid w:val="00EE187D"/>
    <w:rsid w:val="00EE2DCC"/>
    <w:rsid w:val="00EF6969"/>
    <w:rsid w:val="00F052CF"/>
    <w:rsid w:val="00F10D3D"/>
    <w:rsid w:val="00F1546B"/>
    <w:rsid w:val="00F16370"/>
    <w:rsid w:val="00F20D58"/>
    <w:rsid w:val="00F235ED"/>
    <w:rsid w:val="00F23AB8"/>
    <w:rsid w:val="00F339AF"/>
    <w:rsid w:val="00F37A5F"/>
    <w:rsid w:val="00F43FBB"/>
    <w:rsid w:val="00F53D2C"/>
    <w:rsid w:val="00F570D1"/>
    <w:rsid w:val="00F66CF8"/>
    <w:rsid w:val="00F722A0"/>
    <w:rsid w:val="00F726D8"/>
    <w:rsid w:val="00F731B4"/>
    <w:rsid w:val="00F779DE"/>
    <w:rsid w:val="00F82468"/>
    <w:rsid w:val="00F82C4E"/>
    <w:rsid w:val="00F9119C"/>
    <w:rsid w:val="00F9364B"/>
    <w:rsid w:val="00FA2A9E"/>
    <w:rsid w:val="00FB2161"/>
    <w:rsid w:val="00FB5BCB"/>
    <w:rsid w:val="00FB5CBA"/>
    <w:rsid w:val="00FC6301"/>
    <w:rsid w:val="00FD6AA4"/>
    <w:rsid w:val="00FE0842"/>
    <w:rsid w:val="00FE247C"/>
    <w:rsid w:val="00FF1303"/>
    <w:rsid w:val="00FF673E"/>
    <w:rsid w:val="0B701794"/>
    <w:rsid w:val="117B2A2D"/>
    <w:rsid w:val="13844169"/>
    <w:rsid w:val="29900B18"/>
    <w:rsid w:val="2ADA4538"/>
    <w:rsid w:val="2CE155BE"/>
    <w:rsid w:val="40763687"/>
    <w:rsid w:val="477B2C3C"/>
    <w:rsid w:val="5B0A6CEA"/>
    <w:rsid w:val="61DE704C"/>
    <w:rsid w:val="76D81C0D"/>
    <w:rsid w:val="7AB0540C"/>
    <w:rsid w:val="7C055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宋体"/>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页眉 Char"/>
    <w:link w:val="4"/>
    <w:semiHidden/>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纯文本 Char"/>
    <w:link w:val="2"/>
    <w:qFormat/>
    <w:locked/>
    <w:uiPriority w:val="99"/>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333</Words>
  <Characters>1902</Characters>
  <Lines>15</Lines>
  <Paragraphs>4</Paragraphs>
  <TotalTime>18</TotalTime>
  <ScaleCrop>false</ScaleCrop>
  <LinksUpToDate>false</LinksUpToDate>
  <CharactersWithSpaces>2231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2020-11-30T02:26:00Z</dcterms:created>
  <dc:creator>刘亚丽</dc:creator>
  <cp:lastModifiedBy>闻淼</cp:lastModifiedBy>
  <dcterms:modified xsi:type="dcterms:W3CDTF">2020-11-30T06:47:55Z</dcterms:modified>
  <dc:title>《北京市重点保护的林木种质资源目录》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