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《通州区全民健身场地设施建设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与管理办法》起草说明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为规范全区全民健身场地设施全链条管理，补齐设施建管运营短板，助力北京城市副中心全民健身公共服务体系提质升级，区体育局牵头起草《通州区全民健身场地设施建设与管理办法》（以下简称《管理办法》），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起草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一、出台背景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近年来，通州区紧扣城市副中心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持续推进全民健身场地设施提档扩容，辖区公共健身设施数量、覆盖范围稳步提升，群众健身获得感持续增强。但随着全民健身需求日益多元，设施建设布局不精准、属地管理责任不清晰、巡检维护不规范、开放运营标准不统一、社会化运营机制不完善等问题逐步凸显，部分设施存在重建设、轻管护、弱运营的现象，安全管理、服务效能有待提升。为深入落实《中华人民共和国体育法》《全民健身条例》及北京市全民健身相关法规政策，统一规范全区健身设施规划、建设、管护、开放、运营全流程工作，压实各级管理责任、防范安全风险、盘活公共体育资源，构建标准化、常态化、规范化的管护运营体系，特制定本《管理办法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二、拟定过程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区体育局立足辖区体育设施管理实际，启动专项起草工作。一是调研梳理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全面摸排全区社区、乡村、公园、小区健身设施现状，梳理当前建管运营痛点难点，结合副中心城市发展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明确《管理办法》核心条款。二是对标合规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严格对照国家、北京市体育设施管理相关法律法规及行业标准，确保条款合法合规、贴合政策要求。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征询意见并完善。向相关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部门征求意见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结合各方意见修改完善文稿，细化责任分工、运营规范及权责界定，形成最终草案。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 xml:space="preserve">三、主要内容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》共六章二十六条，涵盖总则、规划与建设、管理与维护、开放与运营、法律责任、附则六大板块，构建全流程管理制度体系。总则明确立法依据、适用范围和建设管理基本原则，界定政府与社会资本两类设施的管理责任主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规划与建设板块确立部门协同、属地申报的建设机制，明确经费保障模式，鼓励社会资本参与设施建设运营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管理与维护板块压实属地和权属单位主体责任，建立常态化、分级巡检制度，细化设施建档管护、故障维修、隐患处置标准，实现闭环管理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放与运营板块统一公益设施开放时长、收费标准及特殊群体优惠政策，规范社会化运营准入、服务标准及公益底线要求。法律责任板块清晰划分设施建设、管护、使用各方权责，明确破损设施、管理缺位、不当使用等情</w:t>
      </w:r>
      <w:r>
        <w:rPr>
          <w:rFonts w:hint="eastAsia" w:ascii="仿宋_GB2312" w:hAnsi="仿宋_GB2312" w:eastAsia="仿宋_GB2312" w:cs="仿宋_GB2312"/>
          <w:sz w:val="32"/>
          <w:szCs w:val="32"/>
        </w:rPr>
        <w:t>形的责任界定，筑牢安全管理底线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</w:rPr>
        <w:t>附则明确文件解释主体，保障《管理办法》落地实施、规范运行。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65766"/>
    <w:rsid w:val="07BDC930"/>
    <w:rsid w:val="07FFD9E4"/>
    <w:rsid w:val="1BFF63C3"/>
    <w:rsid w:val="39EB83DD"/>
    <w:rsid w:val="3BBBD8C7"/>
    <w:rsid w:val="7576D7E6"/>
    <w:rsid w:val="7FEF39AF"/>
    <w:rsid w:val="7FF41D2B"/>
    <w:rsid w:val="7FFD8E04"/>
    <w:rsid w:val="BF6E38CA"/>
    <w:rsid w:val="BFF78442"/>
    <w:rsid w:val="E7FD39C6"/>
    <w:rsid w:val="ECFE3E3C"/>
    <w:rsid w:val="EFDF0BFB"/>
    <w:rsid w:val="F773D509"/>
    <w:rsid w:val="FD5A6A75"/>
    <w:rsid w:val="FEEB9535"/>
    <w:rsid w:val="FFBF8727"/>
    <w:rsid w:val="FFF6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2026-10-20T11:48:00Z</dcterms:created>
  <dc:creator>衣晓利</dc:creator>
  <cp:lastModifiedBy>qhtf</cp:lastModifiedBy>
  <dcterms:modified xsi:type="dcterms:W3CDTF">2026-10-19T15:55:16Z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6A25C5872E1D360EFF92D56AC74F3A45_41</vt:lpwstr>
  </property>
</Properties>
</file>