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wordWrap/>
        <w:topLinePunct w:val="0"/>
        <w:bidi w:val="0"/>
        <w:adjustRightIn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《关于促进特殊医学用途配方食品产业</w:t>
      </w:r>
    </w:p>
    <w:p>
      <w:pPr>
        <w:keepNext w:val="0"/>
        <w:keepLines w:val="0"/>
        <w:pageBreakBefore w:val="0"/>
        <w:widowControl w:val="0"/>
        <w:suppressAutoHyphens/>
        <w:wordWrap/>
        <w:topLinePunct w:val="0"/>
        <w:bidi w:val="0"/>
        <w:adjustRightIn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高质量发展的指导意见》的起草说明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特殊医学用途配方食品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以下简称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  <w:lang w:eastAsia="zh-CN"/>
        </w:rPr>
        <w:t>“</w:t>
      </w: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特医食品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  <w:lang w:eastAsia="zh-CN"/>
        </w:rPr>
        <w:t>”</w:t>
      </w: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）作为临床营养治疗的重要载体，能够为进食受限等人群提供营养支持，对于增强临床治疗效果、促进康复、改善患者生活质量等具有重要意义。为贯彻落实党的二十届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  <w:lang w:eastAsia="zh-CN"/>
        </w:rPr>
        <w:t>三中、四</w:t>
      </w: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中全会精神，促进医疗、医保、医药的协同发展与共同治理，进一步打通特医食品在医疗机构落地渠道，加强医疗机构特医食品规范管理，保障食品安全和营养管理质量，探索拓宽产品新应用场景，现就促进</w:t>
      </w:r>
      <w:r>
        <w:rPr>
          <w:rFonts w:hint="eastAsia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  <w:lang w:eastAsia="zh-CN"/>
        </w:rPr>
        <w:t>平谷</w:t>
      </w:r>
      <w:r>
        <w:rPr>
          <w:rFonts w:hint="default" w:ascii="仿宋_GB2312" w:hAnsi="仿宋_GB2312" w:eastAsia="仿宋_GB2312" w:cs="仿宋_GB2312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区特医食品产业高质量发展工作提出指导意见。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起草工作过程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区市场监督管理局结合本区特医食品产业、平台建设、资源储备等情况，对照市级最新文件精神，研究起草了《北京市平谷区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关于促进特殊医学用途配方食品产业高质量发展的指导意见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（征求意见稿）》。征求意见稿完成后，书面征求了区卫健委、区科技和信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息化局、区医保局、区民政局、区教委意见，并结合各相关单位对稿件的意见进行了完善补充。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特医食品产业高质量发展指导意见分为四个部分，共计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13条内容。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640" w:firstLineChars="20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222222"/>
          <w:spacing w:val="0"/>
          <w:sz w:val="32"/>
          <w:szCs w:val="32"/>
          <w:u w:val="none"/>
        </w:rPr>
      </w:pPr>
      <w:r>
        <w:rPr>
          <w:rFonts w:ascii="黑体" w:hAnsi="宋体" w:eastAsia="黑体" w:cs="黑体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一</w:t>
      </w:r>
      <w:r>
        <w:rPr>
          <w:rFonts w:hint="default" w:ascii="黑体" w:hAnsi="宋体" w:eastAsia="黑体" w:cs="黑体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、完善特医食品使用管理制度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（一）建立跨部门协作机制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（二）重视临床营养建设管理工作。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（三）健全临床营养管理制度体系。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）推进医疗机构特医食品规范化管理试点工作。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640" w:firstLineChars="20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222222"/>
          <w:spacing w:val="0"/>
          <w:sz w:val="32"/>
          <w:szCs w:val="32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  <w:lang w:eastAsia="zh-CN"/>
        </w:rPr>
        <w:t>二</w:t>
      </w:r>
      <w:r>
        <w:rPr>
          <w:rFonts w:hint="default" w:ascii="黑体" w:hAnsi="宋体" w:eastAsia="黑体" w:cs="黑体"/>
          <w:i w:val="0"/>
          <w:caps w:val="0"/>
          <w:color w:val="222222"/>
          <w:spacing w:val="0"/>
          <w:sz w:val="32"/>
          <w:szCs w:val="32"/>
          <w:u w:val="none"/>
          <w:shd w:val="clear" w:color="auto" w:fill="FFFFFF"/>
        </w:rPr>
        <w:t>、健全特医食品价费形成机制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）做好信息业务编码相关工作。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）探索特医食品价格形成机制。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鼓励商业保险覆盖特医食品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宋体" w:eastAsia="黑体" w:cs="黑体"/>
          <w:i w:val="0"/>
          <w:caps w:val="0"/>
          <w:color w:val="222222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caps w:val="0"/>
          <w:color w:val="222222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三、强化特医食品经营监管体系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（八）推动医疗机构食品经营许可或备案。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（九）加强医疗机构经营行为监管。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宋体" w:eastAsia="黑体" w:cs="黑体"/>
          <w:i w:val="0"/>
          <w:caps w:val="0"/>
          <w:color w:val="222222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caps w:val="0"/>
          <w:color w:val="222222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四、促进特医产业高质量发展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（十）着力构建特医食品全链条产业体系。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（十一）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凝聚多方专家共识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充分调动区域“产学研用”资源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（十三）探索拓宽产品应用场景。</w:t>
      </w:r>
    </w:p>
    <w:bookmarkEnd w:id="0"/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DejaVu Sans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56085"/>
    <w:rsid w:val="0BB91287"/>
    <w:rsid w:val="0EDF36E7"/>
    <w:rsid w:val="19EEB3F7"/>
    <w:rsid w:val="1CD83537"/>
    <w:rsid w:val="28862099"/>
    <w:rsid w:val="2E9B04D3"/>
    <w:rsid w:val="33646D66"/>
    <w:rsid w:val="3B9F65AD"/>
    <w:rsid w:val="3BFF6FA0"/>
    <w:rsid w:val="3CCB47A3"/>
    <w:rsid w:val="3EAB17F3"/>
    <w:rsid w:val="3F6F899B"/>
    <w:rsid w:val="3F9BF6C8"/>
    <w:rsid w:val="3FE52940"/>
    <w:rsid w:val="4EE370A0"/>
    <w:rsid w:val="559E53C6"/>
    <w:rsid w:val="62BB2C98"/>
    <w:rsid w:val="64567C1B"/>
    <w:rsid w:val="65624C91"/>
    <w:rsid w:val="6B3AA4E0"/>
    <w:rsid w:val="6FE7DBE4"/>
    <w:rsid w:val="7052666C"/>
    <w:rsid w:val="73AEC64A"/>
    <w:rsid w:val="776F6655"/>
    <w:rsid w:val="77A6C1B0"/>
    <w:rsid w:val="77DDA7A6"/>
    <w:rsid w:val="77FDD641"/>
    <w:rsid w:val="7952641A"/>
    <w:rsid w:val="7BF46D70"/>
    <w:rsid w:val="7BF46E05"/>
    <w:rsid w:val="7BFD5669"/>
    <w:rsid w:val="7D4FBA24"/>
    <w:rsid w:val="7DB2F18E"/>
    <w:rsid w:val="7EFE0114"/>
    <w:rsid w:val="7F17C8A3"/>
    <w:rsid w:val="7FBC3DC4"/>
    <w:rsid w:val="7FC77E9F"/>
    <w:rsid w:val="7FDFA316"/>
    <w:rsid w:val="7FEBDA56"/>
    <w:rsid w:val="8EFE203E"/>
    <w:rsid w:val="976F0C8E"/>
    <w:rsid w:val="B3FB5623"/>
    <w:rsid w:val="B67D6A84"/>
    <w:rsid w:val="BA7B23C6"/>
    <w:rsid w:val="BD7FF36F"/>
    <w:rsid w:val="BDEFA113"/>
    <w:rsid w:val="D2BD62C7"/>
    <w:rsid w:val="D3636800"/>
    <w:rsid w:val="D44B415E"/>
    <w:rsid w:val="D76B51E6"/>
    <w:rsid w:val="D77EFB6E"/>
    <w:rsid w:val="DFDF314F"/>
    <w:rsid w:val="E6B6AD40"/>
    <w:rsid w:val="E8FFB5ED"/>
    <w:rsid w:val="EDEFD20D"/>
    <w:rsid w:val="FD3D5F58"/>
    <w:rsid w:val="FDFF7B54"/>
    <w:rsid w:val="FE734873"/>
    <w:rsid w:val="FE7F257A"/>
    <w:rsid w:val="FEF153FC"/>
    <w:rsid w:val="FFCBA4E0"/>
    <w:rsid w:val="FFFA3C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默认段落字体1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872</Words>
  <Characters>884</Characters>
  <TotalTime>2</TotalTime>
  <ScaleCrop>false</ScaleCrop>
  <LinksUpToDate>false</LinksUpToDate>
  <CharactersWithSpaces>884</CharactersWithSpaces>
  <Application>WPS Office_11.8.2.9849_F1E327BC-269C-435d-A152-05C5408002CA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2018-11-30T17:47:00Z</dcterms:created>
  <dc:creator>owner</dc:creator>
  <cp:lastModifiedBy>owner</cp:lastModifiedBy>
  <dcterms:modified xsi:type="dcterms:W3CDTF">2026-09-15T10:56:32Z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eyJoZGlkIjoiOGIxMmJlNDEwYWZiODViYTZkYjI3OTA0MmM1M2Y3YjYiLCJ1c2VySWQiOiIyNDE4ODE2NTIifQ==</vt:lpwstr>
  </property>
  <property fmtid="{D5CDD505-2E9C-101B-9397-08002B2CF9AE}" pid="4" name="ICV">
    <vt:lpwstr>203308C0264B4E5F879172D1E49F7AE2_12</vt:lpwstr>
  </property>
</Properties>
</file>