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63F39">
      <w:pPr>
        <w:keepNext w:val="0"/>
        <w:keepLines w:val="0"/>
        <w:pageBreakBefore w:val="0"/>
        <w:widowControl w:val="0"/>
        <w:kinsoku/>
        <w:wordWrap/>
        <w:topLinePunct w:val="0"/>
        <w:autoSpaceDE/>
        <w:autoSpaceDN/>
        <w:bidi w:val="0"/>
        <w:spacing w:line="560" w:lineRule="exact"/>
        <w:ind w:firstLine="0" w:firstLineChars="0"/>
        <w:jc w:val="left"/>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1</w:t>
      </w:r>
    </w:p>
    <w:p w14:paraId="21840350">
      <w:pPr>
        <w:pStyle w:val="12"/>
        <w:keepNext w:val="0"/>
        <w:keepLines w:val="0"/>
        <w:pageBreakBefore w:val="0"/>
        <w:widowControl w:val="0"/>
        <w:kinsoku/>
        <w:wordWrap/>
        <w:topLinePunct w:val="0"/>
        <w:autoSpaceDE/>
        <w:autoSpaceDN/>
        <w:bidi w:val="0"/>
        <w:spacing w:line="560" w:lineRule="exact"/>
        <w:textAlignment w:val="auto"/>
        <w:rPr>
          <w:rFonts w:hint="eastAsia" w:ascii="方正小标宋简体" w:hAnsi="方正小标宋简体" w:eastAsia="方正小标宋简体" w:cs="方正小标宋简体"/>
          <w:b w:val="0"/>
          <w:color w:val="auto"/>
          <w:sz w:val="44"/>
          <w:szCs w:val="44"/>
          <w:lang w:eastAsia="zh-CN"/>
        </w:rPr>
      </w:pPr>
      <w:r>
        <w:rPr>
          <w:rFonts w:hint="eastAsia" w:ascii="方正小标宋简体" w:hAnsi="方正小标宋简体" w:eastAsia="方正小标宋简体" w:cs="方正小标宋简体"/>
          <w:b w:val="0"/>
          <w:color w:val="auto"/>
          <w:sz w:val="44"/>
          <w:szCs w:val="44"/>
          <w:lang w:eastAsia="zh-CN"/>
        </w:rPr>
        <w:t>顺义区</w:t>
      </w:r>
      <w:r>
        <w:rPr>
          <w:rFonts w:hint="eastAsia" w:ascii="方正小标宋简体" w:hAnsi="方正小标宋简体" w:eastAsia="方正小标宋简体" w:cs="方正小标宋简体"/>
          <w:b w:val="0"/>
          <w:color w:val="auto"/>
          <w:sz w:val="44"/>
          <w:szCs w:val="44"/>
        </w:rPr>
        <w:t>农村集体经济合同管理办法</w:t>
      </w:r>
      <w:r>
        <w:rPr>
          <w:rFonts w:hint="eastAsia" w:ascii="方正小标宋简体" w:hAnsi="方正小标宋简体" w:eastAsia="方正小标宋简体" w:cs="方正小标宋简体"/>
          <w:b w:val="0"/>
          <w:color w:val="auto"/>
          <w:sz w:val="44"/>
          <w:szCs w:val="44"/>
          <w:lang w:eastAsia="zh-CN"/>
        </w:rPr>
        <w:t>实施细则</w:t>
      </w:r>
    </w:p>
    <w:p w14:paraId="66B9F624">
      <w:pPr>
        <w:keepNext w:val="0"/>
        <w:keepLines w:val="0"/>
        <w:pageBreakBefore w:val="0"/>
        <w:widowControl w:val="0"/>
        <w:kinsoku/>
        <w:wordWrap/>
        <w:topLinePunct w:val="0"/>
        <w:autoSpaceDE/>
        <w:autoSpaceDN/>
        <w:bidi w:val="0"/>
        <w:spacing w:line="560" w:lineRule="exact"/>
        <w:ind w:firstLine="0" w:firstLineChars="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（征求意见稿）</w:t>
      </w:r>
    </w:p>
    <w:p w14:paraId="1D064A05">
      <w:pPr>
        <w:keepNext w:val="0"/>
        <w:keepLines w:val="0"/>
        <w:pageBreakBefore w:val="0"/>
        <w:widowControl w:val="0"/>
        <w:kinsoku/>
        <w:wordWrap/>
        <w:topLinePunct w:val="0"/>
        <w:autoSpaceDE/>
        <w:autoSpaceDN/>
        <w:bidi w:val="0"/>
        <w:spacing w:line="560" w:lineRule="exact"/>
        <w:ind w:firstLine="0" w:firstLineChars="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章</w:t>
      </w:r>
      <w:r>
        <w:rPr>
          <w:rFonts w:hint="eastAsia" w:ascii="黑体" w:hAnsi="黑体" w:eastAsia="黑体" w:cs="黑体"/>
          <w:color w:val="auto"/>
          <w:sz w:val="32"/>
          <w:szCs w:val="32"/>
          <w:lang w:val="en-US" w:eastAsia="zh-CN"/>
        </w:rPr>
        <w:t xml:space="preserve">  总则</w:t>
      </w:r>
    </w:p>
    <w:p w14:paraId="3A8E56D8">
      <w:pPr>
        <w:keepNext w:val="0"/>
        <w:keepLines w:val="0"/>
        <w:pageBreakBefore w:val="0"/>
        <w:widowControl w:val="0"/>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第一条</w:t>
      </w:r>
      <w:r>
        <w:rPr>
          <w:rFonts w:hint="eastAsia" w:ascii="仿宋_GB2312" w:hAnsi="仿宋_GB2312" w:eastAsia="仿宋_GB2312" w:cs="仿宋_GB2312"/>
          <w:color w:val="auto"/>
          <w:sz w:val="32"/>
          <w:szCs w:val="32"/>
        </w:rPr>
        <w:t xml:space="preserve">  为进一步规范农村集体经济合同管理，保障合同各方权益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促进农村</w:t>
      </w:r>
      <w:r>
        <w:rPr>
          <w:rFonts w:hint="eastAsia" w:ascii="仿宋_GB2312" w:hAnsi="仿宋_GB2312" w:eastAsia="仿宋_GB2312" w:cs="仿宋_GB2312"/>
          <w:color w:val="auto"/>
          <w:sz w:val="32"/>
          <w:szCs w:val="32"/>
          <w:lang w:eastAsia="zh-CN"/>
        </w:rPr>
        <w:t>集体</w:t>
      </w:r>
      <w:r>
        <w:rPr>
          <w:rFonts w:hint="eastAsia" w:ascii="仿宋_GB2312" w:hAnsi="仿宋_GB2312" w:eastAsia="仿宋_GB2312" w:cs="仿宋_GB2312"/>
          <w:color w:val="auto"/>
          <w:sz w:val="32"/>
          <w:szCs w:val="32"/>
        </w:rPr>
        <w:t>经济</w:t>
      </w:r>
      <w:r>
        <w:rPr>
          <w:rFonts w:hint="eastAsia" w:ascii="仿宋_GB2312" w:hAnsi="仿宋_GB2312" w:eastAsia="仿宋_GB2312" w:cs="仿宋_GB2312"/>
          <w:color w:val="auto"/>
          <w:sz w:val="32"/>
          <w:szCs w:val="32"/>
          <w:lang w:eastAsia="zh-CN"/>
        </w:rPr>
        <w:t>高质量</w:t>
      </w:r>
      <w:r>
        <w:rPr>
          <w:rFonts w:hint="eastAsia" w:ascii="仿宋_GB2312" w:hAnsi="仿宋_GB2312" w:eastAsia="仿宋_GB2312" w:cs="仿宋_GB2312"/>
          <w:color w:val="auto"/>
          <w:sz w:val="32"/>
          <w:szCs w:val="32"/>
        </w:rPr>
        <w:t>发展，</w:t>
      </w:r>
      <w:r>
        <w:rPr>
          <w:rFonts w:hint="eastAsia" w:ascii="仿宋_GB2312" w:hAnsi="仿宋_GB2312" w:eastAsia="仿宋_GB2312" w:cs="仿宋_GB2312"/>
          <w:color w:val="auto"/>
          <w:sz w:val="32"/>
          <w:szCs w:val="32"/>
          <w:lang w:eastAsia="zh-CN"/>
        </w:rPr>
        <w:t>根据《</w:t>
      </w:r>
      <w:bookmarkStart w:id="0" w:name="OLE_LINK2"/>
      <w:r>
        <w:rPr>
          <w:rFonts w:hint="eastAsia" w:ascii="仿宋_GB2312" w:hAnsi="仿宋_GB2312" w:eastAsia="仿宋_GB2312" w:cs="仿宋_GB2312"/>
          <w:color w:val="auto"/>
          <w:sz w:val="32"/>
          <w:szCs w:val="32"/>
          <w:lang w:eastAsia="zh-CN"/>
        </w:rPr>
        <w:t>北京市农村集体经济合同管理办法</w:t>
      </w:r>
      <w:bookmarkEnd w:id="0"/>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，结合本</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实际，制定本办法</w:t>
      </w:r>
      <w:r>
        <w:rPr>
          <w:rFonts w:hint="eastAsia" w:ascii="仿宋_GB2312" w:hAnsi="仿宋_GB2312" w:eastAsia="仿宋_GB2312" w:cs="仿宋_GB2312"/>
          <w:color w:val="auto"/>
          <w:sz w:val="32"/>
          <w:szCs w:val="32"/>
          <w:lang w:eastAsia="zh-CN"/>
        </w:rPr>
        <w:t>实施细则</w:t>
      </w:r>
      <w:r>
        <w:rPr>
          <w:rFonts w:hint="eastAsia" w:ascii="仿宋_GB2312" w:hAnsi="仿宋_GB2312" w:eastAsia="仿宋_GB2312" w:cs="仿宋_GB2312"/>
          <w:color w:val="auto"/>
          <w:sz w:val="32"/>
          <w:szCs w:val="32"/>
        </w:rPr>
        <w:t>。</w:t>
      </w:r>
    </w:p>
    <w:p w14:paraId="31F23B1F">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topLinePunct w:val="0"/>
        <w:autoSpaceDE/>
        <w:autoSpaceDN/>
        <w:bidi w:val="0"/>
        <w:spacing w:before="0" w:beforeLines="0" w:beforeAutospacing="0" w:after="0" w:afterLines="0" w:afterAutospacing="0" w:line="560" w:lineRule="exact"/>
        <w:ind w:left="0" w:right="0" w:firstLine="643"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b/>
          <w:bCs/>
          <w:color w:val="auto"/>
          <w:kern w:val="2"/>
          <w:sz w:val="32"/>
          <w:szCs w:val="32"/>
          <w:lang w:val="en-US" w:eastAsia="zh-CN"/>
        </w:rPr>
        <w:t>第二条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i w:val="0"/>
          <w:iCs w:val="0"/>
          <w:caps w:val="0"/>
          <w:color w:val="auto"/>
          <w:spacing w:val="0"/>
          <w:kern w:val="2"/>
          <w:sz w:val="32"/>
          <w:szCs w:val="32"/>
          <w:shd w:val="clear" w:color="auto" w:fill="auto"/>
        </w:rPr>
        <w:t>本办法</w:t>
      </w:r>
      <w:r>
        <w:rPr>
          <w:rFonts w:hint="eastAsia" w:ascii="仿宋_GB2312" w:hAnsi="仿宋_GB2312" w:eastAsia="仿宋_GB2312" w:cs="仿宋_GB2312"/>
          <w:i w:val="0"/>
          <w:iCs w:val="0"/>
          <w:caps w:val="0"/>
          <w:color w:val="auto"/>
          <w:spacing w:val="0"/>
          <w:kern w:val="2"/>
          <w:sz w:val="32"/>
          <w:szCs w:val="32"/>
          <w:shd w:val="clear" w:color="auto" w:fill="auto"/>
          <w:lang w:eastAsia="zh-CN"/>
        </w:rPr>
        <w:t>实施细则</w:t>
      </w:r>
      <w:r>
        <w:rPr>
          <w:rFonts w:hint="eastAsia" w:ascii="仿宋_GB2312" w:hAnsi="仿宋_GB2312" w:eastAsia="仿宋_GB2312" w:cs="仿宋_GB2312"/>
          <w:i w:val="0"/>
          <w:iCs w:val="0"/>
          <w:caps w:val="0"/>
          <w:color w:val="auto"/>
          <w:spacing w:val="0"/>
          <w:kern w:val="2"/>
          <w:sz w:val="32"/>
          <w:szCs w:val="32"/>
          <w:shd w:val="clear" w:color="auto" w:fill="auto"/>
        </w:rPr>
        <w:t>所称</w:t>
      </w:r>
      <w:r>
        <w:rPr>
          <w:rFonts w:hint="eastAsia" w:ascii="仿宋_GB2312" w:hAnsi="仿宋_GB2312" w:eastAsia="仿宋_GB2312" w:cs="仿宋_GB2312"/>
          <w:i w:val="0"/>
          <w:iCs w:val="0"/>
          <w:caps w:val="0"/>
          <w:color w:val="auto"/>
          <w:spacing w:val="0"/>
          <w:kern w:val="2"/>
          <w:sz w:val="32"/>
          <w:szCs w:val="32"/>
          <w:shd w:val="clear" w:color="auto" w:fill="auto"/>
          <w:lang w:eastAsia="zh-CN"/>
        </w:rPr>
        <w:t>农村集体</w:t>
      </w:r>
      <w:r>
        <w:rPr>
          <w:rFonts w:hint="eastAsia" w:ascii="仿宋_GB2312" w:hAnsi="仿宋_GB2312" w:eastAsia="仿宋_GB2312" w:cs="仿宋_GB2312"/>
          <w:color w:val="auto"/>
          <w:kern w:val="2"/>
          <w:sz w:val="32"/>
          <w:szCs w:val="32"/>
        </w:rPr>
        <w:t>经济合同是指本</w:t>
      </w:r>
      <w:r>
        <w:rPr>
          <w:rFonts w:hint="eastAsia" w:ascii="仿宋_GB2312" w:hAnsi="仿宋_GB2312" w:eastAsia="仿宋_GB2312" w:cs="仿宋_GB2312"/>
          <w:color w:val="auto"/>
          <w:kern w:val="2"/>
          <w:sz w:val="32"/>
          <w:szCs w:val="32"/>
          <w:lang w:eastAsia="zh-CN"/>
        </w:rPr>
        <w:t>区</w:t>
      </w:r>
      <w:r>
        <w:rPr>
          <w:rFonts w:hint="eastAsia" w:ascii="仿宋_GB2312" w:hAnsi="仿宋_GB2312" w:eastAsia="仿宋_GB2312" w:cs="仿宋_GB2312"/>
          <w:color w:val="auto"/>
          <w:kern w:val="2"/>
          <w:sz w:val="32"/>
          <w:szCs w:val="32"/>
          <w:lang w:val="en-US" w:eastAsia="zh-CN"/>
        </w:rPr>
        <w:t>农</w:t>
      </w:r>
      <w:r>
        <w:rPr>
          <w:rFonts w:hint="eastAsia" w:ascii="仿宋_GB2312" w:hAnsi="仿宋_GB2312" w:eastAsia="仿宋_GB2312" w:cs="仿宋_GB2312"/>
          <w:i w:val="0"/>
          <w:iCs w:val="0"/>
          <w:caps w:val="0"/>
          <w:color w:val="auto"/>
          <w:spacing w:val="0"/>
          <w:kern w:val="2"/>
          <w:sz w:val="32"/>
          <w:szCs w:val="32"/>
          <w:shd w:val="clear" w:color="auto" w:fill="auto"/>
        </w:rPr>
        <w:t>村集体经济组织</w:t>
      </w:r>
      <w:r>
        <w:rPr>
          <w:rFonts w:hint="eastAsia" w:ascii="仿宋_GB2312" w:hAnsi="仿宋_GB2312" w:eastAsia="仿宋_GB2312" w:cs="仿宋_GB2312"/>
          <w:color w:val="auto"/>
          <w:kern w:val="2"/>
          <w:sz w:val="32"/>
          <w:szCs w:val="32"/>
          <w:lang w:eastAsia="zh-CN"/>
        </w:rPr>
        <w:t>在经营活动中，</w:t>
      </w:r>
      <w:r>
        <w:rPr>
          <w:rFonts w:hint="eastAsia" w:ascii="仿宋_GB2312" w:hAnsi="仿宋_GB2312" w:eastAsia="仿宋_GB2312" w:cs="仿宋_GB2312"/>
          <w:color w:val="auto"/>
          <w:kern w:val="2"/>
          <w:sz w:val="32"/>
          <w:szCs w:val="32"/>
        </w:rPr>
        <w:t>与自然人、法人或其他组织依法订立的明确</w:t>
      </w:r>
      <w:r>
        <w:rPr>
          <w:rFonts w:hint="eastAsia" w:ascii="仿宋_GB2312" w:hAnsi="仿宋_GB2312" w:eastAsia="仿宋_GB2312" w:cs="仿宋_GB2312"/>
          <w:color w:val="auto"/>
          <w:kern w:val="2"/>
          <w:sz w:val="32"/>
          <w:szCs w:val="32"/>
          <w:lang w:eastAsia="zh-CN"/>
        </w:rPr>
        <w:t>各</w:t>
      </w:r>
      <w:r>
        <w:rPr>
          <w:rFonts w:hint="eastAsia" w:ascii="仿宋_GB2312" w:hAnsi="仿宋_GB2312" w:eastAsia="仿宋_GB2312" w:cs="仿宋_GB2312"/>
          <w:color w:val="auto"/>
          <w:kern w:val="2"/>
          <w:sz w:val="32"/>
          <w:szCs w:val="32"/>
        </w:rPr>
        <w:t>方权利义务关系的协议。</w:t>
      </w:r>
    </w:p>
    <w:p w14:paraId="69E34554">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topLinePunct w:val="0"/>
        <w:autoSpaceDE/>
        <w:autoSpaceDN/>
        <w:bidi w:val="0"/>
        <w:spacing w:before="0" w:beforeLines="0" w:beforeAutospacing="0" w:after="0" w:afterLines="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i w:val="0"/>
          <w:iCs w:val="0"/>
          <w:caps w:val="0"/>
          <w:color w:val="auto"/>
          <w:spacing w:val="0"/>
          <w:kern w:val="2"/>
          <w:sz w:val="32"/>
          <w:szCs w:val="32"/>
          <w:shd w:val="clear" w:color="auto" w:fill="auto"/>
          <w:lang w:eastAsia="zh-CN"/>
        </w:rPr>
        <w:t>劳动</w:t>
      </w:r>
      <w:r>
        <w:rPr>
          <w:rFonts w:hint="eastAsia" w:ascii="仿宋_GB2312" w:hAnsi="仿宋_GB2312" w:eastAsia="仿宋_GB2312" w:cs="仿宋_GB2312"/>
          <w:i w:val="0"/>
          <w:iCs w:val="0"/>
          <w:caps w:val="0"/>
          <w:color w:val="auto"/>
          <w:spacing w:val="0"/>
          <w:kern w:val="2"/>
          <w:sz w:val="32"/>
          <w:szCs w:val="32"/>
          <w:shd w:val="clear" w:color="auto" w:fill="auto"/>
          <w:lang w:val="en-US" w:eastAsia="zh-CN"/>
        </w:rPr>
        <w:t>用工</w:t>
      </w:r>
      <w:r>
        <w:rPr>
          <w:rFonts w:hint="eastAsia" w:ascii="仿宋_GB2312" w:hAnsi="仿宋_GB2312" w:eastAsia="仿宋_GB2312" w:cs="仿宋_GB2312"/>
          <w:i w:val="0"/>
          <w:iCs w:val="0"/>
          <w:caps w:val="0"/>
          <w:color w:val="auto"/>
          <w:spacing w:val="0"/>
          <w:kern w:val="2"/>
          <w:sz w:val="32"/>
          <w:szCs w:val="32"/>
          <w:shd w:val="clear" w:color="auto" w:fill="auto"/>
          <w:lang w:eastAsia="zh-CN"/>
        </w:rPr>
        <w:t>合同、依法依规</w:t>
      </w:r>
      <w:r>
        <w:rPr>
          <w:rFonts w:hint="eastAsia" w:ascii="仿宋_GB2312" w:hAnsi="仿宋_GB2312" w:eastAsia="仿宋_GB2312" w:cs="仿宋_GB2312"/>
          <w:i w:val="0"/>
          <w:iCs w:val="0"/>
          <w:caps w:val="0"/>
          <w:color w:val="auto"/>
          <w:spacing w:val="0"/>
          <w:kern w:val="2"/>
          <w:sz w:val="32"/>
          <w:szCs w:val="32"/>
          <w:shd w:val="clear" w:color="auto" w:fill="auto"/>
        </w:rPr>
        <w:t>订立的农村土地承包合同</w:t>
      </w:r>
      <w:r>
        <w:rPr>
          <w:rFonts w:hint="eastAsia" w:ascii="仿宋_GB2312" w:hAnsi="仿宋_GB2312" w:eastAsia="仿宋_GB2312" w:cs="仿宋_GB2312"/>
          <w:color w:val="auto"/>
          <w:kern w:val="2"/>
          <w:sz w:val="32"/>
          <w:szCs w:val="32"/>
        </w:rPr>
        <w:t>、农户</w:t>
      </w:r>
      <w:r>
        <w:rPr>
          <w:rFonts w:hint="eastAsia" w:ascii="仿宋_GB2312" w:hAnsi="仿宋_GB2312" w:eastAsia="仿宋_GB2312" w:cs="仿宋_GB2312"/>
          <w:color w:val="auto"/>
          <w:kern w:val="2"/>
          <w:sz w:val="32"/>
          <w:szCs w:val="32"/>
          <w:lang w:eastAsia="zh-CN"/>
        </w:rPr>
        <w:t>将家庭</w:t>
      </w:r>
      <w:r>
        <w:rPr>
          <w:rFonts w:hint="eastAsia" w:ascii="仿宋_GB2312" w:hAnsi="仿宋_GB2312" w:eastAsia="仿宋_GB2312" w:cs="仿宋_GB2312"/>
          <w:color w:val="auto"/>
          <w:kern w:val="2"/>
          <w:sz w:val="32"/>
          <w:szCs w:val="32"/>
        </w:rPr>
        <w:t>承包</w:t>
      </w:r>
      <w:r>
        <w:rPr>
          <w:rFonts w:hint="eastAsia" w:ascii="仿宋_GB2312" w:hAnsi="仿宋_GB2312" w:eastAsia="仿宋_GB2312" w:cs="仿宋_GB2312"/>
          <w:color w:val="auto"/>
          <w:kern w:val="2"/>
          <w:sz w:val="32"/>
          <w:szCs w:val="32"/>
          <w:lang w:eastAsia="zh-CN"/>
        </w:rPr>
        <w:t>地</w:t>
      </w:r>
      <w:r>
        <w:rPr>
          <w:rFonts w:hint="eastAsia" w:ascii="仿宋_GB2312" w:hAnsi="仿宋_GB2312" w:eastAsia="仿宋_GB2312" w:cs="仿宋_GB2312"/>
          <w:color w:val="auto"/>
          <w:kern w:val="2"/>
          <w:sz w:val="32"/>
          <w:szCs w:val="32"/>
        </w:rPr>
        <w:t>流转给</w:t>
      </w:r>
      <w:r>
        <w:rPr>
          <w:rFonts w:hint="eastAsia" w:ascii="仿宋_GB2312" w:hAnsi="仿宋_GB2312" w:eastAsia="仿宋_GB2312" w:cs="仿宋_GB2312"/>
          <w:color w:val="auto"/>
          <w:kern w:val="2"/>
          <w:sz w:val="32"/>
          <w:szCs w:val="32"/>
          <w:lang w:eastAsia="zh-CN"/>
        </w:rPr>
        <w:t>本</w:t>
      </w:r>
      <w:r>
        <w:rPr>
          <w:rFonts w:hint="eastAsia" w:ascii="仿宋_GB2312" w:hAnsi="仿宋_GB2312" w:eastAsia="仿宋_GB2312" w:cs="仿宋_GB2312"/>
          <w:color w:val="auto"/>
          <w:kern w:val="2"/>
          <w:sz w:val="32"/>
          <w:szCs w:val="32"/>
        </w:rPr>
        <w:t>集体的流转合同</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征</w:t>
      </w:r>
      <w:r>
        <w:rPr>
          <w:rFonts w:hint="eastAsia" w:ascii="仿宋_GB2312" w:hAnsi="仿宋_GB2312" w:eastAsia="仿宋_GB2312" w:cs="仿宋_GB2312"/>
          <w:color w:val="auto"/>
          <w:kern w:val="2"/>
          <w:sz w:val="32"/>
          <w:szCs w:val="32"/>
          <w:lang w:eastAsia="zh-CN"/>
        </w:rPr>
        <w:t>地</w:t>
      </w:r>
      <w:r>
        <w:rPr>
          <w:rFonts w:hint="eastAsia" w:ascii="仿宋_GB2312" w:hAnsi="仿宋_GB2312" w:eastAsia="仿宋_GB2312" w:cs="仿宋_GB2312"/>
          <w:color w:val="auto"/>
          <w:kern w:val="2"/>
          <w:sz w:val="32"/>
          <w:szCs w:val="32"/>
        </w:rPr>
        <w:t>占地合同</w:t>
      </w:r>
      <w:r>
        <w:rPr>
          <w:rFonts w:hint="eastAsia" w:ascii="仿宋_GB2312" w:hAnsi="仿宋_GB2312" w:eastAsia="仿宋_GB2312" w:cs="仿宋_GB2312"/>
          <w:i w:val="0"/>
          <w:iCs w:val="0"/>
          <w:caps w:val="0"/>
          <w:color w:val="auto"/>
          <w:spacing w:val="0"/>
          <w:kern w:val="2"/>
          <w:sz w:val="32"/>
          <w:szCs w:val="32"/>
          <w:shd w:val="clear" w:color="auto" w:fill="auto"/>
        </w:rPr>
        <w:t>不适用本办法。</w:t>
      </w:r>
    </w:p>
    <w:p w14:paraId="0DD193FE">
      <w:pPr>
        <w:keepNext w:val="0"/>
        <w:keepLines w:val="0"/>
        <w:pageBreakBefore w:val="0"/>
        <w:widowControl w:val="0"/>
        <w:numPr>
          <w:ilvl w:val="0"/>
          <w:numId w:val="0"/>
        </w:numPr>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第三条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签订</w:t>
      </w:r>
      <w:r>
        <w:rPr>
          <w:rFonts w:hint="eastAsia" w:ascii="仿宋_GB2312" w:hAnsi="仿宋_GB2312" w:eastAsia="仿宋_GB2312" w:cs="仿宋_GB2312"/>
          <w:color w:val="auto"/>
          <w:sz w:val="32"/>
          <w:szCs w:val="32"/>
          <w:lang w:eastAsia="zh-CN"/>
        </w:rPr>
        <w:t>农村集体经济合同</w:t>
      </w:r>
      <w:r>
        <w:rPr>
          <w:rFonts w:hint="eastAsia" w:ascii="仿宋_GB2312" w:hAnsi="仿宋_GB2312" w:eastAsia="仿宋_GB2312" w:cs="仿宋_GB2312"/>
          <w:color w:val="auto"/>
          <w:sz w:val="32"/>
          <w:szCs w:val="32"/>
        </w:rPr>
        <w:t>应遵循自愿、平等、公平、诚实信用、权责清晰、风险可控的原则，应当遵守法律法规，尊重社会公德，不得扰乱社会经济秩序，损害社会公共利益。</w:t>
      </w:r>
    </w:p>
    <w:p w14:paraId="373AC605">
      <w:pPr>
        <w:keepNext w:val="0"/>
        <w:keepLines w:val="0"/>
        <w:pageBreakBefore w:val="0"/>
        <w:widowControl w:val="0"/>
        <w:kinsoku/>
        <w:wordWrap/>
        <w:topLinePunct w:val="0"/>
        <w:autoSpaceDE/>
        <w:autoSpaceDN/>
        <w:bidi w:val="0"/>
        <w:spacing w:line="560" w:lineRule="exact"/>
        <w:ind w:firstLine="0" w:firstLineChars="0"/>
        <w:jc w:val="center"/>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rPr>
        <w:t xml:space="preserve">章  </w:t>
      </w:r>
      <w:r>
        <w:rPr>
          <w:rFonts w:hint="eastAsia" w:ascii="黑体" w:hAnsi="黑体" w:eastAsia="黑体" w:cs="黑体"/>
          <w:color w:val="auto"/>
          <w:sz w:val="32"/>
          <w:szCs w:val="32"/>
          <w:lang w:eastAsia="zh-CN"/>
        </w:rPr>
        <w:t>基本要求</w:t>
      </w:r>
    </w:p>
    <w:p w14:paraId="4A2FD2BF">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四</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农村集体经济组织涉及</w:t>
      </w:r>
      <w:r>
        <w:rPr>
          <w:rFonts w:hint="eastAsia" w:ascii="仿宋_GB2312" w:hAnsi="仿宋_GB2312" w:eastAsia="仿宋_GB2312" w:cs="仿宋_GB2312"/>
          <w:color w:val="auto"/>
          <w:sz w:val="32"/>
          <w:szCs w:val="32"/>
        </w:rPr>
        <w:t>对外投资、合作经营或进行集体资产转让、租赁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lang w:eastAsia="zh-CN"/>
        </w:rPr>
        <w:t>采购、招投标、拍卖、工程项目</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eastAsia="zh-CN"/>
        </w:rPr>
        <w:t>经济事项</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均</w:t>
      </w:r>
      <w:r>
        <w:rPr>
          <w:rFonts w:hint="eastAsia" w:ascii="仿宋_GB2312" w:hAnsi="仿宋_GB2312" w:eastAsia="仿宋_GB2312" w:cs="仿宋_GB2312"/>
          <w:color w:val="auto"/>
          <w:sz w:val="32"/>
          <w:szCs w:val="32"/>
        </w:rPr>
        <w:t>应当订立书面合同</w:t>
      </w:r>
      <w:r>
        <w:rPr>
          <w:rFonts w:hint="eastAsia" w:ascii="仿宋_GB2312" w:hAnsi="仿宋_GB2312" w:eastAsia="仿宋_GB2312" w:cs="仿宋_GB2312"/>
          <w:color w:val="auto"/>
          <w:sz w:val="32"/>
          <w:szCs w:val="32"/>
          <w:u w:val="none"/>
          <w:lang w:eastAsia="zh-CN"/>
        </w:rPr>
        <w:t>。</w:t>
      </w:r>
    </w:p>
    <w:p w14:paraId="1B775D18">
      <w:pPr>
        <w:keepNext w:val="0"/>
        <w:keepLines w:val="0"/>
        <w:pageBreakBefore w:val="0"/>
        <w:widowControl w:val="0"/>
        <w:kinsoku/>
        <w:wordWrap/>
        <w:overflowPunct w:val="0"/>
        <w:topLinePunct w:val="0"/>
        <w:autoSpaceDE/>
        <w:autoSpaceDN/>
        <w:bidi w:val="0"/>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五</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农村集体经济合同</w:t>
      </w:r>
      <w:r>
        <w:rPr>
          <w:rFonts w:hint="eastAsia" w:ascii="仿宋_GB2312" w:hAnsi="仿宋_GB2312" w:eastAsia="仿宋_GB2312" w:cs="仿宋_GB2312"/>
          <w:color w:val="auto"/>
          <w:sz w:val="32"/>
          <w:szCs w:val="32"/>
        </w:rPr>
        <w:t>要素应当齐全，</w:t>
      </w:r>
      <w:r>
        <w:rPr>
          <w:rFonts w:hint="eastAsia" w:ascii="仿宋_GB2312" w:hAnsi="仿宋_GB2312" w:eastAsia="仿宋_GB2312" w:cs="仿宋_GB2312"/>
          <w:color w:val="auto"/>
          <w:sz w:val="32"/>
          <w:szCs w:val="32"/>
          <w:lang w:eastAsia="zh-CN"/>
        </w:rPr>
        <w:t>其</w:t>
      </w:r>
      <w:r>
        <w:rPr>
          <w:rFonts w:hint="eastAsia" w:ascii="仿宋_GB2312" w:hAnsi="仿宋_GB2312" w:eastAsia="仿宋_GB2312" w:cs="仿宋_GB2312"/>
          <w:color w:val="auto"/>
          <w:sz w:val="32"/>
          <w:szCs w:val="32"/>
        </w:rPr>
        <w:t>条款应当包括但不限于：当事人名称或姓名和住所；标的；数量；质量；价款及其相关</w:t>
      </w:r>
      <w:r>
        <w:rPr>
          <w:rFonts w:hint="eastAsia" w:ascii="仿宋_GB2312" w:hAnsi="仿宋_GB2312" w:eastAsia="仿宋_GB2312" w:cs="仿宋_GB2312"/>
          <w:color w:val="auto"/>
          <w:sz w:val="32"/>
          <w:szCs w:val="32"/>
          <w:lang w:eastAsia="zh-CN"/>
        </w:rPr>
        <w:t>调整</w:t>
      </w:r>
      <w:r>
        <w:rPr>
          <w:rFonts w:hint="eastAsia" w:ascii="仿宋_GB2312" w:hAnsi="仿宋_GB2312" w:eastAsia="仿宋_GB2312" w:cs="仿宋_GB2312"/>
          <w:color w:val="auto"/>
          <w:sz w:val="32"/>
          <w:szCs w:val="32"/>
        </w:rPr>
        <w:t>机制、收（付）款方式；履行期限、地点和方式；</w:t>
      </w:r>
      <w:r>
        <w:rPr>
          <w:rFonts w:hint="eastAsia" w:ascii="仿宋_GB2312" w:hAnsi="仿宋_GB2312" w:eastAsia="仿宋_GB2312" w:cs="仿宋_GB2312"/>
          <w:color w:val="auto"/>
          <w:sz w:val="32"/>
          <w:szCs w:val="32"/>
          <w:lang w:eastAsia="zh-CN"/>
        </w:rPr>
        <w:t>权利义务；</w:t>
      </w:r>
      <w:r>
        <w:rPr>
          <w:rFonts w:hint="eastAsia" w:ascii="仿宋_GB2312" w:hAnsi="仿宋_GB2312" w:eastAsia="仿宋_GB2312" w:cs="仿宋_GB2312"/>
          <w:color w:val="auto"/>
          <w:sz w:val="32"/>
          <w:szCs w:val="32"/>
        </w:rPr>
        <w:t>违约责任；解决争议的方法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合同期满标的物</w:t>
      </w:r>
      <w:r>
        <w:rPr>
          <w:rFonts w:hint="eastAsia" w:ascii="仿宋_GB2312" w:hAnsi="仿宋_GB2312" w:eastAsia="仿宋_GB2312" w:cs="仿宋_GB2312"/>
          <w:color w:val="auto"/>
          <w:sz w:val="32"/>
          <w:szCs w:val="32"/>
          <w:lang w:eastAsia="zh-CN"/>
        </w:rPr>
        <w:t>处理；</w:t>
      </w:r>
      <w:r>
        <w:rPr>
          <w:rFonts w:hint="eastAsia" w:ascii="仿宋_GB2312" w:hAnsi="仿宋_GB2312" w:eastAsia="仿宋_GB2312" w:cs="仿宋_GB2312"/>
          <w:color w:val="auto"/>
          <w:sz w:val="32"/>
          <w:szCs w:val="32"/>
          <w:lang w:val="en-US" w:eastAsia="zh-CN"/>
        </w:rPr>
        <w:t>生效条款及相关附件；</w:t>
      </w:r>
      <w:r>
        <w:rPr>
          <w:rFonts w:hint="eastAsia" w:ascii="仿宋_GB2312" w:hAnsi="仿宋_GB2312" w:eastAsia="仿宋_GB2312" w:cs="仿宋_GB2312"/>
          <w:color w:val="auto"/>
          <w:sz w:val="32"/>
          <w:szCs w:val="32"/>
        </w:rPr>
        <w:t>其他</w:t>
      </w:r>
      <w:r>
        <w:rPr>
          <w:rFonts w:hint="eastAsia" w:ascii="仿宋_GB2312" w:hAnsi="仿宋_GB2312" w:eastAsia="仿宋_GB2312" w:cs="仿宋_GB2312"/>
          <w:color w:val="auto"/>
          <w:sz w:val="32"/>
          <w:szCs w:val="32"/>
          <w:lang w:eastAsia="zh-CN"/>
        </w:rPr>
        <w:t>相关</w:t>
      </w:r>
      <w:r>
        <w:rPr>
          <w:rFonts w:hint="eastAsia" w:ascii="仿宋_GB2312" w:hAnsi="仿宋_GB2312" w:eastAsia="仿宋_GB2312" w:cs="仿宋_GB2312"/>
          <w:color w:val="auto"/>
          <w:sz w:val="32"/>
          <w:szCs w:val="32"/>
        </w:rPr>
        <w:t>事项</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w:t>
      </w:r>
    </w:p>
    <w:p w14:paraId="193A4AF5">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涉地</w:t>
      </w:r>
      <w:r>
        <w:rPr>
          <w:rFonts w:hint="eastAsia" w:ascii="仿宋_GB2312" w:hAnsi="仿宋_GB2312" w:eastAsia="仿宋_GB2312" w:cs="仿宋_GB2312"/>
          <w:color w:val="auto"/>
          <w:sz w:val="32"/>
          <w:szCs w:val="32"/>
          <w:lang w:eastAsia="zh-CN"/>
        </w:rPr>
        <w:t>农村集体经济合同条款</w:t>
      </w:r>
      <w:r>
        <w:rPr>
          <w:rFonts w:hint="eastAsia" w:ascii="仿宋_GB2312" w:hAnsi="仿宋_GB2312" w:eastAsia="仿宋_GB2312" w:cs="仿宋_GB2312"/>
          <w:color w:val="auto"/>
          <w:sz w:val="32"/>
          <w:szCs w:val="32"/>
        </w:rPr>
        <w:t>还应包括但不限于：土地利用现状及</w:t>
      </w:r>
      <w:r>
        <w:rPr>
          <w:rFonts w:hint="eastAsia" w:ascii="仿宋_GB2312" w:hAnsi="仿宋_GB2312" w:eastAsia="仿宋_GB2312" w:cs="仿宋_GB2312"/>
          <w:color w:val="auto"/>
          <w:sz w:val="32"/>
          <w:szCs w:val="32"/>
          <w:lang w:eastAsia="zh-CN"/>
        </w:rPr>
        <w:t>权属；</w:t>
      </w:r>
      <w:r>
        <w:rPr>
          <w:rFonts w:hint="eastAsia" w:ascii="仿宋_GB2312" w:hAnsi="仿宋_GB2312" w:eastAsia="仿宋_GB2312" w:cs="仿宋_GB2312"/>
          <w:color w:val="auto"/>
          <w:sz w:val="32"/>
          <w:szCs w:val="32"/>
        </w:rPr>
        <w:t>土地使用必须符合规划，改变土地用途</w:t>
      </w:r>
      <w:r>
        <w:rPr>
          <w:rFonts w:hint="eastAsia" w:ascii="仿宋_GB2312" w:hAnsi="仿宋_GB2312" w:eastAsia="仿宋_GB2312" w:cs="仿宋_GB2312"/>
          <w:color w:val="auto"/>
          <w:sz w:val="32"/>
          <w:szCs w:val="32"/>
          <w:lang w:val="en-US" w:eastAsia="zh-CN"/>
        </w:rPr>
        <w:t>的处置方式及违约责任</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建筑物及附属设施现状及用途；</w:t>
      </w:r>
      <w:r>
        <w:rPr>
          <w:rFonts w:hint="eastAsia" w:ascii="仿宋_GB2312" w:hAnsi="仿宋_GB2312" w:eastAsia="仿宋_GB2312" w:cs="仿宋_GB2312"/>
          <w:color w:val="auto"/>
          <w:sz w:val="32"/>
          <w:szCs w:val="32"/>
        </w:rPr>
        <w:t>发生违法建设的处置方式</w:t>
      </w:r>
      <w:r>
        <w:rPr>
          <w:rFonts w:hint="eastAsia" w:ascii="仿宋_GB2312" w:hAnsi="仿宋_GB2312" w:eastAsia="仿宋_GB2312" w:cs="仿宋_GB2312"/>
          <w:color w:val="auto"/>
          <w:sz w:val="32"/>
          <w:szCs w:val="32"/>
          <w:lang w:val="en-US" w:eastAsia="zh-CN"/>
        </w:rPr>
        <w:t>及违约责任</w:t>
      </w:r>
      <w:r>
        <w:rPr>
          <w:rFonts w:hint="eastAsia" w:ascii="仿宋_GB2312" w:hAnsi="仿宋_GB2312" w:eastAsia="仿宋_GB2312" w:cs="仿宋_GB2312"/>
          <w:color w:val="auto"/>
          <w:sz w:val="32"/>
          <w:szCs w:val="32"/>
        </w:rPr>
        <w:t>；合同期满后承包（租）方投资所形成财产的物权归属；因征占土地涉及的各类补偿费或补助费归属；</w:t>
      </w:r>
      <w:r>
        <w:rPr>
          <w:rFonts w:hint="eastAsia" w:ascii="仿宋_GB2312" w:hAnsi="仿宋_GB2312" w:eastAsia="仿宋_GB2312" w:cs="仿宋_GB2312"/>
          <w:color w:val="auto"/>
          <w:sz w:val="32"/>
          <w:szCs w:val="32"/>
          <w:lang w:val="en-US" w:eastAsia="zh-CN"/>
        </w:rPr>
        <w:t>遇政策性土地使用调整的处置方式及责任；</w:t>
      </w:r>
      <w:r>
        <w:rPr>
          <w:rFonts w:hint="eastAsia" w:ascii="仿宋_GB2312" w:hAnsi="仿宋_GB2312" w:eastAsia="仿宋_GB2312" w:cs="仿宋_GB2312"/>
          <w:color w:val="auto"/>
          <w:sz w:val="32"/>
          <w:szCs w:val="32"/>
          <w:lang w:eastAsia="zh-CN"/>
        </w:rPr>
        <w:t>转租转包的条件、程序及违约责任</w:t>
      </w:r>
      <w:r>
        <w:rPr>
          <w:rFonts w:hint="eastAsia" w:ascii="仿宋_GB2312" w:hAnsi="仿宋_GB2312" w:eastAsia="仿宋_GB2312" w:cs="仿宋_GB2312"/>
          <w:color w:val="auto"/>
          <w:sz w:val="32"/>
          <w:szCs w:val="32"/>
        </w:rPr>
        <w:t>等。</w:t>
      </w:r>
    </w:p>
    <w:p w14:paraId="2C3706F3">
      <w:pPr>
        <w:keepNext w:val="0"/>
        <w:keepLines w:val="0"/>
        <w:pageBreakBefore w:val="0"/>
        <w:widowControl w:val="0"/>
        <w:kinsoku/>
        <w:wordWrap/>
        <w:overflowPunct w:val="0"/>
        <w:topLinePunct w:val="0"/>
        <w:autoSpaceDE/>
        <w:autoSpaceDN/>
        <w:bidi w:val="0"/>
        <w:spacing w:line="56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 xml:space="preserve">第六条 </w:t>
      </w:r>
      <w:r>
        <w:rPr>
          <w:rFonts w:hint="eastAsia" w:ascii="仿宋_GB2312" w:hAnsi="仿宋_GB2312" w:eastAsia="仿宋_GB2312" w:cs="仿宋_GB2312"/>
          <w:color w:val="auto"/>
          <w:sz w:val="32"/>
          <w:szCs w:val="32"/>
          <w:lang w:val="en-US" w:eastAsia="zh-CN"/>
        </w:rPr>
        <w:t xml:space="preserve"> 对区级制定的</w:t>
      </w:r>
      <w:r>
        <w:rPr>
          <w:rFonts w:hint="eastAsia" w:ascii="仿宋_GB2312" w:hAnsi="仿宋_GB2312" w:eastAsia="仿宋_GB2312" w:cs="仿宋_GB2312"/>
          <w:color w:val="auto"/>
          <w:sz w:val="32"/>
          <w:szCs w:val="32"/>
          <w:lang w:eastAsia="zh-CN"/>
        </w:rPr>
        <w:t>农村集体经济合同</w:t>
      </w:r>
      <w:r>
        <w:rPr>
          <w:rFonts w:hint="eastAsia" w:ascii="仿宋_GB2312" w:hAnsi="仿宋_GB2312" w:eastAsia="仿宋_GB2312" w:cs="仿宋_GB2312"/>
          <w:color w:val="auto"/>
          <w:sz w:val="32"/>
          <w:szCs w:val="32"/>
        </w:rPr>
        <w:t>示范文本</w:t>
      </w:r>
      <w:r>
        <w:rPr>
          <w:rFonts w:hint="eastAsia" w:ascii="仿宋_GB2312" w:hAnsi="仿宋_GB2312" w:eastAsia="仿宋_GB2312" w:cs="仿宋_GB2312"/>
          <w:color w:val="auto"/>
          <w:sz w:val="32"/>
          <w:szCs w:val="32"/>
          <w:lang w:eastAsia="zh-CN"/>
        </w:rPr>
        <w:t>各镇可结合实际进行修改。</w:t>
      </w:r>
    </w:p>
    <w:p w14:paraId="458B40C3">
      <w:pPr>
        <w:keepNext w:val="0"/>
        <w:keepLines w:val="0"/>
        <w:pageBreakBefore w:val="0"/>
        <w:widowControl w:val="0"/>
        <w:numPr>
          <w:ilvl w:val="0"/>
          <w:numId w:val="0"/>
        </w:numPr>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第七条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订立</w:t>
      </w:r>
      <w:r>
        <w:rPr>
          <w:rFonts w:hint="eastAsia" w:ascii="仿宋_GB2312" w:hAnsi="仿宋_GB2312" w:eastAsia="仿宋_GB2312" w:cs="仿宋_GB2312"/>
          <w:color w:val="auto"/>
          <w:sz w:val="32"/>
          <w:szCs w:val="32"/>
          <w:lang w:eastAsia="zh-CN"/>
        </w:rPr>
        <w:t>农村集体经济合同</w:t>
      </w:r>
      <w:r>
        <w:rPr>
          <w:rFonts w:hint="eastAsia" w:ascii="仿宋_GB2312" w:hAnsi="仿宋_GB2312" w:eastAsia="仿宋_GB2312" w:cs="仿宋_GB2312"/>
          <w:color w:val="auto"/>
          <w:sz w:val="32"/>
          <w:szCs w:val="32"/>
        </w:rPr>
        <w:t>要依法依规确定合同期限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严禁订立</w:t>
      </w:r>
      <w:r>
        <w:rPr>
          <w:rFonts w:hint="eastAsia" w:ascii="仿宋_GB2312" w:hAnsi="仿宋_GB2312" w:eastAsia="仿宋_GB2312" w:cs="仿宋_GB2312"/>
          <w:color w:val="auto"/>
          <w:sz w:val="32"/>
          <w:szCs w:val="32"/>
          <w:lang w:eastAsia="zh-CN"/>
        </w:rPr>
        <w:t>超过</w:t>
      </w:r>
      <w:r>
        <w:rPr>
          <w:rFonts w:hint="eastAsia" w:ascii="仿宋_GB2312" w:hAnsi="仿宋_GB2312" w:eastAsia="仿宋_GB2312" w:cs="仿宋_GB2312"/>
          <w:color w:val="auto"/>
          <w:sz w:val="32"/>
          <w:szCs w:val="32"/>
        </w:rPr>
        <w:t>法律法规规定</w:t>
      </w:r>
      <w:r>
        <w:rPr>
          <w:rFonts w:hint="eastAsia" w:ascii="仿宋_GB2312" w:hAnsi="仿宋_GB2312" w:eastAsia="仿宋_GB2312" w:cs="仿宋_GB2312"/>
          <w:color w:val="auto"/>
          <w:sz w:val="32"/>
          <w:szCs w:val="32"/>
          <w:lang w:eastAsia="zh-CN"/>
        </w:rPr>
        <w:t>期限的合同</w:t>
      </w:r>
      <w:r>
        <w:rPr>
          <w:rFonts w:hint="eastAsia" w:ascii="仿宋_GB2312" w:hAnsi="仿宋_GB2312" w:eastAsia="仿宋_GB2312" w:cs="仿宋_GB2312"/>
          <w:color w:val="auto"/>
          <w:sz w:val="32"/>
          <w:szCs w:val="32"/>
        </w:rPr>
        <w:t>或无期限合同。</w:t>
      </w:r>
      <w:r>
        <w:rPr>
          <w:rFonts w:hint="eastAsia" w:ascii="仿宋_GB2312" w:hAnsi="仿宋_GB2312" w:eastAsia="仿宋_GB2312" w:cs="仿宋_GB2312"/>
          <w:color w:val="auto"/>
          <w:sz w:val="32"/>
          <w:szCs w:val="32"/>
          <w:lang w:eastAsia="zh-CN"/>
        </w:rPr>
        <w:t>经营性</w:t>
      </w:r>
      <w:r>
        <w:rPr>
          <w:rFonts w:hint="eastAsia" w:ascii="仿宋_GB2312" w:hAnsi="仿宋_GB2312" w:eastAsia="仿宋_GB2312" w:cs="仿宋_GB2312"/>
          <w:color w:val="auto"/>
          <w:sz w:val="32"/>
          <w:szCs w:val="32"/>
        </w:rPr>
        <w:t>资产</w:t>
      </w:r>
      <w:r>
        <w:rPr>
          <w:rFonts w:hint="eastAsia" w:ascii="仿宋_GB2312" w:hAnsi="仿宋_GB2312" w:eastAsia="仿宋_GB2312" w:cs="仿宋_GB2312"/>
          <w:color w:val="auto"/>
          <w:sz w:val="32"/>
          <w:szCs w:val="32"/>
          <w:lang w:eastAsia="zh-CN"/>
        </w:rPr>
        <w:t>租赁</w:t>
      </w:r>
      <w:r>
        <w:rPr>
          <w:rFonts w:hint="eastAsia" w:ascii="仿宋_GB2312" w:hAnsi="仿宋_GB2312" w:eastAsia="仿宋_GB2312" w:cs="仿宋_GB2312"/>
          <w:color w:val="auto"/>
          <w:sz w:val="32"/>
          <w:szCs w:val="32"/>
        </w:rPr>
        <w:t>合同，期限不得超过20年</w:t>
      </w:r>
      <w:r>
        <w:rPr>
          <w:rFonts w:hint="default"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eastAsia="zh-CN"/>
        </w:rPr>
        <w:t>土地承包经营权流转</w:t>
      </w:r>
      <w:r>
        <w:rPr>
          <w:rFonts w:hint="eastAsia" w:ascii="仿宋_GB2312" w:hAnsi="仿宋_GB2312" w:eastAsia="仿宋_GB2312" w:cs="仿宋_GB2312"/>
          <w:color w:val="auto"/>
          <w:sz w:val="32"/>
          <w:szCs w:val="32"/>
        </w:rPr>
        <w:t>合同，期限不得超过20年</w:t>
      </w:r>
      <w:r>
        <w:rPr>
          <w:rFonts w:hint="default"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同时不得超过剩余承包期</w:t>
      </w:r>
      <w:r>
        <w:rPr>
          <w:rFonts w:hint="eastAsia" w:ascii="仿宋_GB2312" w:hAnsi="仿宋_GB2312" w:eastAsia="仿宋_GB2312" w:cs="仿宋_GB2312"/>
          <w:color w:val="auto"/>
          <w:sz w:val="32"/>
          <w:szCs w:val="32"/>
          <w:lang w:eastAsia="zh-CN"/>
        </w:rPr>
        <w:t>；合作合同涉及</w:t>
      </w:r>
      <w:r>
        <w:rPr>
          <w:rFonts w:hint="eastAsia" w:ascii="仿宋_GB2312" w:hAnsi="仿宋_GB2312" w:eastAsia="仿宋_GB2312" w:cs="仿宋_GB2312"/>
          <w:color w:val="auto"/>
          <w:sz w:val="32"/>
          <w:szCs w:val="32"/>
        </w:rPr>
        <w:t>土地或者房屋</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合作期限不得突破上述</w:t>
      </w:r>
      <w:r>
        <w:rPr>
          <w:rFonts w:hint="eastAsia" w:ascii="仿宋_GB2312" w:hAnsi="仿宋_GB2312" w:eastAsia="仿宋_GB2312" w:cs="仿宋_GB2312"/>
          <w:color w:val="auto"/>
          <w:sz w:val="32"/>
          <w:szCs w:val="32"/>
        </w:rPr>
        <w:t>合同</w:t>
      </w:r>
      <w:r>
        <w:rPr>
          <w:rFonts w:hint="eastAsia" w:ascii="仿宋_GB2312" w:hAnsi="仿宋_GB2312" w:eastAsia="仿宋_GB2312" w:cs="仿宋_GB2312"/>
          <w:color w:val="auto"/>
          <w:sz w:val="32"/>
          <w:szCs w:val="32"/>
          <w:lang w:eastAsia="zh-CN"/>
        </w:rPr>
        <w:t>期限</w:t>
      </w:r>
      <w:r>
        <w:rPr>
          <w:rFonts w:hint="eastAsia" w:ascii="仿宋_GB2312" w:hAnsi="仿宋_GB2312" w:eastAsia="仿宋_GB2312" w:cs="仿宋_GB2312"/>
          <w:color w:val="auto"/>
          <w:sz w:val="32"/>
          <w:szCs w:val="32"/>
        </w:rPr>
        <w:t>。</w:t>
      </w:r>
      <w:bookmarkStart w:id="1" w:name="OLE_LINK1"/>
      <w:r>
        <w:rPr>
          <w:rFonts w:hint="eastAsia" w:ascii="仿宋_GB2312" w:hAnsi="仿宋_GB2312" w:eastAsia="仿宋_GB2312" w:cs="仿宋_GB2312"/>
          <w:color w:val="auto"/>
          <w:sz w:val="32"/>
          <w:szCs w:val="32"/>
          <w:lang w:eastAsia="zh-CN"/>
        </w:rPr>
        <w:t>法律法规规章</w:t>
      </w:r>
      <w:bookmarkEnd w:id="1"/>
      <w:r>
        <w:rPr>
          <w:rFonts w:hint="eastAsia" w:ascii="仿宋_GB2312" w:hAnsi="仿宋_GB2312" w:eastAsia="仿宋_GB2312" w:cs="仿宋_GB2312"/>
          <w:color w:val="auto"/>
          <w:sz w:val="32"/>
          <w:szCs w:val="32"/>
          <w:lang w:eastAsia="zh-CN"/>
        </w:rPr>
        <w:t>另有规定的除外</w:t>
      </w:r>
      <w:r>
        <w:rPr>
          <w:rFonts w:hint="eastAsia" w:ascii="仿宋_GB2312" w:hAnsi="仿宋_GB2312" w:eastAsia="仿宋_GB2312" w:cs="仿宋_GB2312"/>
          <w:color w:val="auto"/>
          <w:sz w:val="32"/>
          <w:szCs w:val="32"/>
        </w:rPr>
        <w:t>。</w:t>
      </w:r>
    </w:p>
    <w:p w14:paraId="63612BDC">
      <w:pPr>
        <w:keepNext w:val="0"/>
        <w:keepLines w:val="0"/>
        <w:pageBreakBefore w:val="0"/>
        <w:widowControl w:val="0"/>
        <w:numPr>
          <w:ilvl w:val="0"/>
          <w:numId w:val="0"/>
        </w:numPr>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第八条</w:t>
      </w:r>
      <w:r>
        <w:rPr>
          <w:rFonts w:hint="eastAsia" w:ascii="仿宋_GB2312" w:hAnsi="仿宋_GB2312" w:eastAsia="仿宋_GB2312" w:cs="仿宋_GB2312"/>
          <w:color w:val="auto"/>
          <w:sz w:val="32"/>
          <w:szCs w:val="32"/>
          <w:lang w:val="en-US" w:eastAsia="zh-CN"/>
        </w:rPr>
        <w:t xml:space="preserve">  签订农村集体经济合同</w:t>
      </w:r>
      <w:r>
        <w:rPr>
          <w:rFonts w:hint="eastAsia" w:ascii="仿宋_GB2312" w:hAnsi="仿宋_GB2312" w:eastAsia="仿宋_GB2312" w:cs="仿宋_GB2312"/>
          <w:color w:val="auto"/>
          <w:sz w:val="32"/>
          <w:szCs w:val="32"/>
          <w:lang w:eastAsia="zh-CN"/>
        </w:rPr>
        <w:t>应慎重研究合同价款，尽可能避免风险，促进</w:t>
      </w:r>
      <w:r>
        <w:rPr>
          <w:rFonts w:hint="eastAsia" w:ascii="仿宋_GB2312" w:hAnsi="仿宋_GB2312" w:eastAsia="仿宋_GB2312" w:cs="仿宋_GB2312"/>
          <w:color w:val="auto"/>
          <w:sz w:val="32"/>
          <w:szCs w:val="32"/>
        </w:rPr>
        <w:t>农村集体资产保值增值。集体资产出租、投资入股和采购，参照同类资产</w:t>
      </w:r>
      <w:r>
        <w:rPr>
          <w:rFonts w:hint="eastAsia" w:ascii="仿宋_GB2312" w:hAnsi="仿宋_GB2312" w:eastAsia="仿宋_GB2312" w:cs="仿宋_GB2312"/>
          <w:color w:val="auto"/>
          <w:sz w:val="32"/>
          <w:szCs w:val="32"/>
          <w:lang w:eastAsia="zh-CN"/>
        </w:rPr>
        <w:t>市场价格</w:t>
      </w:r>
      <w:r>
        <w:rPr>
          <w:rFonts w:hint="eastAsia" w:ascii="仿宋_GB2312" w:hAnsi="仿宋_GB2312" w:eastAsia="仿宋_GB2312" w:cs="仿宋_GB2312"/>
          <w:color w:val="auto"/>
          <w:sz w:val="32"/>
          <w:szCs w:val="32"/>
        </w:rPr>
        <w:t>确定</w:t>
      </w:r>
      <w:r>
        <w:rPr>
          <w:rFonts w:hint="eastAsia" w:ascii="仿宋_GB2312" w:hAnsi="仿宋_GB2312" w:eastAsia="仿宋_GB2312" w:cs="仿宋_GB2312"/>
          <w:color w:val="auto"/>
          <w:sz w:val="32"/>
          <w:szCs w:val="32"/>
          <w:lang w:eastAsia="zh-CN"/>
        </w:rPr>
        <w:t>合同</w:t>
      </w:r>
      <w:r>
        <w:rPr>
          <w:rFonts w:hint="eastAsia" w:ascii="仿宋_GB2312" w:hAnsi="仿宋_GB2312" w:eastAsia="仿宋_GB2312" w:cs="仿宋_GB2312"/>
          <w:color w:val="auto"/>
          <w:sz w:val="32"/>
          <w:szCs w:val="32"/>
        </w:rPr>
        <w:t>价格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没有同类资产</w:t>
      </w:r>
      <w:r>
        <w:rPr>
          <w:rFonts w:hint="eastAsia" w:ascii="仿宋_GB2312" w:hAnsi="仿宋_GB2312" w:eastAsia="仿宋_GB2312" w:cs="仿宋_GB2312"/>
          <w:color w:val="auto"/>
          <w:sz w:val="32"/>
          <w:szCs w:val="32"/>
          <w:lang w:eastAsia="zh-CN"/>
        </w:rPr>
        <w:t>市场价格的，可</w:t>
      </w:r>
      <w:r>
        <w:rPr>
          <w:rFonts w:hint="eastAsia" w:ascii="仿宋_GB2312" w:hAnsi="仿宋_GB2312" w:eastAsia="仿宋_GB2312" w:cs="仿宋_GB2312"/>
          <w:color w:val="auto"/>
          <w:sz w:val="32"/>
          <w:szCs w:val="32"/>
        </w:rPr>
        <w:t>参照</w:t>
      </w:r>
      <w:r>
        <w:rPr>
          <w:rFonts w:hint="eastAsia" w:ascii="仿宋_GB2312" w:hAnsi="仿宋_GB2312" w:eastAsia="仿宋_GB2312" w:cs="仿宋_GB2312"/>
          <w:color w:val="auto"/>
          <w:sz w:val="32"/>
          <w:szCs w:val="32"/>
          <w:lang w:eastAsia="zh-CN"/>
        </w:rPr>
        <w:t>区域参考价确定，或由农村集体经济组织成员代表大会商定基础价格。必要时</w:t>
      </w:r>
      <w:r>
        <w:rPr>
          <w:rFonts w:hint="eastAsia" w:ascii="仿宋_GB2312" w:hAnsi="仿宋_GB2312" w:eastAsia="仿宋_GB2312" w:cs="仿宋_GB2312"/>
          <w:color w:val="auto"/>
          <w:sz w:val="32"/>
          <w:szCs w:val="32"/>
        </w:rPr>
        <w:t>应聘请有资质的机构评估确定。</w:t>
      </w:r>
    </w:p>
    <w:p w14:paraId="3537C927">
      <w:pPr>
        <w:keepNext w:val="0"/>
        <w:keepLines w:val="0"/>
        <w:pageBreakBefore w:val="0"/>
        <w:widowControl w:val="0"/>
        <w:numPr>
          <w:ilvl w:val="0"/>
          <w:numId w:val="0"/>
        </w:numPr>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各镇可结合实际制定区域参考价。</w:t>
      </w:r>
    </w:p>
    <w:p w14:paraId="5535AE05">
      <w:pPr>
        <w:keepNext w:val="0"/>
        <w:keepLines w:val="0"/>
        <w:pageBreakBefore w:val="0"/>
        <w:widowControl w:val="0"/>
        <w:kinsoku/>
        <w:wordWrap/>
        <w:topLinePunct w:val="0"/>
        <w:autoSpaceDE/>
        <w:autoSpaceDN/>
        <w:bidi w:val="0"/>
        <w:spacing w:line="560" w:lineRule="exact"/>
        <w:ind w:firstLine="0" w:firstLineChars="0"/>
        <w:jc w:val="center"/>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第三章</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合同订立</w:t>
      </w:r>
    </w:p>
    <w:p w14:paraId="5DDEE018">
      <w:pPr>
        <w:keepNext w:val="0"/>
        <w:keepLines w:val="0"/>
        <w:pageBreakBefore w:val="0"/>
        <w:widowControl w:val="0"/>
        <w:tabs>
          <w:tab w:val="left" w:pos="1488"/>
        </w:tabs>
        <w:kinsoku/>
        <w:wordWrap/>
        <w:topLinePunct w:val="0"/>
        <w:autoSpaceDE/>
        <w:autoSpaceDN/>
        <w:bidi w:val="0"/>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九</w:t>
      </w:r>
      <w:r>
        <w:rPr>
          <w:rFonts w:hint="eastAsia" w:ascii="仿宋_GB2312" w:hAnsi="仿宋_GB2312" w:eastAsia="仿宋_GB2312" w:cs="仿宋_GB2312"/>
          <w:b/>
          <w:bCs/>
          <w:color w:val="auto"/>
          <w:sz w:val="32"/>
          <w:szCs w:val="32"/>
        </w:rPr>
        <w:t xml:space="preserve">条  </w:t>
      </w:r>
      <w:r>
        <w:rPr>
          <w:rFonts w:hint="eastAsia" w:ascii="仿宋_GB2312" w:hAnsi="仿宋_GB2312" w:eastAsia="仿宋_GB2312" w:cs="仿宋_GB2312"/>
          <w:color w:val="auto"/>
          <w:sz w:val="32"/>
          <w:szCs w:val="32"/>
          <w:lang w:eastAsia="zh-CN"/>
        </w:rPr>
        <w:t>订立农村集体经济合同应履行</w:t>
      </w:r>
      <w:r>
        <w:rPr>
          <w:rFonts w:hint="eastAsia" w:ascii="仿宋_GB2312" w:hAnsi="仿宋_GB2312" w:eastAsia="仿宋_GB2312" w:cs="仿宋_GB2312"/>
          <w:color w:val="auto"/>
          <w:sz w:val="32"/>
          <w:szCs w:val="32"/>
          <w:lang w:val="en-US" w:eastAsia="zh-CN"/>
        </w:rPr>
        <w:t>民主决策、</w:t>
      </w:r>
      <w:r>
        <w:rPr>
          <w:rFonts w:hint="eastAsia" w:ascii="仿宋_GB2312" w:hAnsi="仿宋_GB2312" w:eastAsia="仿宋_GB2312" w:cs="仿宋_GB2312"/>
          <w:b w:val="0"/>
          <w:bCs w:val="0"/>
          <w:color w:val="auto"/>
          <w:sz w:val="32"/>
          <w:szCs w:val="32"/>
          <w:lang w:eastAsia="zh-CN"/>
        </w:rPr>
        <w:t>镇审核、区相关部门审核、</w:t>
      </w:r>
      <w:r>
        <w:rPr>
          <w:rFonts w:hint="eastAsia" w:ascii="仿宋_GB2312" w:hAnsi="仿宋_GB2312" w:eastAsia="仿宋_GB2312" w:cs="仿宋_GB2312"/>
          <w:color w:val="auto"/>
          <w:sz w:val="32"/>
          <w:szCs w:val="32"/>
          <w:lang w:val="en-US" w:eastAsia="zh-CN"/>
        </w:rPr>
        <w:t>公开交易等程序。</w:t>
      </w:r>
      <w:r>
        <w:rPr>
          <w:rFonts w:hint="eastAsia" w:ascii="仿宋_GB2312" w:hAnsi="仿宋_GB2312" w:eastAsia="仿宋_GB2312" w:cs="仿宋_GB2312"/>
          <w:color w:val="auto"/>
          <w:sz w:val="32"/>
          <w:szCs w:val="32"/>
          <w:lang w:eastAsia="zh-CN"/>
        </w:rPr>
        <w:t>重大合同须组织财务、技术等专业人员进行可行性论证。</w:t>
      </w:r>
    </w:p>
    <w:p w14:paraId="54E12490">
      <w:pPr>
        <w:keepNext w:val="0"/>
        <w:keepLines w:val="0"/>
        <w:pageBreakBefore w:val="0"/>
        <w:widowControl w:val="0"/>
        <w:tabs>
          <w:tab w:val="left" w:pos="1488"/>
        </w:tabs>
        <w:kinsoku/>
        <w:wordWrap/>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订立农用土地合同要履行以下程序：</w:t>
      </w:r>
    </w:p>
    <w:p w14:paraId="41E517A0">
      <w:pPr>
        <w:keepNext w:val="0"/>
        <w:keepLines w:val="0"/>
        <w:pageBreakBefore w:val="0"/>
        <w:widowControl w:val="0"/>
        <w:tabs>
          <w:tab w:val="left" w:pos="1488"/>
        </w:tabs>
        <w:kinsoku/>
        <w:wordWrap/>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（一）由集体经济组织确定项目并拟定方案。</w:t>
      </w:r>
    </w:p>
    <w:p w14:paraId="5301BFCE">
      <w:pPr>
        <w:keepNext w:val="0"/>
        <w:keepLines w:val="0"/>
        <w:pageBreakBefore w:val="0"/>
        <w:widowControl w:val="0"/>
        <w:tabs>
          <w:tab w:val="left" w:pos="1488"/>
        </w:tabs>
        <w:kinsoku/>
        <w:wordWrap/>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（二）集体经济组织将确定的项目及方案报镇政府初审。</w:t>
      </w:r>
    </w:p>
    <w:p w14:paraId="3CB86358">
      <w:pPr>
        <w:keepNext w:val="0"/>
        <w:keepLines w:val="0"/>
        <w:pageBreakBefore w:val="0"/>
        <w:widowControl w:val="0"/>
        <w:tabs>
          <w:tab w:val="left" w:pos="1488"/>
        </w:tabs>
        <w:kinsoku/>
        <w:wordWrap/>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（三）发包（出租）给集体经济组织以外单位或个人100亩（含）以上的项目，镇政府负责把涉及农村、土地、绿化的相关资料报对应的区级部门审核。</w:t>
      </w:r>
    </w:p>
    <w:p w14:paraId="7D892AD9">
      <w:pPr>
        <w:keepNext w:val="0"/>
        <w:keepLines w:val="0"/>
        <w:pageBreakBefore w:val="0"/>
        <w:widowControl w:val="0"/>
        <w:tabs>
          <w:tab w:val="left" w:pos="1488"/>
        </w:tabs>
        <w:kinsoku/>
        <w:wordWrap/>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（四）项目报集体经济组织成员代表大会讨论通过，代表大会决议要有文字记录。  </w:t>
      </w:r>
    </w:p>
    <w:p w14:paraId="5D248F63">
      <w:pPr>
        <w:keepNext w:val="0"/>
        <w:keepLines w:val="0"/>
        <w:pageBreakBefore w:val="0"/>
        <w:widowControl w:val="0"/>
        <w:tabs>
          <w:tab w:val="left" w:pos="1488"/>
        </w:tabs>
        <w:kinsoku/>
        <w:wordWrap/>
        <w:topLinePunct w:val="0"/>
        <w:autoSpaceDE/>
        <w:autoSpaceDN/>
        <w:bidi w:val="0"/>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（五）发包（出租）给本集体经济组织成员内部项目（含注册在本村企业、专业合作社等），镇政府审核同意后签订合同。</w:t>
      </w:r>
    </w:p>
    <w:p w14:paraId="2E7721B4">
      <w:pPr>
        <w:keepNext w:val="0"/>
        <w:keepLines w:val="0"/>
        <w:pageBreakBefore w:val="0"/>
        <w:widowControl w:val="0"/>
        <w:tabs>
          <w:tab w:val="left" w:pos="1488"/>
        </w:tabs>
        <w:kinsoku/>
        <w:wordWrap/>
        <w:topLinePunct w:val="0"/>
        <w:autoSpaceDE/>
        <w:autoSpaceDN/>
        <w:bidi w:val="0"/>
        <w:spacing w:line="560" w:lineRule="exact"/>
        <w:ind w:firstLine="640" w:firstLineChars="200"/>
        <w:jc w:val="both"/>
        <w:textAlignment w:val="auto"/>
        <w:rPr>
          <w:rFonts w:hint="eastAsia" w:ascii="仿宋_GB2312" w:hAnsi="Arial" w:eastAsia="仿宋_GB2312" w:cs="Arial"/>
          <w:snapToGrid/>
          <w:color w:val="auto"/>
          <w:spacing w:val="0"/>
          <w:kern w:val="2"/>
          <w:sz w:val="32"/>
          <w:szCs w:val="32"/>
          <w:highlight w:val="none"/>
          <w:lang w:val="en-US" w:eastAsia="zh-CN"/>
        </w:rPr>
      </w:pPr>
      <w:r>
        <w:rPr>
          <w:rFonts w:hint="eastAsia" w:ascii="仿宋_GB2312" w:hAnsi="仿宋_GB2312" w:eastAsia="仿宋_GB2312" w:cs="仿宋_GB2312"/>
          <w:color w:val="auto"/>
          <w:sz w:val="32"/>
          <w:szCs w:val="32"/>
          <w:lang w:val="en-US" w:eastAsia="zh-CN"/>
        </w:rPr>
        <w:t>发包（出租）给集体经济组织以外的单位或个人的100亩以</w:t>
      </w:r>
      <w:r>
        <w:rPr>
          <w:rFonts w:hint="eastAsia" w:ascii="仿宋_GB2312" w:hAnsi="Arial" w:eastAsia="仿宋_GB2312" w:cs="Arial"/>
          <w:snapToGrid/>
          <w:color w:val="auto"/>
          <w:spacing w:val="0"/>
          <w:kern w:val="2"/>
          <w:sz w:val="32"/>
          <w:szCs w:val="32"/>
          <w:highlight w:val="none"/>
          <w:lang w:val="en-US" w:eastAsia="zh-CN"/>
        </w:rPr>
        <w:t>下的项目，镇政府将项目资料报区经管站审核同意后签订合同。</w:t>
      </w:r>
    </w:p>
    <w:p w14:paraId="2D9A777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宋体" w:cs="Times New Roman"/>
          <w:color w:val="auto"/>
          <w:lang w:val="en-US" w:eastAsia="zh-CN"/>
        </w:rPr>
      </w:pPr>
      <w:r>
        <w:rPr>
          <w:rFonts w:hint="eastAsia" w:ascii="仿宋_GB2312" w:hAnsi="Arial" w:eastAsia="仿宋_GB2312" w:cs="Arial"/>
          <w:snapToGrid/>
          <w:color w:val="auto"/>
          <w:spacing w:val="0"/>
          <w:kern w:val="2"/>
          <w:sz w:val="32"/>
          <w:szCs w:val="32"/>
          <w:highlight w:val="none"/>
          <w:lang w:val="en-US" w:eastAsia="zh-CN"/>
        </w:rPr>
        <w:t>发包（</w:t>
      </w:r>
      <w:r>
        <w:rPr>
          <w:rFonts w:hint="eastAsia" w:ascii="仿宋_GB2312" w:hAnsi="Arial" w:eastAsia="仿宋_GB2312" w:cs="Arial"/>
          <w:snapToGrid/>
          <w:color w:val="auto"/>
          <w:spacing w:val="0"/>
          <w:kern w:val="2"/>
          <w:sz w:val="32"/>
          <w:szCs w:val="32"/>
          <w:highlight w:val="none"/>
          <w:lang w:eastAsia="zh-CN"/>
        </w:rPr>
        <w:t>出租</w:t>
      </w:r>
      <w:r>
        <w:rPr>
          <w:rFonts w:hint="eastAsia" w:ascii="仿宋_GB2312" w:hAnsi="Arial" w:eastAsia="仿宋_GB2312" w:cs="Arial"/>
          <w:snapToGrid/>
          <w:color w:val="auto"/>
          <w:spacing w:val="0"/>
          <w:kern w:val="2"/>
          <w:sz w:val="32"/>
          <w:szCs w:val="32"/>
          <w:highlight w:val="none"/>
          <w:lang w:val="en-US" w:eastAsia="zh-CN"/>
        </w:rPr>
        <w:t>）</w:t>
      </w:r>
      <w:r>
        <w:rPr>
          <w:rFonts w:hint="eastAsia" w:ascii="仿宋_GB2312" w:hAnsi="Arial" w:eastAsia="仿宋_GB2312" w:cs="Arial"/>
          <w:snapToGrid/>
          <w:color w:val="auto"/>
          <w:spacing w:val="0"/>
          <w:kern w:val="2"/>
          <w:sz w:val="32"/>
          <w:szCs w:val="32"/>
          <w:highlight w:val="none"/>
          <w:lang w:eastAsia="zh-CN"/>
        </w:rPr>
        <w:t>给集体经济组织以外的单位或个人</w:t>
      </w:r>
      <w:r>
        <w:rPr>
          <w:rFonts w:hint="eastAsia" w:ascii="仿宋_GB2312" w:hAnsi="Arial" w:eastAsia="仿宋_GB2312" w:cs="Arial"/>
          <w:snapToGrid/>
          <w:color w:val="auto"/>
          <w:spacing w:val="0"/>
          <w:kern w:val="2"/>
          <w:sz w:val="32"/>
          <w:szCs w:val="32"/>
          <w:highlight w:val="none"/>
          <w:lang w:val="en-US" w:eastAsia="zh-CN"/>
        </w:rPr>
        <w:t>100亩（含）以上的项目，镇政府在取得相应区级部门的审核意见后，将项目资料汇总后报区级联审工作办公室审核同意后签订合同。</w:t>
      </w:r>
    </w:p>
    <w:p w14:paraId="0BFCC0CD">
      <w:pPr>
        <w:keepNext w:val="0"/>
        <w:keepLines w:val="0"/>
        <w:pageBreakBefore w:val="0"/>
        <w:widowControl w:val="0"/>
        <w:tabs>
          <w:tab w:val="left" w:pos="1488"/>
        </w:tabs>
        <w:kinsoku/>
        <w:wordWrap/>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集体建设用地合同签订后应报区经管站备案，区经管站不予备案的合同应当解除，区经管站提出修改意见的，合同应当按意见修改。</w:t>
      </w:r>
    </w:p>
    <w:p w14:paraId="2F619AFA">
      <w:pPr>
        <w:keepNext w:val="0"/>
        <w:keepLines w:val="0"/>
        <w:pageBreakBefore w:val="0"/>
        <w:widowControl w:val="0"/>
        <w:tabs>
          <w:tab w:val="left" w:pos="1488"/>
        </w:tabs>
        <w:kinsoku/>
        <w:wordWrap/>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集体建设用地报备案合同应当应提供以下材料：</w:t>
      </w:r>
    </w:p>
    <w:p w14:paraId="048186DF">
      <w:pPr>
        <w:keepNext w:val="0"/>
        <w:keepLines w:val="0"/>
        <w:pageBreakBefore w:val="0"/>
        <w:widowControl w:val="0"/>
        <w:tabs>
          <w:tab w:val="left" w:pos="1488"/>
        </w:tabs>
        <w:kinsoku/>
        <w:wordWrap/>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（一）镇政府的申请备案函。</w:t>
      </w:r>
    </w:p>
    <w:p w14:paraId="15175F6C">
      <w:pPr>
        <w:tabs>
          <w:tab w:val="left" w:pos="1488"/>
        </w:tabs>
        <w:spacing w:line="560" w:lineRule="exact"/>
        <w:ind w:firstLine="640" w:firstLineChars="200"/>
        <w:jc w:val="both"/>
        <w:rPr>
          <w:rFonts w:hint="default" w:ascii="Times New Roman" w:hAnsi="Times New Roman" w:eastAsia="宋体" w:cs="Times New Roman"/>
          <w:color w:val="auto"/>
          <w:lang w:val="en-US" w:eastAsia="zh-CN"/>
        </w:rPr>
      </w:pPr>
      <w:r>
        <w:rPr>
          <w:rFonts w:hint="eastAsia" w:ascii="仿宋_GB2312" w:hAnsi="仿宋_GB2312" w:eastAsia="仿宋_GB2312" w:cs="仿宋_GB2312"/>
          <w:color w:val="auto"/>
          <w:sz w:val="32"/>
          <w:szCs w:val="32"/>
          <w:lang w:val="en-US" w:eastAsia="zh-CN"/>
        </w:rPr>
        <w:t>（二）申请备案的合同文本。</w:t>
      </w:r>
    </w:p>
    <w:p w14:paraId="4EED8ECC">
      <w:pPr>
        <w:keepNext w:val="0"/>
        <w:keepLines w:val="0"/>
        <w:pageBreakBefore w:val="0"/>
        <w:widowControl w:val="0"/>
        <w:tabs>
          <w:tab w:val="left" w:pos="1488"/>
        </w:tabs>
        <w:kinsoku/>
        <w:wordWrap/>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（三）集体经济组织成员代表大会决议的会议记录。             </w:t>
      </w:r>
    </w:p>
    <w:p w14:paraId="0BEBE02F">
      <w:pPr>
        <w:tabs>
          <w:tab w:val="left" w:pos="1488"/>
        </w:tabs>
        <w:spacing w:line="560" w:lineRule="exact"/>
        <w:ind w:firstLine="640" w:firstLineChars="200"/>
        <w:jc w:val="both"/>
        <w:rPr>
          <w:rFonts w:hint="default" w:ascii="Times New Roman" w:hAnsi="Times New Roman" w:eastAsia="宋体" w:cs="Times New Roman"/>
          <w:color w:val="auto"/>
          <w:lang w:val="en-US" w:eastAsia="zh-CN"/>
        </w:rPr>
      </w:pPr>
      <w:r>
        <w:rPr>
          <w:rFonts w:hint="eastAsia" w:ascii="仿宋_GB2312" w:hAnsi="仿宋_GB2312" w:eastAsia="仿宋_GB2312" w:cs="仿宋_GB2312"/>
          <w:color w:val="auto"/>
          <w:sz w:val="32"/>
          <w:szCs w:val="32"/>
          <w:lang w:val="en-US" w:eastAsia="zh-CN"/>
        </w:rPr>
        <w:t>（四）镇政府的联审记录。</w:t>
      </w:r>
    </w:p>
    <w:p w14:paraId="4C9C5B04">
      <w:pPr>
        <w:keepNext w:val="0"/>
        <w:keepLines w:val="0"/>
        <w:pageBreakBefore w:val="0"/>
        <w:widowControl w:val="0"/>
        <w:numPr>
          <w:ilvl w:val="0"/>
          <w:numId w:val="0"/>
        </w:numPr>
        <w:tabs>
          <w:tab w:val="left" w:pos="1488"/>
        </w:tabs>
        <w:kinsoku/>
        <w:wordWrap/>
        <w:overflowPunct w:val="0"/>
        <w:topLinePunct w:val="0"/>
        <w:autoSpaceDE/>
        <w:autoSpaceDN/>
        <w:bidi w:val="0"/>
        <w:spacing w:line="560" w:lineRule="exact"/>
        <w:ind w:firstLine="643" w:firstLineChars="200"/>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b/>
          <w:bCs/>
          <w:color w:val="auto"/>
          <w:sz w:val="32"/>
          <w:szCs w:val="32"/>
          <w:lang w:val="en-US" w:eastAsia="zh-CN"/>
        </w:rPr>
        <w:t xml:space="preserve">第十条  </w:t>
      </w:r>
      <w:r>
        <w:rPr>
          <w:rFonts w:hint="eastAsia" w:ascii="仿宋_GB2312" w:hAnsi="仿宋_GB2312" w:eastAsia="仿宋_GB2312" w:cs="仿宋_GB2312"/>
          <w:b w:val="0"/>
          <w:bCs w:val="0"/>
          <w:color w:val="auto"/>
          <w:sz w:val="32"/>
          <w:szCs w:val="32"/>
          <w:lang w:val="en-US" w:eastAsia="zh-CN"/>
        </w:rPr>
        <w:t>合同应以</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农村集体经济组织名义签订。</w:t>
      </w:r>
      <w:r>
        <w:rPr>
          <w:rFonts w:hint="eastAsia" w:ascii="仿宋_GB2312" w:hAnsi="仿宋_GB2312" w:eastAsia="仿宋_GB2312" w:cs="仿宋_GB2312"/>
          <w:b w:val="0"/>
          <w:bCs w:val="0"/>
          <w:color w:val="auto"/>
          <w:sz w:val="32"/>
          <w:szCs w:val="32"/>
          <w:lang w:val="en-US" w:eastAsia="zh-CN"/>
        </w:rPr>
        <w:t>履行规定的</w:t>
      </w:r>
      <w:r>
        <w:rPr>
          <w:rFonts w:hint="eastAsia" w:ascii="仿宋_GB2312" w:hAnsi="仿宋_GB2312" w:eastAsia="仿宋_GB2312" w:cs="仿宋_GB2312"/>
          <w:color w:val="auto"/>
          <w:sz w:val="32"/>
          <w:szCs w:val="32"/>
          <w:lang w:val="en-US" w:eastAsia="zh-CN"/>
        </w:rPr>
        <w:t>审核、公开交易等程序后，由</w:t>
      </w:r>
      <w:r>
        <w:rPr>
          <w:rFonts w:hint="eastAsia" w:ascii="仿宋_GB2312" w:hAnsi="仿宋_GB2312" w:eastAsia="仿宋_GB2312" w:cs="仿宋_GB2312"/>
          <w:color w:val="auto"/>
          <w:sz w:val="32"/>
          <w:szCs w:val="32"/>
          <w:lang w:eastAsia="zh-CN"/>
        </w:rPr>
        <w:t>农村集体经济组织负责人</w:t>
      </w:r>
      <w:r>
        <w:rPr>
          <w:rFonts w:hint="eastAsia" w:ascii="仿宋_GB2312" w:hAnsi="仿宋_GB2312" w:eastAsia="仿宋_GB2312" w:cs="仿宋_GB2312"/>
          <w:color w:val="auto"/>
          <w:kern w:val="2"/>
          <w:sz w:val="32"/>
          <w:szCs w:val="32"/>
        </w:rPr>
        <w:t>代表</w:t>
      </w:r>
      <w:r>
        <w:rPr>
          <w:rFonts w:hint="eastAsia" w:ascii="仿宋_GB2312" w:hAnsi="仿宋_GB2312" w:eastAsia="仿宋_GB2312" w:cs="仿宋_GB2312"/>
          <w:color w:val="auto"/>
          <w:kern w:val="2"/>
          <w:sz w:val="32"/>
          <w:szCs w:val="32"/>
          <w:lang w:eastAsia="zh-CN"/>
        </w:rPr>
        <w:t>集体经济组织</w:t>
      </w:r>
      <w:r>
        <w:rPr>
          <w:rFonts w:hint="eastAsia" w:ascii="仿宋_GB2312" w:hAnsi="仿宋_GB2312" w:eastAsia="仿宋_GB2312" w:cs="仿宋_GB2312"/>
          <w:color w:val="auto"/>
          <w:kern w:val="2"/>
          <w:sz w:val="32"/>
          <w:szCs w:val="32"/>
        </w:rPr>
        <w:t>签订</w:t>
      </w:r>
      <w:r>
        <w:rPr>
          <w:rFonts w:hint="eastAsia" w:ascii="仿宋_GB2312" w:hAnsi="仿宋_GB2312" w:eastAsia="仿宋_GB2312" w:cs="仿宋_GB2312"/>
          <w:color w:val="auto"/>
          <w:kern w:val="2"/>
          <w:sz w:val="32"/>
          <w:szCs w:val="32"/>
          <w:lang w:eastAsia="zh-CN"/>
        </w:rPr>
        <w:t>合同</w:t>
      </w:r>
      <w:r>
        <w:rPr>
          <w:rFonts w:hint="eastAsia" w:ascii="仿宋_GB2312" w:hAnsi="仿宋_GB2312" w:eastAsia="仿宋_GB2312" w:cs="仿宋_GB2312"/>
          <w:color w:val="auto"/>
          <w:kern w:val="2"/>
          <w:sz w:val="32"/>
          <w:szCs w:val="32"/>
        </w:rPr>
        <w:t>。</w:t>
      </w:r>
      <w:r>
        <w:rPr>
          <w:rFonts w:hint="eastAsia" w:ascii="仿宋_GB2312" w:hAnsi="仿宋_GB2312" w:eastAsia="仿宋_GB2312" w:cs="仿宋_GB2312"/>
          <w:color w:val="auto"/>
          <w:kern w:val="2"/>
          <w:sz w:val="32"/>
          <w:szCs w:val="32"/>
          <w:lang w:eastAsia="zh-CN"/>
        </w:rPr>
        <w:t>负责人因故</w:t>
      </w:r>
      <w:r>
        <w:rPr>
          <w:rFonts w:hint="eastAsia" w:ascii="仿宋_GB2312" w:hAnsi="仿宋_GB2312" w:eastAsia="仿宋_GB2312" w:cs="仿宋_GB2312"/>
          <w:color w:val="auto"/>
          <w:kern w:val="2"/>
          <w:sz w:val="32"/>
          <w:szCs w:val="32"/>
        </w:rPr>
        <w:t>无法</w:t>
      </w:r>
      <w:r>
        <w:rPr>
          <w:rFonts w:hint="eastAsia" w:ascii="仿宋_GB2312" w:hAnsi="仿宋_GB2312" w:eastAsia="仿宋_GB2312" w:cs="仿宋_GB2312"/>
          <w:color w:val="auto"/>
          <w:kern w:val="2"/>
          <w:sz w:val="32"/>
          <w:szCs w:val="32"/>
          <w:lang w:eastAsia="zh-CN"/>
        </w:rPr>
        <w:t>签署</w:t>
      </w:r>
      <w:r>
        <w:rPr>
          <w:rFonts w:hint="eastAsia" w:ascii="仿宋_GB2312" w:hAnsi="仿宋_GB2312" w:eastAsia="仿宋_GB2312" w:cs="仿宋_GB2312"/>
          <w:color w:val="auto"/>
          <w:kern w:val="2"/>
          <w:sz w:val="32"/>
          <w:szCs w:val="32"/>
        </w:rPr>
        <w:t>的，应征得</w:t>
      </w:r>
      <w:r>
        <w:rPr>
          <w:rFonts w:hint="eastAsia" w:ascii="仿宋_GB2312" w:hAnsi="仿宋_GB2312" w:eastAsia="仿宋_GB2312" w:cs="仿宋_GB2312"/>
          <w:color w:val="auto"/>
          <w:kern w:val="2"/>
          <w:sz w:val="32"/>
          <w:szCs w:val="32"/>
          <w:lang w:eastAsia="zh-CN"/>
        </w:rPr>
        <w:t>本组织</w:t>
      </w:r>
      <w:r>
        <w:rPr>
          <w:rFonts w:hint="eastAsia" w:ascii="仿宋_GB2312" w:hAnsi="仿宋_GB2312" w:eastAsia="仿宋_GB2312" w:cs="仿宋_GB2312"/>
          <w:color w:val="auto"/>
          <w:kern w:val="2"/>
          <w:sz w:val="32"/>
          <w:szCs w:val="32"/>
        </w:rPr>
        <w:t>监事会同意</w:t>
      </w:r>
      <w:r>
        <w:rPr>
          <w:rFonts w:hint="eastAsia" w:ascii="仿宋_GB2312" w:hAnsi="仿宋_GB2312" w:eastAsia="仿宋_GB2312" w:cs="仿宋_GB2312"/>
          <w:color w:val="auto"/>
          <w:kern w:val="2"/>
          <w:sz w:val="32"/>
          <w:szCs w:val="32"/>
          <w:lang w:eastAsia="zh-CN"/>
        </w:rPr>
        <w:t>并报经</w:t>
      </w:r>
      <w:r>
        <w:rPr>
          <w:rFonts w:hint="eastAsia" w:ascii="仿宋_GB2312" w:hAnsi="仿宋_GB2312" w:eastAsia="仿宋_GB2312" w:cs="仿宋_GB2312"/>
          <w:color w:val="auto"/>
          <w:kern w:val="2"/>
          <w:sz w:val="32"/>
          <w:szCs w:val="32"/>
        </w:rPr>
        <w:t>镇</w:t>
      </w:r>
      <w:r>
        <w:rPr>
          <w:rFonts w:hint="eastAsia" w:ascii="仿宋_GB2312" w:hAnsi="仿宋_GB2312" w:eastAsia="仿宋_GB2312" w:cs="仿宋_GB2312"/>
          <w:color w:val="auto"/>
          <w:kern w:val="2"/>
          <w:sz w:val="32"/>
          <w:szCs w:val="32"/>
          <w:lang w:eastAsia="zh-CN"/>
        </w:rPr>
        <w:t>审核后，</w:t>
      </w:r>
      <w:r>
        <w:rPr>
          <w:rFonts w:hint="eastAsia" w:ascii="仿宋_GB2312" w:hAnsi="仿宋_GB2312" w:eastAsia="仿宋_GB2312" w:cs="仿宋_GB2312"/>
          <w:color w:val="auto"/>
          <w:kern w:val="2"/>
          <w:sz w:val="32"/>
          <w:szCs w:val="32"/>
        </w:rPr>
        <w:t>书面委托</w:t>
      </w:r>
      <w:r>
        <w:rPr>
          <w:rFonts w:hint="eastAsia" w:ascii="仿宋_GB2312" w:hAnsi="仿宋_GB2312" w:eastAsia="仿宋_GB2312" w:cs="仿宋_GB2312"/>
          <w:color w:val="auto"/>
          <w:kern w:val="2"/>
          <w:sz w:val="32"/>
          <w:szCs w:val="32"/>
          <w:lang w:eastAsia="zh-CN"/>
        </w:rPr>
        <w:t>农村集体经济组织</w:t>
      </w:r>
      <w:r>
        <w:rPr>
          <w:rFonts w:hint="eastAsia" w:ascii="仿宋_GB2312" w:hAnsi="仿宋_GB2312" w:eastAsia="仿宋_GB2312" w:cs="仿宋_GB2312"/>
          <w:color w:val="auto"/>
          <w:kern w:val="2"/>
          <w:sz w:val="32"/>
          <w:szCs w:val="32"/>
        </w:rPr>
        <w:t>理事会成员代行</w:t>
      </w:r>
      <w:r>
        <w:rPr>
          <w:rFonts w:hint="eastAsia" w:ascii="仿宋_GB2312" w:hAnsi="仿宋_GB2312" w:eastAsia="仿宋_GB2312" w:cs="仿宋_GB2312"/>
          <w:color w:val="auto"/>
          <w:kern w:val="2"/>
          <w:sz w:val="32"/>
          <w:szCs w:val="32"/>
          <w:lang w:eastAsia="zh-CN"/>
        </w:rPr>
        <w:t>签订。负责</w:t>
      </w:r>
      <w:r>
        <w:rPr>
          <w:rFonts w:hint="eastAsia" w:ascii="仿宋_GB2312" w:hAnsi="仿宋_GB2312" w:eastAsia="仿宋_GB2312" w:cs="仿宋_GB2312"/>
          <w:color w:val="auto"/>
          <w:kern w:val="2"/>
          <w:sz w:val="32"/>
          <w:szCs w:val="32"/>
        </w:rPr>
        <w:t>人</w:t>
      </w:r>
      <w:r>
        <w:rPr>
          <w:rFonts w:hint="eastAsia" w:ascii="仿宋_GB2312" w:hAnsi="仿宋_GB2312" w:eastAsia="仿宋_GB2312" w:cs="仿宋_GB2312"/>
          <w:color w:val="auto"/>
          <w:kern w:val="2"/>
          <w:sz w:val="32"/>
          <w:szCs w:val="32"/>
          <w:lang w:eastAsia="zh-CN"/>
        </w:rPr>
        <w:t>因特殊原因无法书面委托的，由理事会会议确定授权代表人，并征得</w:t>
      </w:r>
      <w:r>
        <w:rPr>
          <w:rFonts w:hint="eastAsia" w:ascii="仿宋_GB2312" w:hAnsi="仿宋_GB2312" w:eastAsia="仿宋_GB2312" w:cs="仿宋_GB2312"/>
          <w:color w:val="auto"/>
          <w:kern w:val="2"/>
          <w:sz w:val="32"/>
          <w:szCs w:val="32"/>
        </w:rPr>
        <w:t>监事会</w:t>
      </w:r>
      <w:r>
        <w:rPr>
          <w:rFonts w:hint="eastAsia" w:ascii="仿宋_GB2312" w:hAnsi="仿宋_GB2312" w:eastAsia="仿宋_GB2312" w:cs="仿宋_GB2312"/>
          <w:color w:val="auto"/>
          <w:kern w:val="2"/>
          <w:sz w:val="32"/>
          <w:szCs w:val="32"/>
          <w:lang w:eastAsia="zh-CN"/>
        </w:rPr>
        <w:t>同意，报</w:t>
      </w:r>
      <w:r>
        <w:rPr>
          <w:rFonts w:hint="eastAsia" w:ascii="仿宋_GB2312" w:hAnsi="仿宋_GB2312" w:eastAsia="仿宋_GB2312" w:cs="仿宋_GB2312"/>
          <w:color w:val="auto"/>
          <w:kern w:val="2"/>
          <w:sz w:val="32"/>
          <w:szCs w:val="32"/>
        </w:rPr>
        <w:t>镇</w:t>
      </w:r>
      <w:r>
        <w:rPr>
          <w:rFonts w:hint="eastAsia" w:ascii="仿宋_GB2312" w:hAnsi="仿宋_GB2312" w:eastAsia="仿宋_GB2312" w:cs="仿宋_GB2312"/>
          <w:color w:val="auto"/>
          <w:kern w:val="2"/>
          <w:sz w:val="32"/>
          <w:szCs w:val="32"/>
          <w:lang w:eastAsia="zh-CN"/>
        </w:rPr>
        <w:t>审核。</w:t>
      </w:r>
    </w:p>
    <w:p w14:paraId="06A2B8F0">
      <w:pPr>
        <w:keepNext w:val="0"/>
        <w:keepLines w:val="0"/>
        <w:pageBreakBefore w:val="0"/>
        <w:widowControl w:val="0"/>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第十一条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rPr>
        <w:t>签订</w:t>
      </w:r>
      <w:r>
        <w:rPr>
          <w:rFonts w:hint="eastAsia" w:ascii="仿宋_GB2312" w:hAnsi="仿宋_GB2312" w:eastAsia="仿宋_GB2312" w:cs="仿宋_GB2312"/>
          <w:color w:val="auto"/>
          <w:sz w:val="32"/>
          <w:szCs w:val="32"/>
          <w:lang w:eastAsia="zh-CN"/>
        </w:rPr>
        <w:t>农村集体经济合同</w:t>
      </w: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eastAsia="zh-CN"/>
        </w:rPr>
        <w:t>合同</w:t>
      </w:r>
      <w:r>
        <w:rPr>
          <w:rFonts w:hint="eastAsia" w:ascii="仿宋_GB2312" w:hAnsi="仿宋_GB2312" w:eastAsia="仿宋_GB2312" w:cs="仿宋_GB2312"/>
          <w:color w:val="auto"/>
          <w:sz w:val="32"/>
          <w:szCs w:val="32"/>
        </w:rPr>
        <w:t>各方签字</w:t>
      </w:r>
      <w:r>
        <w:rPr>
          <w:rFonts w:hint="eastAsia" w:ascii="仿宋_GB2312" w:hAnsi="仿宋_GB2312" w:eastAsia="仿宋_GB2312" w:cs="仿宋_GB2312"/>
          <w:color w:val="auto"/>
          <w:sz w:val="32"/>
          <w:szCs w:val="32"/>
          <w:lang w:eastAsia="zh-CN"/>
        </w:rPr>
        <w:t>并</w:t>
      </w:r>
      <w:r>
        <w:rPr>
          <w:rFonts w:hint="eastAsia" w:ascii="仿宋_GB2312" w:hAnsi="仿宋_GB2312" w:eastAsia="仿宋_GB2312" w:cs="仿宋_GB2312"/>
          <w:color w:val="auto"/>
          <w:sz w:val="32"/>
          <w:szCs w:val="32"/>
        </w:rPr>
        <w:t>盖章方可生效，</w:t>
      </w:r>
      <w:r>
        <w:rPr>
          <w:rFonts w:hint="eastAsia" w:ascii="仿宋_GB2312" w:hAnsi="仿宋_GB2312" w:eastAsia="仿宋_GB2312" w:cs="仿宋_GB2312"/>
          <w:color w:val="auto"/>
          <w:sz w:val="32"/>
          <w:szCs w:val="32"/>
          <w:lang w:eastAsia="zh-CN"/>
        </w:rPr>
        <w:t>合同各方须在合同文本上</w:t>
      </w:r>
      <w:r>
        <w:rPr>
          <w:rFonts w:hint="eastAsia" w:ascii="仿宋_GB2312" w:hAnsi="仿宋_GB2312" w:eastAsia="仿宋_GB2312" w:cs="仿宋_GB2312"/>
          <w:color w:val="auto"/>
          <w:sz w:val="32"/>
          <w:szCs w:val="32"/>
        </w:rPr>
        <w:t>加盖骑缝章。</w:t>
      </w:r>
      <w:r>
        <w:rPr>
          <w:rFonts w:hint="eastAsia" w:ascii="仿宋_GB2312" w:hAnsi="仿宋_GB2312" w:eastAsia="仿宋_GB2312" w:cs="仿宋_GB2312"/>
          <w:color w:val="auto"/>
          <w:sz w:val="32"/>
          <w:szCs w:val="32"/>
          <w:lang w:eastAsia="zh-CN"/>
        </w:rPr>
        <w:t>个人无印章的可签名并以</w:t>
      </w:r>
      <w:r>
        <w:rPr>
          <w:rFonts w:hint="eastAsia" w:ascii="仿宋_GB2312" w:hAnsi="仿宋_GB2312" w:eastAsia="仿宋_GB2312" w:cs="仿宋_GB2312"/>
          <w:color w:val="auto"/>
          <w:sz w:val="32"/>
          <w:szCs w:val="32"/>
          <w:lang w:val="en-US" w:eastAsia="zh-CN"/>
        </w:rPr>
        <w:t>指印</w:t>
      </w:r>
      <w:r>
        <w:rPr>
          <w:rFonts w:hint="eastAsia" w:ascii="仿宋_GB2312" w:hAnsi="仿宋_GB2312" w:eastAsia="仿宋_GB2312" w:cs="仿宋_GB2312"/>
          <w:color w:val="auto"/>
          <w:sz w:val="32"/>
          <w:szCs w:val="32"/>
          <w:lang w:eastAsia="zh-CN"/>
        </w:rPr>
        <w:t>代替印章。</w:t>
      </w:r>
    </w:p>
    <w:p w14:paraId="3DE2D6CD">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2"/>
          <w:sz w:val="32"/>
          <w:szCs w:val="32"/>
        </w:rPr>
        <w:t>农村集体经济组织</w:t>
      </w:r>
      <w:r>
        <w:rPr>
          <w:rFonts w:hint="eastAsia" w:ascii="仿宋_GB2312" w:hAnsi="仿宋_GB2312" w:eastAsia="仿宋_GB2312" w:cs="仿宋_GB2312"/>
          <w:color w:val="auto"/>
          <w:sz w:val="32"/>
          <w:szCs w:val="32"/>
          <w:lang w:eastAsia="zh-CN"/>
        </w:rPr>
        <w:t>在合同上加盖印章应严格履行审批程序。</w:t>
      </w:r>
      <w:r>
        <w:rPr>
          <w:rFonts w:hint="eastAsia" w:ascii="仿宋_GB2312" w:hAnsi="仿宋_GB2312" w:eastAsia="仿宋_GB2312" w:cs="仿宋_GB2312"/>
          <w:color w:val="auto"/>
          <w:sz w:val="32"/>
          <w:szCs w:val="32"/>
        </w:rPr>
        <w:t>在盖章时，应当确保有关内容填写规范、完整，不得</w:t>
      </w:r>
      <w:r>
        <w:rPr>
          <w:rFonts w:hint="eastAsia" w:ascii="仿宋_GB2312" w:hAnsi="仿宋_GB2312" w:eastAsia="仿宋_GB2312" w:cs="仿宋_GB2312"/>
          <w:color w:val="auto"/>
          <w:sz w:val="32"/>
          <w:szCs w:val="32"/>
          <w:lang w:eastAsia="zh-CN"/>
        </w:rPr>
        <w:t>涂改、</w:t>
      </w:r>
      <w:r>
        <w:rPr>
          <w:rFonts w:hint="eastAsia" w:ascii="仿宋_GB2312" w:hAnsi="仿宋_GB2312" w:eastAsia="仿宋_GB2312" w:cs="仿宋_GB2312"/>
          <w:color w:val="auto"/>
          <w:sz w:val="32"/>
          <w:szCs w:val="32"/>
        </w:rPr>
        <w:t>保留空白页</w:t>
      </w:r>
      <w:r>
        <w:rPr>
          <w:rFonts w:hint="eastAsia" w:ascii="仿宋_GB2312" w:hAnsi="仿宋_GB2312" w:eastAsia="仿宋_GB2312" w:cs="仿宋_GB2312"/>
          <w:color w:val="auto"/>
          <w:sz w:val="32"/>
          <w:szCs w:val="32"/>
          <w:lang w:eastAsia="zh-CN"/>
        </w:rPr>
        <w:t>或空白项</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不得</w:t>
      </w:r>
      <w:r>
        <w:rPr>
          <w:rFonts w:hint="eastAsia" w:ascii="仿宋_GB2312" w:hAnsi="仿宋_GB2312" w:eastAsia="仿宋_GB2312" w:cs="仿宋_GB2312"/>
          <w:color w:val="auto"/>
          <w:sz w:val="32"/>
          <w:szCs w:val="32"/>
        </w:rPr>
        <w:t>擅自</w:t>
      </w:r>
      <w:r>
        <w:rPr>
          <w:rFonts w:hint="eastAsia" w:ascii="仿宋_GB2312" w:hAnsi="仿宋_GB2312" w:eastAsia="仿宋_GB2312" w:cs="仿宋_GB2312"/>
          <w:color w:val="auto"/>
          <w:sz w:val="32"/>
          <w:szCs w:val="32"/>
          <w:lang w:eastAsia="zh-CN"/>
        </w:rPr>
        <w:t>制作、</w:t>
      </w:r>
      <w:r>
        <w:rPr>
          <w:rFonts w:hint="eastAsia" w:ascii="仿宋_GB2312" w:hAnsi="仿宋_GB2312" w:eastAsia="仿宋_GB2312" w:cs="仿宋_GB2312"/>
          <w:color w:val="auto"/>
          <w:sz w:val="32"/>
          <w:szCs w:val="32"/>
        </w:rPr>
        <w:t>使用、私藏</w:t>
      </w:r>
      <w:r>
        <w:rPr>
          <w:rFonts w:hint="eastAsia" w:ascii="仿宋_GB2312" w:hAnsi="仿宋_GB2312" w:eastAsia="仿宋_GB2312" w:cs="仿宋_GB2312"/>
          <w:color w:val="auto"/>
          <w:sz w:val="32"/>
          <w:szCs w:val="32"/>
          <w:lang w:eastAsia="zh-CN"/>
        </w:rPr>
        <w:t>或</w:t>
      </w:r>
      <w:r>
        <w:rPr>
          <w:rFonts w:hint="eastAsia" w:ascii="仿宋_GB2312" w:hAnsi="仿宋_GB2312" w:eastAsia="仿宋_GB2312" w:cs="仿宋_GB2312"/>
          <w:color w:val="auto"/>
          <w:sz w:val="32"/>
          <w:szCs w:val="32"/>
        </w:rPr>
        <w:t>向他人提供盖有印鉴的空白纸张</w:t>
      </w:r>
      <w:r>
        <w:rPr>
          <w:rFonts w:hint="eastAsia" w:ascii="仿宋_GB2312" w:hAnsi="仿宋_GB2312" w:eastAsia="仿宋_GB2312" w:cs="仿宋_GB2312"/>
          <w:color w:val="auto"/>
          <w:sz w:val="32"/>
          <w:szCs w:val="32"/>
          <w:lang w:eastAsia="zh-CN"/>
        </w:rPr>
        <w:t>。</w:t>
      </w:r>
    </w:p>
    <w:p w14:paraId="71BCACC0">
      <w:pPr>
        <w:keepNext w:val="0"/>
        <w:keepLines w:val="0"/>
        <w:pageBreakBefore w:val="0"/>
        <w:widowControl w:val="0"/>
        <w:tabs>
          <w:tab w:val="left" w:pos="1488"/>
        </w:tabs>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b/>
          <w:bCs/>
          <w:color w:val="auto"/>
          <w:sz w:val="32"/>
          <w:szCs w:val="32"/>
          <w:lang w:eastAsia="zh-CN"/>
        </w:rPr>
        <w:t>第十二条</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农村集体经济组织理事会成员、监事会成员或监事、</w:t>
      </w:r>
      <w:r>
        <w:rPr>
          <w:rFonts w:hint="eastAsia" w:ascii="仿宋_GB2312" w:hAnsi="仿宋_GB2312" w:eastAsia="仿宋_GB2312" w:cs="仿宋_GB2312"/>
          <w:color w:val="auto"/>
          <w:kern w:val="2"/>
          <w:sz w:val="32"/>
          <w:szCs w:val="32"/>
          <w:lang w:eastAsia="zh-CN"/>
        </w:rPr>
        <w:t>集体企业</w:t>
      </w:r>
      <w:r>
        <w:rPr>
          <w:rFonts w:hint="eastAsia" w:ascii="仿宋_GB2312" w:hAnsi="仿宋_GB2312" w:eastAsia="仿宋_GB2312" w:cs="仿宋_GB2312"/>
          <w:color w:val="auto"/>
          <w:kern w:val="2"/>
          <w:sz w:val="32"/>
          <w:szCs w:val="32"/>
        </w:rPr>
        <w:t>主要经营管理人员</w:t>
      </w:r>
      <w:r>
        <w:rPr>
          <w:rFonts w:hint="eastAsia" w:ascii="仿宋_GB2312" w:hAnsi="仿宋_GB2312" w:eastAsia="仿宋_GB2312" w:cs="仿宋_GB2312"/>
          <w:color w:val="auto"/>
          <w:kern w:val="2"/>
          <w:sz w:val="32"/>
          <w:szCs w:val="32"/>
          <w:lang w:eastAsia="zh-CN"/>
        </w:rPr>
        <w:t>，上述人员的</w:t>
      </w:r>
      <w:r>
        <w:rPr>
          <w:rFonts w:hint="eastAsia" w:ascii="仿宋_GB2312" w:hAnsi="仿宋_GB2312" w:eastAsia="仿宋_GB2312" w:cs="仿宋_GB2312"/>
          <w:color w:val="auto"/>
          <w:kern w:val="2"/>
          <w:sz w:val="32"/>
          <w:szCs w:val="32"/>
        </w:rPr>
        <w:t>近亲属，以及与</w:t>
      </w:r>
      <w:r>
        <w:rPr>
          <w:rFonts w:hint="eastAsia" w:ascii="仿宋_GB2312" w:hAnsi="仿宋_GB2312" w:eastAsia="仿宋_GB2312" w:cs="仿宋_GB2312"/>
          <w:color w:val="auto"/>
          <w:kern w:val="2"/>
          <w:sz w:val="32"/>
          <w:szCs w:val="32"/>
          <w:lang w:eastAsia="zh-CN"/>
        </w:rPr>
        <w:t>以</w:t>
      </w:r>
      <w:r>
        <w:rPr>
          <w:rFonts w:hint="eastAsia" w:ascii="仿宋_GB2312" w:hAnsi="仿宋_GB2312" w:eastAsia="仿宋_GB2312" w:cs="仿宋_GB2312"/>
          <w:color w:val="auto"/>
          <w:kern w:val="2"/>
          <w:sz w:val="32"/>
          <w:szCs w:val="32"/>
        </w:rPr>
        <w:t>上人员有关联的</w:t>
      </w:r>
      <w:r>
        <w:rPr>
          <w:rFonts w:hint="eastAsia" w:ascii="仿宋_GB2312" w:hAnsi="仿宋_GB2312" w:eastAsia="仿宋_GB2312" w:cs="仿宋_GB2312"/>
          <w:color w:val="auto"/>
          <w:kern w:val="2"/>
          <w:sz w:val="32"/>
          <w:szCs w:val="32"/>
          <w:lang w:eastAsia="zh-CN"/>
        </w:rPr>
        <w:t>单位或个人</w:t>
      </w:r>
      <w:r>
        <w:rPr>
          <w:rFonts w:hint="eastAsia" w:ascii="仿宋_GB2312" w:hAnsi="仿宋_GB2312" w:eastAsia="仿宋_GB2312" w:cs="仿宋_GB2312"/>
          <w:color w:val="auto"/>
          <w:kern w:val="2"/>
          <w:sz w:val="32"/>
          <w:szCs w:val="32"/>
        </w:rPr>
        <w:t>，</w:t>
      </w:r>
      <w:r>
        <w:rPr>
          <w:rFonts w:hint="eastAsia" w:ascii="仿宋_GB2312" w:hAnsi="仿宋_GB2312" w:eastAsia="仿宋_GB2312" w:cs="仿宋_GB2312"/>
          <w:color w:val="auto"/>
          <w:kern w:val="2"/>
          <w:sz w:val="32"/>
          <w:szCs w:val="32"/>
          <w:lang w:eastAsia="zh-CN"/>
        </w:rPr>
        <w:t>与</w:t>
      </w:r>
      <w:r>
        <w:rPr>
          <w:rFonts w:hint="eastAsia" w:ascii="仿宋_GB2312" w:hAnsi="仿宋_GB2312" w:eastAsia="仿宋_GB2312" w:cs="仿宋_GB2312"/>
          <w:color w:val="auto"/>
          <w:kern w:val="2"/>
          <w:sz w:val="32"/>
          <w:szCs w:val="32"/>
        </w:rPr>
        <w:t>本集体经济组织</w:t>
      </w:r>
      <w:r>
        <w:rPr>
          <w:rFonts w:hint="eastAsia" w:ascii="仿宋_GB2312" w:hAnsi="仿宋_GB2312" w:eastAsia="仿宋_GB2312" w:cs="仿宋_GB2312"/>
          <w:color w:val="auto"/>
          <w:kern w:val="2"/>
          <w:sz w:val="32"/>
          <w:szCs w:val="32"/>
          <w:lang w:eastAsia="zh-CN"/>
        </w:rPr>
        <w:t>订立合同时</w:t>
      </w:r>
      <w:r>
        <w:rPr>
          <w:rFonts w:hint="eastAsia" w:ascii="仿宋_GB2312" w:hAnsi="仿宋_GB2312" w:eastAsia="仿宋_GB2312" w:cs="仿宋_GB2312"/>
          <w:color w:val="auto"/>
          <w:kern w:val="2"/>
          <w:sz w:val="32"/>
          <w:szCs w:val="32"/>
        </w:rPr>
        <w:t>，</w:t>
      </w:r>
      <w:r>
        <w:rPr>
          <w:rFonts w:hint="eastAsia" w:ascii="仿宋_GB2312" w:hAnsi="仿宋_GB2312" w:eastAsia="仿宋_GB2312" w:cs="仿宋_GB2312"/>
          <w:color w:val="auto"/>
          <w:kern w:val="2"/>
          <w:sz w:val="32"/>
          <w:szCs w:val="32"/>
          <w:lang w:eastAsia="zh-CN"/>
        </w:rPr>
        <w:t>应</w:t>
      </w:r>
      <w:r>
        <w:rPr>
          <w:rFonts w:hint="eastAsia" w:ascii="仿宋_GB2312" w:hAnsi="仿宋_GB2312" w:eastAsia="仿宋_GB2312" w:cs="仿宋_GB2312"/>
          <w:color w:val="auto"/>
          <w:kern w:val="2"/>
          <w:sz w:val="32"/>
          <w:szCs w:val="32"/>
        </w:rPr>
        <w:t>向本组织明示</w:t>
      </w:r>
      <w:r>
        <w:rPr>
          <w:rFonts w:hint="eastAsia" w:ascii="仿宋_GB2312" w:hAnsi="仿宋_GB2312" w:eastAsia="仿宋_GB2312" w:cs="仿宋_GB2312"/>
          <w:color w:val="auto"/>
          <w:kern w:val="2"/>
          <w:sz w:val="32"/>
          <w:szCs w:val="32"/>
          <w:lang w:eastAsia="zh-CN"/>
        </w:rPr>
        <w:t>关联关系并公示</w:t>
      </w:r>
      <w:r>
        <w:rPr>
          <w:rFonts w:hint="eastAsia" w:ascii="仿宋_GB2312" w:hAnsi="仿宋_GB2312" w:eastAsia="仿宋_GB2312" w:cs="仿宋_GB2312"/>
          <w:color w:val="auto"/>
          <w:kern w:val="2"/>
          <w:sz w:val="32"/>
          <w:szCs w:val="32"/>
        </w:rPr>
        <w:t>，报镇</w:t>
      </w:r>
      <w:r>
        <w:rPr>
          <w:rFonts w:hint="eastAsia" w:ascii="仿宋_GB2312" w:hAnsi="仿宋_GB2312" w:eastAsia="仿宋_GB2312" w:cs="仿宋_GB2312"/>
          <w:color w:val="auto"/>
          <w:kern w:val="2"/>
          <w:sz w:val="32"/>
          <w:szCs w:val="32"/>
          <w:lang w:eastAsia="zh-CN"/>
        </w:rPr>
        <w:t>同意</w:t>
      </w:r>
      <w:r>
        <w:rPr>
          <w:rFonts w:hint="eastAsia" w:ascii="仿宋_GB2312" w:hAnsi="仿宋_GB2312" w:eastAsia="仿宋_GB2312" w:cs="仿宋_GB2312"/>
          <w:color w:val="auto"/>
          <w:kern w:val="2"/>
          <w:sz w:val="32"/>
          <w:szCs w:val="32"/>
        </w:rPr>
        <w:t>后签订合同。</w:t>
      </w:r>
    </w:p>
    <w:p w14:paraId="3931DB2F">
      <w:pPr>
        <w:keepNext w:val="0"/>
        <w:keepLines w:val="0"/>
        <w:pageBreakBefore w:val="0"/>
        <w:widowControl w:val="0"/>
        <w:numPr>
          <w:ilvl w:val="0"/>
          <w:numId w:val="0"/>
        </w:numPr>
        <w:kinsoku/>
        <w:wordWrap/>
        <w:overflowPunct/>
        <w:topLinePunct w:val="0"/>
        <w:autoSpaceDE/>
        <w:autoSpaceDN/>
        <w:bidi w:val="0"/>
        <w:adjustRightIn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第十三条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highlight w:val="none"/>
          <w:lang w:eastAsia="zh-CN"/>
        </w:rPr>
        <w:t>涉及采购、招投标、拍卖、工程项目的，应按照第九条规定严格履行民主决策程序后，按照相关法律政策公开交易。</w:t>
      </w:r>
    </w:p>
    <w:p w14:paraId="24F1CF7A">
      <w:pPr>
        <w:keepNext w:val="0"/>
        <w:keepLines w:val="0"/>
        <w:pageBreakBefore w:val="0"/>
        <w:widowControl w:val="0"/>
        <w:kinsoku/>
        <w:wordWrap/>
        <w:topLinePunct w:val="0"/>
        <w:autoSpaceDE/>
        <w:autoSpaceDN/>
        <w:bidi w:val="0"/>
        <w:spacing w:line="560" w:lineRule="exact"/>
        <w:ind w:firstLine="0" w:firstLineChars="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章  合同执行</w:t>
      </w:r>
    </w:p>
    <w:p w14:paraId="3F21CB1D">
      <w:pPr>
        <w:keepNext w:val="0"/>
        <w:keepLines w:val="0"/>
        <w:pageBreakBefore w:val="0"/>
        <w:widowControl w:val="0"/>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eastAsia="zh-CN"/>
        </w:rPr>
        <w:t>四</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农村集体经济组织应当建立合同履行跟踪机制，及时发现合同执行过程中存在的问题，采取有效措施及时解决，并按程序向镇及有关部门报告</w:t>
      </w:r>
      <w:r>
        <w:rPr>
          <w:rFonts w:hint="eastAsia" w:ascii="仿宋_GB2312" w:hAnsi="仿宋_GB2312" w:eastAsia="仿宋_GB2312" w:cs="仿宋_GB2312"/>
          <w:color w:val="auto"/>
          <w:sz w:val="32"/>
          <w:szCs w:val="32"/>
        </w:rPr>
        <w:t>。</w:t>
      </w:r>
    </w:p>
    <w:p w14:paraId="0AAE63B3">
      <w:pPr>
        <w:keepNext w:val="0"/>
        <w:keepLines w:val="0"/>
        <w:pageBreakBefore w:val="0"/>
        <w:widowControl w:val="0"/>
        <w:numPr>
          <w:ilvl w:val="0"/>
          <w:numId w:val="0"/>
        </w:numPr>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第十五条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农村集体经济组织</w:t>
      </w:r>
      <w:r>
        <w:rPr>
          <w:rFonts w:hint="eastAsia" w:ascii="仿宋_GB2312" w:hAnsi="仿宋_GB2312" w:eastAsia="仿宋_GB2312" w:cs="仿宋_GB2312"/>
          <w:color w:val="auto"/>
          <w:sz w:val="32"/>
          <w:szCs w:val="32"/>
        </w:rPr>
        <w:t>要按时</w:t>
      </w:r>
      <w:r>
        <w:rPr>
          <w:rFonts w:hint="eastAsia" w:ascii="仿宋_GB2312" w:hAnsi="仿宋_GB2312" w:eastAsia="仿宋_GB2312" w:cs="仿宋_GB2312"/>
          <w:color w:val="auto"/>
          <w:sz w:val="32"/>
          <w:szCs w:val="32"/>
          <w:lang w:eastAsia="zh-CN"/>
        </w:rPr>
        <w:t>、足额</w:t>
      </w:r>
      <w:r>
        <w:rPr>
          <w:rFonts w:hint="eastAsia" w:ascii="仿宋_GB2312" w:hAnsi="仿宋_GB2312" w:eastAsia="仿宋_GB2312" w:cs="仿宋_GB2312"/>
          <w:color w:val="auto"/>
          <w:sz w:val="32"/>
          <w:szCs w:val="32"/>
          <w:lang w:val="en-US" w:eastAsia="zh-CN"/>
        </w:rPr>
        <w:t>收取</w:t>
      </w:r>
      <w:r>
        <w:rPr>
          <w:rFonts w:hint="eastAsia" w:ascii="仿宋_GB2312" w:hAnsi="仿宋_GB2312" w:eastAsia="仿宋_GB2312" w:cs="仿宋_GB2312"/>
          <w:color w:val="auto"/>
          <w:sz w:val="32"/>
          <w:szCs w:val="32"/>
          <w:lang w:eastAsia="zh-CN"/>
        </w:rPr>
        <w:t>农村集体经济合同约定的</w:t>
      </w:r>
      <w:r>
        <w:rPr>
          <w:rFonts w:hint="eastAsia" w:ascii="仿宋_GB2312" w:hAnsi="仿宋_GB2312" w:eastAsia="仿宋_GB2312" w:cs="仿宋_GB2312"/>
          <w:color w:val="auto"/>
          <w:sz w:val="32"/>
          <w:szCs w:val="32"/>
          <w:lang w:val="en-US" w:eastAsia="zh-CN"/>
        </w:rPr>
        <w:t>租金</w:t>
      </w:r>
      <w:r>
        <w:rPr>
          <w:rFonts w:hint="eastAsia" w:ascii="仿宋_GB2312" w:hAnsi="仿宋_GB2312" w:eastAsia="仿宋_GB2312" w:cs="仿宋_GB2312"/>
          <w:color w:val="auto"/>
          <w:sz w:val="32"/>
          <w:szCs w:val="32"/>
          <w:lang w:eastAsia="zh-CN"/>
        </w:rPr>
        <w:t>，采购资产</w:t>
      </w:r>
      <w:r>
        <w:rPr>
          <w:rFonts w:hint="eastAsia" w:ascii="仿宋_GB2312" w:hAnsi="仿宋_GB2312" w:eastAsia="仿宋_GB2312" w:cs="仿宋_GB2312"/>
          <w:color w:val="auto"/>
          <w:sz w:val="32"/>
          <w:szCs w:val="32"/>
          <w:lang w:val="en-US" w:eastAsia="zh-CN"/>
        </w:rPr>
        <w:t>要及时组织</w:t>
      </w:r>
      <w:r>
        <w:rPr>
          <w:rFonts w:hint="eastAsia" w:ascii="仿宋_GB2312" w:hAnsi="仿宋_GB2312" w:eastAsia="仿宋_GB2312" w:cs="仿宋_GB2312"/>
          <w:color w:val="auto"/>
          <w:sz w:val="32"/>
          <w:szCs w:val="32"/>
          <w:lang w:eastAsia="zh-CN"/>
        </w:rPr>
        <w:t>验收，</w:t>
      </w:r>
      <w:r>
        <w:rPr>
          <w:rFonts w:hint="eastAsia" w:ascii="仿宋_GB2312" w:hAnsi="仿宋_GB2312" w:eastAsia="仿宋_GB2312" w:cs="仿宋_GB2312"/>
          <w:color w:val="auto"/>
          <w:sz w:val="32"/>
          <w:szCs w:val="32"/>
        </w:rPr>
        <w:t>并按照财务制度要求登记入账。</w:t>
      </w:r>
    </w:p>
    <w:p w14:paraId="1A985498">
      <w:pPr>
        <w:keepNext w:val="0"/>
        <w:keepLines w:val="0"/>
        <w:pageBreakBefore w:val="0"/>
        <w:widowControl w:val="0"/>
        <w:numPr>
          <w:ilvl w:val="0"/>
          <w:numId w:val="0"/>
        </w:numPr>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第十六条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color w:val="auto"/>
          <w:sz w:val="32"/>
          <w:szCs w:val="32"/>
          <w:lang w:val="en-US" w:eastAsia="zh-CN"/>
        </w:rPr>
        <w:t>租赁</w:t>
      </w:r>
      <w:r>
        <w:rPr>
          <w:rFonts w:hint="eastAsia" w:ascii="仿宋_GB2312" w:hAnsi="仿宋_GB2312" w:eastAsia="仿宋_GB2312" w:cs="仿宋_GB2312"/>
          <w:color w:val="auto"/>
          <w:sz w:val="32"/>
          <w:szCs w:val="32"/>
        </w:rPr>
        <w:t>资产，要按约定用途使用，不得改作他用，造成损坏的应当</w:t>
      </w:r>
      <w:r>
        <w:rPr>
          <w:rFonts w:hint="eastAsia" w:ascii="仿宋_GB2312" w:hAnsi="仿宋_GB2312" w:eastAsia="仿宋_GB2312" w:cs="仿宋_GB2312"/>
          <w:color w:val="auto"/>
          <w:sz w:val="32"/>
          <w:szCs w:val="32"/>
          <w:lang w:eastAsia="zh-CN"/>
        </w:rPr>
        <w:t>按照合同约定进行</w:t>
      </w:r>
      <w:r>
        <w:rPr>
          <w:rFonts w:hint="eastAsia" w:ascii="仿宋_GB2312" w:hAnsi="仿宋_GB2312" w:eastAsia="仿宋_GB2312" w:cs="仿宋_GB2312"/>
          <w:color w:val="auto"/>
          <w:sz w:val="32"/>
          <w:szCs w:val="32"/>
        </w:rPr>
        <w:t>赔偿</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租赁农用地</w:t>
      </w:r>
      <w:r>
        <w:rPr>
          <w:rFonts w:hint="eastAsia" w:ascii="仿宋_GB2312" w:hAnsi="仿宋_GB2312" w:eastAsia="仿宋_GB2312" w:cs="仿宋_GB2312"/>
          <w:color w:val="auto"/>
          <w:sz w:val="32"/>
          <w:szCs w:val="32"/>
        </w:rPr>
        <w:t>，不得改变土地所有权的性质，不得破坏农业综合生产能力和农业生态环境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确保“农地农用”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资金类合同涉及入股、合作的，应跟踪掌握投资入股项目情况，防止集体资产流失。</w:t>
      </w:r>
    </w:p>
    <w:p w14:paraId="09DBC893">
      <w:pPr>
        <w:keepNext w:val="0"/>
        <w:keepLines w:val="0"/>
        <w:pageBreakBefore w:val="0"/>
        <w:widowControl w:val="0"/>
        <w:suppressLineNumbers w:val="0"/>
        <w:kinsoku/>
        <w:wordWrap/>
        <w:topLinePunct w:val="0"/>
        <w:autoSpaceDE/>
        <w:autoSpaceDN/>
        <w:bidi w:val="0"/>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第十七条</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b w:val="0"/>
          <w:bCs w:val="0"/>
          <w:color w:val="auto"/>
          <w:sz w:val="32"/>
          <w:szCs w:val="32"/>
          <w:highlight w:val="none"/>
          <w:lang w:eastAsia="zh-CN"/>
        </w:rPr>
        <w:t>对于合同合法，但履行过程中合同相对方出现违建情形的，</w:t>
      </w:r>
      <w:r>
        <w:rPr>
          <w:rFonts w:hint="eastAsia" w:ascii="仿宋_GB2312" w:hAnsi="仿宋_GB2312" w:eastAsia="仿宋_GB2312" w:cs="仿宋_GB2312"/>
          <w:b w:val="0"/>
          <w:bCs w:val="0"/>
          <w:color w:val="auto"/>
          <w:sz w:val="32"/>
          <w:szCs w:val="32"/>
          <w:lang w:val="en-US" w:eastAsia="zh-CN"/>
        </w:rPr>
        <w:t>农村集体经济组织应在发现的5个工作日内向镇</w:t>
      </w:r>
      <w:r>
        <w:rPr>
          <w:rFonts w:hint="eastAsia" w:ascii="仿宋_GB2312" w:hAnsi="仿宋_GB2312" w:eastAsia="仿宋_GB2312" w:cs="仿宋_GB2312"/>
          <w:b w:val="0"/>
          <w:bCs w:val="0"/>
          <w:color w:val="auto"/>
          <w:sz w:val="32"/>
          <w:szCs w:val="32"/>
          <w:highlight w:val="none"/>
          <w:lang w:eastAsia="zh-CN"/>
        </w:rPr>
        <w:t>相关部门报告，请求查处。</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违建情节严重、无法采取补救措施消除影响的，</w:t>
      </w:r>
      <w:r>
        <w:rPr>
          <w:rFonts w:hint="eastAsia" w:ascii="仿宋_GB2312" w:hAnsi="仿宋_GB2312" w:eastAsia="仿宋_GB2312" w:cs="仿宋_GB2312"/>
          <w:b w:val="0"/>
          <w:bCs w:val="0"/>
          <w:color w:val="auto"/>
          <w:sz w:val="32"/>
          <w:szCs w:val="32"/>
          <w:lang w:val="en-US" w:eastAsia="zh-CN"/>
        </w:rPr>
        <w:t>农村集体经济组织</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应依法依规以书面形式通知解除合同，要求违约方依法承担恢复原状、赔偿损失等责任。</w:t>
      </w:r>
    </w:p>
    <w:p w14:paraId="2A1AD5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存续期</w:t>
      </w:r>
      <w:r>
        <w:rPr>
          <w:rFonts w:hint="eastAsia" w:ascii="仿宋_GB2312" w:hAnsi="仿宋_GB2312" w:eastAsia="仿宋_GB2312" w:cs="仿宋_GB2312"/>
          <w:color w:val="auto"/>
          <w:sz w:val="32"/>
          <w:szCs w:val="32"/>
        </w:rPr>
        <w:t>合同</w:t>
      </w:r>
      <w:r>
        <w:rPr>
          <w:rFonts w:hint="eastAsia" w:ascii="仿宋_GB2312" w:hAnsi="仿宋_GB2312" w:eastAsia="仿宋_GB2312" w:cs="仿宋_GB2312"/>
          <w:color w:val="auto"/>
          <w:sz w:val="32"/>
          <w:szCs w:val="32"/>
          <w:lang w:eastAsia="zh-CN"/>
        </w:rPr>
        <w:t>因</w:t>
      </w:r>
      <w:r>
        <w:rPr>
          <w:rFonts w:hint="eastAsia" w:ascii="仿宋_GB2312" w:hAnsi="仿宋_GB2312" w:eastAsia="仿宋_GB2312" w:cs="仿宋_GB2312"/>
          <w:color w:val="auto"/>
          <w:sz w:val="32"/>
          <w:szCs w:val="32"/>
        </w:rPr>
        <w:t>村庄规划、</w:t>
      </w:r>
      <w:r>
        <w:rPr>
          <w:rFonts w:hint="eastAsia" w:ascii="仿宋_GB2312" w:hAnsi="仿宋_GB2312" w:eastAsia="仿宋_GB2312" w:cs="仿宋_GB2312"/>
          <w:color w:val="auto"/>
          <w:sz w:val="32"/>
          <w:szCs w:val="32"/>
          <w:lang w:eastAsia="zh-CN"/>
        </w:rPr>
        <w:t>国土空间规划调整，造成合同约定用途与规划要求不符</w:t>
      </w:r>
      <w:r>
        <w:rPr>
          <w:rFonts w:hint="eastAsia" w:ascii="仿宋_GB2312" w:hAnsi="仿宋_GB2312" w:eastAsia="仿宋_GB2312" w:cs="仿宋_GB2312"/>
          <w:color w:val="auto"/>
          <w:sz w:val="32"/>
          <w:szCs w:val="32"/>
        </w:rPr>
        <w:t>的，应依法协商调整，或依法解除合同。</w:t>
      </w:r>
    </w:p>
    <w:p w14:paraId="1523F2F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eastAsia="zh-CN"/>
        </w:rPr>
        <w:t>八</w:t>
      </w:r>
      <w:r>
        <w:rPr>
          <w:rFonts w:hint="eastAsia" w:ascii="仿宋_GB2312" w:hAnsi="仿宋_GB2312" w:eastAsia="仿宋_GB2312" w:cs="仿宋_GB2312"/>
          <w:b/>
          <w:bCs/>
          <w:color w:val="auto"/>
          <w:sz w:val="32"/>
          <w:szCs w:val="32"/>
        </w:rPr>
        <w:t xml:space="preserve">条 </w:t>
      </w:r>
      <w:r>
        <w:rPr>
          <w:rFonts w:hint="eastAsia" w:ascii="仿宋_GB2312" w:hAnsi="仿宋_GB2312" w:eastAsia="仿宋_GB2312" w:cs="仿宋_GB2312"/>
          <w:color w:val="auto"/>
          <w:sz w:val="32"/>
          <w:szCs w:val="32"/>
        </w:rPr>
        <w:t xml:space="preserve"> 对合同订立不规范、条款不完整、标的数量</w:t>
      </w:r>
      <w:r>
        <w:rPr>
          <w:rFonts w:hint="eastAsia" w:ascii="仿宋_GB2312" w:hAnsi="仿宋_GB2312" w:eastAsia="仿宋_GB2312" w:cs="仿宋_GB2312"/>
          <w:color w:val="auto"/>
          <w:sz w:val="32"/>
          <w:szCs w:val="32"/>
          <w:lang w:eastAsia="zh-CN"/>
        </w:rPr>
        <w:t>或</w:t>
      </w:r>
      <w:r>
        <w:rPr>
          <w:rFonts w:hint="eastAsia" w:ascii="仿宋_GB2312" w:hAnsi="仿宋_GB2312" w:eastAsia="仿宋_GB2312" w:cs="仿宋_GB2312"/>
          <w:color w:val="auto"/>
          <w:sz w:val="32"/>
          <w:szCs w:val="32"/>
        </w:rPr>
        <w:t>质量不准确、履行期限和方式、生效要件、违约责任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争议解决方式不明确或对合同</w:t>
      </w:r>
      <w:r>
        <w:rPr>
          <w:rFonts w:hint="eastAsia" w:ascii="仿宋_GB2312" w:hAnsi="仿宋_GB2312" w:eastAsia="仿宋_GB2312" w:cs="仿宋_GB2312"/>
          <w:color w:val="auto"/>
          <w:sz w:val="32"/>
          <w:szCs w:val="32"/>
          <w:lang w:eastAsia="zh-CN"/>
        </w:rPr>
        <w:t>部分</w:t>
      </w:r>
      <w:r>
        <w:rPr>
          <w:rFonts w:hint="eastAsia" w:ascii="仿宋_GB2312" w:hAnsi="仿宋_GB2312" w:eastAsia="仿宋_GB2312" w:cs="仿宋_GB2312"/>
          <w:color w:val="auto"/>
          <w:sz w:val="32"/>
          <w:szCs w:val="32"/>
        </w:rPr>
        <w:t>条款进行变更的合同，应</w:t>
      </w:r>
      <w:r>
        <w:rPr>
          <w:rFonts w:hint="eastAsia" w:ascii="仿宋_GB2312" w:hAnsi="仿宋_GB2312" w:eastAsia="仿宋_GB2312" w:cs="仿宋_GB2312"/>
          <w:color w:val="auto"/>
          <w:sz w:val="32"/>
          <w:szCs w:val="32"/>
          <w:lang w:eastAsia="zh-CN"/>
        </w:rPr>
        <w:t>与合同相对方协商并履行相应民主程序，经镇、区分级分类审核同意后，</w:t>
      </w:r>
      <w:r>
        <w:rPr>
          <w:rFonts w:hint="eastAsia" w:ascii="仿宋_GB2312" w:hAnsi="仿宋_GB2312" w:eastAsia="仿宋_GB2312" w:cs="仿宋_GB2312"/>
          <w:color w:val="auto"/>
          <w:sz w:val="32"/>
          <w:szCs w:val="32"/>
        </w:rPr>
        <w:t>变更</w:t>
      </w:r>
      <w:r>
        <w:rPr>
          <w:rFonts w:hint="eastAsia" w:ascii="仿宋_GB2312" w:hAnsi="仿宋_GB2312" w:eastAsia="仿宋_GB2312" w:cs="仿宋_GB2312"/>
          <w:color w:val="auto"/>
          <w:sz w:val="32"/>
          <w:szCs w:val="32"/>
          <w:lang w:eastAsia="zh-CN"/>
        </w:rPr>
        <w:t>或补充</w:t>
      </w:r>
      <w:r>
        <w:rPr>
          <w:rFonts w:hint="eastAsia" w:ascii="仿宋_GB2312" w:hAnsi="仿宋_GB2312" w:eastAsia="仿宋_GB2312" w:cs="仿宋_GB2312"/>
          <w:color w:val="auto"/>
          <w:sz w:val="32"/>
          <w:szCs w:val="32"/>
        </w:rPr>
        <w:t>合同</w:t>
      </w:r>
      <w:r>
        <w:rPr>
          <w:rFonts w:hint="eastAsia" w:ascii="仿宋_GB2312" w:hAnsi="仿宋_GB2312" w:eastAsia="仿宋_GB2312" w:cs="仿宋_GB2312"/>
          <w:color w:val="auto"/>
          <w:sz w:val="32"/>
          <w:szCs w:val="32"/>
          <w:lang w:eastAsia="zh-CN"/>
        </w:rPr>
        <w:t>相关内容</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涉及合同主体、价款、</w:t>
      </w:r>
      <w:r>
        <w:rPr>
          <w:rFonts w:hint="eastAsia" w:ascii="仿宋_GB2312" w:hAnsi="仿宋_GB2312" w:eastAsia="仿宋_GB2312" w:cs="仿宋_GB2312"/>
          <w:color w:val="auto"/>
          <w:sz w:val="32"/>
          <w:szCs w:val="32"/>
        </w:rPr>
        <w:t>土地用途</w:t>
      </w:r>
      <w:r>
        <w:rPr>
          <w:rFonts w:hint="eastAsia" w:ascii="仿宋_GB2312" w:hAnsi="仿宋_GB2312" w:eastAsia="仿宋_GB2312" w:cs="仿宋_GB2312"/>
          <w:color w:val="auto"/>
          <w:sz w:val="32"/>
          <w:szCs w:val="32"/>
          <w:lang w:eastAsia="zh-CN"/>
        </w:rPr>
        <w:t>、面积、期限等必备条款变更，订立补充协议或合同的，</w:t>
      </w:r>
      <w:r>
        <w:rPr>
          <w:rFonts w:hint="eastAsia" w:ascii="仿宋_GB2312" w:hAnsi="仿宋_GB2312" w:eastAsia="仿宋_GB2312" w:cs="仿宋_GB2312"/>
          <w:color w:val="auto"/>
          <w:sz w:val="32"/>
          <w:szCs w:val="32"/>
        </w:rPr>
        <w:t>应履行与签订原合同相同的</w:t>
      </w:r>
      <w:r>
        <w:rPr>
          <w:rFonts w:hint="eastAsia" w:ascii="仿宋_GB2312" w:hAnsi="仿宋_GB2312" w:eastAsia="仿宋_GB2312" w:cs="仿宋_GB2312"/>
          <w:color w:val="auto"/>
          <w:sz w:val="32"/>
          <w:szCs w:val="32"/>
          <w:lang w:eastAsia="zh-CN"/>
        </w:rPr>
        <w:t>审批</w:t>
      </w:r>
      <w:r>
        <w:rPr>
          <w:rFonts w:hint="eastAsia" w:ascii="仿宋_GB2312" w:hAnsi="仿宋_GB2312" w:eastAsia="仿宋_GB2312" w:cs="仿宋_GB2312"/>
          <w:color w:val="auto"/>
          <w:sz w:val="32"/>
          <w:szCs w:val="32"/>
        </w:rPr>
        <w:t>程序</w:t>
      </w:r>
      <w:r>
        <w:rPr>
          <w:rFonts w:hint="eastAsia" w:ascii="仿宋_GB2312" w:hAnsi="仿宋_GB2312" w:eastAsia="仿宋_GB2312" w:cs="仿宋_GB2312"/>
          <w:color w:val="auto"/>
          <w:sz w:val="32"/>
          <w:szCs w:val="32"/>
          <w:lang w:eastAsia="zh-CN"/>
        </w:rPr>
        <w:t>。延长期限、增加面积不得订立补充协议或合同。</w:t>
      </w:r>
    </w:p>
    <w:p w14:paraId="741BE8D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十九</w:t>
      </w:r>
      <w:r>
        <w:rPr>
          <w:rFonts w:hint="eastAsia" w:ascii="仿宋_GB2312" w:hAnsi="仿宋_GB2312" w:eastAsia="仿宋_GB2312" w:cs="仿宋_GB2312"/>
          <w:b/>
          <w:bCs/>
          <w:color w:val="auto"/>
          <w:sz w:val="32"/>
          <w:szCs w:val="32"/>
        </w:rPr>
        <w:t xml:space="preserve">条  </w:t>
      </w:r>
      <w:r>
        <w:rPr>
          <w:rFonts w:hint="eastAsia" w:ascii="仿宋_GB2312" w:hAnsi="仿宋_GB2312" w:eastAsia="仿宋_GB2312" w:cs="仿宋_GB2312"/>
          <w:color w:val="auto"/>
          <w:sz w:val="32"/>
          <w:szCs w:val="32"/>
          <w:lang w:eastAsia="zh-CN"/>
        </w:rPr>
        <w:t>农村集体经济合同</w:t>
      </w:r>
      <w:r>
        <w:rPr>
          <w:rFonts w:hint="eastAsia" w:ascii="仿宋_GB2312" w:hAnsi="仿宋_GB2312" w:eastAsia="仿宋_GB2312" w:cs="仿宋_GB2312"/>
          <w:color w:val="auto"/>
          <w:sz w:val="32"/>
          <w:szCs w:val="32"/>
        </w:rPr>
        <w:t>到期或解除后，要及时收回资产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资源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资金，对</w:t>
      </w:r>
      <w:r>
        <w:rPr>
          <w:rFonts w:hint="eastAsia" w:ascii="仿宋_GB2312" w:hAnsi="仿宋_GB2312" w:eastAsia="仿宋_GB2312" w:cs="仿宋_GB2312"/>
          <w:color w:val="auto"/>
          <w:sz w:val="32"/>
          <w:szCs w:val="32"/>
          <w:lang w:eastAsia="zh-CN"/>
        </w:rPr>
        <w:t>逾期</w:t>
      </w:r>
      <w:r>
        <w:rPr>
          <w:rFonts w:hint="eastAsia" w:ascii="仿宋_GB2312" w:hAnsi="仿宋_GB2312" w:eastAsia="仿宋_GB2312" w:cs="仿宋_GB2312"/>
          <w:color w:val="auto"/>
          <w:sz w:val="32"/>
          <w:szCs w:val="32"/>
        </w:rPr>
        <w:t>未收回租金、未收回投资收益、未收回出借本金和利息等</w:t>
      </w:r>
      <w:r>
        <w:rPr>
          <w:rFonts w:hint="eastAsia" w:ascii="仿宋_GB2312" w:hAnsi="仿宋_GB2312" w:eastAsia="仿宋_GB2312" w:cs="仿宋_GB2312"/>
          <w:color w:val="auto"/>
          <w:sz w:val="32"/>
          <w:szCs w:val="32"/>
          <w:lang w:eastAsia="zh-CN"/>
        </w:rPr>
        <w:t>情况</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镇村级财务管理部门应在逾期的</w:t>
      </w:r>
      <w:r>
        <w:rPr>
          <w:rFonts w:hint="eastAsia" w:ascii="仿宋_GB2312" w:hAnsi="仿宋_GB2312" w:eastAsia="仿宋_GB2312" w:cs="仿宋_GB2312"/>
          <w:color w:val="auto"/>
          <w:sz w:val="32"/>
          <w:szCs w:val="32"/>
          <w:lang w:val="en-US" w:eastAsia="zh-CN"/>
        </w:rPr>
        <w:t>5个工作日内向农村集体经济组织进行提醒，</w:t>
      </w:r>
      <w:r>
        <w:rPr>
          <w:rFonts w:hint="eastAsia" w:ascii="仿宋_GB2312" w:hAnsi="仿宋_GB2312" w:eastAsia="仿宋_GB2312" w:cs="仿宋_GB2312"/>
          <w:color w:val="auto"/>
          <w:sz w:val="32"/>
          <w:szCs w:val="32"/>
          <w:lang w:eastAsia="zh-CN"/>
        </w:rPr>
        <w:t>农村集体经济组织</w:t>
      </w:r>
      <w:r>
        <w:rPr>
          <w:rFonts w:hint="eastAsia" w:ascii="仿宋_GB2312" w:hAnsi="仿宋_GB2312" w:eastAsia="仿宋_GB2312" w:cs="仿宋_GB2312"/>
          <w:color w:val="auto"/>
          <w:sz w:val="32"/>
          <w:szCs w:val="32"/>
        </w:rPr>
        <w:t>应纳入债权管理积极催缴</w:t>
      </w:r>
      <w:r>
        <w:rPr>
          <w:rFonts w:hint="eastAsia" w:ascii="仿宋_GB2312" w:hAnsi="仿宋_GB2312" w:eastAsia="仿宋_GB2312" w:cs="仿宋_GB2312"/>
          <w:color w:val="auto"/>
          <w:kern w:val="0"/>
          <w:sz w:val="32"/>
          <w:szCs w:val="32"/>
          <w:shd w:val="clear" w:color="auto" w:fill="FFFFFF"/>
          <w:lang w:bidi="ar"/>
        </w:rPr>
        <w:t>，并进行账务处理</w:t>
      </w:r>
      <w:r>
        <w:rPr>
          <w:rFonts w:hint="eastAsia" w:ascii="仿宋_GB2312" w:hAnsi="仿宋_GB2312" w:eastAsia="仿宋_GB2312" w:cs="仿宋_GB2312"/>
          <w:color w:val="auto"/>
          <w:kern w:val="0"/>
          <w:sz w:val="32"/>
          <w:szCs w:val="32"/>
          <w:shd w:val="clear" w:color="auto" w:fill="FFFFFF"/>
          <w:lang w:eastAsia="zh-CN" w:bidi="ar"/>
        </w:rPr>
        <w:t>，超过一年未收回的应当采取法律措施。</w:t>
      </w:r>
    </w:p>
    <w:p w14:paraId="60604B72">
      <w:pPr>
        <w:keepNext w:val="0"/>
        <w:keepLines w:val="0"/>
        <w:pageBreakBefore w:val="0"/>
        <w:widowControl w:val="0"/>
        <w:kinsoku/>
        <w:wordWrap/>
        <w:topLinePunct w:val="0"/>
        <w:autoSpaceDE/>
        <w:autoSpaceDN/>
        <w:bidi w:val="0"/>
        <w:spacing w:line="560" w:lineRule="exact"/>
        <w:ind w:firstLine="0" w:firstLineChars="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章  合同</w:t>
      </w:r>
      <w:r>
        <w:rPr>
          <w:rFonts w:hint="eastAsia" w:ascii="黑体" w:hAnsi="黑体" w:eastAsia="黑体" w:cs="黑体"/>
          <w:color w:val="auto"/>
          <w:sz w:val="32"/>
          <w:szCs w:val="32"/>
          <w:lang w:eastAsia="zh-CN"/>
        </w:rPr>
        <w:t>登记备案及归档管理</w:t>
      </w:r>
    </w:p>
    <w:p w14:paraId="74F15790">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二十</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农村集体经济合同</w:t>
      </w:r>
      <w:r>
        <w:rPr>
          <w:rFonts w:hint="eastAsia" w:ascii="仿宋_GB2312" w:hAnsi="仿宋_GB2312" w:eastAsia="仿宋_GB2312" w:cs="仿宋_GB2312"/>
          <w:color w:val="auto"/>
          <w:sz w:val="32"/>
          <w:szCs w:val="32"/>
        </w:rPr>
        <w:t>实行登记</w:t>
      </w:r>
      <w:r>
        <w:rPr>
          <w:rFonts w:hint="eastAsia" w:ascii="仿宋_GB2312" w:hAnsi="仿宋_GB2312" w:eastAsia="仿宋_GB2312" w:cs="仿宋_GB2312"/>
          <w:color w:val="auto"/>
          <w:sz w:val="32"/>
          <w:szCs w:val="32"/>
          <w:lang w:eastAsia="zh-CN"/>
        </w:rPr>
        <w:t>备案</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台账管理、档案管理</w:t>
      </w:r>
      <w:r>
        <w:rPr>
          <w:rFonts w:hint="eastAsia" w:ascii="仿宋_GB2312" w:hAnsi="仿宋_GB2312" w:eastAsia="仿宋_GB2312" w:cs="仿宋_GB2312"/>
          <w:color w:val="auto"/>
          <w:sz w:val="32"/>
          <w:szCs w:val="32"/>
        </w:rPr>
        <w:t>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农村集体经济组织应</w:t>
      </w:r>
      <w:r>
        <w:rPr>
          <w:rFonts w:hint="eastAsia" w:ascii="仿宋_GB2312" w:hAnsi="仿宋_GB2312" w:eastAsia="仿宋_GB2312" w:cs="仿宋_GB2312"/>
          <w:color w:val="auto"/>
          <w:sz w:val="32"/>
          <w:szCs w:val="32"/>
          <w:lang w:eastAsia="zh-CN"/>
        </w:rPr>
        <w:t>设置</w:t>
      </w:r>
      <w:r>
        <w:rPr>
          <w:rFonts w:hint="eastAsia" w:ascii="仿宋_GB2312" w:hAnsi="仿宋_GB2312" w:eastAsia="仿宋_GB2312" w:cs="仿宋_GB2312"/>
          <w:color w:val="auto"/>
          <w:sz w:val="32"/>
          <w:szCs w:val="32"/>
        </w:rPr>
        <w:t>合同管理员，</w:t>
      </w:r>
      <w:r>
        <w:rPr>
          <w:rFonts w:hint="eastAsia" w:ascii="仿宋_GB2312" w:hAnsi="仿宋_GB2312" w:eastAsia="仿宋_GB2312" w:cs="仿宋_GB2312"/>
          <w:color w:val="auto"/>
          <w:sz w:val="32"/>
          <w:szCs w:val="32"/>
          <w:lang w:eastAsia="zh-CN"/>
        </w:rPr>
        <w:t>负责农村集体经济合同管理具体工作。</w:t>
      </w:r>
    </w:p>
    <w:p w14:paraId="2719C14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eastAsia="zh-CN"/>
        </w:rPr>
        <w:t>第二十一条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农村集体经济合同</w:t>
      </w:r>
      <w:r>
        <w:rPr>
          <w:rFonts w:hint="eastAsia" w:ascii="仿宋_GB2312" w:hAnsi="仿宋_GB2312" w:eastAsia="仿宋_GB2312" w:cs="仿宋_GB2312"/>
          <w:color w:val="auto"/>
          <w:sz w:val="32"/>
          <w:szCs w:val="32"/>
        </w:rPr>
        <w:t>订立、变更、解除</w:t>
      </w:r>
      <w:r>
        <w:rPr>
          <w:rFonts w:hint="eastAsia" w:ascii="仿宋_GB2312" w:hAnsi="仿宋_GB2312" w:eastAsia="仿宋_GB2312" w:cs="仿宋_GB2312"/>
          <w:color w:val="auto"/>
          <w:sz w:val="32"/>
          <w:szCs w:val="32"/>
          <w:lang w:eastAsia="zh-CN"/>
        </w:rPr>
        <w:t>后</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合同签订人应于</w:t>
      </w:r>
      <w:r>
        <w:rPr>
          <w:rFonts w:hint="eastAsia" w:ascii="仿宋_GB2312" w:hAnsi="仿宋_GB2312" w:eastAsia="仿宋_GB2312" w:cs="仿宋_GB2312"/>
          <w:color w:val="auto"/>
          <w:sz w:val="32"/>
          <w:szCs w:val="32"/>
          <w:lang w:val="en-US" w:eastAsia="zh-CN"/>
        </w:rPr>
        <w:t>5个</w:t>
      </w:r>
      <w:r>
        <w:rPr>
          <w:rFonts w:hint="eastAsia" w:ascii="仿宋_GB2312" w:hAnsi="仿宋_GB2312" w:eastAsia="仿宋_GB2312" w:cs="仿宋_GB2312"/>
          <w:color w:val="auto"/>
          <w:sz w:val="32"/>
          <w:szCs w:val="32"/>
        </w:rPr>
        <w:t>工作</w:t>
      </w:r>
      <w:r>
        <w:rPr>
          <w:rFonts w:hint="eastAsia" w:ascii="仿宋_GB2312" w:hAnsi="仿宋_GB2312" w:eastAsia="仿宋_GB2312" w:cs="仿宋_GB2312"/>
          <w:color w:val="auto"/>
          <w:sz w:val="32"/>
          <w:szCs w:val="32"/>
          <w:lang w:eastAsia="zh-CN"/>
        </w:rPr>
        <w:t>日内将合同文本及相关资料交由合同管理员保管。</w:t>
      </w:r>
      <w:r>
        <w:rPr>
          <w:rFonts w:hint="eastAsia" w:ascii="仿宋_GB2312" w:hAnsi="仿宋_GB2312" w:eastAsia="仿宋_GB2312" w:cs="仿宋_GB2312"/>
          <w:color w:val="auto"/>
          <w:sz w:val="32"/>
          <w:szCs w:val="32"/>
        </w:rPr>
        <w:t>合同管理员</w:t>
      </w:r>
      <w:r>
        <w:rPr>
          <w:rFonts w:hint="eastAsia" w:ascii="仿宋_GB2312" w:hAnsi="仿宋_GB2312" w:eastAsia="仿宋_GB2312" w:cs="仿宋_GB2312"/>
          <w:color w:val="auto"/>
          <w:sz w:val="32"/>
          <w:szCs w:val="32"/>
          <w:lang w:eastAsia="zh-CN"/>
        </w:rPr>
        <w:t>应</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5个工作日</w:t>
      </w:r>
      <w:r>
        <w:rPr>
          <w:rFonts w:hint="eastAsia" w:ascii="仿宋_GB2312" w:hAnsi="仿宋_GB2312" w:eastAsia="仿宋_GB2312" w:cs="仿宋_GB2312"/>
          <w:color w:val="auto"/>
          <w:sz w:val="32"/>
          <w:szCs w:val="32"/>
        </w:rPr>
        <w:t>内</w:t>
      </w:r>
      <w:r>
        <w:rPr>
          <w:rFonts w:hint="eastAsia" w:ascii="仿宋_GB2312" w:hAnsi="仿宋_GB2312" w:eastAsia="仿宋_GB2312" w:cs="仿宋_GB2312"/>
          <w:color w:val="auto"/>
          <w:sz w:val="32"/>
          <w:szCs w:val="32"/>
          <w:lang w:eastAsia="zh-CN"/>
        </w:rPr>
        <w:t>将合同登入台账，</w:t>
      </w:r>
      <w:r>
        <w:rPr>
          <w:rFonts w:hint="eastAsia" w:ascii="仿宋_GB2312" w:hAnsi="仿宋_GB2312" w:eastAsia="仿宋_GB2312" w:cs="仿宋_GB2312"/>
          <w:color w:val="auto"/>
          <w:sz w:val="32"/>
          <w:szCs w:val="32"/>
          <w:lang w:val="en-US" w:eastAsia="zh-CN"/>
        </w:rPr>
        <w:t>并同步</w:t>
      </w:r>
      <w:r>
        <w:rPr>
          <w:rFonts w:hint="eastAsia" w:ascii="仿宋_GB2312" w:hAnsi="仿宋_GB2312" w:eastAsia="仿宋_GB2312" w:cs="仿宋_GB2312"/>
          <w:color w:val="auto"/>
          <w:sz w:val="32"/>
          <w:szCs w:val="32"/>
          <w:lang w:eastAsia="zh-CN"/>
        </w:rPr>
        <w:t>将合同扫描件录入北京市农村集体经济经营管理平台（以下简称“经管平台”）进行备案</w:t>
      </w:r>
      <w:r>
        <w:rPr>
          <w:rFonts w:hint="eastAsia" w:ascii="仿宋_GB2312" w:hAnsi="仿宋_GB2312" w:eastAsia="仿宋_GB2312" w:cs="仿宋_GB2312"/>
          <w:color w:val="auto"/>
          <w:sz w:val="32"/>
          <w:szCs w:val="32"/>
          <w:lang w:val="en-US" w:eastAsia="zh-CN"/>
        </w:rPr>
        <w:t>。</w:t>
      </w:r>
    </w:p>
    <w:p w14:paraId="7BA92C67">
      <w:pPr>
        <w:keepNext w:val="0"/>
        <w:keepLines w:val="0"/>
        <w:pageBreakBefore w:val="0"/>
        <w:widowControl w:val="0"/>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二十二</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shd w:val="clear" w:color="auto" w:fill="FFFFFF"/>
          <w:lang w:eastAsia="zh-CN"/>
        </w:rPr>
        <w:t>农村集体经济组织</w:t>
      </w:r>
      <w:r>
        <w:rPr>
          <w:rFonts w:hint="eastAsia" w:ascii="仿宋_GB2312" w:hAnsi="仿宋_GB2312" w:eastAsia="仿宋_GB2312" w:cs="仿宋_GB2312"/>
          <w:color w:val="auto"/>
          <w:sz w:val="32"/>
          <w:szCs w:val="32"/>
          <w:shd w:val="clear" w:color="auto" w:fill="FFFFFF"/>
        </w:rPr>
        <w:t>应加强</w:t>
      </w:r>
      <w:r>
        <w:rPr>
          <w:rFonts w:hint="eastAsia" w:ascii="仿宋_GB2312" w:hAnsi="仿宋_GB2312" w:eastAsia="仿宋_GB2312" w:cs="仿宋_GB2312"/>
          <w:color w:val="auto"/>
          <w:sz w:val="32"/>
          <w:szCs w:val="32"/>
          <w:shd w:val="clear" w:color="auto" w:fill="FFFFFF"/>
          <w:lang w:eastAsia="zh-CN"/>
        </w:rPr>
        <w:t>合同</w:t>
      </w:r>
      <w:r>
        <w:rPr>
          <w:rFonts w:hint="eastAsia" w:ascii="仿宋_GB2312" w:hAnsi="仿宋_GB2312" w:eastAsia="仿宋_GB2312" w:cs="仿宋_GB2312"/>
          <w:color w:val="auto"/>
          <w:sz w:val="32"/>
          <w:szCs w:val="32"/>
          <w:shd w:val="clear" w:color="auto" w:fill="FFFFFF"/>
        </w:rPr>
        <w:t>档案资料管理工作，</w:t>
      </w:r>
      <w:r>
        <w:rPr>
          <w:rFonts w:hint="eastAsia" w:ascii="仿宋_GB2312" w:hAnsi="仿宋_GB2312" w:eastAsia="仿宋_GB2312" w:cs="仿宋_GB2312"/>
          <w:color w:val="auto"/>
          <w:sz w:val="32"/>
          <w:szCs w:val="32"/>
          <w:shd w:val="clear" w:color="auto" w:fill="FFFFFF"/>
          <w:lang w:eastAsia="zh-CN"/>
        </w:rPr>
        <w:t>为每份合同建立档案并</w:t>
      </w:r>
      <w:r>
        <w:rPr>
          <w:rFonts w:hint="eastAsia" w:ascii="仿宋_GB2312" w:hAnsi="仿宋_GB2312" w:eastAsia="仿宋_GB2312" w:cs="仿宋_GB2312"/>
          <w:color w:val="auto"/>
          <w:sz w:val="32"/>
          <w:szCs w:val="32"/>
          <w:shd w:val="clear" w:color="auto" w:fill="FFFFFF"/>
        </w:rPr>
        <w:t>分类归集</w:t>
      </w:r>
      <w:r>
        <w:rPr>
          <w:rFonts w:hint="eastAsia" w:ascii="仿宋_GB2312" w:hAnsi="仿宋_GB2312" w:eastAsia="仿宋_GB2312" w:cs="仿宋_GB2312"/>
          <w:color w:val="auto"/>
          <w:sz w:val="32"/>
          <w:szCs w:val="32"/>
          <w:shd w:val="clear" w:color="auto" w:fill="FFFFFF"/>
          <w:lang w:eastAsia="zh-CN"/>
        </w:rPr>
        <w:t>。期限为</w:t>
      </w:r>
      <w:r>
        <w:rPr>
          <w:rFonts w:hint="eastAsia" w:ascii="仿宋_GB2312" w:hAnsi="仿宋_GB2312" w:eastAsia="仿宋_GB2312" w:cs="仿宋_GB2312"/>
          <w:color w:val="auto"/>
          <w:sz w:val="32"/>
          <w:szCs w:val="32"/>
          <w:shd w:val="clear" w:color="auto" w:fill="FFFFFF"/>
          <w:lang w:val="en-US" w:eastAsia="zh-CN"/>
        </w:rPr>
        <w:t>10年</w:t>
      </w:r>
      <w:r>
        <w:rPr>
          <w:rFonts w:hint="eastAsia" w:ascii="仿宋_GB2312" w:hAnsi="仿宋_GB2312" w:eastAsia="仿宋_GB2312" w:cs="仿宋_GB2312"/>
          <w:color w:val="auto"/>
          <w:sz w:val="32"/>
          <w:szCs w:val="32"/>
          <w:shd w:val="clear" w:color="auto" w:fill="FFFFFF"/>
          <w:lang w:eastAsia="zh-CN"/>
        </w:rPr>
        <w:t>及以下</w:t>
      </w:r>
      <w:r>
        <w:rPr>
          <w:rFonts w:hint="eastAsia" w:ascii="仿宋_GB2312" w:hAnsi="仿宋_GB2312" w:eastAsia="仿宋_GB2312" w:cs="仿宋_GB2312"/>
          <w:color w:val="auto"/>
          <w:sz w:val="32"/>
          <w:szCs w:val="32"/>
          <w:shd w:val="clear" w:color="auto" w:fill="FFFFFF"/>
          <w:lang w:val="en-US" w:eastAsia="zh-CN"/>
        </w:rPr>
        <w:t>的</w:t>
      </w:r>
      <w:r>
        <w:rPr>
          <w:rFonts w:hint="eastAsia" w:ascii="仿宋_GB2312" w:hAnsi="仿宋_GB2312" w:eastAsia="仿宋_GB2312" w:cs="仿宋_GB2312"/>
          <w:color w:val="auto"/>
          <w:sz w:val="32"/>
          <w:szCs w:val="32"/>
          <w:shd w:val="clear" w:color="auto" w:fill="FFFFFF"/>
          <w:lang w:eastAsia="zh-CN"/>
        </w:rPr>
        <w:t>合同档案保管期限不得少于30年。其他合同档案应永久保管。</w:t>
      </w:r>
    </w:p>
    <w:p w14:paraId="6F8E2DC5">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农村集体经济合同档</w:t>
      </w:r>
      <w:r>
        <w:rPr>
          <w:rFonts w:hint="eastAsia" w:ascii="仿宋_GB2312" w:hAnsi="仿宋_GB2312" w:eastAsia="仿宋_GB2312" w:cs="仿宋_GB2312"/>
          <w:color w:val="auto"/>
          <w:sz w:val="32"/>
          <w:szCs w:val="32"/>
        </w:rPr>
        <w:t>案指合同谈判、签署、履行、变更、解除、纠纷处理等过程中所形成的书面凭证和相关资料，包括但不限于：</w:t>
      </w:r>
      <w:r>
        <w:rPr>
          <w:rFonts w:hint="eastAsia" w:ascii="仿宋_GB2312" w:hAnsi="仿宋_GB2312" w:eastAsia="仿宋_GB2312" w:cs="仿宋_GB2312"/>
          <w:color w:val="auto"/>
          <w:sz w:val="32"/>
          <w:szCs w:val="32"/>
          <w:lang w:eastAsia="zh-CN"/>
        </w:rPr>
        <w:t>合同</w:t>
      </w:r>
      <w:r>
        <w:rPr>
          <w:rFonts w:hint="eastAsia" w:ascii="仿宋_GB2312" w:hAnsi="仿宋_GB2312" w:eastAsia="仿宋_GB2312" w:cs="仿宋_GB2312"/>
          <w:color w:val="auto"/>
          <w:sz w:val="32"/>
          <w:szCs w:val="32"/>
        </w:rPr>
        <w:t>原件；</w:t>
      </w:r>
      <w:r>
        <w:rPr>
          <w:rFonts w:hint="eastAsia" w:ascii="仿宋_GB2312" w:hAnsi="仿宋_GB2312" w:eastAsia="仿宋_GB2312" w:cs="仿宋_GB2312"/>
          <w:color w:val="auto"/>
          <w:sz w:val="32"/>
          <w:szCs w:val="32"/>
          <w:lang w:eastAsia="zh-CN"/>
        </w:rPr>
        <w:t>合同</w:t>
      </w:r>
      <w:r>
        <w:rPr>
          <w:rFonts w:hint="eastAsia" w:ascii="仿宋_GB2312" w:hAnsi="仿宋_GB2312" w:eastAsia="仿宋_GB2312" w:cs="仿宋_GB2312"/>
          <w:color w:val="auto"/>
          <w:sz w:val="32"/>
          <w:szCs w:val="32"/>
        </w:rPr>
        <w:t>订立过程中产生的民主决策材料、招投标文件、</w:t>
      </w:r>
      <w:r>
        <w:rPr>
          <w:rFonts w:hint="eastAsia" w:ascii="仿宋_GB2312" w:hAnsi="仿宋_GB2312" w:eastAsia="仿宋_GB2312" w:cs="仿宋_GB2312"/>
          <w:color w:val="auto"/>
          <w:sz w:val="32"/>
          <w:szCs w:val="32"/>
          <w:lang w:eastAsia="zh-CN"/>
        </w:rPr>
        <w:t>合同</w:t>
      </w:r>
      <w:r>
        <w:rPr>
          <w:rFonts w:hint="eastAsia" w:ascii="仿宋_GB2312" w:hAnsi="仿宋_GB2312" w:eastAsia="仿宋_GB2312" w:cs="仿宋_GB2312"/>
          <w:color w:val="auto"/>
          <w:sz w:val="32"/>
          <w:szCs w:val="32"/>
        </w:rPr>
        <w:t>联审资料等；</w:t>
      </w:r>
      <w:r>
        <w:rPr>
          <w:rFonts w:hint="eastAsia" w:ascii="仿宋_GB2312" w:hAnsi="仿宋_GB2312" w:eastAsia="仿宋_GB2312" w:cs="仿宋_GB2312"/>
          <w:color w:val="auto"/>
          <w:sz w:val="32"/>
          <w:szCs w:val="32"/>
          <w:lang w:eastAsia="zh-CN"/>
        </w:rPr>
        <w:t>合同</w:t>
      </w:r>
      <w:r>
        <w:rPr>
          <w:rFonts w:hint="eastAsia" w:ascii="仿宋_GB2312" w:hAnsi="仿宋_GB2312" w:eastAsia="仿宋_GB2312" w:cs="仿宋_GB2312"/>
          <w:color w:val="auto"/>
          <w:sz w:val="32"/>
          <w:szCs w:val="32"/>
        </w:rPr>
        <w:t>履行过程中产生的补充协议、来往函件、数据电文、财务结算凭证等；</w:t>
      </w:r>
      <w:r>
        <w:rPr>
          <w:rFonts w:hint="eastAsia" w:ascii="仿宋_GB2312" w:hAnsi="仿宋_GB2312" w:eastAsia="仿宋_GB2312" w:cs="仿宋_GB2312"/>
          <w:color w:val="auto"/>
          <w:sz w:val="32"/>
          <w:szCs w:val="32"/>
          <w:lang w:eastAsia="zh-CN"/>
        </w:rPr>
        <w:t>涉及合同</w:t>
      </w:r>
      <w:r>
        <w:rPr>
          <w:rFonts w:hint="eastAsia" w:ascii="仿宋_GB2312" w:hAnsi="仿宋_GB2312" w:eastAsia="仿宋_GB2312" w:cs="仿宋_GB2312"/>
          <w:color w:val="auto"/>
          <w:sz w:val="32"/>
          <w:szCs w:val="32"/>
        </w:rPr>
        <w:t>纠纷的起诉状、答辩状、裁判及调解文书、法庭传票、当事人各方证据等。</w:t>
      </w:r>
    </w:p>
    <w:p w14:paraId="5031FE88">
      <w:pPr>
        <w:keepNext w:val="0"/>
        <w:keepLines w:val="0"/>
        <w:pageBreakBefore w:val="0"/>
        <w:widowControl w:val="0"/>
        <w:kinsoku/>
        <w:wordWrap/>
        <w:overflowPunct w:val="0"/>
        <w:topLinePunct w:val="0"/>
        <w:autoSpaceDE/>
        <w:autoSpaceDN/>
        <w:bidi w:val="0"/>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二十三</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农村集体经济组织</w:t>
      </w:r>
      <w:r>
        <w:rPr>
          <w:rFonts w:hint="eastAsia" w:ascii="仿宋_GB2312" w:hAnsi="仿宋_GB2312" w:eastAsia="仿宋_GB2312" w:cs="仿宋_GB2312"/>
          <w:color w:val="auto"/>
          <w:sz w:val="32"/>
          <w:szCs w:val="32"/>
        </w:rPr>
        <w:t>应</w:t>
      </w:r>
      <w:r>
        <w:rPr>
          <w:rFonts w:hint="eastAsia" w:ascii="仿宋_GB2312" w:hAnsi="仿宋_GB2312" w:eastAsia="仿宋_GB2312" w:cs="仿宋_GB2312"/>
          <w:color w:val="auto"/>
          <w:sz w:val="32"/>
          <w:szCs w:val="32"/>
          <w:lang w:eastAsia="zh-CN"/>
        </w:rPr>
        <w:t>妥善保管合同</w:t>
      </w:r>
      <w:r>
        <w:rPr>
          <w:rFonts w:hint="eastAsia" w:ascii="仿宋_GB2312" w:hAnsi="仿宋_GB2312" w:eastAsia="仿宋_GB2312" w:cs="仿宋_GB2312"/>
          <w:color w:val="auto"/>
          <w:sz w:val="32"/>
          <w:szCs w:val="32"/>
          <w:shd w:val="clear" w:color="auto" w:fill="FFFFFF"/>
          <w:lang w:eastAsia="zh-CN"/>
        </w:rPr>
        <w:t>档案，</w:t>
      </w:r>
      <w:r>
        <w:rPr>
          <w:rFonts w:hint="eastAsia" w:ascii="仿宋_GB2312" w:hAnsi="仿宋_GB2312" w:eastAsia="仿宋_GB2312" w:cs="仿宋_GB2312"/>
          <w:color w:val="auto"/>
          <w:sz w:val="32"/>
          <w:szCs w:val="32"/>
        </w:rPr>
        <w:t>防止遗失</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毁损</w:t>
      </w:r>
      <w:r>
        <w:rPr>
          <w:rFonts w:hint="eastAsia" w:ascii="仿宋_GB2312" w:hAnsi="仿宋_GB2312" w:eastAsia="仿宋_GB2312" w:cs="仿宋_GB2312"/>
          <w:color w:val="auto"/>
          <w:sz w:val="32"/>
          <w:szCs w:val="32"/>
          <w:lang w:eastAsia="zh-CN"/>
        </w:rPr>
        <w:t>。档案管理要便于本组织成员和有关监管部门查阅，查阅人员应保守商业秘密</w:t>
      </w:r>
      <w:r>
        <w:rPr>
          <w:rFonts w:hint="eastAsia" w:ascii="仿宋_GB2312" w:hAnsi="仿宋_GB2312" w:eastAsia="仿宋_GB2312" w:cs="仿宋_GB2312"/>
          <w:color w:val="auto"/>
          <w:sz w:val="32"/>
          <w:szCs w:val="32"/>
        </w:rPr>
        <w:t xml:space="preserve">。 </w:t>
      </w:r>
    </w:p>
    <w:p w14:paraId="227316A7">
      <w:pPr>
        <w:keepNext w:val="0"/>
        <w:keepLines w:val="0"/>
        <w:pageBreakBefore w:val="0"/>
        <w:widowControl w:val="0"/>
        <w:kinsoku/>
        <w:wordWrap/>
        <w:topLinePunct w:val="0"/>
        <w:autoSpaceDE/>
        <w:autoSpaceDN/>
        <w:bidi w:val="0"/>
        <w:spacing w:line="560" w:lineRule="exact"/>
        <w:ind w:firstLine="0" w:firstLineChars="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 xml:space="preserve">章  </w:t>
      </w:r>
      <w:r>
        <w:rPr>
          <w:rFonts w:hint="eastAsia" w:ascii="黑体" w:hAnsi="黑体" w:eastAsia="黑体" w:cs="黑体"/>
          <w:color w:val="auto"/>
          <w:sz w:val="32"/>
          <w:szCs w:val="32"/>
          <w:lang w:eastAsia="zh-CN"/>
        </w:rPr>
        <w:t>监督管理</w:t>
      </w:r>
    </w:p>
    <w:p w14:paraId="70A9E3E5">
      <w:pPr>
        <w:keepNext w:val="0"/>
        <w:keepLines w:val="0"/>
        <w:pageBreakBefore w:val="0"/>
        <w:widowControl w:val="0"/>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eastAsia="zh-CN"/>
        </w:rPr>
        <w:t>第二十四条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rPr>
        <w:t>农村集体经济组织是本</w:t>
      </w:r>
      <w:r>
        <w:rPr>
          <w:rFonts w:hint="eastAsia" w:ascii="仿宋_GB2312" w:hAnsi="仿宋_GB2312" w:eastAsia="仿宋_GB2312" w:cs="仿宋_GB2312"/>
          <w:color w:val="auto"/>
          <w:sz w:val="32"/>
          <w:szCs w:val="32"/>
          <w:lang w:eastAsia="zh-CN"/>
        </w:rPr>
        <w:t>组织农村</w:t>
      </w:r>
      <w:r>
        <w:rPr>
          <w:rFonts w:hint="eastAsia" w:ascii="仿宋_GB2312" w:hAnsi="仿宋_GB2312" w:eastAsia="仿宋_GB2312" w:cs="仿宋_GB2312"/>
          <w:color w:val="auto"/>
          <w:sz w:val="32"/>
          <w:szCs w:val="32"/>
        </w:rPr>
        <w:t>集体经济合同管理的责任主体，</w:t>
      </w:r>
      <w:r>
        <w:rPr>
          <w:rFonts w:hint="eastAsia" w:ascii="仿宋_GB2312" w:hAnsi="仿宋_GB2312" w:eastAsia="仿宋_GB2312" w:cs="仿宋_GB2312"/>
          <w:color w:val="auto"/>
          <w:sz w:val="32"/>
          <w:szCs w:val="32"/>
          <w:lang w:eastAsia="zh-CN"/>
        </w:rPr>
        <w:t>负责本</w:t>
      </w:r>
      <w:r>
        <w:rPr>
          <w:rFonts w:hint="eastAsia" w:ascii="仿宋_GB2312" w:hAnsi="仿宋_GB2312" w:eastAsia="仿宋_GB2312" w:cs="仿宋_GB2312"/>
          <w:color w:val="auto"/>
          <w:sz w:val="32"/>
          <w:szCs w:val="32"/>
        </w:rPr>
        <w:t>集体合同管理</w:t>
      </w:r>
      <w:r>
        <w:rPr>
          <w:rFonts w:hint="eastAsia" w:ascii="仿宋_GB2312" w:hAnsi="仿宋_GB2312" w:eastAsia="仿宋_GB2312" w:cs="仿宋_GB2312"/>
          <w:color w:val="auto"/>
          <w:sz w:val="32"/>
          <w:szCs w:val="32"/>
          <w:lang w:eastAsia="zh-CN"/>
        </w:rPr>
        <w:t>工作</w:t>
      </w:r>
      <w:r>
        <w:rPr>
          <w:rFonts w:hint="eastAsia" w:ascii="仿宋_GB2312" w:hAnsi="仿宋_GB2312" w:eastAsia="仿宋_GB2312" w:cs="仿宋_GB2312"/>
          <w:color w:val="auto"/>
          <w:sz w:val="32"/>
          <w:szCs w:val="32"/>
        </w:rPr>
        <w:t>，并接受有关部门和</w:t>
      </w:r>
      <w:r>
        <w:rPr>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镇</w:t>
      </w:r>
      <w:r>
        <w:rPr>
          <w:rFonts w:hint="eastAsia" w:ascii="仿宋_GB2312" w:hAnsi="仿宋_GB2312" w:eastAsia="仿宋_GB2312" w:cs="仿宋_GB2312"/>
          <w:color w:val="auto"/>
          <w:sz w:val="32"/>
          <w:szCs w:val="32"/>
        </w:rPr>
        <w:t>的指导、监督。</w:t>
      </w:r>
      <w:r>
        <w:rPr>
          <w:rFonts w:hint="eastAsia" w:ascii="仿宋_GB2312" w:hAnsi="仿宋_GB2312" w:eastAsia="仿宋_GB2312" w:cs="仿宋_GB2312"/>
          <w:color w:val="auto"/>
          <w:sz w:val="32"/>
          <w:szCs w:val="32"/>
          <w:lang w:val="en-US" w:eastAsia="zh-CN"/>
        </w:rPr>
        <w:t xml:space="preserve">  </w:t>
      </w:r>
    </w:p>
    <w:p w14:paraId="52E02E8E">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农村集体经济组织</w:t>
      </w:r>
      <w:r>
        <w:rPr>
          <w:rFonts w:hint="eastAsia" w:ascii="仿宋_GB2312" w:hAnsi="仿宋_GB2312" w:eastAsia="仿宋_GB2312" w:cs="仿宋_GB2312"/>
          <w:color w:val="auto"/>
          <w:sz w:val="32"/>
          <w:szCs w:val="32"/>
          <w:lang w:eastAsia="zh-CN"/>
        </w:rPr>
        <w:t>应制定本</w:t>
      </w:r>
      <w:r>
        <w:rPr>
          <w:rFonts w:hint="eastAsia" w:ascii="仿宋_GB2312" w:hAnsi="仿宋_GB2312" w:eastAsia="仿宋_GB2312" w:cs="仿宋_GB2312"/>
          <w:color w:val="auto"/>
          <w:sz w:val="32"/>
          <w:szCs w:val="32"/>
        </w:rPr>
        <w:t>集体合同管理</w:t>
      </w:r>
      <w:r>
        <w:rPr>
          <w:rFonts w:hint="eastAsia" w:ascii="仿宋_GB2312" w:hAnsi="仿宋_GB2312" w:eastAsia="仿宋_GB2312" w:cs="仿宋_GB2312"/>
          <w:color w:val="auto"/>
          <w:sz w:val="32"/>
          <w:szCs w:val="32"/>
          <w:lang w:eastAsia="zh-CN"/>
        </w:rPr>
        <w:t>相关制度，明确合同订立、执行、整改、</w:t>
      </w:r>
      <w:r>
        <w:rPr>
          <w:rFonts w:hint="eastAsia" w:ascii="仿宋_GB2312" w:hAnsi="仿宋_GB2312" w:eastAsia="仿宋_GB2312" w:cs="仿宋_GB2312"/>
          <w:color w:val="auto"/>
          <w:sz w:val="32"/>
          <w:szCs w:val="32"/>
        </w:rPr>
        <w:t>登记</w:t>
      </w:r>
      <w:r>
        <w:rPr>
          <w:rFonts w:hint="eastAsia" w:ascii="仿宋_GB2312" w:hAnsi="仿宋_GB2312" w:eastAsia="仿宋_GB2312" w:cs="仿宋_GB2312"/>
          <w:color w:val="auto"/>
          <w:sz w:val="32"/>
          <w:szCs w:val="32"/>
          <w:lang w:eastAsia="zh-CN"/>
        </w:rPr>
        <w:t>备案</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台账管理、档案管理等责任分工，报</w:t>
      </w:r>
      <w:r>
        <w:rPr>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镇备案</w:t>
      </w:r>
      <w:r>
        <w:rPr>
          <w:rFonts w:hint="eastAsia" w:ascii="仿宋_GB2312" w:hAnsi="仿宋_GB2312" w:eastAsia="仿宋_GB2312" w:cs="仿宋_GB2312"/>
          <w:color w:val="auto"/>
          <w:sz w:val="32"/>
          <w:szCs w:val="32"/>
          <w:lang w:eastAsia="zh-CN"/>
        </w:rPr>
        <w:t>。</w:t>
      </w:r>
    </w:p>
    <w:p w14:paraId="77AD00C8">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农村集体经济组织</w:t>
      </w:r>
      <w:r>
        <w:rPr>
          <w:rFonts w:hint="eastAsia" w:ascii="仿宋_GB2312" w:hAnsi="仿宋_GB2312" w:eastAsia="仿宋_GB2312" w:cs="仿宋_GB2312"/>
          <w:color w:val="auto"/>
          <w:sz w:val="32"/>
          <w:szCs w:val="32"/>
        </w:rPr>
        <w:t>要将合同</w:t>
      </w:r>
      <w:r>
        <w:rPr>
          <w:rFonts w:hint="eastAsia" w:ascii="仿宋_GB2312" w:hAnsi="仿宋_GB2312" w:eastAsia="仿宋_GB2312" w:cs="仿宋_GB2312"/>
          <w:color w:val="auto"/>
          <w:sz w:val="32"/>
          <w:szCs w:val="32"/>
          <w:lang w:eastAsia="zh-CN"/>
        </w:rPr>
        <w:t>执行</w:t>
      </w:r>
      <w:r>
        <w:rPr>
          <w:rFonts w:hint="eastAsia" w:ascii="仿宋_GB2312" w:hAnsi="仿宋_GB2312" w:eastAsia="仿宋_GB2312" w:cs="仿宋_GB2312"/>
          <w:color w:val="auto"/>
          <w:sz w:val="32"/>
          <w:szCs w:val="32"/>
        </w:rPr>
        <w:t>情况纳入村级财务重点公开内容，按照</w:t>
      </w:r>
      <w:r>
        <w:rPr>
          <w:rFonts w:hint="eastAsia" w:ascii="仿宋_GB2312" w:hAnsi="仿宋_GB2312" w:eastAsia="仿宋_GB2312" w:cs="仿宋_GB2312"/>
          <w:color w:val="auto"/>
          <w:sz w:val="32"/>
          <w:szCs w:val="32"/>
          <w:lang w:eastAsia="zh-CN"/>
        </w:rPr>
        <w:t>相关规定及时</w:t>
      </w:r>
      <w:r>
        <w:rPr>
          <w:rFonts w:hint="eastAsia" w:ascii="仿宋_GB2312" w:hAnsi="仿宋_GB2312" w:eastAsia="仿宋_GB2312" w:cs="仿宋_GB2312"/>
          <w:color w:val="auto"/>
          <w:sz w:val="32"/>
          <w:szCs w:val="32"/>
        </w:rPr>
        <w:t>公开。</w:t>
      </w:r>
    </w:p>
    <w:p w14:paraId="58696A07">
      <w:pPr>
        <w:pStyle w:val="4"/>
        <w:jc w:val="both"/>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kern w:val="2"/>
          <w:sz w:val="32"/>
          <w:szCs w:val="32"/>
          <w:lang w:val="en-US" w:eastAsia="zh-CN"/>
        </w:rPr>
        <w:t xml:space="preserve">  每月末，各镇农村合作经济经营管理部门应将涉地合同变动情况报区经管站。</w:t>
      </w:r>
    </w:p>
    <w:p w14:paraId="288BFBC5">
      <w:pPr>
        <w:keepNext w:val="0"/>
        <w:keepLines w:val="0"/>
        <w:pageBreakBefore w:val="0"/>
        <w:widowControl w:val="0"/>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第二十五条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镇</w:t>
      </w:r>
      <w:r>
        <w:rPr>
          <w:rFonts w:hint="eastAsia" w:ascii="仿宋_GB2312" w:hAnsi="仿宋_GB2312" w:eastAsia="仿宋_GB2312" w:cs="仿宋_GB2312"/>
          <w:color w:val="auto"/>
          <w:sz w:val="32"/>
          <w:szCs w:val="32"/>
        </w:rPr>
        <w:t>负责本区域内农村集体经济</w:t>
      </w:r>
      <w:r>
        <w:rPr>
          <w:rFonts w:hint="eastAsia" w:ascii="仿宋_GB2312" w:hAnsi="仿宋_GB2312" w:eastAsia="仿宋_GB2312" w:cs="仿宋_GB2312"/>
          <w:color w:val="auto"/>
          <w:sz w:val="32"/>
          <w:szCs w:val="32"/>
          <w:highlight w:val="none"/>
        </w:rPr>
        <w:t>合同</w:t>
      </w:r>
      <w:r>
        <w:rPr>
          <w:rFonts w:hint="eastAsia" w:ascii="仿宋_GB2312" w:hAnsi="仿宋_GB2312" w:eastAsia="仿宋_GB2312" w:cs="仿宋_GB2312"/>
          <w:color w:val="auto"/>
          <w:sz w:val="32"/>
          <w:szCs w:val="32"/>
          <w:highlight w:val="none"/>
          <w:lang w:eastAsia="zh-CN"/>
        </w:rPr>
        <w:t>监督</w:t>
      </w:r>
      <w:r>
        <w:rPr>
          <w:rFonts w:hint="eastAsia" w:ascii="仿宋_GB2312" w:hAnsi="仿宋_GB2312" w:eastAsia="仿宋_GB2312" w:cs="仿宋_GB2312"/>
          <w:color w:val="auto"/>
          <w:sz w:val="32"/>
          <w:szCs w:val="32"/>
          <w:highlight w:val="none"/>
        </w:rPr>
        <w:t>管理。</w:t>
      </w:r>
      <w:r>
        <w:rPr>
          <w:rFonts w:hint="eastAsia" w:ascii="仿宋_GB2312" w:hAnsi="仿宋_GB2312" w:eastAsia="仿宋_GB2312" w:cs="仿宋_GB2312"/>
          <w:color w:val="auto"/>
          <w:sz w:val="32"/>
          <w:szCs w:val="32"/>
          <w:highlight w:val="none"/>
          <w:lang w:val="en-US" w:eastAsia="zh-CN"/>
        </w:rPr>
        <w:t>应建立健全农村集体经济合同管理制度，细</w:t>
      </w:r>
      <w:r>
        <w:rPr>
          <w:rFonts w:hint="eastAsia" w:ascii="仿宋_GB2312" w:hAnsi="仿宋_GB2312" w:eastAsia="仿宋_GB2312" w:cs="仿宋_GB2312"/>
          <w:color w:val="auto"/>
          <w:sz w:val="32"/>
          <w:szCs w:val="32"/>
          <w:lang w:val="en-US" w:eastAsia="zh-CN"/>
        </w:rPr>
        <w:t>化工作流程，并明确违反规定的具体情形及相应的责任追究办法。</w:t>
      </w:r>
    </w:p>
    <w:p w14:paraId="7BEE87FE">
      <w:pPr>
        <w:keepNext w:val="0"/>
        <w:keepLines w:val="0"/>
        <w:pageBreakBefore w:val="0"/>
        <w:widowControl w:val="0"/>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b/>
          <w:bCs/>
          <w:color w:val="auto"/>
          <w:sz w:val="32"/>
          <w:szCs w:val="32"/>
          <w:lang w:eastAsia="zh-CN"/>
        </w:rPr>
        <w:t>第二十六条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区</w:t>
      </w:r>
      <w:r>
        <w:rPr>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农业农村局、区经管站负责本区农村集体经济合同管理工作的监督指导。</w:t>
      </w:r>
    </w:p>
    <w:p w14:paraId="08DCD43F">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区、镇应定期组织开展农村集体经济合同检查，并开展相关审计。</w:t>
      </w:r>
    </w:p>
    <w:p w14:paraId="639B4856">
      <w:pPr>
        <w:keepNext w:val="0"/>
        <w:keepLines w:val="0"/>
        <w:pageBreakBefore w:val="0"/>
        <w:widowControl w:val="0"/>
        <w:numPr>
          <w:ilvl w:val="0"/>
          <w:numId w:val="0"/>
        </w:numPr>
        <w:tabs>
          <w:tab w:val="left" w:pos="1488"/>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二十七</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发现有下列情形的，</w:t>
      </w: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镇应通过口头通知、出具限期整改书等形式，督促农村集体经济组织限期整改。</w:t>
      </w:r>
    </w:p>
    <w:p w14:paraId="7444FAA6">
      <w:pPr>
        <w:keepNext w:val="0"/>
        <w:keepLines w:val="0"/>
        <w:pageBreakBefore w:val="0"/>
        <w:widowControl w:val="0"/>
        <w:numPr>
          <w:ilvl w:val="0"/>
          <w:numId w:val="0"/>
        </w:numPr>
        <w:tabs>
          <w:tab w:val="left" w:pos="148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（一）合同未按规定公示的；</w:t>
      </w:r>
    </w:p>
    <w:p w14:paraId="107D8764">
      <w:pPr>
        <w:keepNext w:val="0"/>
        <w:keepLines w:val="0"/>
        <w:pageBreakBefore w:val="0"/>
        <w:widowControl w:val="0"/>
        <w:numPr>
          <w:ilvl w:val="0"/>
          <w:numId w:val="0"/>
        </w:numPr>
        <w:tabs>
          <w:tab w:val="left" w:pos="148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（二）未按规定进入市场公开交易的；</w:t>
      </w:r>
    </w:p>
    <w:p w14:paraId="6E4605F6">
      <w:pPr>
        <w:keepNext w:val="0"/>
        <w:keepLines w:val="0"/>
        <w:pageBreakBefore w:val="0"/>
        <w:widowControl w:val="0"/>
        <w:numPr>
          <w:ilvl w:val="0"/>
          <w:numId w:val="0"/>
        </w:numPr>
        <w:tabs>
          <w:tab w:val="left" w:pos="148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（三）合同价格明显不合理的；</w:t>
      </w:r>
    </w:p>
    <w:p w14:paraId="2D25F423">
      <w:pPr>
        <w:keepNext w:val="0"/>
        <w:keepLines w:val="0"/>
        <w:pageBreakBefore w:val="0"/>
        <w:widowControl w:val="0"/>
        <w:numPr>
          <w:ilvl w:val="0"/>
          <w:numId w:val="0"/>
        </w:numPr>
        <w:tabs>
          <w:tab w:val="left" w:pos="148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（四）合同签订当事人未按照第十二条规定明示关联关系的；</w:t>
      </w:r>
    </w:p>
    <w:p w14:paraId="4F8430BC">
      <w:pPr>
        <w:keepNext w:val="0"/>
        <w:keepLines w:val="0"/>
        <w:pageBreakBefore w:val="0"/>
        <w:widowControl w:val="0"/>
        <w:numPr>
          <w:ilvl w:val="0"/>
          <w:numId w:val="0"/>
        </w:numPr>
        <w:tabs>
          <w:tab w:val="left" w:pos="148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（五）未履行民主决策程序或相关部门审核程序的；</w:t>
      </w:r>
    </w:p>
    <w:p w14:paraId="3B09C225">
      <w:pPr>
        <w:keepNext w:val="0"/>
        <w:keepLines w:val="0"/>
        <w:pageBreakBefore w:val="0"/>
        <w:widowControl w:val="0"/>
        <w:numPr>
          <w:ilvl w:val="0"/>
          <w:numId w:val="0"/>
        </w:numPr>
        <w:tabs>
          <w:tab w:val="left" w:pos="148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（六）合同未按规定使用印章的；</w:t>
      </w:r>
    </w:p>
    <w:p w14:paraId="49295CF4">
      <w:pPr>
        <w:keepNext w:val="0"/>
        <w:keepLines w:val="0"/>
        <w:pageBreakBefore w:val="0"/>
        <w:widowControl w:val="0"/>
        <w:numPr>
          <w:ilvl w:val="0"/>
          <w:numId w:val="0"/>
        </w:numPr>
        <w:tabs>
          <w:tab w:val="left" w:pos="148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（七）合同签订后未及时转交合同管理员的；</w:t>
      </w:r>
    </w:p>
    <w:p w14:paraId="5756E6D8">
      <w:pPr>
        <w:keepNext w:val="0"/>
        <w:keepLines w:val="0"/>
        <w:pageBreakBefore w:val="0"/>
        <w:widowControl w:val="0"/>
        <w:numPr>
          <w:ilvl w:val="0"/>
          <w:numId w:val="0"/>
        </w:numPr>
        <w:tabs>
          <w:tab w:val="left" w:pos="148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合同条款有明确规定但未严格执行的；</w:t>
      </w:r>
    </w:p>
    <w:p w14:paraId="4B63A8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（九）未及时收取</w:t>
      </w:r>
      <w:r>
        <w:rPr>
          <w:rFonts w:hint="eastAsia" w:ascii="仿宋_GB2312" w:hAnsi="仿宋_GB2312" w:eastAsia="仿宋_GB2312" w:cs="仿宋_GB2312"/>
          <w:color w:val="auto"/>
          <w:sz w:val="32"/>
          <w:szCs w:val="32"/>
          <w:lang w:val="en-US" w:eastAsia="zh-CN"/>
        </w:rPr>
        <w:t>合同价款的；</w:t>
      </w:r>
    </w:p>
    <w:p w14:paraId="59B05900">
      <w:pPr>
        <w:keepNext w:val="0"/>
        <w:keepLines w:val="0"/>
        <w:pageBreakBefore w:val="0"/>
        <w:widowControl w:val="0"/>
        <w:numPr>
          <w:ilvl w:val="0"/>
          <w:numId w:val="0"/>
        </w:numPr>
        <w:tabs>
          <w:tab w:val="left" w:pos="148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（十）未及时更新合同台账并录入经管平台的；</w:t>
      </w:r>
    </w:p>
    <w:p w14:paraId="073C2974">
      <w:pPr>
        <w:keepNext w:val="0"/>
        <w:keepLines w:val="0"/>
        <w:pageBreakBefore w:val="0"/>
        <w:widowControl w:val="0"/>
        <w:numPr>
          <w:ilvl w:val="0"/>
          <w:numId w:val="0"/>
        </w:numPr>
        <w:tabs>
          <w:tab w:val="left" w:pos="148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（十一）合同档案未及时归档或遗失的；</w:t>
      </w:r>
    </w:p>
    <w:p w14:paraId="6E715A34">
      <w:pPr>
        <w:keepNext w:val="0"/>
        <w:keepLines w:val="0"/>
        <w:pageBreakBefore w:val="0"/>
        <w:widowControl w:val="0"/>
        <w:numPr>
          <w:ilvl w:val="0"/>
          <w:numId w:val="0"/>
        </w:numPr>
        <w:tabs>
          <w:tab w:val="left" w:pos="148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（十二）集体经济组织没有建立相关制度的；</w:t>
      </w:r>
    </w:p>
    <w:p w14:paraId="7E6EDEB6">
      <w:pPr>
        <w:pStyle w:val="6"/>
        <w:keepNext w:val="0"/>
        <w:keepLines w:val="0"/>
        <w:pageBreakBefore w:val="0"/>
        <w:widowControl w:val="0"/>
        <w:kinsoku/>
        <w:wordWrap/>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（十三）违反法律法规或本办法规定的其他情形。</w:t>
      </w:r>
    </w:p>
    <w:p w14:paraId="4B8552E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二十八</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val="0"/>
          <w:color w:val="auto"/>
          <w:sz w:val="32"/>
          <w:szCs w:val="32"/>
          <w:highlight w:val="none"/>
          <w:lang w:eastAsia="zh-CN"/>
        </w:rPr>
        <w:t>现任农村集体经济组织</w:t>
      </w:r>
      <w:r>
        <w:rPr>
          <w:rFonts w:hint="eastAsia" w:ascii="仿宋_GB2312" w:hAnsi="仿宋_GB2312" w:eastAsia="仿宋_GB2312" w:cs="仿宋_GB2312"/>
          <w:b w:val="0"/>
          <w:bCs w:val="0"/>
          <w:color w:val="auto"/>
          <w:sz w:val="32"/>
          <w:szCs w:val="32"/>
          <w:highlight w:val="none"/>
          <w:lang w:val="en-US" w:eastAsia="zh-CN"/>
        </w:rPr>
        <w:t>负责人对本集体合同管理负总责，是合同履约、问题合同整改的第一责任人。问题</w:t>
      </w:r>
      <w:r>
        <w:rPr>
          <w:rFonts w:hint="eastAsia" w:ascii="仿宋_GB2312" w:hAnsi="仿宋_GB2312" w:eastAsia="仿宋_GB2312" w:cs="仿宋_GB2312"/>
          <w:b w:val="0"/>
          <w:bCs w:val="0"/>
          <w:color w:val="auto"/>
          <w:sz w:val="32"/>
          <w:szCs w:val="32"/>
          <w:highlight w:val="none"/>
          <w:lang w:eastAsia="zh-CN"/>
        </w:rPr>
        <w:t>合同订立当事人现已离任的，农村集体经济组织要督促其积极</w:t>
      </w:r>
      <w:r>
        <w:rPr>
          <w:rFonts w:hint="eastAsia" w:ascii="仿宋_GB2312" w:hAnsi="仿宋_GB2312" w:eastAsia="仿宋_GB2312" w:cs="仿宋_GB2312"/>
          <w:b w:val="0"/>
          <w:bCs w:val="0"/>
          <w:color w:val="auto"/>
          <w:sz w:val="32"/>
          <w:szCs w:val="32"/>
          <w:highlight w:val="none"/>
          <w:lang w:val="en-US" w:eastAsia="zh-CN"/>
        </w:rPr>
        <w:t>提供相关情况</w:t>
      </w:r>
      <w:r>
        <w:rPr>
          <w:rFonts w:hint="eastAsia" w:ascii="仿宋_GB2312" w:hAnsi="仿宋_GB2312" w:eastAsia="仿宋_GB2312" w:cs="仿宋_GB2312"/>
          <w:b w:val="0"/>
          <w:bCs w:val="0"/>
          <w:color w:val="auto"/>
          <w:sz w:val="32"/>
          <w:szCs w:val="32"/>
          <w:highlight w:val="none"/>
          <w:lang w:eastAsia="zh-CN"/>
        </w:rPr>
        <w:t>，配合做好整改</w:t>
      </w:r>
      <w:r>
        <w:rPr>
          <w:rFonts w:hint="eastAsia" w:ascii="仿宋_GB2312" w:hAnsi="仿宋_GB2312" w:eastAsia="仿宋_GB2312" w:cs="仿宋_GB2312"/>
          <w:b w:val="0"/>
          <w:bCs w:val="0"/>
          <w:color w:val="auto"/>
          <w:sz w:val="32"/>
          <w:szCs w:val="32"/>
          <w:highlight w:val="none"/>
          <w:lang w:val="en-US" w:eastAsia="zh-CN"/>
        </w:rPr>
        <w:t>。</w:t>
      </w:r>
    </w:p>
    <w:p w14:paraId="3BAE544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问题合同的责任追究，实行</w:t>
      </w:r>
      <w:r>
        <w:rPr>
          <w:rFonts w:hint="eastAsia" w:ascii="仿宋_GB2312" w:hAnsi="仿宋_GB2312" w:eastAsia="仿宋_GB2312" w:cs="仿宋_GB2312"/>
          <w:b w:val="0"/>
          <w:bCs w:val="0"/>
          <w:color w:val="auto"/>
          <w:sz w:val="32"/>
          <w:szCs w:val="32"/>
          <w:highlight w:val="none"/>
          <w:lang w:val="en-US" w:eastAsia="zh-CN"/>
        </w:rPr>
        <w:t>“谁签订谁负责”的原则，由问题合同签订人负直接责任；问题合同发生时在任的</w:t>
      </w:r>
      <w:r>
        <w:rPr>
          <w:rFonts w:hint="eastAsia" w:ascii="仿宋_GB2312" w:hAnsi="仿宋_GB2312" w:eastAsia="仿宋_GB2312" w:cs="仿宋_GB2312"/>
          <w:b w:val="0"/>
          <w:bCs w:val="0"/>
          <w:color w:val="auto"/>
          <w:sz w:val="32"/>
          <w:szCs w:val="32"/>
          <w:highlight w:val="none"/>
          <w:lang w:eastAsia="zh-CN"/>
        </w:rPr>
        <w:t>农村集体经济组织</w:t>
      </w:r>
      <w:r>
        <w:rPr>
          <w:rFonts w:hint="eastAsia" w:ascii="仿宋_GB2312" w:hAnsi="仿宋_GB2312" w:eastAsia="仿宋_GB2312" w:cs="仿宋_GB2312"/>
          <w:b w:val="0"/>
          <w:bCs w:val="0"/>
          <w:color w:val="auto"/>
          <w:sz w:val="32"/>
          <w:szCs w:val="32"/>
          <w:highlight w:val="none"/>
          <w:lang w:val="en-US" w:eastAsia="zh-CN"/>
        </w:rPr>
        <w:t>负责人对</w:t>
      </w:r>
      <w:r>
        <w:rPr>
          <w:rFonts w:hint="eastAsia" w:ascii="仿宋_GB2312" w:hAnsi="仿宋_GB2312" w:eastAsia="仿宋_GB2312" w:cs="仿宋_GB2312"/>
          <w:b w:val="0"/>
          <w:bCs w:val="0"/>
          <w:color w:val="auto"/>
          <w:sz w:val="32"/>
          <w:szCs w:val="32"/>
          <w:highlight w:val="none"/>
          <w:lang w:eastAsia="zh-CN"/>
        </w:rPr>
        <w:t>问题合同负领导责任；问题合同涉及的其他人员按照职责</w:t>
      </w:r>
      <w:r>
        <w:rPr>
          <w:rFonts w:hint="eastAsia" w:ascii="仿宋_GB2312" w:hAnsi="仿宋_GB2312" w:eastAsia="仿宋_GB2312" w:cs="仿宋_GB2312"/>
          <w:b w:val="0"/>
          <w:bCs w:val="0"/>
          <w:color w:val="auto"/>
          <w:sz w:val="32"/>
          <w:szCs w:val="32"/>
          <w:highlight w:val="none"/>
          <w:lang w:val="en-US" w:eastAsia="zh-CN"/>
        </w:rPr>
        <w:t>分工分别承担相应责任。因问题合同给集体经济组织造成损失的，应承担赔偿责任；涉嫌违纪违法的，按照有关规定移交相关部门处理。</w:t>
      </w:r>
    </w:p>
    <w:p w14:paraId="53587938">
      <w:pPr>
        <w:keepNext w:val="0"/>
        <w:keepLines w:val="0"/>
        <w:pageBreakBefore w:val="0"/>
        <w:widowControl w:val="0"/>
        <w:numPr>
          <w:ilvl w:val="0"/>
          <w:numId w:val="0"/>
        </w:numPr>
        <w:tabs>
          <w:tab w:val="left" w:pos="1488"/>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各</w:t>
      </w:r>
      <w:r>
        <w:rPr>
          <w:rFonts w:hint="eastAsia" w:ascii="仿宋_GB2312" w:hAnsi="仿宋_GB2312" w:eastAsia="仿宋_GB2312" w:cs="仿宋_GB2312"/>
          <w:color w:val="auto"/>
          <w:sz w:val="32"/>
          <w:szCs w:val="32"/>
          <w:shd w:val="clear" w:color="auto" w:fill="auto"/>
          <w:lang w:val="en-US" w:eastAsia="zh-CN" w:bidi="ar"/>
        </w:rPr>
        <w:t>镇应结合实际制定具体规定，明确问题合同的责任主体及其应承担的责任。</w:t>
      </w:r>
    </w:p>
    <w:p w14:paraId="11DDBF7C">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auto"/>
        <w:outlineLvl w:val="9"/>
        <w:rPr>
          <w:rFonts w:hint="eastAsia" w:ascii="仿宋_GB2312" w:hAnsi="仿宋_GB2312" w:eastAsia="仿宋_GB2312" w:cs="仿宋_GB2312"/>
          <w:color w:val="auto"/>
          <w:sz w:val="32"/>
          <w:szCs w:val="32"/>
          <w:shd w:val="clear" w:color="auto" w:fill="auto"/>
          <w:lang w:val="en-US" w:eastAsia="zh-CN" w:bidi="ar"/>
        </w:rPr>
      </w:pPr>
      <w:r>
        <w:rPr>
          <w:rFonts w:hint="eastAsia" w:ascii="仿宋_GB2312" w:hAnsi="仿宋_GB2312" w:eastAsia="仿宋_GB2312" w:cs="仿宋_GB2312"/>
          <w:b/>
          <w:bCs/>
          <w:color w:val="auto"/>
          <w:sz w:val="32"/>
          <w:szCs w:val="32"/>
          <w:lang w:val="en-US" w:eastAsia="zh-CN"/>
        </w:rPr>
        <w:t xml:space="preserve">    第二十九条</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shd w:val="clear" w:color="auto" w:fill="auto"/>
          <w:lang w:val="en-US" w:eastAsia="zh-CN" w:bidi="ar"/>
        </w:rPr>
        <w:t>农村集体经济组织应建立合同管理考核机制将合同管理工作纳入考核，予以相应奖惩。</w:t>
      </w:r>
    </w:p>
    <w:p w14:paraId="6967F9FD">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仿宋_GB2312" w:hAnsi="仿宋_GB2312" w:eastAsia="仿宋_GB2312" w:cs="仿宋_GB2312"/>
          <w:color w:val="auto"/>
          <w:sz w:val="32"/>
          <w:szCs w:val="32"/>
          <w:shd w:val="clear" w:color="auto" w:fill="auto"/>
          <w:lang w:val="en-US" w:eastAsia="zh-CN" w:bidi="ar"/>
        </w:rPr>
      </w:pPr>
    </w:p>
    <w:p w14:paraId="6DD8802E">
      <w:pPr>
        <w:keepNext w:val="0"/>
        <w:keepLines w:val="0"/>
        <w:pageBreakBefore w:val="0"/>
        <w:widowControl/>
        <w:kinsoku/>
        <w:wordWrap/>
        <w:overflowPunct/>
        <w:topLinePunct w:val="0"/>
        <w:autoSpaceDE/>
        <w:autoSpaceDN/>
        <w:bidi w:val="0"/>
        <w:adjustRightInd/>
        <w:snapToGrid/>
        <w:spacing w:line="560" w:lineRule="exact"/>
        <w:ind w:left="0" w:leftChars="0" w:firstLine="3200" w:firstLineChars="1000"/>
        <w:jc w:val="left"/>
        <w:textAlignment w:val="auto"/>
        <w:outlineLvl w:val="9"/>
        <w:rPr>
          <w:rFonts w:hint="eastAsia" w:ascii="仿宋_GB2312" w:hAnsi="仿宋_GB2312" w:eastAsia="仿宋_GB2312" w:cs="仿宋_GB2312"/>
          <w:snapToGrid/>
          <w:color w:val="auto"/>
          <w:spacing w:val="0"/>
          <w:kern w:val="2"/>
          <w:sz w:val="32"/>
          <w:szCs w:val="32"/>
          <w:highlight w:val="none"/>
        </w:rPr>
      </w:pPr>
      <w:r>
        <w:rPr>
          <w:rFonts w:hint="eastAsia" w:ascii="黑体" w:hAnsi="黑体" w:eastAsia="黑体" w:cs="仿宋_GB2312"/>
          <w:bCs/>
          <w:snapToGrid/>
          <w:color w:val="auto"/>
          <w:spacing w:val="0"/>
          <w:kern w:val="2"/>
          <w:sz w:val="32"/>
          <w:szCs w:val="32"/>
          <w:highlight w:val="none"/>
        </w:rPr>
        <w:t>第</w:t>
      </w:r>
      <w:r>
        <w:rPr>
          <w:rFonts w:hint="eastAsia" w:ascii="黑体" w:hAnsi="黑体" w:eastAsia="黑体" w:cs="仿宋_GB2312"/>
          <w:bCs/>
          <w:snapToGrid/>
          <w:color w:val="auto"/>
          <w:spacing w:val="0"/>
          <w:kern w:val="2"/>
          <w:sz w:val="32"/>
          <w:szCs w:val="32"/>
          <w:highlight w:val="none"/>
          <w:lang w:eastAsia="zh-CN"/>
        </w:rPr>
        <w:t>七</w:t>
      </w:r>
      <w:r>
        <w:rPr>
          <w:rFonts w:hint="eastAsia" w:ascii="黑体" w:hAnsi="黑体" w:eastAsia="黑体" w:cs="仿宋_GB2312"/>
          <w:bCs/>
          <w:snapToGrid/>
          <w:color w:val="auto"/>
          <w:spacing w:val="0"/>
          <w:kern w:val="2"/>
          <w:sz w:val="32"/>
          <w:szCs w:val="32"/>
          <w:highlight w:val="none"/>
        </w:rPr>
        <w:t>章  纠纷处理</w:t>
      </w:r>
      <w:r>
        <w:rPr>
          <w:rFonts w:hint="eastAsia" w:ascii="黑体" w:hAnsi="黑体" w:eastAsia="黑体" w:cs="仿宋_GB2312"/>
          <w:bCs/>
          <w:snapToGrid/>
          <w:color w:val="auto"/>
          <w:spacing w:val="0"/>
          <w:kern w:val="2"/>
          <w:sz w:val="32"/>
          <w:szCs w:val="32"/>
          <w:highlight w:val="none"/>
        </w:rPr>
        <w:cr/>
      </w:r>
      <w:r>
        <w:rPr>
          <w:rFonts w:hint="eastAsia" w:ascii="黑体" w:hAnsi="黑体" w:eastAsia="黑体" w:cs="仿宋_GB2312"/>
          <w:bCs/>
          <w:snapToGrid/>
          <w:color w:val="auto"/>
          <w:spacing w:val="0"/>
          <w:kern w:val="2"/>
          <w:sz w:val="32"/>
          <w:szCs w:val="32"/>
          <w:highlight w:val="none"/>
          <w:lang w:val="en-US" w:eastAsia="zh-CN"/>
        </w:rPr>
        <w:t xml:space="preserve">    </w:t>
      </w:r>
      <w:r>
        <w:rPr>
          <w:rFonts w:hint="eastAsia" w:ascii="黑体" w:hAnsi="黑体" w:eastAsia="黑体" w:cs="仿宋_GB2312"/>
          <w:snapToGrid/>
          <w:color w:val="auto"/>
          <w:spacing w:val="0"/>
          <w:kern w:val="2"/>
          <w:sz w:val="32"/>
          <w:szCs w:val="32"/>
          <w:highlight w:val="none"/>
        </w:rPr>
        <w:t>第</w:t>
      </w:r>
      <w:r>
        <w:rPr>
          <w:rFonts w:hint="eastAsia" w:ascii="黑体" w:hAnsi="黑体" w:eastAsia="黑体" w:cs="仿宋_GB2312"/>
          <w:snapToGrid/>
          <w:color w:val="auto"/>
          <w:spacing w:val="0"/>
          <w:kern w:val="2"/>
          <w:sz w:val="32"/>
          <w:szCs w:val="32"/>
          <w:highlight w:val="none"/>
          <w:lang w:eastAsia="zh-CN"/>
        </w:rPr>
        <w:t>三十</w:t>
      </w:r>
      <w:r>
        <w:rPr>
          <w:rFonts w:hint="eastAsia" w:ascii="黑体" w:hAnsi="黑体" w:eastAsia="黑体" w:cs="仿宋_GB2312"/>
          <w:snapToGrid/>
          <w:color w:val="auto"/>
          <w:spacing w:val="0"/>
          <w:kern w:val="2"/>
          <w:sz w:val="32"/>
          <w:szCs w:val="32"/>
          <w:highlight w:val="none"/>
        </w:rPr>
        <w:t>条</w:t>
      </w:r>
      <w:r>
        <w:rPr>
          <w:rFonts w:hint="eastAsia" w:ascii="仿宋_GB2312" w:hAnsi="仿宋_GB2312" w:eastAsia="仿宋_GB2312" w:cs="仿宋_GB2312"/>
          <w:snapToGrid/>
          <w:color w:val="auto"/>
          <w:spacing w:val="0"/>
          <w:kern w:val="2"/>
          <w:sz w:val="32"/>
          <w:szCs w:val="32"/>
          <w:highlight w:val="none"/>
        </w:rPr>
        <w:t xml:space="preserve">  </w:t>
      </w:r>
      <w:r>
        <w:rPr>
          <w:rFonts w:hint="eastAsia" w:ascii="仿宋_GB2312" w:hAnsi="仿宋_GB2312" w:eastAsia="仿宋_GB2312" w:cs="仿宋_GB2312"/>
          <w:snapToGrid/>
          <w:color w:val="auto"/>
          <w:spacing w:val="0"/>
          <w:kern w:val="2"/>
          <w:sz w:val="32"/>
          <w:szCs w:val="32"/>
          <w:highlight w:val="none"/>
          <w:lang w:eastAsia="zh-CN"/>
        </w:rPr>
        <w:t>农村集体经济</w:t>
      </w:r>
      <w:r>
        <w:rPr>
          <w:rFonts w:hint="eastAsia" w:ascii="仿宋_GB2312" w:hAnsi="仿宋_GB2312" w:eastAsia="仿宋_GB2312" w:cs="仿宋_GB2312"/>
          <w:snapToGrid/>
          <w:color w:val="auto"/>
          <w:spacing w:val="0"/>
          <w:kern w:val="2"/>
          <w:sz w:val="32"/>
          <w:szCs w:val="32"/>
          <w:highlight w:val="none"/>
        </w:rPr>
        <w:t>合同发生纠纷时，应采取以下办法解决：</w:t>
      </w:r>
    </w:p>
    <w:p w14:paraId="0EE09414">
      <w:pPr>
        <w:keepNext w:val="0"/>
        <w:keepLines w:val="0"/>
        <w:pageBreakBefore w:val="0"/>
        <w:widowControl w:val="0"/>
        <w:numPr>
          <w:ilvl w:val="0"/>
          <w:numId w:val="0"/>
        </w:numPr>
        <w:tabs>
          <w:tab w:val="left" w:pos="148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（一）协商。因本合同履行过程中产生的一切争议、纠纷，双方应首先本着友好、平等、自愿的原则协商解决。</w:t>
      </w:r>
    </w:p>
    <w:p w14:paraId="4CB5C584">
      <w:pPr>
        <w:keepNext w:val="0"/>
        <w:keepLines w:val="0"/>
        <w:pageBreakBefore w:val="0"/>
        <w:widowControl w:val="0"/>
        <w:numPr>
          <w:ilvl w:val="0"/>
          <w:numId w:val="0"/>
        </w:numPr>
        <w:tabs>
          <w:tab w:val="left" w:pos="148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（二）司法途径。协商不成，任何一方均有权依法向仲裁机关申请仲裁或向人民法院提起诉讼。</w:t>
      </w:r>
    </w:p>
    <w:p w14:paraId="6C296A5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napToGrid/>
          <w:color w:val="auto"/>
          <w:spacing w:val="0"/>
          <w:kern w:val="2"/>
          <w:sz w:val="32"/>
          <w:szCs w:val="32"/>
          <w:highlight w:val="none"/>
        </w:rPr>
      </w:pPr>
    </w:p>
    <w:p w14:paraId="4EBC6873">
      <w:pPr>
        <w:keepNext w:val="0"/>
        <w:keepLines w:val="0"/>
        <w:pageBreakBefore w:val="0"/>
        <w:widowControl w:val="0"/>
        <w:kinsoku/>
        <w:wordWrap/>
        <w:topLinePunct w:val="0"/>
        <w:autoSpaceDE/>
        <w:autoSpaceDN/>
        <w:bidi w:val="0"/>
        <w:spacing w:line="560" w:lineRule="exact"/>
        <w:ind w:firstLine="3520" w:firstLineChars="11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八</w:t>
      </w:r>
      <w:r>
        <w:rPr>
          <w:rFonts w:hint="eastAsia" w:ascii="黑体" w:hAnsi="黑体" w:eastAsia="黑体" w:cs="黑体"/>
          <w:color w:val="auto"/>
          <w:sz w:val="32"/>
          <w:szCs w:val="32"/>
        </w:rPr>
        <w:t>章</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附则</w:t>
      </w:r>
    </w:p>
    <w:p w14:paraId="6B058B5C">
      <w:pPr>
        <w:keepNext w:val="0"/>
        <w:keepLines w:val="0"/>
        <w:pageBreakBefore w:val="0"/>
        <w:widowControl w:val="0"/>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 xml:space="preserve">第三十一条 </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 xml:space="preserve"> </w:t>
      </w:r>
      <w:r>
        <w:rPr>
          <w:rFonts w:hint="eastAsia" w:ascii="仿宋_GB2312" w:hAnsi="仿宋_GB2312" w:eastAsia="仿宋_GB2312" w:cs="仿宋_GB2312"/>
          <w:color w:val="auto"/>
          <w:sz w:val="32"/>
          <w:szCs w:val="32"/>
          <w:lang w:eastAsia="zh-CN"/>
        </w:rPr>
        <w:t>本办法发布后，农村集体经济组织要在</w:t>
      </w:r>
      <w:r>
        <w:rPr>
          <w:rFonts w:hint="eastAsia" w:ascii="仿宋_GB2312" w:hAnsi="仿宋_GB2312" w:eastAsia="仿宋_GB2312" w:cs="仿宋_GB2312"/>
          <w:color w:val="auto"/>
          <w:sz w:val="32"/>
          <w:szCs w:val="32"/>
          <w:lang w:val="en-US" w:eastAsia="zh-CN"/>
        </w:rPr>
        <w:t>60日内将</w:t>
      </w:r>
      <w:r>
        <w:rPr>
          <w:rFonts w:hint="eastAsia" w:ascii="仿宋_GB2312" w:hAnsi="仿宋_GB2312" w:eastAsia="仿宋_GB2312" w:cs="仿宋_GB2312"/>
          <w:color w:val="auto"/>
          <w:sz w:val="32"/>
          <w:szCs w:val="32"/>
          <w:lang w:eastAsia="zh-CN"/>
        </w:rPr>
        <w:t>合同全部</w:t>
      </w:r>
      <w:r>
        <w:rPr>
          <w:rFonts w:hint="eastAsia" w:ascii="仿宋_GB2312" w:hAnsi="仿宋_GB2312" w:eastAsia="仿宋_GB2312" w:cs="仿宋_GB2312"/>
          <w:color w:val="auto"/>
          <w:sz w:val="32"/>
          <w:szCs w:val="32"/>
          <w:lang w:val="en-US" w:eastAsia="zh-CN"/>
        </w:rPr>
        <w:t>纳入</w:t>
      </w:r>
      <w:r>
        <w:rPr>
          <w:rFonts w:hint="eastAsia" w:ascii="仿宋_GB2312" w:hAnsi="仿宋_GB2312" w:eastAsia="仿宋_GB2312" w:cs="仿宋_GB2312"/>
          <w:color w:val="auto"/>
          <w:sz w:val="32"/>
          <w:szCs w:val="32"/>
          <w:lang w:eastAsia="zh-CN"/>
        </w:rPr>
        <w:t>台账和档案管理，</w:t>
      </w:r>
      <w:r>
        <w:rPr>
          <w:rFonts w:hint="eastAsia" w:ascii="仿宋_GB2312" w:hAnsi="仿宋_GB2312" w:eastAsia="仿宋_GB2312" w:cs="仿宋_GB2312"/>
          <w:color w:val="auto"/>
          <w:sz w:val="32"/>
          <w:szCs w:val="32"/>
        </w:rPr>
        <w:t>录入</w:t>
      </w:r>
      <w:r>
        <w:rPr>
          <w:rFonts w:hint="eastAsia" w:ascii="仿宋_GB2312" w:hAnsi="仿宋_GB2312" w:eastAsia="仿宋_GB2312" w:cs="仿宋_GB2312"/>
          <w:color w:val="auto"/>
          <w:sz w:val="32"/>
          <w:szCs w:val="32"/>
          <w:lang w:eastAsia="zh-CN"/>
        </w:rPr>
        <w:t>经管平台</w:t>
      </w:r>
      <w:r>
        <w:rPr>
          <w:rFonts w:hint="eastAsia" w:ascii="仿宋_GB2312" w:hAnsi="仿宋_GB2312" w:eastAsia="仿宋_GB2312" w:cs="仿宋_GB2312"/>
          <w:color w:val="auto"/>
          <w:sz w:val="32"/>
          <w:szCs w:val="32"/>
        </w:rPr>
        <w:t>。</w:t>
      </w:r>
    </w:p>
    <w:p w14:paraId="26706FB8">
      <w:pPr>
        <w:keepNext w:val="0"/>
        <w:keepLines w:val="0"/>
        <w:pageBreakBefore w:val="0"/>
        <w:widowControl w:val="0"/>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b w:val="0"/>
          <w:bCs w:val="0"/>
          <w:color w:val="auto"/>
          <w:kern w:val="2"/>
          <w:sz w:val="32"/>
          <w:szCs w:val="32"/>
          <w:lang w:eastAsia="zh-CN" w:bidi="ar-SA"/>
        </w:rPr>
      </w:pPr>
      <w:r>
        <w:rPr>
          <w:rFonts w:hint="eastAsia" w:ascii="仿宋_GB2312" w:hAnsi="仿宋_GB2312" w:eastAsia="仿宋_GB2312" w:cs="仿宋_GB2312"/>
          <w:b/>
          <w:bCs/>
          <w:color w:val="auto"/>
          <w:sz w:val="32"/>
          <w:szCs w:val="32"/>
          <w:lang w:val="en-US" w:eastAsia="zh-CN"/>
        </w:rPr>
        <w:t>第三十二条</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 xml:space="preserve">  </w:t>
      </w: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SA"/>
        </w:rPr>
        <w:t>农村集体经济组织</w:t>
      </w:r>
      <w:r>
        <w:rPr>
          <w:rFonts w:hint="eastAsia" w:ascii="仿宋_GB2312" w:hAnsi="仿宋_GB2312" w:eastAsia="仿宋_GB2312" w:cs="仿宋_GB2312"/>
          <w:b w:val="0"/>
          <w:bCs w:val="0"/>
          <w:i w:val="0"/>
          <w:iCs w:val="0"/>
          <w:caps w:val="0"/>
          <w:color w:val="auto"/>
          <w:spacing w:val="0"/>
          <w:kern w:val="2"/>
          <w:sz w:val="32"/>
          <w:szCs w:val="32"/>
          <w:shd w:val="clear" w:color="auto" w:fill="auto"/>
          <w:lang w:eastAsia="zh-CN" w:bidi="ar-SA"/>
        </w:rPr>
        <w:t>全资持有、直接或间接拥有半数以上表决权等能够控制的被投资企业签订</w:t>
      </w:r>
      <w:r>
        <w:rPr>
          <w:rFonts w:hint="eastAsia" w:ascii="仿宋_GB2312" w:hAnsi="仿宋_GB2312" w:eastAsia="仿宋_GB2312" w:cs="仿宋_GB2312"/>
          <w:color w:val="auto"/>
          <w:sz w:val="32"/>
          <w:szCs w:val="32"/>
          <w:shd w:val="clear" w:color="auto" w:fill="auto"/>
          <w:lang w:val="en-US" w:eastAsia="zh-CN" w:bidi="ar"/>
        </w:rPr>
        <w:t>经济</w:t>
      </w:r>
      <w:r>
        <w:rPr>
          <w:rFonts w:hint="eastAsia" w:ascii="仿宋_GB2312" w:hAnsi="仿宋_GB2312" w:eastAsia="仿宋_GB2312" w:cs="仿宋_GB2312"/>
          <w:b w:val="0"/>
          <w:bCs w:val="0"/>
          <w:i w:val="0"/>
          <w:iCs w:val="0"/>
          <w:caps w:val="0"/>
          <w:color w:val="auto"/>
          <w:spacing w:val="0"/>
          <w:kern w:val="2"/>
          <w:sz w:val="32"/>
          <w:szCs w:val="32"/>
          <w:shd w:val="clear" w:color="auto" w:fill="auto"/>
          <w:lang w:eastAsia="zh-CN" w:bidi="ar-SA"/>
        </w:rPr>
        <w:t>合同，参照本办法执行。</w:t>
      </w:r>
    </w:p>
    <w:p w14:paraId="61859CEC">
      <w:pPr>
        <w:keepNext w:val="0"/>
        <w:keepLines w:val="0"/>
        <w:pageBreakBefore w:val="0"/>
        <w:widowControl w:val="0"/>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 xml:space="preserve">第三十三条  </w:t>
      </w:r>
      <w:r>
        <w:rPr>
          <w:rFonts w:hint="eastAsia" w:ascii="仿宋_GB2312" w:hAnsi="仿宋_GB2312" w:eastAsia="仿宋_GB2312" w:cs="仿宋_GB2312"/>
          <w:b w:val="0"/>
          <w:bCs w:val="0"/>
          <w:color w:val="auto"/>
          <w:sz w:val="32"/>
          <w:szCs w:val="32"/>
        </w:rPr>
        <w:t>应急抢险抢修类项目，按照区、镇应急处置规定，可先行实施，事后补齐民主决策、审核、交易、备案手续，不受以上规定条款约束。</w:t>
      </w:r>
    </w:p>
    <w:p w14:paraId="6C68CF91">
      <w:pPr>
        <w:keepNext w:val="0"/>
        <w:keepLines w:val="0"/>
        <w:pageBreakBefore w:val="0"/>
        <w:widowControl w:val="0"/>
        <w:kinsoku/>
        <w:wordWrap/>
        <w:topLinePunct w:val="0"/>
        <w:autoSpaceDE/>
        <w:autoSpaceDN/>
        <w:bidi w:val="0"/>
        <w:spacing w:line="560" w:lineRule="exact"/>
        <w:ind w:firstLine="643" w:firstLineChars="200"/>
        <w:textAlignment w:val="auto"/>
        <w:rPr>
          <w:rFonts w:hint="eastAsia" w:ascii="仿宋_GB2312" w:hAnsi="仿宋_GB2312" w:eastAsia="仿宋_GB2312" w:cs="仿宋_GB2312"/>
          <w:color w:val="auto"/>
          <w:sz w:val="32"/>
          <w:szCs w:val="32"/>
          <w:highlight w:val="none"/>
          <w:shd w:val="clear" w:color="auto" w:fill="auto"/>
          <w:lang w:bidi="ar"/>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三十四</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shd w:val="clear" w:color="auto" w:fill="auto"/>
          <w:lang w:val="en-US" w:eastAsia="zh-CN" w:bidi="ar"/>
        </w:rPr>
        <w:t>各镇可依据本办法制定本镇实施细则。</w:t>
      </w:r>
    </w:p>
    <w:p w14:paraId="7DA2F2E2">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2"/>
          <w:sz w:val="32"/>
          <w:szCs w:val="32"/>
          <w:lang w:val="en-US" w:eastAsia="zh-CN"/>
        </w:rPr>
        <w:t xml:space="preserve">第三十五条 </w:t>
      </w:r>
      <w:r>
        <w:rPr>
          <w:rFonts w:hint="eastAsia" w:ascii="仿宋_GB2312" w:hAnsi="仿宋_GB2312" w:eastAsia="仿宋_GB2312" w:cs="仿宋_GB2312"/>
          <w:color w:val="auto"/>
          <w:sz w:val="32"/>
          <w:szCs w:val="32"/>
          <w:shd w:val="clear" w:color="auto" w:fill="FFFFFF"/>
        </w:rPr>
        <w:t xml:space="preserve"> </w:t>
      </w:r>
      <w:r>
        <w:rPr>
          <w:rFonts w:hint="eastAsia" w:ascii="仿宋_GB2312" w:hAnsi="仿宋_GB2312" w:eastAsia="仿宋_GB2312" w:cs="仿宋_GB2312"/>
          <w:color w:val="auto"/>
          <w:sz w:val="32"/>
          <w:szCs w:val="32"/>
        </w:rPr>
        <w:t>本办法自202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bookmarkStart w:id="2" w:name="_GoBack"/>
      <w:bookmarkEnd w:id="2"/>
      <w:r>
        <w:rPr>
          <w:rFonts w:hint="eastAsia" w:ascii="仿宋_GB2312" w:hAnsi="仿宋_GB2312" w:eastAsia="仿宋_GB2312" w:cs="仿宋_GB2312"/>
          <w:color w:val="auto"/>
          <w:sz w:val="32"/>
          <w:szCs w:val="32"/>
        </w:rPr>
        <w:t>日起施行</w:t>
      </w:r>
      <w:r>
        <w:rPr>
          <w:rFonts w:hint="eastAsia" w:ascii="仿宋_GB2312" w:hAnsi="仿宋_GB2312" w:eastAsia="仿宋_GB2312" w:cs="仿宋_GB2312"/>
          <w:color w:val="auto"/>
          <w:sz w:val="32"/>
          <w:szCs w:val="32"/>
          <w:lang w:eastAsia="zh-CN"/>
        </w:rPr>
        <w:t>，原北京市顺义区农业农村局、北京市顺义区农村合作经济经营管理站印发的《顺义区农村土地承包（租赁）合同管理办法》（顺农发</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33号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同时废止。</w:t>
      </w:r>
    </w:p>
    <w:p w14:paraId="5870DC94">
      <w:pPr>
        <w:rPr>
          <w:rFonts w:hint="eastAsia"/>
          <w:sz w:val="32"/>
          <w:szCs w:val="32"/>
          <w:lang w:val="en-US" w:eastAsia="zh-CN"/>
        </w:rPr>
      </w:pPr>
    </w:p>
    <w:p w14:paraId="53C79F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附件1：《</w:t>
      </w:r>
      <w:r>
        <w:rPr>
          <w:rFonts w:hint="eastAsia" w:ascii="仿宋_GB2312" w:hAnsi="仿宋_GB2312" w:eastAsia="仿宋_GB2312" w:cs="仿宋_GB2312"/>
          <w:bCs w:val="0"/>
          <w:color w:val="auto"/>
          <w:kern w:val="2"/>
          <w:sz w:val="32"/>
          <w:szCs w:val="32"/>
          <w:highlight w:val="none"/>
          <w:lang w:eastAsia="zh-CN" w:bidi="ar-SA"/>
        </w:rPr>
        <w:t>顺义区农村土地经营权</w:t>
      </w:r>
      <w:r>
        <w:rPr>
          <w:rFonts w:hint="eastAsia" w:ascii="仿宋_GB2312" w:hAnsi="仿宋_GB2312" w:eastAsia="仿宋_GB2312" w:cs="仿宋_GB2312"/>
          <w:bCs w:val="0"/>
          <w:color w:val="auto"/>
          <w:kern w:val="2"/>
          <w:sz w:val="32"/>
          <w:szCs w:val="32"/>
          <w:highlight w:val="none"/>
          <w:lang w:val="en-US" w:eastAsia="zh-CN" w:bidi="ar-SA"/>
        </w:rPr>
        <w:t>出租</w:t>
      </w:r>
      <w:r>
        <w:rPr>
          <w:rFonts w:hint="eastAsia" w:ascii="仿宋_GB2312" w:hAnsi="仿宋_GB2312" w:eastAsia="仿宋_GB2312" w:cs="仿宋_GB2312"/>
          <w:bCs w:val="0"/>
          <w:color w:val="auto"/>
          <w:kern w:val="2"/>
          <w:sz w:val="32"/>
          <w:szCs w:val="32"/>
          <w:highlight w:val="none"/>
          <w:lang w:bidi="ar-SA"/>
        </w:rPr>
        <w:t>合同</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示范文本</w:t>
      </w:r>
    </w:p>
    <w:p w14:paraId="72DD1F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附件2：《</w:t>
      </w:r>
      <w:r>
        <w:rPr>
          <w:rFonts w:hint="eastAsia" w:ascii="仿宋_GB2312" w:hAnsi="仿宋_GB2312" w:eastAsia="仿宋_GB2312" w:cs="仿宋_GB2312"/>
          <w:color w:val="auto"/>
          <w:sz w:val="32"/>
          <w:szCs w:val="32"/>
          <w:lang w:eastAsia="zh-CN"/>
        </w:rPr>
        <w:t>顺义区农村</w:t>
      </w:r>
      <w:r>
        <w:rPr>
          <w:rFonts w:hint="eastAsia" w:ascii="仿宋_GB2312" w:hAnsi="仿宋_GB2312" w:eastAsia="仿宋_GB2312" w:cs="仿宋_GB2312"/>
          <w:color w:val="auto"/>
          <w:sz w:val="32"/>
          <w:szCs w:val="32"/>
          <w:lang w:val="en-US"/>
        </w:rPr>
        <w:t>集体建设用地</w:t>
      </w:r>
      <w:r>
        <w:rPr>
          <w:rFonts w:hint="eastAsia" w:ascii="仿宋_GB2312" w:hAnsi="仿宋_GB2312" w:eastAsia="仿宋_GB2312" w:cs="仿宋_GB2312"/>
          <w:color w:val="auto"/>
          <w:sz w:val="32"/>
          <w:szCs w:val="32"/>
        </w:rPr>
        <w:t>使</w:t>
      </w:r>
      <w:r>
        <w:rPr>
          <w:rFonts w:hint="eastAsia" w:ascii="仿宋_GB2312" w:hAnsi="仿宋_GB2312" w:eastAsia="仿宋_GB2312" w:cs="仿宋_GB2312"/>
          <w:color w:val="auto"/>
          <w:sz w:val="32"/>
          <w:szCs w:val="32"/>
          <w:lang w:val="en-US"/>
        </w:rPr>
        <w:t>用权出租合同》示范文本</w:t>
      </w:r>
    </w:p>
    <w:p w14:paraId="5447F7A0">
      <w:pPr>
        <w:pStyle w:val="4"/>
        <w:rPr>
          <w:rFonts w:hint="eastAsia" w:ascii="Times New Roman" w:hAnsi="Times New Roman" w:cs="Times New Roman"/>
          <w:lang w:val="en-US" w:eastAsia="zh-CN"/>
        </w:rPr>
      </w:pPr>
    </w:p>
    <w:p w14:paraId="52C61875">
      <w:pPr>
        <w:rPr>
          <w:rFonts w:hint="eastAsia" w:ascii="Times New Roman" w:hAnsi="Times New Roman" w:eastAsia="宋体" w:cs="Times New Roman"/>
          <w:lang w:val="en-US" w:eastAsia="zh-CN"/>
        </w:rPr>
      </w:pPr>
    </w:p>
    <w:p w14:paraId="79AC185B">
      <w:pPr>
        <w:rPr>
          <w:rFonts w:hint="eastAsia" w:ascii="Times New Roman" w:hAnsi="Times New Roman" w:eastAsia="宋体" w:cs="Times New Roman"/>
          <w:lang w:val="en-US" w:eastAsia="zh-CN"/>
        </w:rPr>
      </w:pPr>
    </w:p>
    <w:p w14:paraId="25C5D699">
      <w:pPr>
        <w:pStyle w:val="4"/>
        <w:jc w:val="left"/>
        <w:rPr>
          <w:rFonts w:hint="eastAsia" w:ascii="Times New Roman" w:hAnsi="Calibri" w:cs="仿宋"/>
          <w:bCs/>
          <w:color w:val="000000"/>
          <w:kern w:val="2"/>
          <w:sz w:val="32"/>
          <w:szCs w:val="32"/>
          <w:highlight w:val="none"/>
          <w:lang w:val="en-US" w:eastAsia="zh-CN" w:bidi="ar-SA"/>
        </w:rPr>
      </w:pPr>
      <w:r>
        <w:rPr>
          <w:rFonts w:hint="eastAsia" w:ascii="仿宋_GB2312" w:hAnsi="仿宋_GB2312" w:eastAsia="仿宋_GB2312" w:cs="仿宋_GB2312"/>
          <w:b w:val="0"/>
          <w:bCs/>
          <w:snapToGrid/>
          <w:color w:val="000000"/>
          <w:spacing w:val="0"/>
          <w:kern w:val="2"/>
          <w:sz w:val="32"/>
          <w:szCs w:val="32"/>
          <w:highlight w:val="none"/>
          <w:lang w:val="en-US" w:eastAsia="zh-CN" w:bidi="ar-SA"/>
        </w:rPr>
        <w:t>附件1：</w:t>
      </w:r>
    </w:p>
    <w:p w14:paraId="0EB1D09D">
      <w:pPr>
        <w:keepNext w:val="0"/>
        <w:keepLines w:val="0"/>
        <w:pageBreakBefore w:val="0"/>
        <w:widowControl w:val="0"/>
        <w:kinsoku/>
        <w:wordWrap/>
        <w:overflowPunct/>
        <w:topLinePunct w:val="0"/>
        <w:autoSpaceDE/>
        <w:autoSpaceDN/>
        <w:bidi w:val="0"/>
        <w:adjustRightInd/>
        <w:snapToGrid/>
        <w:spacing w:after="217" w:afterLines="50" w:line="560" w:lineRule="exact"/>
        <w:ind w:left="0" w:right="0" w:firstLine="0" w:firstLineChars="0"/>
        <w:jc w:val="left"/>
        <w:textAlignment w:val="auto"/>
        <w:outlineLvl w:val="9"/>
        <w:rPr>
          <w:rFonts w:hint="eastAsia" w:ascii="仿宋" w:hAnsi="Calibri" w:eastAsia="仿宋" w:cs="仿宋"/>
          <w:bCs/>
          <w:color w:val="000000"/>
          <w:kern w:val="2"/>
          <w:sz w:val="32"/>
          <w:szCs w:val="32"/>
          <w:highlight w:val="none"/>
          <w:lang w:val="en-US" w:eastAsia="zh-CN" w:bidi="ar-SA"/>
        </w:rPr>
      </w:pPr>
      <w:r>
        <w:rPr>
          <w:rFonts w:hint="eastAsia" w:ascii="Times New Roman" w:hAnsi="Calibri" w:eastAsia="宋体" w:cs="仿宋"/>
          <w:bCs/>
          <w:color w:val="000000"/>
          <w:kern w:val="2"/>
          <w:sz w:val="32"/>
          <w:szCs w:val="32"/>
          <w:highlight w:val="none"/>
          <w:lang w:val="en-US" w:eastAsia="zh-CN" w:bidi="ar-SA"/>
        </w:rPr>
        <w:t>合同</w:t>
      </w:r>
      <w:r>
        <w:rPr>
          <w:rFonts w:hint="eastAsia" w:ascii="仿宋" w:hAnsi="Calibri" w:eastAsia="仿宋" w:cs="仿宋"/>
          <w:bCs/>
          <w:color w:val="000000"/>
          <w:kern w:val="2"/>
          <w:sz w:val="32"/>
          <w:szCs w:val="32"/>
          <w:highlight w:val="none"/>
          <w:lang w:val="en-US" w:eastAsia="zh-CN" w:bidi="ar-SA"/>
        </w:rPr>
        <w:t>编号：</w:t>
      </w:r>
    </w:p>
    <w:p w14:paraId="26EA7662">
      <w:pPr>
        <w:keepNext w:val="0"/>
        <w:keepLines w:val="0"/>
        <w:pageBreakBefore w:val="0"/>
        <w:widowControl w:val="0"/>
        <w:kinsoku/>
        <w:wordWrap/>
        <w:overflowPunct/>
        <w:topLinePunct w:val="0"/>
        <w:autoSpaceDE/>
        <w:autoSpaceDN/>
        <w:bidi w:val="0"/>
        <w:adjustRightInd/>
        <w:snapToGrid/>
        <w:spacing w:after="217" w:afterLines="50" w:line="560" w:lineRule="exact"/>
        <w:ind w:left="0" w:right="0" w:firstLine="0" w:firstLineChars="0"/>
        <w:jc w:val="center"/>
        <w:textAlignment w:val="auto"/>
        <w:outlineLvl w:val="9"/>
        <w:rPr>
          <w:rFonts w:hint="eastAsia" w:ascii="方正小标宋简体" w:hAnsi="Calibri" w:eastAsia="方正小标宋简体" w:cs="方正小标宋简体"/>
          <w:bCs/>
          <w:color w:val="000000"/>
          <w:kern w:val="2"/>
          <w:sz w:val="44"/>
          <w:szCs w:val="44"/>
          <w:highlight w:val="none"/>
          <w:lang w:eastAsia="zh-CN" w:bidi="ar-SA"/>
        </w:rPr>
      </w:pPr>
    </w:p>
    <w:p w14:paraId="39F20793">
      <w:pPr>
        <w:keepNext w:val="0"/>
        <w:keepLines w:val="0"/>
        <w:pageBreakBefore w:val="0"/>
        <w:widowControl w:val="0"/>
        <w:kinsoku/>
        <w:wordWrap/>
        <w:overflowPunct/>
        <w:topLinePunct w:val="0"/>
        <w:autoSpaceDE/>
        <w:autoSpaceDN/>
        <w:bidi w:val="0"/>
        <w:adjustRightInd/>
        <w:snapToGrid/>
        <w:spacing w:after="217" w:afterLines="50" w:line="560" w:lineRule="exact"/>
        <w:ind w:left="0" w:right="0" w:firstLine="0" w:firstLineChars="0"/>
        <w:jc w:val="center"/>
        <w:textAlignment w:val="auto"/>
        <w:outlineLvl w:val="9"/>
        <w:rPr>
          <w:rFonts w:hint="eastAsia" w:ascii="方正小标宋简体" w:hAnsi="Calibri" w:eastAsia="方正小标宋简体" w:cs="方正小标宋简体"/>
          <w:bCs/>
          <w:color w:val="000000"/>
          <w:kern w:val="2"/>
          <w:sz w:val="44"/>
          <w:szCs w:val="44"/>
          <w:highlight w:val="none"/>
          <w:lang w:bidi="ar-SA"/>
        </w:rPr>
      </w:pPr>
      <w:r>
        <w:rPr>
          <w:rFonts w:hint="eastAsia" w:ascii="方正小标宋简体" w:hAnsi="Calibri" w:eastAsia="方正小标宋简体" w:cs="方正小标宋简体"/>
          <w:bCs/>
          <w:color w:val="000000"/>
          <w:kern w:val="2"/>
          <w:sz w:val="44"/>
          <w:szCs w:val="44"/>
          <w:highlight w:val="none"/>
          <w:lang w:eastAsia="zh-CN" w:bidi="ar-SA"/>
        </w:rPr>
        <w:t>顺义区农村土地经营权</w:t>
      </w:r>
      <w:r>
        <w:rPr>
          <w:rFonts w:hint="eastAsia" w:ascii="方正小标宋简体" w:hAnsi="Calibri" w:eastAsia="方正小标宋简体" w:cs="方正小标宋简体"/>
          <w:bCs/>
          <w:color w:val="000000"/>
          <w:kern w:val="2"/>
          <w:sz w:val="44"/>
          <w:szCs w:val="44"/>
          <w:highlight w:val="none"/>
          <w:lang w:val="en-US" w:eastAsia="zh-CN" w:bidi="ar-SA"/>
        </w:rPr>
        <w:t>出租</w:t>
      </w:r>
      <w:r>
        <w:rPr>
          <w:rFonts w:hint="eastAsia" w:ascii="方正小标宋简体" w:hAnsi="Calibri" w:eastAsia="方正小标宋简体" w:cs="方正小标宋简体"/>
          <w:bCs/>
          <w:color w:val="000000"/>
          <w:kern w:val="2"/>
          <w:sz w:val="44"/>
          <w:szCs w:val="44"/>
          <w:highlight w:val="none"/>
          <w:lang w:bidi="ar-SA"/>
        </w:rPr>
        <w:t>合同</w:t>
      </w:r>
    </w:p>
    <w:p w14:paraId="508FB93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center"/>
        <w:rPr>
          <w:rFonts w:hint="eastAsia" w:ascii="Calibri" w:hAnsi="Calibri" w:eastAsia="仿宋_GB2312" w:cs="Times New Roman"/>
          <w:color w:val="000000"/>
          <w:kern w:val="2"/>
          <w:sz w:val="32"/>
          <w:szCs w:val="24"/>
          <w:lang w:val="en-US" w:eastAsia="zh-CN" w:bidi="ar-SA"/>
        </w:rPr>
      </w:pPr>
    </w:p>
    <w:p w14:paraId="12B2E0FA">
      <w:pPr>
        <w:keepNext w:val="0"/>
        <w:keepLines w:val="0"/>
        <w:pageBreakBefore w:val="0"/>
        <w:widowControl w:val="0"/>
        <w:kinsoku/>
        <w:wordWrap/>
        <w:overflowPunct/>
        <w:topLinePunct w:val="0"/>
        <w:autoSpaceDE/>
        <w:autoSpaceDN/>
        <w:bidi w:val="0"/>
        <w:adjustRightInd/>
        <w:snapToGrid/>
        <w:spacing w:after="0" w:line="560" w:lineRule="exact"/>
        <w:rPr>
          <w:rFonts w:hint="eastAsia" w:ascii="Calibri" w:hAnsi="Calibri" w:eastAsia="仿宋_GB2312" w:cs="Times New Roman"/>
          <w:color w:val="000000"/>
          <w:kern w:val="2"/>
          <w:szCs w:val="24"/>
          <w:lang w:eastAsia="zh-CN" w:bidi="ar-SA"/>
        </w:rPr>
      </w:pPr>
    </w:p>
    <w:p w14:paraId="33BEB4DE">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本合同双方</w:t>
      </w:r>
      <w:r>
        <w:rPr>
          <w:rFonts w:hint="eastAsia" w:ascii="Times New Roman" w:hAnsi="Times New Roman" w:eastAsia="仿宋_GB2312" w:cs="Times New Roman"/>
          <w:sz w:val="32"/>
          <w:szCs w:val="32"/>
        </w:rPr>
        <w:t>当事人</w:t>
      </w:r>
      <w:r>
        <w:rPr>
          <w:rFonts w:ascii="Times New Roman" w:hAnsi="Times New Roman" w:eastAsia="仿宋_GB2312" w:cs="Times New Roman"/>
          <w:sz w:val="32"/>
          <w:szCs w:val="32"/>
        </w:rPr>
        <w:t>：</w:t>
      </w:r>
    </w:p>
    <w:p w14:paraId="5CD0DC1F">
      <w:pPr>
        <w:adjustRightInd w:val="0"/>
        <w:spacing w:line="540" w:lineRule="exact"/>
        <w:jc w:val="left"/>
        <w:rPr>
          <w:rFonts w:ascii="Times New Roman" w:hAnsi="Times New Roman" w:eastAsia="仿宋_GB2312" w:cs="Times New Roman"/>
          <w:sz w:val="32"/>
          <w:szCs w:val="32"/>
        </w:rPr>
      </w:pPr>
      <w:r>
        <w:rPr>
          <w:rFonts w:hint="eastAsia" w:ascii="Times New Roman" w:hAnsi="Times New Roman" w:eastAsia="仿宋_GB2312" w:cs="Times New Roman"/>
          <w:w w:val="91"/>
          <w:sz w:val="32"/>
          <w:szCs w:val="32"/>
        </w:rPr>
        <w:t>出租</w:t>
      </w:r>
      <w:r>
        <w:rPr>
          <w:rFonts w:ascii="Times New Roman" w:hAnsi="Times New Roman" w:eastAsia="仿宋_GB2312" w:cs="Times New Roman"/>
          <w:w w:val="91"/>
          <w:sz w:val="32"/>
          <w:szCs w:val="32"/>
        </w:rPr>
        <w:t>人：</w:t>
      </w:r>
      <w:r>
        <w:rPr>
          <w:rFonts w:ascii="Times New Roman" w:hAnsi="Times New Roman" w:eastAsia="仿宋_GB2312" w:cs="Times New Roman"/>
          <w:w w:val="91"/>
          <w:sz w:val="32"/>
          <w:szCs w:val="32"/>
          <w:u w:val="single"/>
        </w:rPr>
        <w:t xml:space="preserve">                                    </w:t>
      </w:r>
      <w:r>
        <w:rPr>
          <w:rFonts w:hint="eastAsia" w:ascii="Times New Roman" w:hAnsi="Times New Roman" w:eastAsia="仿宋_GB2312" w:cs="Times New Roman"/>
          <w:w w:val="91"/>
          <w:sz w:val="32"/>
          <w:szCs w:val="32"/>
          <w:u w:val="single"/>
        </w:rPr>
        <w:t xml:space="preserve">    </w:t>
      </w:r>
      <w:r>
        <w:rPr>
          <w:rFonts w:ascii="Times New Roman" w:hAnsi="Times New Roman" w:eastAsia="仿宋_GB2312" w:cs="Times New Roman"/>
          <w:w w:val="91"/>
          <w:sz w:val="32"/>
          <w:szCs w:val="32"/>
          <w:u w:val="single"/>
        </w:rPr>
        <w:t xml:space="preserve">    </w:t>
      </w:r>
      <w:r>
        <w:rPr>
          <w:rFonts w:ascii="Times New Roman" w:hAnsi="Times New Roman" w:eastAsia="仿宋_GB2312" w:cs="Times New Roman"/>
          <w:sz w:val="32"/>
          <w:szCs w:val="32"/>
        </w:rPr>
        <w:t>；</w:t>
      </w:r>
    </w:p>
    <w:p w14:paraId="0C42BD7D">
      <w:pPr>
        <w:pStyle w:val="16"/>
        <w:spacing w:line="540" w:lineRule="exact"/>
        <w:rPr>
          <w:rFonts w:eastAsia="仿宋_GB2312"/>
          <w:kern w:val="2"/>
          <w:sz w:val="32"/>
          <w:szCs w:val="32"/>
        </w:rPr>
      </w:pPr>
      <w:r>
        <w:rPr>
          <w:rFonts w:eastAsia="仿宋_GB2312"/>
          <w:w w:val="91"/>
          <w:sz w:val="32"/>
          <w:szCs w:val="32"/>
        </w:rPr>
        <w:t>法定代表人</w:t>
      </w:r>
      <w:r>
        <w:rPr>
          <w:rFonts w:hint="eastAsia" w:eastAsia="仿宋_GB2312"/>
          <w:w w:val="91"/>
          <w:sz w:val="32"/>
          <w:szCs w:val="32"/>
          <w:lang w:eastAsia="zh-CN"/>
        </w:rPr>
        <w:t>（委托代理人）</w:t>
      </w:r>
      <w:r>
        <w:rPr>
          <w:rFonts w:eastAsia="仿宋_GB2312"/>
          <w:w w:val="91"/>
          <w:sz w:val="32"/>
          <w:szCs w:val="32"/>
        </w:rPr>
        <w:t>：</w:t>
      </w:r>
      <w:r>
        <w:rPr>
          <w:rFonts w:eastAsia="仿宋_GB2312"/>
          <w:w w:val="91"/>
          <w:sz w:val="32"/>
          <w:szCs w:val="32"/>
          <w:u w:val="single"/>
        </w:rPr>
        <w:t xml:space="preserve">            </w:t>
      </w:r>
      <w:r>
        <w:rPr>
          <w:rFonts w:hint="eastAsia" w:eastAsia="仿宋_GB2312"/>
          <w:w w:val="91"/>
          <w:sz w:val="32"/>
          <w:szCs w:val="32"/>
          <w:u w:val="single"/>
        </w:rPr>
        <w:t xml:space="preserve">            </w:t>
      </w:r>
      <w:r>
        <w:rPr>
          <w:rFonts w:eastAsia="仿宋_GB2312"/>
          <w:w w:val="91"/>
          <w:sz w:val="32"/>
          <w:szCs w:val="32"/>
          <w:u w:val="single"/>
        </w:rPr>
        <w:t xml:space="preserve">              </w:t>
      </w:r>
      <w:r>
        <w:rPr>
          <w:rFonts w:hint="eastAsia" w:eastAsia="仿宋_GB2312"/>
          <w:w w:val="91"/>
          <w:sz w:val="32"/>
          <w:szCs w:val="32"/>
          <w:u w:val="single"/>
        </w:rPr>
        <w:t xml:space="preserve">  </w:t>
      </w:r>
      <w:r>
        <w:rPr>
          <w:rFonts w:eastAsia="仿宋_GB2312"/>
          <w:kern w:val="2"/>
          <w:sz w:val="32"/>
          <w:szCs w:val="32"/>
        </w:rPr>
        <w:t>；</w:t>
      </w:r>
    </w:p>
    <w:p w14:paraId="4EF42BAF">
      <w:pPr>
        <w:pStyle w:val="16"/>
        <w:spacing w:line="540" w:lineRule="exact"/>
        <w:rPr>
          <w:rFonts w:eastAsia="仿宋_GB2312"/>
          <w:kern w:val="2"/>
          <w:sz w:val="32"/>
          <w:szCs w:val="32"/>
        </w:rPr>
      </w:pPr>
      <w:r>
        <w:rPr>
          <w:rFonts w:hint="eastAsia" w:eastAsia="仿宋_GB2312"/>
          <w:w w:val="91"/>
          <w:sz w:val="32"/>
          <w:szCs w:val="32"/>
        </w:rPr>
        <w:t>联系</w:t>
      </w:r>
      <w:r>
        <w:rPr>
          <w:rFonts w:eastAsia="仿宋_GB2312"/>
          <w:w w:val="91"/>
          <w:sz w:val="32"/>
          <w:szCs w:val="32"/>
        </w:rPr>
        <w:t>地址：</w:t>
      </w:r>
      <w:r>
        <w:rPr>
          <w:rFonts w:eastAsia="仿宋_GB2312"/>
          <w:w w:val="91"/>
          <w:sz w:val="32"/>
          <w:szCs w:val="32"/>
          <w:u w:val="single"/>
        </w:rPr>
        <w:t xml:space="preserve">           </w:t>
      </w:r>
      <w:r>
        <w:rPr>
          <w:rFonts w:hint="eastAsia" w:eastAsia="仿宋_GB2312"/>
          <w:w w:val="91"/>
          <w:sz w:val="32"/>
          <w:szCs w:val="32"/>
          <w:u w:val="single"/>
        </w:rPr>
        <w:t xml:space="preserve">   </w:t>
      </w:r>
      <w:r>
        <w:rPr>
          <w:rFonts w:eastAsia="仿宋_GB2312"/>
          <w:w w:val="91"/>
          <w:sz w:val="32"/>
          <w:szCs w:val="32"/>
          <w:u w:val="single"/>
        </w:rPr>
        <w:t xml:space="preserve">  </w:t>
      </w:r>
      <w:r>
        <w:rPr>
          <w:rFonts w:eastAsia="仿宋_GB2312"/>
          <w:kern w:val="2"/>
          <w:sz w:val="32"/>
          <w:szCs w:val="32"/>
        </w:rPr>
        <w:t>；</w:t>
      </w:r>
    </w:p>
    <w:p w14:paraId="16200BC3">
      <w:pPr>
        <w:pStyle w:val="16"/>
        <w:spacing w:line="540" w:lineRule="exact"/>
        <w:rPr>
          <w:rFonts w:hint="eastAsia" w:eastAsia="仿宋_GB2312"/>
          <w:kern w:val="2"/>
          <w:sz w:val="32"/>
          <w:szCs w:val="32"/>
        </w:rPr>
      </w:pPr>
      <w:r>
        <w:rPr>
          <w:rFonts w:hint="eastAsia" w:eastAsia="仿宋_GB2312"/>
          <w:w w:val="91"/>
          <w:sz w:val="32"/>
          <w:szCs w:val="32"/>
        </w:rPr>
        <w:t>联系电话</w:t>
      </w:r>
      <w:r>
        <w:rPr>
          <w:rFonts w:eastAsia="仿宋_GB2312"/>
          <w:w w:val="91"/>
          <w:sz w:val="32"/>
          <w:szCs w:val="32"/>
        </w:rPr>
        <w:t>：</w:t>
      </w:r>
      <w:r>
        <w:rPr>
          <w:rFonts w:eastAsia="仿宋_GB2312"/>
          <w:w w:val="91"/>
          <w:sz w:val="32"/>
          <w:szCs w:val="32"/>
          <w:u w:val="single"/>
        </w:rPr>
        <w:t xml:space="preserve">     </w:t>
      </w:r>
      <w:r>
        <w:rPr>
          <w:rFonts w:hint="eastAsia" w:eastAsia="仿宋_GB2312"/>
          <w:w w:val="91"/>
          <w:sz w:val="32"/>
          <w:szCs w:val="32"/>
          <w:u w:val="single"/>
        </w:rPr>
        <w:t xml:space="preserve">  </w:t>
      </w:r>
      <w:r>
        <w:rPr>
          <w:rFonts w:eastAsia="仿宋_GB2312"/>
          <w:w w:val="91"/>
          <w:sz w:val="32"/>
          <w:szCs w:val="32"/>
          <w:u w:val="single"/>
        </w:rPr>
        <w:t xml:space="preserve">       </w:t>
      </w:r>
      <w:r>
        <w:rPr>
          <w:rFonts w:eastAsia="仿宋_GB2312"/>
          <w:kern w:val="2"/>
          <w:sz w:val="32"/>
          <w:szCs w:val="32"/>
        </w:rPr>
        <w:t>；</w:t>
      </w:r>
    </w:p>
    <w:p w14:paraId="6D8C3D44">
      <w:pPr>
        <w:pStyle w:val="16"/>
        <w:spacing w:line="540" w:lineRule="exact"/>
        <w:rPr>
          <w:rFonts w:eastAsia="仿宋_GB2312"/>
          <w:sz w:val="32"/>
          <w:szCs w:val="32"/>
        </w:rPr>
      </w:pPr>
    </w:p>
    <w:p w14:paraId="2FCEE451">
      <w:pPr>
        <w:pStyle w:val="16"/>
        <w:spacing w:line="540" w:lineRule="exact"/>
        <w:rPr>
          <w:rFonts w:eastAsia="仿宋_GB2312"/>
          <w:w w:val="91"/>
          <w:sz w:val="32"/>
          <w:szCs w:val="32"/>
          <w:u w:val="single"/>
        </w:rPr>
      </w:pPr>
      <w:r>
        <w:rPr>
          <w:rFonts w:hint="eastAsia" w:eastAsia="仿宋_GB2312"/>
          <w:w w:val="91"/>
          <w:sz w:val="32"/>
          <w:szCs w:val="32"/>
        </w:rPr>
        <w:t>承租</w:t>
      </w:r>
      <w:r>
        <w:rPr>
          <w:rFonts w:eastAsia="仿宋_GB2312"/>
          <w:w w:val="91"/>
          <w:sz w:val="32"/>
          <w:szCs w:val="32"/>
        </w:rPr>
        <w:t>人：</w:t>
      </w:r>
      <w:r>
        <w:rPr>
          <w:rFonts w:eastAsia="仿宋_GB2312"/>
          <w:w w:val="91"/>
          <w:sz w:val="32"/>
          <w:szCs w:val="32"/>
          <w:u w:val="single"/>
        </w:rPr>
        <w:t xml:space="preserve">                     </w:t>
      </w:r>
      <w:r>
        <w:rPr>
          <w:rFonts w:hint="eastAsia" w:eastAsia="仿宋_GB2312"/>
          <w:w w:val="91"/>
          <w:sz w:val="32"/>
          <w:szCs w:val="32"/>
          <w:u w:val="single"/>
        </w:rPr>
        <w:t xml:space="preserve"> </w:t>
      </w:r>
      <w:r>
        <w:rPr>
          <w:rFonts w:eastAsia="仿宋_GB2312"/>
          <w:w w:val="91"/>
          <w:sz w:val="32"/>
          <w:szCs w:val="32"/>
          <w:u w:val="single"/>
        </w:rPr>
        <w:t xml:space="preserve">             </w:t>
      </w:r>
      <w:r>
        <w:rPr>
          <w:rFonts w:hint="eastAsia" w:eastAsia="仿宋_GB2312"/>
          <w:w w:val="91"/>
          <w:sz w:val="32"/>
          <w:szCs w:val="32"/>
          <w:u w:val="single"/>
        </w:rPr>
        <w:t xml:space="preserve">   </w:t>
      </w:r>
      <w:r>
        <w:rPr>
          <w:rFonts w:eastAsia="仿宋_GB2312"/>
          <w:w w:val="91"/>
          <w:sz w:val="32"/>
          <w:szCs w:val="32"/>
          <w:u w:val="single"/>
        </w:rPr>
        <w:t xml:space="preserve">      </w:t>
      </w:r>
      <w:r>
        <w:rPr>
          <w:rFonts w:eastAsia="仿宋_GB2312"/>
          <w:sz w:val="32"/>
          <w:szCs w:val="32"/>
        </w:rPr>
        <w:t>；</w:t>
      </w:r>
      <w:r>
        <w:rPr>
          <w:rFonts w:eastAsia="仿宋_GB2312"/>
          <w:w w:val="91"/>
          <w:sz w:val="32"/>
          <w:szCs w:val="32"/>
          <w:u w:val="single"/>
        </w:rPr>
        <w:t xml:space="preserve"> </w:t>
      </w:r>
    </w:p>
    <w:p w14:paraId="2CAAD75D">
      <w:pPr>
        <w:pStyle w:val="16"/>
        <w:spacing w:line="540" w:lineRule="exact"/>
        <w:rPr>
          <w:rFonts w:eastAsia="仿宋_GB2312"/>
          <w:w w:val="91"/>
          <w:sz w:val="32"/>
          <w:szCs w:val="32"/>
        </w:rPr>
      </w:pPr>
      <w:r>
        <w:rPr>
          <w:rFonts w:eastAsia="仿宋_GB2312"/>
          <w:w w:val="91"/>
          <w:sz w:val="32"/>
          <w:szCs w:val="32"/>
        </w:rPr>
        <w:t>法定代表人</w:t>
      </w:r>
      <w:r>
        <w:rPr>
          <w:rFonts w:hint="eastAsia" w:eastAsia="仿宋_GB2312"/>
          <w:w w:val="91"/>
          <w:sz w:val="32"/>
          <w:szCs w:val="32"/>
          <w:lang w:eastAsia="zh-CN"/>
        </w:rPr>
        <w:t>（委托代理人）</w:t>
      </w:r>
      <w:r>
        <w:rPr>
          <w:rFonts w:eastAsia="仿宋_GB2312"/>
          <w:w w:val="91"/>
          <w:sz w:val="32"/>
          <w:szCs w:val="32"/>
        </w:rPr>
        <w:t>：</w:t>
      </w:r>
      <w:r>
        <w:rPr>
          <w:rFonts w:eastAsia="仿宋_GB2312"/>
          <w:w w:val="91"/>
          <w:sz w:val="32"/>
          <w:szCs w:val="32"/>
          <w:u w:val="single"/>
        </w:rPr>
        <w:t xml:space="preserve">            </w:t>
      </w:r>
      <w:r>
        <w:rPr>
          <w:rFonts w:hint="eastAsia" w:eastAsia="仿宋_GB2312"/>
          <w:w w:val="91"/>
          <w:sz w:val="32"/>
          <w:szCs w:val="32"/>
          <w:u w:val="single"/>
        </w:rPr>
        <w:t xml:space="preserve">                </w:t>
      </w:r>
      <w:r>
        <w:rPr>
          <w:rFonts w:eastAsia="仿宋_GB2312"/>
          <w:w w:val="91"/>
          <w:sz w:val="32"/>
          <w:szCs w:val="32"/>
          <w:u w:val="single"/>
        </w:rPr>
        <w:t xml:space="preserve">              </w:t>
      </w:r>
      <w:r>
        <w:rPr>
          <w:rFonts w:hint="eastAsia" w:eastAsia="仿宋_GB2312"/>
          <w:w w:val="91"/>
          <w:sz w:val="32"/>
          <w:szCs w:val="32"/>
          <w:u w:val="single"/>
        </w:rPr>
        <w:t xml:space="preserve">  </w:t>
      </w:r>
      <w:r>
        <w:rPr>
          <w:rFonts w:eastAsia="仿宋_GB2312"/>
          <w:kern w:val="2"/>
          <w:sz w:val="32"/>
          <w:szCs w:val="32"/>
        </w:rPr>
        <w:t>；</w:t>
      </w:r>
      <w:r>
        <w:rPr>
          <w:rFonts w:eastAsia="仿宋_GB2312"/>
          <w:w w:val="91"/>
          <w:sz w:val="32"/>
          <w:szCs w:val="32"/>
          <w:u w:val="single"/>
        </w:rPr>
        <w:t xml:space="preserve"> </w:t>
      </w:r>
      <w:r>
        <w:rPr>
          <w:rFonts w:hint="eastAsia" w:eastAsia="仿宋_GB2312"/>
          <w:w w:val="91"/>
          <w:sz w:val="32"/>
          <w:szCs w:val="32"/>
          <w:u w:val="single"/>
        </w:rPr>
        <w:t xml:space="preserve"> </w:t>
      </w:r>
      <w:r>
        <w:rPr>
          <w:rFonts w:eastAsia="仿宋_GB2312"/>
          <w:w w:val="91"/>
          <w:sz w:val="32"/>
          <w:szCs w:val="32"/>
          <w:u w:val="single"/>
        </w:rPr>
        <w:t xml:space="preserve"> </w:t>
      </w:r>
      <w:r>
        <w:rPr>
          <w:rFonts w:hint="eastAsia" w:eastAsia="仿宋_GB2312"/>
          <w:sz w:val="32"/>
          <w:szCs w:val="32"/>
          <w:u w:val="single"/>
        </w:rPr>
        <w:t xml:space="preserve">   </w:t>
      </w:r>
    </w:p>
    <w:p w14:paraId="62FCA141">
      <w:pPr>
        <w:pStyle w:val="16"/>
        <w:spacing w:line="540" w:lineRule="exact"/>
        <w:rPr>
          <w:rFonts w:eastAsia="仿宋_GB2312"/>
          <w:kern w:val="2"/>
          <w:sz w:val="32"/>
          <w:szCs w:val="32"/>
        </w:rPr>
      </w:pPr>
      <w:r>
        <w:rPr>
          <w:rFonts w:hint="eastAsia" w:eastAsia="仿宋_GB2312"/>
          <w:w w:val="91"/>
          <w:sz w:val="32"/>
          <w:szCs w:val="32"/>
        </w:rPr>
        <w:t>联系</w:t>
      </w:r>
      <w:r>
        <w:rPr>
          <w:rFonts w:eastAsia="仿宋_GB2312"/>
          <w:w w:val="91"/>
          <w:sz w:val="32"/>
          <w:szCs w:val="32"/>
        </w:rPr>
        <w:t>地址：</w:t>
      </w:r>
      <w:r>
        <w:rPr>
          <w:rFonts w:eastAsia="仿宋_GB2312"/>
          <w:w w:val="91"/>
          <w:sz w:val="32"/>
          <w:szCs w:val="32"/>
          <w:u w:val="single"/>
        </w:rPr>
        <w:t xml:space="preserve">           </w:t>
      </w:r>
      <w:r>
        <w:rPr>
          <w:rFonts w:hint="eastAsia" w:eastAsia="仿宋_GB2312"/>
          <w:w w:val="91"/>
          <w:sz w:val="32"/>
          <w:szCs w:val="32"/>
          <w:u w:val="single"/>
        </w:rPr>
        <w:t xml:space="preserve">  </w:t>
      </w:r>
      <w:r>
        <w:rPr>
          <w:rFonts w:eastAsia="仿宋_GB2312"/>
          <w:w w:val="91"/>
          <w:sz w:val="32"/>
          <w:szCs w:val="32"/>
          <w:u w:val="single"/>
        </w:rPr>
        <w:t xml:space="preserve">  </w:t>
      </w:r>
      <w:r>
        <w:rPr>
          <w:rFonts w:eastAsia="仿宋_GB2312"/>
          <w:kern w:val="2"/>
          <w:sz w:val="32"/>
          <w:szCs w:val="32"/>
        </w:rPr>
        <w:t>；</w:t>
      </w:r>
    </w:p>
    <w:p w14:paraId="712F286D">
      <w:pPr>
        <w:pStyle w:val="16"/>
        <w:keepNext w:val="0"/>
        <w:keepLines w:val="0"/>
        <w:pageBreakBefore w:val="0"/>
        <w:widowControl w:val="0"/>
        <w:tabs>
          <w:tab w:val="right" w:pos="9540"/>
        </w:tabs>
        <w:kinsoku/>
        <w:wordWrap/>
        <w:overflowPunct/>
        <w:topLinePunct w:val="0"/>
        <w:autoSpaceDE/>
        <w:autoSpaceDN/>
        <w:bidi w:val="0"/>
        <w:adjustRightInd/>
        <w:snapToGrid/>
        <w:spacing w:after="0" w:line="540" w:lineRule="exact"/>
        <w:ind w:left="0" w:right="0" w:firstLineChars="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eastAsia="仿宋_GB2312"/>
          <w:w w:val="91"/>
          <w:sz w:val="32"/>
          <w:szCs w:val="32"/>
        </w:rPr>
        <w:t>联系电话</w:t>
      </w:r>
      <w:r>
        <w:rPr>
          <w:rFonts w:eastAsia="仿宋_GB2312"/>
          <w:w w:val="91"/>
          <w:sz w:val="32"/>
          <w:szCs w:val="32"/>
        </w:rPr>
        <w:t>：</w:t>
      </w:r>
      <w:r>
        <w:rPr>
          <w:rFonts w:eastAsia="仿宋_GB2312"/>
          <w:w w:val="91"/>
          <w:sz w:val="32"/>
          <w:szCs w:val="32"/>
          <w:u w:val="single"/>
        </w:rPr>
        <w:t xml:space="preserve">               </w:t>
      </w:r>
      <w:r>
        <w:rPr>
          <w:rFonts w:eastAsia="仿宋_GB2312"/>
          <w:kern w:val="2"/>
          <w:sz w:val="32"/>
          <w:szCs w:val="32"/>
        </w:rPr>
        <w:t>；</w:t>
      </w:r>
      <w:r>
        <w:rPr>
          <w:rFonts w:hint="eastAsia" w:ascii="仿宋_GB2312" w:hAnsi="Calibri" w:eastAsia="仿宋_GB2312" w:cs="仿宋_GB2312"/>
          <w:color w:val="000000"/>
          <w:kern w:val="2"/>
          <w:sz w:val="32"/>
          <w:szCs w:val="32"/>
          <w:highlight w:val="none"/>
          <w:u w:val="single"/>
          <w:lang w:bidi="ar-SA"/>
        </w:rPr>
        <w:t xml:space="preserve">          </w:t>
      </w:r>
    </w:p>
    <w:p w14:paraId="0A9FFE6C">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640" w:firstLineChars="200"/>
        <w:textAlignment w:val="auto"/>
        <w:outlineLvl w:val="9"/>
        <w:rPr>
          <w:rFonts w:hint="eastAsia" w:ascii="仿宋_GB2312" w:hAnsi="Calibri" w:eastAsia="仿宋_GB2312" w:cs="仿宋_GB2312"/>
          <w:color w:val="000000"/>
          <w:kern w:val="2"/>
          <w:sz w:val="32"/>
          <w:szCs w:val="32"/>
          <w:highlight w:val="none"/>
          <w:lang w:bidi="ar-SA"/>
        </w:rPr>
      </w:pPr>
    </w:p>
    <w:p w14:paraId="500B481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eastAsia" w:ascii="仿宋_GB2312" w:hAnsi="Calibri" w:eastAsia="仿宋_GB2312" w:cs="仿宋_GB2312"/>
          <w:color w:val="000000"/>
          <w:kern w:val="2"/>
          <w:sz w:val="32"/>
          <w:szCs w:val="32"/>
          <w:highlight w:val="none"/>
          <w:lang w:val="en-US" w:eastAsia="zh-CN" w:bidi="ar-SA"/>
        </w:rPr>
      </w:pPr>
    </w:p>
    <w:p w14:paraId="47A1E624">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right="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bidi="ar-SA"/>
        </w:rPr>
        <w:t>根据</w:t>
      </w:r>
      <w:r>
        <w:rPr>
          <w:rFonts w:hint="eastAsia" w:ascii="仿宋_GB2312" w:hAnsi="Calibri" w:eastAsia="仿宋_GB2312" w:cs="仿宋_GB2312"/>
          <w:color w:val="000000"/>
          <w:kern w:val="2"/>
          <w:sz w:val="32"/>
          <w:szCs w:val="32"/>
          <w:highlight w:val="none"/>
          <w:lang w:eastAsia="zh-CN" w:bidi="ar-SA"/>
        </w:rPr>
        <w:t>《中华人民共和国民法典》、</w:t>
      </w:r>
      <w:r>
        <w:rPr>
          <w:rFonts w:hint="eastAsia" w:ascii="仿宋_GB2312" w:hAnsi="Calibri" w:eastAsia="仿宋_GB2312" w:cs="仿宋_GB2312"/>
          <w:color w:val="000000"/>
          <w:kern w:val="2"/>
          <w:sz w:val="32"/>
          <w:szCs w:val="32"/>
          <w:highlight w:val="none"/>
          <w:lang w:bidi="ar-SA"/>
        </w:rPr>
        <w:t>《中华人民共和国农村土地承包法》等</w:t>
      </w:r>
      <w:r>
        <w:rPr>
          <w:rFonts w:ascii="Times New Roman" w:hAnsi="Times New Roman" w:eastAsia="仿宋_GB2312" w:cs="Times New Roman"/>
          <w:sz w:val="32"/>
          <w:szCs w:val="32"/>
        </w:rPr>
        <w:t>法律法规</w:t>
      </w:r>
      <w:r>
        <w:rPr>
          <w:rFonts w:hint="eastAsia" w:ascii="仿宋_GB2312" w:hAnsi="Calibri" w:eastAsia="仿宋_GB2312" w:cs="仿宋_GB2312"/>
          <w:color w:val="000000"/>
          <w:kern w:val="2"/>
          <w:sz w:val="32"/>
          <w:szCs w:val="32"/>
          <w:highlight w:val="none"/>
          <w:lang w:eastAsia="zh-CN" w:bidi="ar-SA"/>
        </w:rPr>
        <w:t>及</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 w:eastAsia="zh-CN"/>
        </w:rPr>
        <w:t>北京市农村集体经济合同管理办法</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相关规定</w:t>
      </w:r>
      <w:r>
        <w:rPr>
          <w:rFonts w:hint="eastAsia" w:ascii="仿宋_GB2312" w:hAnsi="Calibri" w:eastAsia="仿宋_GB2312" w:cs="仿宋_GB2312"/>
          <w:color w:val="000000"/>
          <w:kern w:val="2"/>
          <w:sz w:val="32"/>
          <w:szCs w:val="32"/>
          <w:highlight w:val="none"/>
          <w:lang w:bidi="ar-SA"/>
        </w:rPr>
        <w:t>，本着平等自愿</w:t>
      </w:r>
      <w:r>
        <w:rPr>
          <w:rFonts w:hint="eastAsia" w:ascii="仿宋_GB2312" w:hAnsi="Calibri" w:eastAsia="仿宋_GB2312" w:cs="仿宋_GB2312"/>
          <w:color w:val="000000"/>
          <w:kern w:val="2"/>
          <w:sz w:val="32"/>
          <w:szCs w:val="32"/>
          <w:highlight w:val="none"/>
          <w:lang w:eastAsia="zh-CN" w:bidi="ar-SA"/>
        </w:rPr>
        <w:t>的</w:t>
      </w:r>
      <w:r>
        <w:rPr>
          <w:rFonts w:hint="eastAsia" w:ascii="仿宋_GB2312" w:hAnsi="Calibri" w:eastAsia="仿宋_GB2312" w:cs="仿宋_GB2312"/>
          <w:color w:val="000000"/>
          <w:kern w:val="2"/>
          <w:sz w:val="32"/>
          <w:szCs w:val="32"/>
          <w:highlight w:val="none"/>
          <w:lang w:bidi="ar-SA"/>
        </w:rPr>
        <w:t>原则，经双方协商一致，签订本合同</w:t>
      </w:r>
      <w:r>
        <w:rPr>
          <w:rFonts w:hint="eastAsia" w:ascii="仿宋_GB2312" w:hAnsi="Calibri" w:eastAsia="仿宋_GB2312" w:cs="仿宋_GB2312"/>
          <w:color w:val="000000"/>
          <w:kern w:val="2"/>
          <w:sz w:val="32"/>
          <w:szCs w:val="32"/>
          <w:highlight w:val="none"/>
          <w:lang w:eastAsia="zh-CN" w:bidi="ar-SA"/>
        </w:rPr>
        <w:t>。</w:t>
      </w:r>
    </w:p>
    <w:p w14:paraId="4BEA88A7">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right="0" w:firstLine="640" w:firstLineChars="200"/>
        <w:textAlignment w:val="auto"/>
        <w:outlineLvl w:val="9"/>
        <w:rPr>
          <w:rFonts w:hint="eastAsia" w:ascii="仿宋" w:hAnsi="Calibri" w:eastAsia="仿宋" w:cs="仿宋"/>
          <w:b/>
          <w:bCs/>
          <w:color w:val="000000"/>
          <w:kern w:val="2"/>
          <w:sz w:val="32"/>
          <w:szCs w:val="32"/>
          <w:highlight w:val="none"/>
          <w:lang w:bidi="ar-SA"/>
        </w:rPr>
      </w:pPr>
      <w:r>
        <w:rPr>
          <w:rFonts w:hint="eastAsia" w:ascii="黑体" w:hAnsi="Calibri" w:eastAsia="黑体" w:cs="黑体"/>
          <w:color w:val="000000"/>
          <w:kern w:val="2"/>
          <w:sz w:val="32"/>
          <w:szCs w:val="32"/>
          <w:highlight w:val="none"/>
          <w:lang w:eastAsia="zh-CN" w:bidi="ar-SA"/>
        </w:rPr>
        <w:t>一、出租土地的情况</w:t>
      </w:r>
    </w:p>
    <w:p w14:paraId="6B6DC238">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right="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val="en-US" w:eastAsia="zh-CN" w:bidi="ar-SA"/>
        </w:rPr>
        <w:t>经双方自愿协商，出租人</w:t>
      </w:r>
      <w:r>
        <w:rPr>
          <w:rFonts w:hint="eastAsia" w:ascii="仿宋_GB2312" w:hAnsi="Calibri" w:eastAsia="仿宋_GB2312" w:cs="仿宋_GB2312"/>
          <w:color w:val="000000"/>
          <w:kern w:val="2"/>
          <w:sz w:val="32"/>
          <w:szCs w:val="32"/>
          <w:highlight w:val="none"/>
          <w:lang w:bidi="ar-SA"/>
        </w:rPr>
        <w:t>将</w:t>
      </w:r>
      <w:r>
        <w:rPr>
          <w:rFonts w:hint="eastAsia" w:ascii="仿宋_GB2312" w:hAnsi="Calibri" w:eastAsia="仿宋_GB2312" w:cs="仿宋_GB2312"/>
          <w:color w:val="000000"/>
          <w:kern w:val="2"/>
          <w:sz w:val="32"/>
          <w:szCs w:val="32"/>
          <w:highlight w:val="none"/>
          <w:lang w:val="en-US" w:eastAsia="zh-CN" w:bidi="ar-SA"/>
        </w:rPr>
        <w:t>农</w:t>
      </w:r>
      <w:r>
        <w:rPr>
          <w:rFonts w:hint="eastAsia" w:ascii="仿宋_GB2312" w:hAnsi="Calibri" w:eastAsia="仿宋_GB2312" w:cs="仿宋_GB2312"/>
          <w:color w:val="000000"/>
          <w:kern w:val="2"/>
          <w:sz w:val="32"/>
          <w:szCs w:val="32"/>
          <w:highlight w:val="none"/>
          <w:lang w:eastAsia="zh-CN" w:bidi="ar-SA"/>
        </w:rPr>
        <w:t>村土</w:t>
      </w:r>
      <w:r>
        <w:rPr>
          <w:rFonts w:hint="eastAsia" w:ascii="仿宋_GB2312" w:hAnsi="Calibri" w:eastAsia="仿宋_GB2312" w:cs="仿宋_GB2312"/>
          <w:color w:val="000000"/>
          <w:kern w:val="2"/>
          <w:sz w:val="32"/>
          <w:szCs w:val="32"/>
          <w:highlight w:val="none"/>
          <w:lang w:bidi="ar-SA"/>
        </w:rPr>
        <w:t>地</w:t>
      </w:r>
      <w:r>
        <w:rPr>
          <w:rFonts w:hint="eastAsia" w:ascii="仿宋_GB2312" w:hAnsi="Calibri" w:eastAsia="仿宋_GB2312" w:cs="仿宋_GB2312"/>
          <w:color w:val="000000"/>
          <w:kern w:val="2"/>
          <w:sz w:val="32"/>
          <w:szCs w:val="32"/>
          <w:highlight w:val="none"/>
          <w:lang w:val="en-US" w:eastAsia="zh-CN" w:bidi="ar-SA"/>
        </w:rPr>
        <w:t>经营权</w:t>
      </w:r>
      <w:r>
        <w:rPr>
          <w:rFonts w:hint="eastAsia" w:ascii="仿宋_GB2312" w:hAnsi="Calibri" w:eastAsia="仿宋_GB2312" w:cs="仿宋_GB2312"/>
          <w:color w:val="000000"/>
          <w:kern w:val="2"/>
          <w:sz w:val="32"/>
          <w:szCs w:val="32"/>
          <w:highlight w:val="none"/>
          <w:lang w:bidi="ar-SA"/>
        </w:rPr>
        <w:t>出租给</w:t>
      </w:r>
      <w:r>
        <w:rPr>
          <w:rFonts w:hint="eastAsia" w:ascii="仿宋_GB2312" w:hAnsi="Calibri" w:eastAsia="仿宋_GB2312" w:cs="仿宋_GB2312"/>
          <w:color w:val="000000"/>
          <w:kern w:val="2"/>
          <w:sz w:val="32"/>
          <w:szCs w:val="32"/>
          <w:highlight w:val="none"/>
          <w:lang w:eastAsia="zh-CN" w:bidi="ar-SA"/>
        </w:rPr>
        <w:t>承租人</w:t>
      </w:r>
      <w:r>
        <w:rPr>
          <w:rFonts w:hint="eastAsia" w:ascii="仿宋_GB2312" w:hAnsi="Calibri" w:eastAsia="仿宋_GB2312" w:cs="仿宋_GB2312"/>
          <w:color w:val="000000"/>
          <w:kern w:val="2"/>
          <w:sz w:val="32"/>
          <w:szCs w:val="32"/>
          <w:highlight w:val="none"/>
          <w:lang w:bidi="ar-SA"/>
        </w:rPr>
        <w:t>经营</w:t>
      </w:r>
      <w:r>
        <w:rPr>
          <w:rFonts w:hint="eastAsia" w:ascii="仿宋_GB2312" w:hAnsi="Calibri" w:eastAsia="仿宋_GB2312" w:cs="仿宋_GB2312"/>
          <w:color w:val="000000"/>
          <w:kern w:val="2"/>
          <w:sz w:val="32"/>
          <w:szCs w:val="32"/>
          <w:highlight w:val="none"/>
          <w:lang w:eastAsia="zh-CN" w:bidi="ar-SA"/>
        </w:rPr>
        <w:t>。</w:t>
      </w:r>
    </w:p>
    <w:p w14:paraId="2156930D">
      <w:pPr>
        <w:keepNext w:val="0"/>
        <w:keepLines w:val="0"/>
        <w:pageBreakBefore w:val="0"/>
        <w:widowControl w:val="0"/>
        <w:numPr>
          <w:ilvl w:val="0"/>
          <w:numId w:val="3"/>
        </w:numPr>
        <w:tabs>
          <w:tab w:val="right" w:pos="9540"/>
        </w:tabs>
        <w:kinsoku/>
        <w:wordWrap/>
        <w:overflowPunct/>
        <w:topLinePunct w:val="0"/>
        <w:autoSpaceDE/>
        <w:autoSpaceDN/>
        <w:bidi w:val="0"/>
        <w:adjustRightInd/>
        <w:snapToGrid/>
        <w:spacing w:beforeAutospacing="0" w:after="0" w:afterAutospacing="0" w:line="560" w:lineRule="exact"/>
        <w:ind w:left="0" w:right="0" w:firstLine="643"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b/>
          <w:bCs/>
          <w:color w:val="000000"/>
          <w:kern w:val="2"/>
          <w:sz w:val="32"/>
          <w:szCs w:val="32"/>
          <w:highlight w:val="none"/>
          <w:lang w:val="en-US" w:eastAsia="zh-CN" w:bidi="ar-SA"/>
        </w:rPr>
        <w:t>土地面积及坐落：</w:t>
      </w:r>
    </w:p>
    <w:p w14:paraId="7526702E">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right="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该块</w:t>
      </w:r>
      <w:r>
        <w:rPr>
          <w:rFonts w:hint="eastAsia" w:ascii="仿宋_GB2312" w:hAnsi="Calibri" w:eastAsia="仿宋_GB2312" w:cs="仿宋_GB2312"/>
          <w:color w:val="000000"/>
          <w:kern w:val="2"/>
          <w:sz w:val="32"/>
          <w:szCs w:val="32"/>
          <w:highlight w:val="none"/>
          <w:lang w:eastAsia="zh-CN" w:bidi="ar-SA"/>
        </w:rPr>
        <w:t>土</w:t>
      </w:r>
      <w:r>
        <w:rPr>
          <w:rFonts w:hint="eastAsia" w:ascii="仿宋_GB2312" w:hAnsi="Calibri" w:eastAsia="仿宋_GB2312" w:cs="仿宋_GB2312"/>
          <w:color w:val="000000"/>
          <w:kern w:val="2"/>
          <w:sz w:val="32"/>
          <w:szCs w:val="32"/>
          <w:highlight w:val="none"/>
          <w:lang w:bidi="ar-SA"/>
        </w:rPr>
        <w:t>地</w:t>
      </w:r>
      <w:r>
        <w:rPr>
          <w:rFonts w:hint="eastAsia" w:ascii="仿宋_GB2312" w:hAnsi="Calibri" w:eastAsia="仿宋_GB2312" w:cs="仿宋_GB2312"/>
          <w:color w:val="000000"/>
          <w:kern w:val="2"/>
          <w:sz w:val="32"/>
          <w:szCs w:val="32"/>
          <w:highlight w:val="none"/>
          <w:lang w:val="en-US" w:eastAsia="zh-CN" w:bidi="ar-SA"/>
        </w:rPr>
        <w:t>经营权</w:t>
      </w:r>
      <w:r>
        <w:rPr>
          <w:rFonts w:hint="eastAsia" w:ascii="仿宋_GB2312" w:hAnsi="Calibri" w:eastAsia="仿宋_GB2312" w:cs="仿宋_GB2312"/>
          <w:color w:val="000000"/>
          <w:kern w:val="2"/>
          <w:sz w:val="32"/>
          <w:szCs w:val="32"/>
          <w:highlight w:val="none"/>
          <w:lang w:bidi="ar-SA"/>
        </w:rPr>
        <w:t>出租</w:t>
      </w:r>
      <w:r>
        <w:rPr>
          <w:rFonts w:hint="eastAsia" w:ascii="仿宋_GB2312" w:hAnsi="Calibri" w:eastAsia="仿宋_GB2312" w:cs="仿宋_GB2312"/>
          <w:color w:val="000000"/>
          <w:kern w:val="2"/>
          <w:sz w:val="32"/>
          <w:szCs w:val="32"/>
          <w:highlight w:val="none"/>
          <w:lang w:val="en-US" w:eastAsia="zh-CN" w:bidi="ar-SA"/>
        </w:rPr>
        <w:t>面积共</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val="en-US" w:eastAsia="zh-CN" w:bidi="ar-SA"/>
        </w:rPr>
        <w:t>亩。</w:t>
      </w:r>
    </w:p>
    <w:p w14:paraId="47772490">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right="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val="en-US" w:eastAsia="zh-CN" w:bidi="ar-SA"/>
        </w:rPr>
        <w:t>坐落于</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val="en-US" w:eastAsia="zh-CN" w:bidi="ar-SA"/>
        </w:rPr>
        <w:t>，</w:t>
      </w:r>
      <w:r>
        <w:rPr>
          <w:rFonts w:hint="eastAsia" w:ascii="仿宋_GB2312" w:hAnsi="Calibri" w:eastAsia="仿宋_GB2312" w:cs="仿宋_GB2312"/>
          <w:color w:val="000000"/>
          <w:kern w:val="2"/>
          <w:sz w:val="32"/>
          <w:szCs w:val="32"/>
          <w:highlight w:val="none"/>
          <w:lang w:eastAsia="zh-CN" w:bidi="ar-SA"/>
        </w:rPr>
        <w:t>具体</w:t>
      </w:r>
      <w:r>
        <w:rPr>
          <w:rFonts w:hint="eastAsia" w:ascii="仿宋_GB2312" w:hAnsi="Calibri" w:eastAsia="仿宋_GB2312" w:cs="仿宋_GB2312"/>
          <w:color w:val="000000"/>
          <w:kern w:val="2"/>
          <w:sz w:val="32"/>
          <w:szCs w:val="32"/>
          <w:highlight w:val="none"/>
          <w:lang w:bidi="ar-SA"/>
        </w:rPr>
        <w:t>四至</w:t>
      </w:r>
      <w:r>
        <w:rPr>
          <w:rFonts w:hint="eastAsia" w:ascii="仿宋_GB2312" w:hAnsi="Calibri" w:eastAsia="仿宋_GB2312" w:cs="仿宋_GB2312"/>
          <w:color w:val="000000"/>
          <w:kern w:val="2"/>
          <w:sz w:val="32"/>
          <w:szCs w:val="32"/>
          <w:highlight w:val="none"/>
          <w:lang w:eastAsia="zh-CN" w:bidi="ar-SA"/>
        </w:rPr>
        <w:t>（</w:t>
      </w:r>
      <w:r>
        <w:rPr>
          <w:rFonts w:hint="eastAsia" w:ascii="仿宋_GB2312" w:hAnsi="Calibri" w:eastAsia="仿宋_GB2312" w:cs="仿宋_GB2312"/>
          <w:color w:val="000000"/>
          <w:kern w:val="2"/>
          <w:sz w:val="32"/>
          <w:szCs w:val="32"/>
          <w:highlight w:val="none"/>
          <w:lang w:val="en-US" w:eastAsia="zh-CN" w:bidi="ar-SA"/>
        </w:rPr>
        <w:t>见</w:t>
      </w:r>
      <w:r>
        <w:rPr>
          <w:rFonts w:hint="eastAsia" w:ascii="仿宋_GB2312" w:hAnsi="Calibri" w:eastAsia="仿宋_GB2312" w:cs="仿宋_GB2312"/>
          <w:color w:val="000000"/>
          <w:kern w:val="2"/>
          <w:sz w:val="32"/>
          <w:szCs w:val="32"/>
          <w:highlight w:val="none"/>
          <w:lang w:eastAsia="zh-CN" w:bidi="ar-SA"/>
        </w:rPr>
        <w:t>附</w:t>
      </w:r>
      <w:r>
        <w:rPr>
          <w:rFonts w:hint="eastAsia" w:ascii="仿宋_GB2312" w:hAnsi="Calibri" w:eastAsia="仿宋_GB2312" w:cs="仿宋_GB2312"/>
          <w:color w:val="000000"/>
          <w:kern w:val="2"/>
          <w:sz w:val="32"/>
          <w:szCs w:val="32"/>
          <w:highlight w:val="none"/>
          <w:lang w:val="en-US" w:eastAsia="zh-CN" w:bidi="ar-SA"/>
        </w:rPr>
        <w:t>件清单序号3）。</w:t>
      </w:r>
    </w:p>
    <w:p w14:paraId="1543B28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rPr>
          <w:rFonts w:hint="eastAsia" w:ascii="仿宋_GB2312" w:hAnsi="Calibri" w:eastAsia="仿宋_GB2312" w:cs="仿宋_GB2312"/>
          <w:color w:val="000000"/>
          <w:kern w:val="2"/>
          <w:sz w:val="32"/>
          <w:szCs w:val="32"/>
          <w:lang w:eastAsia="zh-CN" w:bidi="ar-SA"/>
        </w:rPr>
      </w:pPr>
      <w:r>
        <w:rPr>
          <w:rFonts w:hint="eastAsia" w:ascii="仿宋_GB2312" w:hAnsi="Calibri" w:eastAsia="仿宋_GB2312" w:cs="仿宋_GB2312"/>
          <w:color w:val="000000"/>
          <w:kern w:val="2"/>
          <w:sz w:val="32"/>
          <w:szCs w:val="32"/>
          <w:lang w:bidi="ar-SA"/>
        </w:rPr>
        <w:t>东至</w:t>
      </w:r>
      <w:r>
        <w:rPr>
          <w:rFonts w:hint="eastAsia" w:ascii="仿宋_GB2312" w:hAnsi="Calibri" w:eastAsia="仿宋_GB2312" w:cs="仿宋_GB2312"/>
          <w:color w:val="000000"/>
          <w:kern w:val="2"/>
          <w:sz w:val="32"/>
          <w:szCs w:val="32"/>
          <w:u w:val="single"/>
          <w:lang w:eastAsia="zh-CN" w:bidi="ar-SA"/>
        </w:rPr>
        <w:t xml:space="preserve">                </w:t>
      </w:r>
      <w:r>
        <w:rPr>
          <w:rFonts w:hint="eastAsia" w:ascii="仿宋_GB2312" w:hAnsi="Calibri" w:eastAsia="仿宋_GB2312" w:cs="仿宋_GB2312"/>
          <w:color w:val="000000"/>
          <w:kern w:val="2"/>
          <w:sz w:val="32"/>
          <w:szCs w:val="32"/>
          <w:lang w:bidi="ar-SA"/>
        </w:rPr>
        <w:t>南至</w:t>
      </w:r>
      <w:r>
        <w:rPr>
          <w:rFonts w:hint="eastAsia" w:ascii="仿宋_GB2312" w:hAnsi="Calibri" w:eastAsia="仿宋_GB2312" w:cs="仿宋_GB2312"/>
          <w:color w:val="000000"/>
          <w:kern w:val="2"/>
          <w:sz w:val="32"/>
          <w:szCs w:val="32"/>
          <w:u w:val="single"/>
          <w:lang w:eastAsia="zh-CN" w:bidi="ar-SA"/>
        </w:rPr>
        <w:t xml:space="preserve">                  </w:t>
      </w:r>
    </w:p>
    <w:p w14:paraId="208353B6">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right="0" w:firstLine="640" w:firstLineChars="200"/>
        <w:textAlignment w:val="auto"/>
        <w:outlineLvl w:val="9"/>
        <w:rPr>
          <w:rFonts w:hint="eastAsia" w:ascii="仿宋_GB2312" w:hAnsi="Calibri" w:eastAsia="仿宋_GB2312" w:cs="仿宋_GB2312"/>
          <w:color w:val="000000"/>
          <w:kern w:val="2"/>
          <w:sz w:val="32"/>
          <w:szCs w:val="32"/>
          <w:u w:val="single"/>
          <w:lang w:eastAsia="zh-CN" w:bidi="ar-SA"/>
        </w:rPr>
      </w:pPr>
      <w:r>
        <w:rPr>
          <w:rFonts w:hint="eastAsia" w:ascii="仿宋_GB2312" w:hAnsi="Calibri" w:eastAsia="仿宋_GB2312" w:cs="仿宋_GB2312"/>
          <w:color w:val="000000"/>
          <w:kern w:val="2"/>
          <w:sz w:val="32"/>
          <w:szCs w:val="32"/>
          <w:lang w:bidi="ar-SA"/>
        </w:rPr>
        <w:t>西至</w:t>
      </w:r>
      <w:r>
        <w:rPr>
          <w:rFonts w:hint="eastAsia" w:ascii="仿宋_GB2312" w:hAnsi="Calibri" w:eastAsia="仿宋_GB2312" w:cs="仿宋_GB2312"/>
          <w:color w:val="000000"/>
          <w:kern w:val="2"/>
          <w:sz w:val="32"/>
          <w:szCs w:val="32"/>
          <w:u w:val="single"/>
          <w:lang w:eastAsia="zh-CN" w:bidi="ar-SA"/>
        </w:rPr>
        <w:t xml:space="preserve">                </w:t>
      </w:r>
      <w:r>
        <w:rPr>
          <w:rFonts w:hint="eastAsia" w:ascii="仿宋_GB2312" w:hAnsi="Calibri" w:eastAsia="仿宋_GB2312" w:cs="仿宋_GB2312"/>
          <w:color w:val="000000"/>
          <w:kern w:val="2"/>
          <w:sz w:val="32"/>
          <w:szCs w:val="32"/>
          <w:lang w:bidi="ar-SA"/>
        </w:rPr>
        <w:t>北至</w:t>
      </w:r>
      <w:r>
        <w:rPr>
          <w:rFonts w:hint="eastAsia" w:ascii="仿宋_GB2312" w:hAnsi="Calibri" w:eastAsia="仿宋_GB2312" w:cs="仿宋_GB2312"/>
          <w:color w:val="000000"/>
          <w:kern w:val="2"/>
          <w:sz w:val="32"/>
          <w:szCs w:val="32"/>
          <w:u w:val="single"/>
          <w:lang w:eastAsia="zh-CN" w:bidi="ar-SA"/>
        </w:rPr>
        <w:t xml:space="preserve">                  </w:t>
      </w:r>
    </w:p>
    <w:p w14:paraId="338E6296">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right="0" w:firstLine="643" w:firstLineChars="200"/>
        <w:textAlignment w:val="auto"/>
        <w:outlineLvl w:val="9"/>
        <w:rPr>
          <w:rFonts w:hint="eastAsia" w:ascii="仿宋_GB2312" w:hAnsi="Calibri" w:eastAsia="仿宋_GB2312" w:cs="仿宋_GB2312"/>
          <w:b/>
          <w:bCs/>
          <w:color w:val="000000"/>
          <w:kern w:val="2"/>
          <w:sz w:val="32"/>
          <w:szCs w:val="32"/>
          <w:highlight w:val="none"/>
          <w:u w:val="none"/>
          <w:lang w:val="en-US" w:eastAsia="zh-CN" w:bidi="ar-SA"/>
        </w:rPr>
      </w:pPr>
      <w:r>
        <w:rPr>
          <w:rFonts w:hint="eastAsia" w:ascii="仿宋_GB2312" w:hAnsi="Calibri" w:eastAsia="仿宋_GB2312" w:cs="仿宋_GB2312"/>
          <w:b/>
          <w:bCs/>
          <w:color w:val="000000"/>
          <w:kern w:val="2"/>
          <w:sz w:val="32"/>
          <w:szCs w:val="32"/>
          <w:highlight w:val="none"/>
          <w:u w:val="none"/>
          <w:lang w:val="en-US" w:eastAsia="zh-CN" w:bidi="ar-SA"/>
        </w:rPr>
        <w:t>（二）地上附着物、设备设施</w:t>
      </w:r>
    </w:p>
    <w:p w14:paraId="67FC2E4F">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right="0" w:firstLine="640" w:firstLineChars="200"/>
        <w:textAlignment w:val="auto"/>
        <w:outlineLvl w:val="9"/>
        <w:rPr>
          <w:rFonts w:hint="eastAsia" w:ascii="仿宋_GB2312" w:hAnsi="Calibri" w:eastAsia="仿宋_GB2312" w:cs="仿宋_GB2312"/>
          <w:color w:val="000000"/>
          <w:kern w:val="2"/>
          <w:sz w:val="32"/>
          <w:szCs w:val="32"/>
          <w:highlight w:val="none"/>
          <w:u w:val="none"/>
          <w:lang w:val="en-US" w:eastAsia="zh-CN" w:bidi="ar-SA"/>
        </w:rPr>
      </w:pPr>
      <w:r>
        <w:rPr>
          <w:rFonts w:hint="eastAsia" w:ascii="Calibri" w:hAnsi="Calibri" w:eastAsia="仿宋_GB2312" w:cs="Times New Roman"/>
          <w:color w:val="000000"/>
          <w:kern w:val="2"/>
          <w:sz w:val="32"/>
          <w:szCs w:val="32"/>
          <w:lang w:val="en-US" w:eastAsia="zh-CN" w:bidi="ar-SA"/>
        </w:rPr>
        <w:t>地上附着物及相关设备设施</w:t>
      </w:r>
      <w:r>
        <w:rPr>
          <w:rFonts w:hint="eastAsia" w:ascii="仿宋_GB2312" w:hAnsi="Calibri" w:eastAsia="仿宋_GB2312" w:cs="仿宋_GB2312"/>
          <w:color w:val="000000"/>
          <w:kern w:val="2"/>
          <w:sz w:val="32"/>
          <w:szCs w:val="32"/>
          <w:highlight w:val="none"/>
          <w:u w:val="none"/>
          <w:lang w:val="en-US" w:eastAsia="zh-CN" w:bidi="ar-SA"/>
        </w:rPr>
        <w:t>清单（</w:t>
      </w:r>
      <w:r>
        <w:rPr>
          <w:rFonts w:hint="eastAsia" w:ascii="仿宋_GB2312" w:hAnsi="Calibri" w:eastAsia="仿宋_GB2312" w:cs="仿宋_GB2312"/>
          <w:color w:val="000000"/>
          <w:kern w:val="2"/>
          <w:sz w:val="32"/>
          <w:szCs w:val="32"/>
          <w:highlight w:val="none"/>
          <w:lang w:val="en-US" w:eastAsia="zh-CN" w:bidi="ar-SA"/>
        </w:rPr>
        <w:t>见</w:t>
      </w:r>
      <w:r>
        <w:rPr>
          <w:rFonts w:hint="eastAsia" w:ascii="仿宋_GB2312" w:hAnsi="Calibri" w:eastAsia="仿宋_GB2312" w:cs="仿宋_GB2312"/>
          <w:color w:val="000000"/>
          <w:kern w:val="2"/>
          <w:sz w:val="32"/>
          <w:szCs w:val="32"/>
          <w:highlight w:val="none"/>
          <w:lang w:eastAsia="zh-CN" w:bidi="ar-SA"/>
        </w:rPr>
        <w:t>附</w:t>
      </w:r>
      <w:r>
        <w:rPr>
          <w:rFonts w:hint="eastAsia" w:ascii="仿宋_GB2312" w:hAnsi="Calibri" w:eastAsia="仿宋_GB2312" w:cs="仿宋_GB2312"/>
          <w:color w:val="000000"/>
          <w:kern w:val="2"/>
          <w:sz w:val="32"/>
          <w:szCs w:val="32"/>
          <w:highlight w:val="none"/>
          <w:lang w:val="en-US" w:eastAsia="zh-CN" w:bidi="ar-SA"/>
        </w:rPr>
        <w:t>件清单序号</w:t>
      </w:r>
      <w:r>
        <w:rPr>
          <w:rFonts w:hint="eastAsia" w:ascii="仿宋_GB2312" w:hAnsi="Calibri" w:eastAsia="仿宋_GB2312" w:cs="仿宋_GB2312"/>
          <w:color w:val="000000"/>
          <w:kern w:val="2"/>
          <w:sz w:val="32"/>
          <w:szCs w:val="32"/>
          <w:highlight w:val="none"/>
          <w:u w:val="none"/>
          <w:lang w:val="en-US" w:eastAsia="zh-CN" w:bidi="ar-SA"/>
        </w:rPr>
        <w:t>4）。</w:t>
      </w:r>
    </w:p>
    <w:p w14:paraId="41D8379E">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right="0" w:firstLine="640" w:firstLineChars="200"/>
        <w:textAlignment w:val="auto"/>
        <w:outlineLvl w:val="9"/>
        <w:rPr>
          <w:rFonts w:hint="eastAsia" w:ascii="黑体" w:hAnsi="Calibri" w:eastAsia="黑体" w:cs="黑体"/>
          <w:color w:val="000000"/>
          <w:kern w:val="2"/>
          <w:sz w:val="32"/>
          <w:szCs w:val="32"/>
          <w:highlight w:val="none"/>
          <w:lang w:val="en-US" w:eastAsia="zh-CN" w:bidi="ar-SA"/>
        </w:rPr>
      </w:pPr>
      <w:r>
        <w:rPr>
          <w:rFonts w:hint="eastAsia" w:ascii="黑体" w:hAnsi="Calibri" w:eastAsia="黑体" w:cs="黑体"/>
          <w:color w:val="000000"/>
          <w:kern w:val="2"/>
          <w:sz w:val="32"/>
          <w:szCs w:val="32"/>
          <w:highlight w:val="none"/>
          <w:lang w:eastAsia="zh-CN" w:bidi="ar-SA"/>
        </w:rPr>
        <w:t>二、出租土地</w:t>
      </w:r>
      <w:r>
        <w:rPr>
          <w:rFonts w:hint="eastAsia" w:ascii="黑体" w:hAnsi="Calibri" w:eastAsia="黑体" w:cs="黑体"/>
          <w:color w:val="000000"/>
          <w:kern w:val="2"/>
          <w:sz w:val="32"/>
          <w:szCs w:val="32"/>
          <w:highlight w:val="none"/>
          <w:lang w:val="en-US" w:eastAsia="zh-CN" w:bidi="ar-SA"/>
        </w:rPr>
        <w:t>分区规划用途</w:t>
      </w:r>
    </w:p>
    <w:p w14:paraId="6A426063">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left="0" w:right="0" w:firstLine="643" w:firstLineChars="200"/>
        <w:textAlignment w:val="auto"/>
        <w:outlineLvl w:val="9"/>
        <w:rPr>
          <w:rFonts w:hint="default" w:ascii="Calibri" w:hAnsi="Calibri" w:eastAsia="仿宋_GB2312" w:cs="Times New Roman"/>
          <w:color w:val="000000"/>
          <w:kern w:val="2"/>
          <w:sz w:val="32"/>
          <w:szCs w:val="32"/>
          <w:highlight w:val="none"/>
          <w:u w:val="single"/>
          <w:lang w:val="en-US" w:eastAsia="zh-CN" w:bidi="ar-SA"/>
        </w:rPr>
      </w:pPr>
      <w:r>
        <w:rPr>
          <w:rFonts w:hint="eastAsia" w:ascii="Calibri" w:hAnsi="Calibri" w:eastAsia="仿宋_GB2312" w:cs="Times New Roman"/>
          <w:b/>
          <w:bCs/>
          <w:color w:val="000000"/>
          <w:kern w:val="2"/>
          <w:sz w:val="32"/>
          <w:szCs w:val="32"/>
          <w:highlight w:val="none"/>
          <w:lang w:val="en-US" w:eastAsia="zh-CN" w:bidi="ar-SA"/>
        </w:rPr>
        <w:t>（一）土地规划用途：</w:t>
      </w:r>
      <w:r>
        <w:rPr>
          <w:rFonts w:hint="eastAsia" w:ascii="Calibri" w:hAnsi="Calibri" w:eastAsia="仿宋_GB2312" w:cs="Times New Roman"/>
          <w:color w:val="000000"/>
          <w:kern w:val="2"/>
          <w:sz w:val="32"/>
          <w:szCs w:val="32"/>
          <w:highlight w:val="none"/>
          <w:lang w:val="en-US" w:eastAsia="zh-CN" w:bidi="ar-SA"/>
        </w:rPr>
        <w:t>永久基本农田面积</w:t>
      </w:r>
      <w:r>
        <w:rPr>
          <w:rFonts w:hint="eastAsia" w:ascii="Calibri" w:hAnsi="Calibri" w:eastAsia="仿宋_GB2312" w:cs="Times New Roman"/>
          <w:color w:val="000000"/>
          <w:kern w:val="2"/>
          <w:sz w:val="32"/>
          <w:szCs w:val="32"/>
          <w:highlight w:val="none"/>
          <w:u w:val="single"/>
          <w:lang w:val="en-US" w:eastAsia="zh-CN" w:bidi="ar-SA"/>
        </w:rPr>
        <w:t xml:space="preserve">       </w:t>
      </w:r>
      <w:r>
        <w:rPr>
          <w:rFonts w:hint="eastAsia" w:ascii="Calibri" w:hAnsi="Calibri" w:eastAsia="仿宋_GB2312" w:cs="Times New Roman"/>
          <w:color w:val="000000"/>
          <w:kern w:val="2"/>
          <w:sz w:val="32"/>
          <w:szCs w:val="32"/>
          <w:highlight w:val="none"/>
          <w:u w:val="none"/>
          <w:lang w:val="en-US" w:eastAsia="zh-CN" w:bidi="ar-SA"/>
        </w:rPr>
        <w:t>亩；生态混合区</w:t>
      </w:r>
      <w:r>
        <w:rPr>
          <w:rFonts w:hint="eastAsia" w:ascii="Calibri" w:hAnsi="Calibri" w:eastAsia="仿宋_GB2312" w:cs="Times New Roman"/>
          <w:color w:val="000000"/>
          <w:kern w:val="2"/>
          <w:sz w:val="32"/>
          <w:szCs w:val="32"/>
          <w:highlight w:val="none"/>
          <w:u w:val="single"/>
          <w:lang w:val="en-US" w:eastAsia="zh-CN" w:bidi="ar-SA"/>
        </w:rPr>
        <w:t xml:space="preserve">      </w:t>
      </w:r>
      <w:r>
        <w:rPr>
          <w:rFonts w:hint="eastAsia" w:ascii="Calibri" w:hAnsi="Calibri" w:eastAsia="仿宋_GB2312" w:cs="Times New Roman"/>
          <w:color w:val="000000"/>
          <w:kern w:val="2"/>
          <w:sz w:val="32"/>
          <w:szCs w:val="32"/>
          <w:highlight w:val="none"/>
          <w:u w:val="none"/>
          <w:lang w:val="en-US" w:eastAsia="zh-CN" w:bidi="ar-SA"/>
        </w:rPr>
        <w:t>亩；林草保护区</w:t>
      </w:r>
      <w:r>
        <w:rPr>
          <w:rFonts w:hint="eastAsia" w:ascii="Calibri" w:hAnsi="Calibri" w:eastAsia="仿宋_GB2312" w:cs="Times New Roman"/>
          <w:color w:val="000000"/>
          <w:kern w:val="2"/>
          <w:sz w:val="32"/>
          <w:szCs w:val="32"/>
          <w:highlight w:val="none"/>
          <w:u w:val="single"/>
          <w:lang w:val="en-US" w:eastAsia="zh-CN" w:bidi="ar-SA"/>
        </w:rPr>
        <w:t xml:space="preserve">      </w:t>
      </w:r>
      <w:r>
        <w:rPr>
          <w:rFonts w:hint="eastAsia" w:ascii="Calibri" w:hAnsi="Calibri" w:eastAsia="仿宋_GB2312" w:cs="Times New Roman"/>
          <w:color w:val="000000"/>
          <w:kern w:val="2"/>
          <w:sz w:val="32"/>
          <w:szCs w:val="32"/>
          <w:highlight w:val="none"/>
          <w:u w:val="none"/>
          <w:lang w:val="en-US" w:eastAsia="zh-CN" w:bidi="ar-SA"/>
        </w:rPr>
        <w:t xml:space="preserve"> 亩；水域保护区</w:t>
      </w:r>
      <w:r>
        <w:rPr>
          <w:rFonts w:hint="eastAsia" w:ascii="Calibri" w:hAnsi="Calibri" w:eastAsia="仿宋_GB2312" w:cs="Times New Roman"/>
          <w:color w:val="000000"/>
          <w:kern w:val="2"/>
          <w:sz w:val="32"/>
          <w:szCs w:val="32"/>
          <w:highlight w:val="none"/>
          <w:u w:val="single"/>
          <w:lang w:val="en-US" w:eastAsia="zh-CN" w:bidi="ar-SA"/>
        </w:rPr>
        <w:t xml:space="preserve">      </w:t>
      </w:r>
      <w:r>
        <w:rPr>
          <w:rFonts w:hint="eastAsia" w:ascii="Calibri" w:hAnsi="Calibri" w:eastAsia="仿宋_GB2312" w:cs="Times New Roman"/>
          <w:color w:val="000000"/>
          <w:kern w:val="2"/>
          <w:sz w:val="32"/>
          <w:szCs w:val="32"/>
          <w:highlight w:val="none"/>
          <w:u w:val="none"/>
          <w:lang w:val="en-US" w:eastAsia="zh-CN" w:bidi="ar-SA"/>
        </w:rPr>
        <w:t xml:space="preserve"> 亩；自然保留地</w:t>
      </w:r>
      <w:r>
        <w:rPr>
          <w:rFonts w:hint="eastAsia" w:ascii="Calibri" w:hAnsi="Calibri" w:eastAsia="仿宋_GB2312" w:cs="Times New Roman"/>
          <w:color w:val="000000"/>
          <w:kern w:val="2"/>
          <w:sz w:val="32"/>
          <w:szCs w:val="32"/>
          <w:highlight w:val="none"/>
          <w:u w:val="single"/>
          <w:lang w:val="en-US" w:eastAsia="zh-CN" w:bidi="ar-SA"/>
        </w:rPr>
        <w:t xml:space="preserve">      </w:t>
      </w:r>
      <w:r>
        <w:rPr>
          <w:rFonts w:hint="eastAsia" w:ascii="Calibri" w:hAnsi="Calibri" w:eastAsia="仿宋_GB2312" w:cs="Times New Roman"/>
          <w:color w:val="000000"/>
          <w:kern w:val="2"/>
          <w:sz w:val="32"/>
          <w:szCs w:val="32"/>
          <w:highlight w:val="none"/>
          <w:u w:val="none"/>
          <w:lang w:val="en-US" w:eastAsia="zh-CN" w:bidi="ar-SA"/>
        </w:rPr>
        <w:t xml:space="preserve"> 亩；</w:t>
      </w:r>
    </w:p>
    <w:p w14:paraId="295AD3C2">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right="0" w:firstLine="643" w:firstLineChars="200"/>
        <w:textAlignment w:val="auto"/>
        <w:outlineLvl w:val="9"/>
        <w:rPr>
          <w:rFonts w:hint="eastAsia" w:ascii="仿宋_GB2312" w:hAnsi="Calibri" w:eastAsia="仿宋_GB2312" w:cs="仿宋_GB2312"/>
          <w:b/>
          <w:bCs/>
          <w:color w:val="000000"/>
          <w:kern w:val="2"/>
          <w:sz w:val="32"/>
          <w:szCs w:val="32"/>
          <w:highlight w:val="none"/>
          <w:lang w:val="en-US" w:eastAsia="zh-CN" w:bidi="ar-SA"/>
        </w:rPr>
      </w:pPr>
      <w:r>
        <w:rPr>
          <w:rFonts w:hint="eastAsia" w:ascii="仿宋_GB2312" w:hAnsi="Calibri" w:eastAsia="仿宋_GB2312" w:cs="仿宋_GB2312"/>
          <w:b/>
          <w:bCs/>
          <w:color w:val="000000"/>
          <w:kern w:val="2"/>
          <w:sz w:val="32"/>
          <w:szCs w:val="32"/>
          <w:highlight w:val="none"/>
          <w:lang w:val="en-US" w:eastAsia="zh-CN" w:bidi="ar-SA"/>
        </w:rPr>
        <w:t>（二）土地现状用途：</w:t>
      </w:r>
      <w:r>
        <w:rPr>
          <w:rFonts w:hint="eastAsia" w:ascii="Calibri" w:hAnsi="Calibri" w:eastAsia="仿宋_GB2312" w:cs="Times New Roman"/>
          <w:color w:val="000000"/>
          <w:kern w:val="2"/>
          <w:sz w:val="32"/>
          <w:szCs w:val="32"/>
          <w:highlight w:val="none"/>
          <w:lang w:eastAsia="zh-CN" w:bidi="ar-SA"/>
        </w:rPr>
        <w:t>总面积共</w:t>
      </w:r>
      <w:r>
        <w:rPr>
          <w:rFonts w:hint="eastAsia" w:ascii="Calibri" w:hAnsi="Calibri" w:eastAsia="仿宋_GB2312" w:cs="Times New Roman"/>
          <w:color w:val="000000"/>
          <w:kern w:val="2"/>
          <w:sz w:val="32"/>
          <w:szCs w:val="32"/>
          <w:highlight w:val="none"/>
          <w:u w:val="single"/>
          <w:lang w:val="en-US" w:eastAsia="zh-CN" w:bidi="ar-SA"/>
        </w:rPr>
        <w:t xml:space="preserve">    </w:t>
      </w:r>
      <w:r>
        <w:rPr>
          <w:rFonts w:hint="eastAsia" w:ascii="Calibri" w:hAnsi="Calibri" w:eastAsia="仿宋_GB2312" w:cs="Times New Roman"/>
          <w:color w:val="000000"/>
          <w:kern w:val="2"/>
          <w:sz w:val="32"/>
          <w:szCs w:val="32"/>
          <w:highlight w:val="none"/>
          <w:lang w:val="en-US" w:eastAsia="zh-CN" w:bidi="ar-SA"/>
        </w:rPr>
        <w:t>亩</w:t>
      </w:r>
      <w:r>
        <w:rPr>
          <w:rFonts w:ascii="Calibri" w:hAnsi="Calibri" w:eastAsia="仿宋_GB2312" w:cs="Times New Roman"/>
          <w:color w:val="000000"/>
          <w:kern w:val="2"/>
          <w:sz w:val="32"/>
          <w:szCs w:val="32"/>
          <w:highlight w:val="none"/>
          <w:lang w:val="en-US" w:eastAsia="zh-CN" w:bidi="ar-SA"/>
        </w:rPr>
        <w:t>，</w:t>
      </w:r>
      <w:r>
        <w:rPr>
          <w:rFonts w:hint="eastAsia" w:ascii="Calibri" w:hAnsi="Calibri" w:eastAsia="仿宋_GB2312" w:cs="Times New Roman"/>
          <w:color w:val="000000"/>
          <w:kern w:val="2"/>
          <w:sz w:val="32"/>
          <w:szCs w:val="32"/>
          <w:highlight w:val="none"/>
          <w:lang w:val="en-US" w:eastAsia="zh-CN" w:bidi="ar-SA"/>
        </w:rPr>
        <w:t>其中</w:t>
      </w:r>
      <w:r>
        <w:rPr>
          <w:rFonts w:hint="eastAsia" w:ascii="仿宋_GB2312" w:hAnsi="Calibri" w:eastAsia="仿宋_GB2312" w:cs="仿宋_GB2312"/>
          <w:color w:val="000000"/>
          <w:kern w:val="2"/>
          <w:sz w:val="32"/>
          <w:szCs w:val="32"/>
          <w:highlight w:val="none"/>
          <w:lang w:eastAsia="zh-CN" w:bidi="ar-SA"/>
        </w:rPr>
        <w:t>含有</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eastAsia="zh-CN" w:bidi="ar-SA"/>
        </w:rPr>
        <w:t>亩耕地</w:t>
      </w:r>
      <w:r>
        <w:rPr>
          <w:rFonts w:hint="eastAsia" w:ascii="仿宋_GB2312" w:hAnsi="Calibri" w:eastAsia="仿宋_GB2312" w:cs="仿宋_GB2312"/>
          <w:color w:val="000000"/>
          <w:kern w:val="2"/>
          <w:sz w:val="32"/>
          <w:szCs w:val="32"/>
          <w:highlight w:val="none"/>
          <w:lang w:val="en-US" w:eastAsia="zh-CN" w:bidi="ar-SA"/>
        </w:rPr>
        <w:t>；</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eastAsia="zh-CN" w:bidi="ar-SA"/>
        </w:rPr>
        <w:t>亩园地</w:t>
      </w:r>
      <w:r>
        <w:rPr>
          <w:rFonts w:hint="eastAsia" w:ascii="仿宋_GB2312" w:hAnsi="Calibri" w:eastAsia="仿宋_GB2312" w:cs="仿宋_GB2312"/>
          <w:color w:val="000000"/>
          <w:kern w:val="2"/>
          <w:sz w:val="32"/>
          <w:szCs w:val="32"/>
          <w:highlight w:val="none"/>
          <w:lang w:val="en-US" w:eastAsia="zh-CN" w:bidi="ar-SA"/>
        </w:rPr>
        <w:t>；</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eastAsia="zh-CN" w:bidi="ar-SA"/>
        </w:rPr>
        <w:t>亩林地</w:t>
      </w:r>
      <w:r>
        <w:rPr>
          <w:rFonts w:hint="eastAsia" w:ascii="仿宋_GB2312" w:hAnsi="Calibri" w:eastAsia="仿宋_GB2312" w:cs="仿宋_GB2312"/>
          <w:color w:val="000000"/>
          <w:kern w:val="2"/>
          <w:sz w:val="32"/>
          <w:szCs w:val="32"/>
          <w:highlight w:val="none"/>
          <w:lang w:val="en-US" w:eastAsia="zh-CN" w:bidi="ar-SA"/>
        </w:rPr>
        <w:t>；</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eastAsia="zh-CN" w:bidi="ar-SA"/>
        </w:rPr>
        <w:t>亩设施农用地</w:t>
      </w:r>
      <w:r>
        <w:rPr>
          <w:rFonts w:hint="eastAsia" w:ascii="仿宋_GB2312" w:hAnsi="Calibri" w:eastAsia="仿宋_GB2312" w:cs="仿宋_GB2312"/>
          <w:color w:val="000000"/>
          <w:kern w:val="2"/>
          <w:sz w:val="32"/>
          <w:szCs w:val="32"/>
          <w:highlight w:val="none"/>
          <w:lang w:val="en-US" w:eastAsia="zh-CN" w:bidi="ar-SA"/>
        </w:rPr>
        <w:t>。</w:t>
      </w:r>
    </w:p>
    <w:p w14:paraId="4E12D153">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643" w:firstLineChars="200"/>
        <w:textAlignment w:val="auto"/>
        <w:outlineLvl w:val="9"/>
        <w:rPr>
          <w:rFonts w:hint="eastAsia" w:ascii="仿宋_GB2312" w:hAnsi="Calibri" w:eastAsia="仿宋_GB2312" w:cs="仿宋_GB2312"/>
          <w:b w:val="0"/>
          <w:bCs w:val="0"/>
          <w:color w:val="000000"/>
          <w:kern w:val="2"/>
          <w:sz w:val="32"/>
          <w:szCs w:val="32"/>
          <w:highlight w:val="none"/>
          <w:u w:val="single"/>
          <w:lang w:val="en-US" w:eastAsia="zh-CN" w:bidi="ar-SA"/>
        </w:rPr>
      </w:pPr>
      <w:r>
        <w:rPr>
          <w:rFonts w:hint="eastAsia" w:ascii="仿宋_GB2312" w:hAnsi="Calibri" w:eastAsia="仿宋_GB2312" w:cs="仿宋_GB2312"/>
          <w:b/>
          <w:bCs/>
          <w:color w:val="000000"/>
          <w:kern w:val="2"/>
          <w:sz w:val="32"/>
          <w:szCs w:val="32"/>
          <w:highlight w:val="none"/>
          <w:lang w:val="en-US" w:eastAsia="zh-CN" w:bidi="ar-SA"/>
        </w:rPr>
        <w:t>（三）土地用途：</w:t>
      </w:r>
      <w:r>
        <w:rPr>
          <w:rFonts w:hint="eastAsia" w:ascii="仿宋_GB2312" w:hAnsi="Calibri" w:eastAsia="仿宋_GB2312" w:cs="仿宋_GB2312"/>
          <w:b w:val="0"/>
          <w:bCs w:val="0"/>
          <w:color w:val="000000"/>
          <w:kern w:val="2"/>
          <w:sz w:val="32"/>
          <w:szCs w:val="32"/>
          <w:highlight w:val="none"/>
          <w:lang w:val="en-US" w:eastAsia="zh-CN" w:bidi="ar-SA"/>
        </w:rPr>
        <w:t>A、粮食作物</w:t>
      </w:r>
      <w:r>
        <w:rPr>
          <w:rFonts w:hint="eastAsia" w:ascii="仿宋_GB2312" w:hAnsi="Calibri" w:eastAsia="仿宋_GB2312" w:cs="仿宋_GB2312"/>
          <w:b w:val="0"/>
          <w:bCs w:val="0"/>
          <w:color w:val="000000"/>
          <w:kern w:val="2"/>
          <w:sz w:val="32"/>
          <w:szCs w:val="32"/>
          <w:highlight w:val="none"/>
          <w:u w:val="single"/>
          <w:lang w:val="en-US" w:eastAsia="zh-CN" w:bidi="ar-SA"/>
        </w:rPr>
        <w:t xml:space="preserve">         </w:t>
      </w:r>
      <w:r>
        <w:rPr>
          <w:rFonts w:hint="eastAsia" w:ascii="仿宋_GB2312" w:hAnsi="Calibri" w:eastAsia="仿宋_GB2312" w:cs="仿宋_GB2312"/>
          <w:b w:val="0"/>
          <w:bCs w:val="0"/>
          <w:color w:val="000000"/>
          <w:kern w:val="2"/>
          <w:sz w:val="32"/>
          <w:szCs w:val="32"/>
          <w:highlight w:val="none"/>
          <w:lang w:val="en-US" w:eastAsia="zh-CN" w:bidi="ar-SA"/>
        </w:rPr>
        <w:t>蔬菜作物</w:t>
      </w:r>
      <w:r>
        <w:rPr>
          <w:rFonts w:hint="eastAsia" w:ascii="仿宋_GB2312" w:hAnsi="Calibri" w:eastAsia="仿宋_GB2312" w:cs="仿宋_GB2312"/>
          <w:b w:val="0"/>
          <w:bCs w:val="0"/>
          <w:color w:val="000000"/>
          <w:kern w:val="2"/>
          <w:sz w:val="32"/>
          <w:szCs w:val="32"/>
          <w:highlight w:val="none"/>
          <w:u w:val="single"/>
          <w:lang w:val="en-US" w:eastAsia="zh-CN" w:bidi="ar-SA"/>
        </w:rPr>
        <w:t xml:space="preserve">              </w:t>
      </w:r>
    </w:p>
    <w:p w14:paraId="41367CD6">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640" w:firstLineChars="200"/>
        <w:textAlignment w:val="auto"/>
        <w:outlineLvl w:val="9"/>
        <w:rPr>
          <w:rFonts w:hint="eastAsia" w:ascii="仿宋_GB2312" w:hAnsi="Calibri" w:eastAsia="仿宋_GB2312" w:cs="仿宋_GB2312"/>
          <w:b w:val="0"/>
          <w:bCs w:val="0"/>
          <w:color w:val="000000"/>
          <w:kern w:val="2"/>
          <w:sz w:val="32"/>
          <w:szCs w:val="32"/>
          <w:highlight w:val="none"/>
          <w:u w:val="single"/>
          <w:lang w:val="en-US" w:eastAsia="zh-CN" w:bidi="ar-SA"/>
        </w:rPr>
      </w:pPr>
      <w:r>
        <w:rPr>
          <w:rFonts w:hint="eastAsia" w:ascii="仿宋_GB2312" w:hAnsi="Calibri" w:eastAsia="仿宋_GB2312" w:cs="仿宋_GB2312"/>
          <w:b w:val="0"/>
          <w:bCs w:val="0"/>
          <w:color w:val="000000"/>
          <w:kern w:val="2"/>
          <w:sz w:val="32"/>
          <w:szCs w:val="32"/>
          <w:highlight w:val="none"/>
          <w:u w:val="none"/>
          <w:lang w:val="en-US" w:eastAsia="zh-CN" w:bidi="ar-SA"/>
        </w:rPr>
        <w:t xml:space="preserve">                B、</w:t>
      </w:r>
      <w:r>
        <w:rPr>
          <w:rFonts w:hint="eastAsia" w:ascii="仿宋_GB2312" w:hAnsi="Calibri" w:eastAsia="仿宋_GB2312" w:cs="仿宋_GB2312"/>
          <w:b w:val="0"/>
          <w:bCs w:val="0"/>
          <w:color w:val="000000"/>
          <w:kern w:val="2"/>
          <w:sz w:val="32"/>
          <w:szCs w:val="32"/>
          <w:highlight w:val="none"/>
          <w:lang w:val="en-US" w:eastAsia="zh-CN" w:bidi="ar-SA"/>
        </w:rPr>
        <w:t>畜牧养殖</w:t>
      </w:r>
      <w:r>
        <w:rPr>
          <w:rFonts w:hint="eastAsia" w:ascii="仿宋_GB2312" w:hAnsi="Calibri" w:eastAsia="仿宋_GB2312" w:cs="仿宋_GB2312"/>
          <w:b w:val="0"/>
          <w:bCs w:val="0"/>
          <w:color w:val="000000"/>
          <w:kern w:val="2"/>
          <w:sz w:val="32"/>
          <w:szCs w:val="32"/>
          <w:highlight w:val="none"/>
          <w:u w:val="single"/>
          <w:lang w:val="en-US" w:eastAsia="zh-CN" w:bidi="ar-SA"/>
        </w:rPr>
        <w:t xml:space="preserve">         </w:t>
      </w:r>
      <w:r>
        <w:rPr>
          <w:rFonts w:hint="eastAsia" w:ascii="仿宋_GB2312" w:hAnsi="Calibri" w:eastAsia="仿宋_GB2312" w:cs="仿宋_GB2312"/>
          <w:b w:val="0"/>
          <w:bCs w:val="0"/>
          <w:color w:val="000000"/>
          <w:kern w:val="2"/>
          <w:sz w:val="32"/>
          <w:szCs w:val="32"/>
          <w:highlight w:val="none"/>
          <w:lang w:val="en-US" w:eastAsia="zh-CN" w:bidi="ar-SA"/>
        </w:rPr>
        <w:t>水产养殖</w:t>
      </w:r>
      <w:r>
        <w:rPr>
          <w:rFonts w:hint="eastAsia" w:ascii="仿宋_GB2312" w:hAnsi="Calibri" w:eastAsia="仿宋_GB2312" w:cs="仿宋_GB2312"/>
          <w:b w:val="0"/>
          <w:bCs w:val="0"/>
          <w:color w:val="000000"/>
          <w:kern w:val="2"/>
          <w:sz w:val="32"/>
          <w:szCs w:val="32"/>
          <w:highlight w:val="none"/>
          <w:u w:val="single"/>
          <w:lang w:val="en-US" w:eastAsia="zh-CN" w:bidi="ar-SA"/>
        </w:rPr>
        <w:t xml:space="preserve">            </w:t>
      </w:r>
    </w:p>
    <w:p w14:paraId="7C271960">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3200" w:firstLineChars="1000"/>
        <w:textAlignment w:val="auto"/>
        <w:outlineLvl w:val="9"/>
        <w:rPr>
          <w:rFonts w:hint="eastAsia" w:ascii="仿宋_GB2312" w:hAnsi="Calibri" w:eastAsia="仿宋_GB2312" w:cs="仿宋_GB2312"/>
          <w:b w:val="0"/>
          <w:bCs w:val="0"/>
          <w:color w:val="000000"/>
          <w:kern w:val="2"/>
          <w:sz w:val="32"/>
          <w:szCs w:val="32"/>
          <w:highlight w:val="none"/>
          <w:u w:val="none"/>
          <w:lang w:val="en-US" w:eastAsia="zh-CN" w:bidi="ar-SA"/>
        </w:rPr>
      </w:pPr>
      <w:r>
        <w:rPr>
          <w:rFonts w:hint="eastAsia" w:ascii="仿宋_GB2312" w:hAnsi="Calibri" w:eastAsia="仿宋_GB2312" w:cs="仿宋_GB2312"/>
          <w:b w:val="0"/>
          <w:bCs w:val="0"/>
          <w:color w:val="000000"/>
          <w:kern w:val="2"/>
          <w:sz w:val="32"/>
          <w:szCs w:val="32"/>
          <w:highlight w:val="none"/>
          <w:u w:val="none"/>
          <w:lang w:val="en-US" w:eastAsia="zh-CN" w:bidi="ar-SA"/>
        </w:rPr>
        <w:t>C、林果</w:t>
      </w:r>
      <w:r>
        <w:rPr>
          <w:rFonts w:hint="eastAsia" w:ascii="仿宋_GB2312" w:hAnsi="Calibri" w:eastAsia="仿宋_GB2312" w:cs="仿宋_GB2312"/>
          <w:b w:val="0"/>
          <w:bCs w:val="0"/>
          <w:color w:val="000000"/>
          <w:kern w:val="2"/>
          <w:sz w:val="32"/>
          <w:szCs w:val="32"/>
          <w:highlight w:val="none"/>
          <w:u w:val="single"/>
          <w:lang w:val="en-US" w:eastAsia="zh-CN" w:bidi="ar-SA"/>
        </w:rPr>
        <w:t xml:space="preserve">            </w:t>
      </w:r>
    </w:p>
    <w:p w14:paraId="58D0EF4A">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3200" w:firstLineChars="1000"/>
        <w:textAlignment w:val="auto"/>
        <w:outlineLvl w:val="9"/>
        <w:rPr>
          <w:rFonts w:hint="eastAsia" w:ascii="Calibri" w:hAnsi="Calibri" w:eastAsia="仿宋_GB2312" w:cs="Times New Roman"/>
          <w:b w:val="0"/>
          <w:bCs w:val="0"/>
          <w:color w:val="000000"/>
          <w:kern w:val="2"/>
          <w:sz w:val="32"/>
          <w:szCs w:val="24"/>
          <w:highlight w:val="none"/>
          <w:lang w:eastAsia="zh-CN" w:bidi="ar-SA"/>
        </w:rPr>
      </w:pPr>
      <w:r>
        <w:rPr>
          <w:rFonts w:hint="eastAsia" w:ascii="仿宋_GB2312" w:hAnsi="Calibri" w:eastAsia="仿宋_GB2312" w:cs="仿宋_GB2312"/>
          <w:b w:val="0"/>
          <w:bCs w:val="0"/>
          <w:color w:val="000000"/>
          <w:kern w:val="2"/>
          <w:sz w:val="32"/>
          <w:szCs w:val="32"/>
          <w:highlight w:val="none"/>
          <w:u w:val="none"/>
          <w:lang w:val="en-US" w:eastAsia="zh-CN" w:bidi="ar-SA"/>
        </w:rPr>
        <w:t>D、其他</w:t>
      </w:r>
      <w:r>
        <w:rPr>
          <w:rFonts w:hint="eastAsia" w:ascii="仿宋_GB2312" w:hAnsi="Calibri" w:eastAsia="仿宋_GB2312" w:cs="仿宋_GB2312"/>
          <w:b w:val="0"/>
          <w:bCs w:val="0"/>
          <w:color w:val="000000"/>
          <w:kern w:val="2"/>
          <w:sz w:val="32"/>
          <w:szCs w:val="32"/>
          <w:highlight w:val="none"/>
          <w:u w:val="single"/>
          <w:lang w:val="en-US" w:eastAsia="zh-CN" w:bidi="ar-SA"/>
        </w:rPr>
        <w:t xml:space="preserve">            </w:t>
      </w:r>
    </w:p>
    <w:p w14:paraId="262BC307">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leftChars="0" w:right="0"/>
        <w:textAlignment w:val="auto"/>
        <w:outlineLvl w:val="9"/>
        <w:rPr>
          <w:rFonts w:hint="eastAsia" w:ascii="黑体" w:hAnsi="Calibri" w:eastAsia="黑体" w:cs="黑体"/>
          <w:color w:val="000000"/>
          <w:kern w:val="2"/>
          <w:sz w:val="32"/>
          <w:szCs w:val="32"/>
          <w:highlight w:val="none"/>
          <w:lang w:bidi="ar-SA"/>
        </w:rPr>
      </w:pPr>
      <w:r>
        <w:rPr>
          <w:rFonts w:hint="eastAsia" w:ascii="黑体" w:hAnsi="Calibri" w:eastAsia="黑体" w:cs="黑体"/>
          <w:color w:val="000000"/>
          <w:kern w:val="2"/>
          <w:sz w:val="32"/>
          <w:szCs w:val="32"/>
          <w:highlight w:val="none"/>
          <w:lang w:eastAsia="zh-CN" w:bidi="ar-SA"/>
        </w:rPr>
        <w:t>三、</w:t>
      </w:r>
      <w:r>
        <w:rPr>
          <w:rFonts w:hint="eastAsia" w:ascii="黑体" w:hAnsi="Calibri" w:eastAsia="黑体" w:cs="黑体"/>
          <w:color w:val="000000"/>
          <w:kern w:val="2"/>
          <w:sz w:val="32"/>
          <w:szCs w:val="32"/>
          <w:highlight w:val="none"/>
          <w:lang w:val="en-US" w:eastAsia="zh-CN" w:bidi="ar-SA"/>
        </w:rPr>
        <w:t>土地租赁期限</w:t>
      </w:r>
    </w:p>
    <w:p w14:paraId="060513AE">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outlineLvl w:val="9"/>
        <w:rPr>
          <w:rFonts w:hint="eastAsia" w:ascii="仿宋_GB2312" w:hAnsi="Calibri" w:eastAsia="仿宋_GB2312" w:cs="仿宋_GB2312"/>
          <w:color w:val="000000"/>
          <w:kern w:val="2"/>
          <w:sz w:val="32"/>
          <w:szCs w:val="32"/>
          <w:highlight w:val="none"/>
          <w:lang w:bidi="ar-SA"/>
        </w:rPr>
      </w:pPr>
      <w:r>
        <w:rPr>
          <w:rFonts w:hint="eastAsia" w:ascii="仿宋_GB2312" w:hAnsi="Calibri" w:eastAsia="仿宋_GB2312" w:cs="仿宋_GB2312"/>
          <w:color w:val="000000"/>
          <w:kern w:val="2"/>
          <w:sz w:val="32"/>
          <w:szCs w:val="32"/>
          <w:highlight w:val="none"/>
          <w:lang w:eastAsia="zh-CN" w:bidi="ar-SA"/>
        </w:rPr>
        <w:t>土地出租</w:t>
      </w:r>
      <w:r>
        <w:rPr>
          <w:rFonts w:hint="eastAsia" w:ascii="仿宋_GB2312" w:hAnsi="Calibri" w:eastAsia="仿宋_GB2312" w:cs="仿宋_GB2312"/>
          <w:color w:val="000000"/>
          <w:kern w:val="2"/>
          <w:sz w:val="32"/>
          <w:szCs w:val="32"/>
          <w:highlight w:val="none"/>
          <w:lang w:bidi="ar-SA"/>
        </w:rPr>
        <w:t>期限:自</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bidi="ar-SA"/>
        </w:rPr>
        <w:t>年</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bidi="ar-SA"/>
        </w:rPr>
        <w:t>月</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bidi="ar-SA"/>
        </w:rPr>
        <w:t>日起至</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bidi="ar-SA"/>
        </w:rPr>
        <w:t>年</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bidi="ar-SA"/>
        </w:rPr>
        <w:t>月</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bidi="ar-SA"/>
        </w:rPr>
        <w:t>日止</w:t>
      </w:r>
      <w:r>
        <w:rPr>
          <w:rFonts w:hint="eastAsia" w:ascii="仿宋_GB2312" w:hAnsi="Calibri" w:eastAsia="仿宋_GB2312" w:cs="仿宋_GB2312"/>
          <w:color w:val="000000"/>
          <w:kern w:val="2"/>
          <w:sz w:val="32"/>
          <w:szCs w:val="32"/>
          <w:highlight w:val="none"/>
          <w:lang w:eastAsia="zh-CN" w:bidi="ar-SA"/>
        </w:rPr>
        <w:t>，</w:t>
      </w:r>
      <w:r>
        <w:rPr>
          <w:rFonts w:hint="eastAsia" w:ascii="仿宋_GB2312" w:hAnsi="Calibri" w:eastAsia="仿宋_GB2312" w:cs="仿宋_GB2312"/>
          <w:color w:val="000000"/>
          <w:kern w:val="2"/>
          <w:sz w:val="32"/>
          <w:szCs w:val="32"/>
          <w:highlight w:val="none"/>
          <w:lang w:bidi="ar-SA"/>
        </w:rPr>
        <w:t>共计</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bidi="ar-SA"/>
        </w:rPr>
        <w:t>年。</w:t>
      </w:r>
    </w:p>
    <w:p w14:paraId="02D2B497">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leftChars="0" w:right="0" w:firstLine="640" w:firstLineChars="200"/>
        <w:textAlignment w:val="auto"/>
        <w:outlineLvl w:val="9"/>
        <w:rPr>
          <w:rFonts w:hint="eastAsia" w:ascii="黑体" w:hAnsi="Calibri" w:eastAsia="黑体" w:cs="黑体"/>
          <w:color w:val="000000"/>
          <w:kern w:val="2"/>
          <w:sz w:val="32"/>
          <w:szCs w:val="32"/>
          <w:highlight w:val="none"/>
          <w:lang w:bidi="ar-SA"/>
        </w:rPr>
      </w:pPr>
      <w:r>
        <w:rPr>
          <w:rFonts w:hint="eastAsia" w:ascii="黑体" w:hAnsi="Calibri" w:eastAsia="黑体" w:cs="黑体"/>
          <w:color w:val="000000"/>
          <w:kern w:val="2"/>
          <w:sz w:val="32"/>
          <w:szCs w:val="32"/>
          <w:highlight w:val="none"/>
          <w:lang w:eastAsia="zh-CN" w:bidi="ar-SA"/>
        </w:rPr>
        <w:t>四、租金标准</w:t>
      </w:r>
      <w:r>
        <w:rPr>
          <w:rFonts w:hint="eastAsia" w:ascii="黑体" w:hAnsi="Calibri" w:eastAsia="黑体" w:cs="黑体"/>
          <w:color w:val="000000"/>
          <w:kern w:val="2"/>
          <w:sz w:val="32"/>
          <w:szCs w:val="32"/>
          <w:highlight w:val="none"/>
          <w:lang w:bidi="ar-SA"/>
        </w:rPr>
        <w:t>及付款方式</w:t>
      </w:r>
    </w:p>
    <w:p w14:paraId="5FBB4308">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leftChars="0" w:right="0" w:firstLine="643" w:firstLineChars="200"/>
        <w:textAlignment w:val="auto"/>
        <w:outlineLvl w:val="9"/>
        <w:rPr>
          <w:rFonts w:hint="eastAsia" w:ascii="仿宋_GB2312" w:hAnsi="Calibri" w:eastAsia="仿宋_GB2312" w:cs="仿宋_GB2312"/>
          <w:color w:val="000000"/>
          <w:kern w:val="2"/>
          <w:sz w:val="32"/>
          <w:szCs w:val="32"/>
          <w:highlight w:val="none"/>
          <w:lang w:bidi="ar-SA"/>
        </w:rPr>
      </w:pPr>
      <w:r>
        <w:rPr>
          <w:rFonts w:hint="eastAsia" w:ascii="仿宋_GB2312" w:hAnsi="Calibri" w:eastAsia="仿宋_GB2312" w:cs="仿宋_GB2312"/>
          <w:b/>
          <w:bCs/>
          <w:color w:val="000000"/>
          <w:kern w:val="2"/>
          <w:sz w:val="32"/>
          <w:szCs w:val="32"/>
          <w:highlight w:val="none"/>
          <w:lang w:val="en-US" w:eastAsia="zh-CN" w:bidi="ar-SA"/>
        </w:rPr>
        <w:t>（一）租金标准</w:t>
      </w:r>
      <w:r>
        <w:rPr>
          <w:rFonts w:hint="eastAsia" w:ascii="仿宋_GB2312" w:hAnsi="Calibri" w:eastAsia="仿宋_GB2312" w:cs="仿宋_GB2312"/>
          <w:b/>
          <w:bCs/>
          <w:color w:val="000000"/>
          <w:kern w:val="2"/>
          <w:sz w:val="32"/>
          <w:szCs w:val="32"/>
          <w:highlight w:val="none"/>
          <w:lang w:bidi="ar-SA"/>
        </w:rPr>
        <w:t>：</w:t>
      </w:r>
      <w:r>
        <w:rPr>
          <w:rFonts w:hint="eastAsia" w:ascii="仿宋_GB2312" w:hAnsi="仿宋_GB2312" w:eastAsia="仿宋_GB2312" w:cs="仿宋_GB2312"/>
          <w:color w:val="000000"/>
          <w:kern w:val="2"/>
          <w:sz w:val="32"/>
          <w:szCs w:val="32"/>
          <w:highlight w:val="none"/>
          <w:u w:val="none"/>
          <w:lang w:val="en-US" w:eastAsia="zh-CN" w:bidi="ar-SA"/>
        </w:rPr>
        <w:t>每年每亩人民币</w:t>
      </w:r>
      <w:r>
        <w:rPr>
          <w:rFonts w:hint="eastAsia" w:ascii="仿宋_GB2312" w:hAnsi="仿宋_GB2312" w:eastAsia="仿宋_GB2312" w:cs="仿宋_GB2312"/>
          <w:color w:val="000000"/>
          <w:kern w:val="2"/>
          <w:sz w:val="32"/>
          <w:szCs w:val="32"/>
          <w:highlight w:val="none"/>
          <w:u w:val="single"/>
          <w:lang w:val="en-US" w:eastAsia="zh-CN" w:bidi="ar-SA"/>
        </w:rPr>
        <w:t xml:space="preserve">       </w:t>
      </w:r>
      <w:r>
        <w:rPr>
          <w:rFonts w:hint="eastAsia" w:ascii="仿宋_GB2312" w:hAnsi="仿宋_GB2312" w:eastAsia="仿宋_GB2312" w:cs="仿宋_GB2312"/>
          <w:color w:val="000000"/>
          <w:kern w:val="2"/>
          <w:sz w:val="32"/>
          <w:szCs w:val="32"/>
          <w:highlight w:val="none"/>
          <w:u w:val="none"/>
          <w:lang w:val="en-US" w:eastAsia="zh-CN" w:bidi="ar-SA"/>
        </w:rPr>
        <w:t>元整（</w:t>
      </w:r>
      <w:r>
        <w:rPr>
          <w:rFonts w:hint="eastAsia" w:ascii="仿宋_GB2312" w:hAnsi="仿宋_GB2312" w:eastAsia="仿宋_GB2312" w:cs="仿宋_GB2312"/>
          <w:color w:val="000000"/>
          <w:kern w:val="2"/>
          <w:sz w:val="32"/>
          <w:szCs w:val="32"/>
          <w:highlight w:val="none"/>
          <w:lang w:bidi="ar-SA"/>
        </w:rPr>
        <w:t>¥</w:t>
      </w:r>
      <w:r>
        <w:rPr>
          <w:rFonts w:hint="eastAsia" w:ascii="仿宋_GB2312" w:hAnsi="仿宋_GB2312" w:eastAsia="仿宋_GB2312" w:cs="仿宋_GB2312"/>
          <w:color w:val="000000"/>
          <w:kern w:val="2"/>
          <w:sz w:val="32"/>
          <w:szCs w:val="32"/>
          <w:highlight w:val="none"/>
          <w:u w:val="single"/>
          <w:lang w:val="en-US" w:eastAsia="zh-CN" w:bidi="ar-SA"/>
        </w:rPr>
        <w:t xml:space="preserve">         </w:t>
      </w:r>
      <w:r>
        <w:rPr>
          <w:rFonts w:hint="eastAsia" w:ascii="仿宋_GB2312" w:hAnsi="仿宋_GB2312" w:eastAsia="仿宋_GB2312" w:cs="仿宋_GB2312"/>
          <w:color w:val="000000"/>
          <w:kern w:val="2"/>
          <w:sz w:val="32"/>
          <w:szCs w:val="32"/>
          <w:highlight w:val="none"/>
          <w:lang w:val="en-US" w:eastAsia="zh-CN" w:bidi="ar-SA"/>
        </w:rPr>
        <w:t>元/亩/年</w:t>
      </w:r>
      <w:r>
        <w:rPr>
          <w:rFonts w:hint="eastAsia" w:ascii="仿宋_GB2312" w:hAnsi="仿宋_GB2312" w:eastAsia="仿宋_GB2312" w:cs="仿宋_GB2312"/>
          <w:color w:val="000000"/>
          <w:kern w:val="2"/>
          <w:sz w:val="32"/>
          <w:szCs w:val="32"/>
          <w:highlight w:val="none"/>
          <w:u w:val="none"/>
          <w:lang w:val="en-US" w:eastAsia="zh-CN" w:bidi="ar-SA"/>
        </w:rPr>
        <w:t>），年度租金为人民币</w:t>
      </w:r>
      <w:r>
        <w:rPr>
          <w:rFonts w:hint="eastAsia" w:ascii="仿宋_GB2312" w:hAnsi="仿宋_GB2312" w:eastAsia="仿宋_GB2312" w:cs="仿宋_GB2312"/>
          <w:color w:val="000000"/>
          <w:kern w:val="2"/>
          <w:sz w:val="32"/>
          <w:szCs w:val="32"/>
          <w:highlight w:val="none"/>
          <w:u w:val="single"/>
          <w:lang w:val="en-US" w:eastAsia="zh-CN" w:bidi="ar-SA"/>
        </w:rPr>
        <w:t xml:space="preserve">     </w:t>
      </w:r>
      <w:r>
        <w:rPr>
          <w:rFonts w:hint="eastAsia" w:ascii="仿宋_GB2312" w:hAnsi="仿宋_GB2312" w:eastAsia="仿宋_GB2312" w:cs="仿宋_GB2312"/>
          <w:color w:val="000000"/>
          <w:kern w:val="2"/>
          <w:sz w:val="32"/>
          <w:szCs w:val="32"/>
          <w:highlight w:val="none"/>
          <w:u w:val="none"/>
          <w:lang w:val="en-US" w:eastAsia="zh-CN" w:bidi="ar-SA"/>
        </w:rPr>
        <w:t>元整（</w:t>
      </w:r>
      <w:r>
        <w:rPr>
          <w:rFonts w:hint="eastAsia" w:ascii="仿宋_GB2312" w:hAnsi="仿宋_GB2312" w:eastAsia="仿宋_GB2312" w:cs="仿宋_GB2312"/>
          <w:color w:val="000000"/>
          <w:kern w:val="2"/>
          <w:sz w:val="32"/>
          <w:szCs w:val="32"/>
          <w:highlight w:val="none"/>
          <w:lang w:bidi="ar-SA"/>
        </w:rPr>
        <w:t>¥</w:t>
      </w:r>
      <w:r>
        <w:rPr>
          <w:rFonts w:hint="eastAsia" w:ascii="仿宋_GB2312" w:hAnsi="仿宋_GB2312" w:eastAsia="仿宋_GB2312" w:cs="仿宋_GB2312"/>
          <w:color w:val="000000"/>
          <w:kern w:val="2"/>
          <w:sz w:val="32"/>
          <w:szCs w:val="32"/>
          <w:highlight w:val="none"/>
          <w:u w:val="single"/>
          <w:lang w:val="en-US" w:eastAsia="zh-CN" w:bidi="ar-SA"/>
        </w:rPr>
        <w:t xml:space="preserve">           </w:t>
      </w:r>
      <w:r>
        <w:rPr>
          <w:rFonts w:hint="eastAsia" w:ascii="仿宋_GB2312" w:hAnsi="仿宋_GB2312" w:eastAsia="仿宋_GB2312" w:cs="仿宋_GB2312"/>
          <w:color w:val="000000"/>
          <w:kern w:val="2"/>
          <w:sz w:val="32"/>
          <w:szCs w:val="32"/>
          <w:highlight w:val="none"/>
          <w:u w:val="none"/>
          <w:lang w:val="en-US" w:eastAsia="zh-CN" w:bidi="ar-SA"/>
        </w:rPr>
        <w:t>元）。</w:t>
      </w:r>
    </w:p>
    <w:p w14:paraId="2D83F8FB">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left="0" w:leftChars="0" w:firstLine="643"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b/>
          <w:bCs/>
          <w:color w:val="000000"/>
          <w:kern w:val="2"/>
          <w:sz w:val="32"/>
          <w:szCs w:val="32"/>
          <w:highlight w:val="none"/>
          <w:lang w:eastAsia="zh-CN" w:bidi="ar-SA"/>
        </w:rPr>
        <w:t>（二）</w:t>
      </w:r>
      <w:r>
        <w:rPr>
          <w:rFonts w:hint="eastAsia" w:ascii="仿宋_GB2312" w:hAnsi="Calibri" w:eastAsia="仿宋_GB2312" w:cs="仿宋_GB2312"/>
          <w:b/>
          <w:bCs/>
          <w:color w:val="000000"/>
          <w:kern w:val="2"/>
          <w:sz w:val="32"/>
          <w:szCs w:val="32"/>
          <w:highlight w:val="none"/>
          <w:lang w:bidi="ar-SA"/>
        </w:rPr>
        <w:t>租金支付方式：</w:t>
      </w:r>
      <w:r>
        <w:rPr>
          <w:rFonts w:hint="eastAsia" w:ascii="仿宋_GB2312" w:hAnsi="Calibri" w:eastAsia="仿宋_GB2312" w:cs="仿宋_GB2312"/>
          <w:b/>
          <w:bCs/>
          <w:color w:val="000000"/>
          <w:kern w:val="2"/>
          <w:sz w:val="32"/>
          <w:szCs w:val="32"/>
          <w:highlight w:val="none"/>
          <w:u w:val="none"/>
          <w:lang w:val="en-US" w:eastAsia="zh-CN" w:bidi="ar-SA"/>
        </w:rPr>
        <w:t xml:space="preserve">  预付制  </w:t>
      </w:r>
    </w:p>
    <w:p w14:paraId="55FF87E1">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outlineLvl w:val="9"/>
        <w:rPr>
          <w:rFonts w:hint="eastAsia" w:ascii="仿宋_GB2312" w:hAnsi="Calibri" w:eastAsia="仿宋_GB2312" w:cs="仿宋_GB2312"/>
          <w:b/>
          <w:bCs/>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u w:val="none"/>
          <w:lang w:eastAsia="zh-CN" w:bidi="ar-SA"/>
        </w:rPr>
        <w:t>承租人</w:t>
      </w:r>
      <w:r>
        <w:rPr>
          <w:rFonts w:hint="eastAsia" w:ascii="仿宋_GB2312" w:hAnsi="Calibri" w:eastAsia="仿宋_GB2312" w:cs="仿宋_GB2312"/>
          <w:color w:val="000000"/>
          <w:kern w:val="2"/>
          <w:sz w:val="32"/>
          <w:szCs w:val="32"/>
          <w:highlight w:val="none"/>
          <w:u w:val="none"/>
          <w:lang w:bidi="ar-SA"/>
        </w:rPr>
        <w:t>应于合同签订</w:t>
      </w:r>
      <w:r>
        <w:rPr>
          <w:rFonts w:hint="eastAsia" w:ascii="仿宋_GB2312" w:hAnsi="Calibri" w:eastAsia="仿宋_GB2312" w:cs="仿宋_GB2312"/>
          <w:color w:val="000000"/>
          <w:kern w:val="2"/>
          <w:sz w:val="32"/>
          <w:szCs w:val="32"/>
          <w:highlight w:val="none"/>
          <w:u w:val="none"/>
          <w:lang w:val="en-US" w:eastAsia="zh-CN" w:bidi="ar-SA"/>
        </w:rPr>
        <w:t>之日起10日内</w:t>
      </w:r>
      <w:r>
        <w:rPr>
          <w:rFonts w:hint="eastAsia" w:ascii="仿宋_GB2312" w:hAnsi="Calibri" w:eastAsia="仿宋_GB2312" w:cs="仿宋_GB2312"/>
          <w:color w:val="000000"/>
          <w:kern w:val="2"/>
          <w:sz w:val="32"/>
          <w:szCs w:val="32"/>
          <w:highlight w:val="none"/>
          <w:u w:val="none"/>
          <w:lang w:bidi="ar-SA"/>
        </w:rPr>
        <w:t>，向</w:t>
      </w:r>
      <w:r>
        <w:rPr>
          <w:rFonts w:hint="eastAsia" w:ascii="仿宋_GB2312" w:hAnsi="Calibri" w:eastAsia="仿宋_GB2312" w:cs="仿宋_GB2312"/>
          <w:color w:val="000000"/>
          <w:kern w:val="2"/>
          <w:sz w:val="32"/>
          <w:szCs w:val="32"/>
          <w:highlight w:val="none"/>
          <w:u w:val="none"/>
          <w:lang w:eastAsia="zh-CN" w:bidi="ar-SA"/>
        </w:rPr>
        <w:t>出租人</w:t>
      </w:r>
      <w:r>
        <w:rPr>
          <w:rFonts w:hint="eastAsia" w:ascii="仿宋_GB2312" w:hAnsi="Calibri" w:eastAsia="仿宋_GB2312" w:cs="仿宋_GB2312"/>
          <w:color w:val="000000"/>
          <w:kern w:val="2"/>
          <w:sz w:val="32"/>
          <w:szCs w:val="32"/>
          <w:highlight w:val="none"/>
          <w:u w:val="none"/>
          <w:lang w:bidi="ar-SA"/>
        </w:rPr>
        <w:t>一次性支付</w:t>
      </w:r>
      <w:r>
        <w:rPr>
          <w:rFonts w:hint="eastAsia" w:ascii="仿宋_GB2312" w:hAnsi="Calibri" w:eastAsia="仿宋_GB2312" w:cs="仿宋_GB2312"/>
          <w:color w:val="000000"/>
          <w:kern w:val="2"/>
          <w:sz w:val="32"/>
          <w:szCs w:val="32"/>
          <w:highlight w:val="none"/>
          <w:u w:val="none"/>
          <w:lang w:eastAsia="zh-CN" w:bidi="ar-SA"/>
        </w:rPr>
        <w:t>当</w:t>
      </w:r>
      <w:r>
        <w:rPr>
          <w:rFonts w:hint="eastAsia" w:ascii="仿宋_GB2312" w:hAnsi="Calibri" w:eastAsia="仿宋_GB2312" w:cs="仿宋_GB2312"/>
          <w:color w:val="000000"/>
          <w:kern w:val="2"/>
          <w:sz w:val="32"/>
          <w:szCs w:val="32"/>
          <w:highlight w:val="none"/>
          <w:u w:val="none"/>
          <w:lang w:val="en-US" w:eastAsia="zh-CN" w:bidi="ar-SA"/>
        </w:rPr>
        <w:t>年度</w:t>
      </w:r>
      <w:r>
        <w:rPr>
          <w:rFonts w:hint="eastAsia" w:ascii="仿宋_GB2312" w:hAnsi="Calibri" w:eastAsia="仿宋_GB2312" w:cs="仿宋_GB2312"/>
          <w:color w:val="000000"/>
          <w:kern w:val="2"/>
          <w:sz w:val="32"/>
          <w:szCs w:val="32"/>
          <w:highlight w:val="none"/>
          <w:u w:val="none"/>
          <w:lang w:bidi="ar-SA"/>
        </w:rPr>
        <w:t>土地租金</w:t>
      </w:r>
      <w:r>
        <w:rPr>
          <w:rFonts w:hint="eastAsia" w:ascii="仿宋_GB2312" w:hAnsi="Calibri" w:eastAsia="仿宋_GB2312" w:cs="仿宋_GB2312"/>
          <w:color w:val="000000"/>
          <w:kern w:val="2"/>
          <w:sz w:val="32"/>
          <w:szCs w:val="32"/>
          <w:highlight w:val="none"/>
          <w:u w:val="none"/>
          <w:lang w:eastAsia="zh-CN" w:bidi="ar-SA"/>
        </w:rPr>
        <w:t>，</w:t>
      </w:r>
      <w:r>
        <w:rPr>
          <w:rFonts w:hint="eastAsia" w:ascii="仿宋_GB2312" w:hAnsi="Calibri" w:eastAsia="仿宋_GB2312" w:cs="仿宋_GB2312"/>
          <w:color w:val="000000"/>
          <w:kern w:val="2"/>
          <w:sz w:val="32"/>
          <w:szCs w:val="32"/>
          <w:highlight w:val="none"/>
          <w:u w:val="none"/>
          <w:lang w:bidi="ar-SA"/>
        </w:rPr>
        <w:t>以后每年</w:t>
      </w:r>
      <w:r>
        <w:rPr>
          <w:rFonts w:hint="eastAsia" w:ascii="仿宋_GB2312" w:hAnsi="Calibri" w:eastAsia="仿宋_GB2312" w:cs="仿宋_GB2312"/>
          <w:color w:val="000000"/>
          <w:kern w:val="2"/>
          <w:sz w:val="32"/>
          <w:szCs w:val="32"/>
          <w:highlight w:val="none"/>
          <w:u w:val="single"/>
          <w:lang w:bidi="ar-SA"/>
        </w:rPr>
        <w:t xml:space="preserve">  </w:t>
      </w:r>
      <w:r>
        <w:rPr>
          <w:rFonts w:hint="eastAsia" w:ascii="仿宋_GB2312" w:hAnsi="Calibri" w:eastAsia="仿宋_GB2312" w:cs="仿宋_GB2312"/>
          <w:color w:val="000000"/>
          <w:kern w:val="2"/>
          <w:sz w:val="32"/>
          <w:szCs w:val="32"/>
          <w:highlight w:val="none"/>
          <w:u w:val="none"/>
          <w:lang w:bidi="ar-SA"/>
        </w:rPr>
        <w:t>月</w:t>
      </w:r>
      <w:r>
        <w:rPr>
          <w:rFonts w:hint="eastAsia" w:ascii="仿宋_GB2312" w:hAnsi="Calibri" w:eastAsia="仿宋_GB2312" w:cs="仿宋_GB2312"/>
          <w:color w:val="000000"/>
          <w:kern w:val="2"/>
          <w:sz w:val="32"/>
          <w:szCs w:val="32"/>
          <w:highlight w:val="none"/>
          <w:u w:val="single"/>
          <w:lang w:bidi="ar-SA"/>
        </w:rPr>
        <w:t xml:space="preserve">  </w:t>
      </w:r>
      <w:r>
        <w:rPr>
          <w:rFonts w:hint="eastAsia" w:ascii="仿宋_GB2312" w:hAnsi="Calibri" w:eastAsia="仿宋_GB2312" w:cs="仿宋_GB2312"/>
          <w:color w:val="000000"/>
          <w:kern w:val="2"/>
          <w:sz w:val="32"/>
          <w:szCs w:val="32"/>
          <w:highlight w:val="none"/>
          <w:u w:val="none"/>
          <w:lang w:bidi="ar-SA"/>
        </w:rPr>
        <w:t>日前一次性付清</w:t>
      </w:r>
      <w:r>
        <w:rPr>
          <w:rFonts w:hint="eastAsia" w:ascii="仿宋_GB2312" w:hAnsi="Calibri" w:eastAsia="仿宋_GB2312" w:cs="仿宋_GB2312"/>
          <w:color w:val="000000"/>
          <w:kern w:val="2"/>
          <w:sz w:val="32"/>
          <w:szCs w:val="32"/>
          <w:highlight w:val="none"/>
          <w:u w:val="none"/>
          <w:lang w:eastAsia="zh-CN" w:bidi="ar-SA"/>
        </w:rPr>
        <w:t>当</w:t>
      </w:r>
      <w:r>
        <w:rPr>
          <w:rFonts w:hint="eastAsia" w:ascii="仿宋_GB2312" w:hAnsi="Calibri" w:eastAsia="仿宋_GB2312" w:cs="仿宋_GB2312"/>
          <w:color w:val="000000"/>
          <w:kern w:val="2"/>
          <w:sz w:val="32"/>
          <w:szCs w:val="32"/>
          <w:highlight w:val="none"/>
          <w:u w:val="none"/>
          <w:lang w:bidi="ar-SA"/>
        </w:rPr>
        <w:t>年度租金。</w:t>
      </w:r>
      <w:r>
        <w:rPr>
          <w:rFonts w:hint="eastAsia" w:ascii="仿宋_GB2312" w:hAnsi="Calibri" w:eastAsia="仿宋_GB2312" w:cs="仿宋_GB2312"/>
          <w:color w:val="000000"/>
          <w:kern w:val="2"/>
          <w:sz w:val="32"/>
          <w:szCs w:val="32"/>
          <w:highlight w:val="none"/>
          <w:lang w:eastAsia="zh-CN" w:bidi="ar-SA"/>
        </w:rPr>
        <w:t>承租人</w:t>
      </w:r>
      <w:r>
        <w:rPr>
          <w:rFonts w:hint="eastAsia" w:ascii="仿宋_GB2312" w:hAnsi="Calibri" w:eastAsia="仿宋_GB2312" w:cs="仿宋_GB2312"/>
          <w:color w:val="000000"/>
          <w:kern w:val="2"/>
          <w:sz w:val="32"/>
          <w:szCs w:val="32"/>
          <w:lang w:bidi="ar-SA"/>
        </w:rPr>
        <w:t>交付租金后，</w:t>
      </w:r>
      <w:r>
        <w:rPr>
          <w:rFonts w:hint="eastAsia" w:ascii="仿宋_GB2312" w:hAnsi="Calibri" w:eastAsia="仿宋_GB2312" w:cs="仿宋_GB2312"/>
          <w:color w:val="000000"/>
          <w:kern w:val="2"/>
          <w:sz w:val="32"/>
          <w:szCs w:val="32"/>
          <w:lang w:eastAsia="zh-CN" w:bidi="ar-SA"/>
        </w:rPr>
        <w:t>出租人</w:t>
      </w:r>
      <w:r>
        <w:rPr>
          <w:rFonts w:hint="eastAsia" w:ascii="仿宋_GB2312" w:hAnsi="Calibri" w:eastAsia="仿宋_GB2312" w:cs="仿宋_GB2312"/>
          <w:color w:val="000000"/>
          <w:kern w:val="2"/>
          <w:sz w:val="32"/>
          <w:szCs w:val="32"/>
          <w:lang w:bidi="ar-SA"/>
        </w:rPr>
        <w:t>应按照本单位财务</w:t>
      </w:r>
      <w:r>
        <w:rPr>
          <w:rFonts w:hint="eastAsia" w:ascii="仿宋_GB2312" w:hAnsi="Calibri" w:eastAsia="仿宋_GB2312" w:cs="仿宋_GB2312"/>
          <w:color w:val="000000"/>
          <w:kern w:val="2"/>
          <w:sz w:val="32"/>
          <w:szCs w:val="32"/>
          <w:highlight w:val="none"/>
          <w:lang w:val="en-US" w:eastAsia="zh-CN" w:bidi="ar-SA"/>
        </w:rPr>
        <w:t>部</w:t>
      </w:r>
      <w:r>
        <w:rPr>
          <w:rFonts w:hint="eastAsia" w:ascii="仿宋_GB2312" w:hAnsi="Calibri" w:eastAsia="仿宋_GB2312" w:cs="仿宋_GB2312"/>
          <w:color w:val="000000"/>
          <w:kern w:val="2"/>
          <w:sz w:val="32"/>
          <w:szCs w:val="32"/>
          <w:lang w:bidi="ar-SA"/>
        </w:rPr>
        <w:t>门规定，开具有效收款凭证。</w:t>
      </w:r>
    </w:p>
    <w:p w14:paraId="5290D583">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3" w:firstLineChars="200"/>
        <w:textAlignment w:val="auto"/>
        <w:outlineLvl w:val="9"/>
        <w:rPr>
          <w:rStyle w:val="17"/>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b/>
          <w:bCs/>
          <w:color w:val="000000"/>
          <w:kern w:val="2"/>
          <w:sz w:val="32"/>
          <w:szCs w:val="32"/>
          <w:highlight w:val="none"/>
          <w:lang w:val="en-US" w:eastAsia="zh-CN" w:bidi="ar-SA"/>
        </w:rPr>
        <w:t>（三）租金变动：</w:t>
      </w:r>
      <w:r>
        <w:rPr>
          <w:rFonts w:hint="eastAsia" w:ascii="Calibri" w:hAnsi="Calibri" w:eastAsia="仿宋_GB2312" w:cs="Times New Roman"/>
          <w:b/>
          <w:bCs/>
          <w:color w:val="000000"/>
          <w:kern w:val="2"/>
          <w:sz w:val="32"/>
          <w:szCs w:val="32"/>
          <w:lang w:val="en" w:eastAsia="zh-CN" w:bidi="ar-SA"/>
        </w:rPr>
        <w:t>每年租金亩均的标准</w:t>
      </w:r>
      <w:r>
        <w:rPr>
          <w:rFonts w:hint="eastAsia" w:ascii="Calibri" w:hAnsi="Calibri" w:eastAsia="仿宋_GB2312" w:cs="Times New Roman"/>
          <w:color w:val="000000"/>
          <w:kern w:val="2"/>
          <w:sz w:val="32"/>
          <w:szCs w:val="32"/>
          <w:lang w:val="en" w:eastAsia="zh-CN" w:bidi="ar-SA"/>
        </w:rPr>
        <w:t>不得低于租金支付截止时间时的顺义区统计局已发布的最</w:t>
      </w:r>
      <w:r>
        <w:rPr>
          <w:rFonts w:hint="eastAsia" w:ascii="仿宋_GB2312" w:hAnsi="Calibri" w:eastAsia="仿宋_GB2312" w:cs="仿宋_GB2312"/>
          <w:color w:val="000000"/>
          <w:kern w:val="2"/>
          <w:sz w:val="32"/>
          <w:szCs w:val="32"/>
          <w:lang w:val="en" w:eastAsia="zh-CN" w:bidi="ar-SA"/>
        </w:rPr>
        <w:t>新一年度的</w:t>
      </w:r>
      <w:r>
        <w:rPr>
          <w:rFonts w:hint="eastAsia" w:ascii="仿宋_GB2312" w:hAnsi="Calibri" w:eastAsia="仿宋_GB2312" w:cs="仿宋_GB2312"/>
          <w:color w:val="000000"/>
          <w:kern w:val="2"/>
          <w:sz w:val="32"/>
          <w:szCs w:val="32"/>
          <w:highlight w:val="none"/>
          <w:lang w:val="en" w:eastAsia="zh-CN" w:bidi="ar-SA"/>
        </w:rPr>
        <w:t>农村居</w:t>
      </w:r>
      <w:r>
        <w:rPr>
          <w:rFonts w:hint="eastAsia" w:ascii="仿宋_GB2312" w:hAnsi="Calibri" w:eastAsia="仿宋_GB2312" w:cs="仿宋_GB2312"/>
          <w:color w:val="000000"/>
          <w:kern w:val="2"/>
          <w:sz w:val="32"/>
          <w:szCs w:val="32"/>
          <w:lang w:val="en" w:eastAsia="zh-CN" w:bidi="ar-SA"/>
        </w:rPr>
        <w:t>民人均可支配收入的</w:t>
      </w:r>
      <w:r>
        <w:rPr>
          <w:rFonts w:hint="eastAsia" w:ascii="仿宋_GB2312" w:hAnsi="Calibri" w:eastAsia="仿宋_GB2312" w:cs="仿宋_GB2312"/>
          <w:color w:val="000000"/>
          <w:kern w:val="2"/>
          <w:sz w:val="32"/>
          <w:szCs w:val="32"/>
          <w:u w:val="single"/>
          <w:lang w:val="en-US" w:eastAsia="zh-CN" w:bidi="ar-SA"/>
        </w:rPr>
        <w:t xml:space="preserve">    </w:t>
      </w:r>
      <w:r>
        <w:rPr>
          <w:rFonts w:hint="eastAsia" w:ascii="仿宋_GB2312" w:hAnsi="Calibri" w:eastAsia="仿宋_GB2312" w:cs="仿宋_GB2312"/>
          <w:color w:val="000000"/>
          <w:kern w:val="2"/>
          <w:sz w:val="32"/>
          <w:szCs w:val="32"/>
          <w:lang w:val="en-US" w:eastAsia="zh-CN" w:bidi="ar-SA"/>
        </w:rPr>
        <w:t>%</w:t>
      </w:r>
      <w:r>
        <w:rPr>
          <w:rFonts w:hint="eastAsia" w:ascii="仿宋_GB2312" w:hAnsi="Calibri" w:eastAsia="仿宋_GB2312" w:cs="仿宋_GB2312"/>
          <w:color w:val="000000"/>
          <w:kern w:val="2"/>
          <w:sz w:val="32"/>
          <w:szCs w:val="32"/>
          <w:highlight w:val="none"/>
          <w:lang w:val="en-US" w:eastAsia="zh-CN" w:bidi="ar-SA"/>
        </w:rPr>
        <w:t>（5年以上合同必填）</w:t>
      </w:r>
      <w:r>
        <w:rPr>
          <w:rStyle w:val="17"/>
          <w:rFonts w:hint="eastAsia" w:ascii="仿宋_GB2312" w:eastAsia="仿宋_GB2312" w:cs="仿宋_GB2312"/>
          <w:b/>
          <w:color w:val="000000"/>
          <w:kern w:val="2"/>
          <w:sz w:val="32"/>
          <w:szCs w:val="32"/>
          <w:highlight w:val="none"/>
          <w:lang w:val="en-US" w:eastAsia="zh-CN" w:bidi="ar-SA"/>
        </w:rPr>
        <w:t>，如低于该标准的，承租人应当按照本条款标准支付年度租金。</w:t>
      </w:r>
    </w:p>
    <w:p w14:paraId="7C0C6D70">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3" w:firstLineChars="200"/>
        <w:textAlignment w:val="auto"/>
        <w:outlineLvl w:val="9"/>
        <w:rPr>
          <w:rFonts w:hint="eastAsia" w:ascii="黑体" w:hAnsi="Calibri" w:eastAsia="黑体" w:cs="黑体"/>
          <w:color w:val="000000"/>
          <w:kern w:val="2"/>
          <w:sz w:val="32"/>
          <w:szCs w:val="32"/>
          <w:highlight w:val="none"/>
          <w:u w:val="none"/>
          <w:lang w:val="en-US" w:eastAsia="zh-CN" w:bidi="ar-SA"/>
        </w:rPr>
      </w:pPr>
      <w:r>
        <w:rPr>
          <w:rFonts w:hint="eastAsia" w:ascii="仿宋_GB2312" w:hAnsi="Calibri" w:eastAsia="仿宋_GB2312" w:cs="仿宋_GB2312"/>
          <w:b/>
          <w:bCs/>
          <w:color w:val="000000"/>
          <w:kern w:val="2"/>
          <w:sz w:val="32"/>
          <w:szCs w:val="32"/>
          <w:highlight w:val="none"/>
          <w:lang w:val="en-US" w:eastAsia="zh-CN" w:bidi="ar-SA"/>
        </w:rPr>
        <w:t>（四）其他：</w:t>
      </w:r>
      <w:r>
        <w:rPr>
          <w:rFonts w:hint="eastAsia" w:ascii="黑体" w:hAnsi="Calibri" w:eastAsia="黑体" w:cs="黑体"/>
          <w:color w:val="000000"/>
          <w:kern w:val="2"/>
          <w:sz w:val="32"/>
          <w:szCs w:val="32"/>
          <w:highlight w:val="none"/>
          <w:u w:val="single"/>
          <w:lang w:val="en-US" w:eastAsia="zh-CN" w:bidi="ar-SA"/>
        </w:rPr>
        <w:t xml:space="preserve">                    </w:t>
      </w:r>
      <w:r>
        <w:rPr>
          <w:rFonts w:hint="eastAsia" w:ascii="黑体" w:hAnsi="Calibri" w:eastAsia="黑体" w:cs="黑体"/>
          <w:color w:val="000000"/>
          <w:kern w:val="2"/>
          <w:sz w:val="32"/>
          <w:szCs w:val="32"/>
          <w:highlight w:val="none"/>
          <w:u w:val="none"/>
          <w:lang w:val="en-US" w:eastAsia="zh-CN" w:bidi="ar-SA"/>
        </w:rPr>
        <w:t>。</w:t>
      </w:r>
    </w:p>
    <w:p w14:paraId="5564B1EE">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outlineLvl w:val="9"/>
        <w:rPr>
          <w:rFonts w:hint="eastAsia" w:ascii="黑体" w:hAnsi="Calibri" w:eastAsia="黑体" w:cs="黑体"/>
          <w:color w:val="000000"/>
          <w:kern w:val="2"/>
          <w:sz w:val="32"/>
          <w:szCs w:val="32"/>
          <w:highlight w:val="none"/>
          <w:lang w:eastAsia="zh-CN" w:bidi="ar-SA"/>
        </w:rPr>
      </w:pPr>
      <w:r>
        <w:rPr>
          <w:rFonts w:hint="eastAsia" w:ascii="黑体" w:hAnsi="Calibri" w:eastAsia="黑体" w:cs="黑体"/>
          <w:color w:val="000000"/>
          <w:kern w:val="2"/>
          <w:sz w:val="32"/>
          <w:szCs w:val="32"/>
          <w:highlight w:val="none"/>
          <w:lang w:eastAsia="zh-CN" w:bidi="ar-SA"/>
        </w:rPr>
        <w:t>五、出租人</w:t>
      </w:r>
      <w:r>
        <w:rPr>
          <w:rFonts w:hint="eastAsia" w:ascii="黑体" w:hAnsi="Calibri" w:eastAsia="黑体" w:cs="黑体"/>
          <w:color w:val="000000"/>
          <w:kern w:val="2"/>
          <w:sz w:val="32"/>
          <w:szCs w:val="32"/>
          <w:highlight w:val="none"/>
          <w:lang w:bidi="ar-SA"/>
        </w:rPr>
        <w:t>的权利和义务</w:t>
      </w:r>
    </w:p>
    <w:p w14:paraId="23A6439B">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outlineLvl w:val="9"/>
        <w:rPr>
          <w:rStyle w:val="17"/>
          <w:rFonts w:hint="eastAsia" w:ascii="仿宋_GB2312" w:hAnsi="Calibri" w:eastAsia="仿宋_GB2312" w:cs="仿宋_GB2312"/>
          <w:b w:val="0"/>
          <w:bCs/>
          <w:color w:val="000000"/>
          <w:kern w:val="2"/>
          <w:sz w:val="32"/>
          <w:szCs w:val="32"/>
          <w:highlight w:val="none"/>
          <w:lang w:val="en-US" w:eastAsia="zh-CN" w:bidi="ar-SA"/>
        </w:rPr>
      </w:pPr>
      <w:r>
        <w:rPr>
          <w:rStyle w:val="17"/>
          <w:rFonts w:hint="eastAsia" w:ascii="仿宋_GB2312" w:eastAsia="仿宋_GB2312" w:cs="仿宋_GB2312"/>
          <w:b w:val="0"/>
          <w:bCs/>
          <w:color w:val="000000"/>
          <w:kern w:val="2"/>
          <w:sz w:val="32"/>
          <w:szCs w:val="32"/>
          <w:highlight w:val="none"/>
          <w:lang w:val="en-US" w:eastAsia="zh-CN" w:bidi="ar-SA"/>
        </w:rPr>
        <w:t>(一)出租人的权利</w:t>
      </w:r>
    </w:p>
    <w:p w14:paraId="1CBC2228">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Style w:val="17"/>
          <w:rFonts w:hint="eastAsia" w:ascii="仿宋_GB2312" w:eastAsia="仿宋_GB2312" w:cs="仿宋_GB2312"/>
          <w:b w:val="0"/>
          <w:bCs/>
          <w:color w:val="000000"/>
          <w:kern w:val="2"/>
          <w:sz w:val="32"/>
          <w:szCs w:val="32"/>
          <w:highlight w:val="none"/>
          <w:lang w:val="en-US" w:eastAsia="zh-CN" w:bidi="ar-SA"/>
        </w:rPr>
        <w:t>1.出租人</w:t>
      </w:r>
      <w:r>
        <w:rPr>
          <w:rFonts w:hint="eastAsia" w:ascii="仿宋_GB2312" w:hAnsi="Calibri" w:eastAsia="仿宋_GB2312" w:cs="仿宋_GB2312"/>
          <w:b w:val="0"/>
          <w:bCs/>
          <w:color w:val="000000"/>
          <w:kern w:val="2"/>
          <w:sz w:val="32"/>
          <w:szCs w:val="32"/>
          <w:highlight w:val="none"/>
          <w:lang w:val="en-US" w:eastAsia="zh-CN" w:bidi="ar-SA"/>
        </w:rPr>
        <w:t>有权</w:t>
      </w:r>
      <w:r>
        <w:rPr>
          <w:rFonts w:hint="eastAsia" w:ascii="仿宋_GB2312" w:hAnsi="Calibri" w:eastAsia="仿宋_GB2312" w:cs="仿宋_GB2312"/>
          <w:color w:val="000000"/>
          <w:kern w:val="2"/>
          <w:sz w:val="32"/>
          <w:szCs w:val="32"/>
          <w:highlight w:val="none"/>
          <w:lang w:val="en-US" w:eastAsia="zh-CN" w:bidi="ar-SA"/>
        </w:rPr>
        <w:t>要求承租人按合同约定支付租金；租赁期限届满后，出租人有权无偿收回出租的土地经营权。</w:t>
      </w:r>
    </w:p>
    <w:p w14:paraId="02043596">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strike/>
          <w:color w:val="000000"/>
          <w:kern w:val="2"/>
          <w:sz w:val="32"/>
          <w:szCs w:val="32"/>
          <w:highlight w:val="none"/>
          <w:lang w:bidi="ar-SA"/>
        </w:rPr>
      </w:pPr>
      <w:r>
        <w:rPr>
          <w:rFonts w:hint="eastAsia" w:ascii="仿宋_GB2312" w:hAnsi="Calibri" w:eastAsia="仿宋_GB2312" w:cs="仿宋_GB2312"/>
          <w:color w:val="000000"/>
          <w:kern w:val="2"/>
          <w:sz w:val="32"/>
          <w:szCs w:val="32"/>
          <w:highlight w:val="none"/>
          <w:lang w:val="en-US" w:eastAsia="zh-CN" w:bidi="ar-SA"/>
        </w:rPr>
        <w:t>2.</w:t>
      </w:r>
      <w:r>
        <w:rPr>
          <w:rFonts w:hint="eastAsia" w:ascii="仿宋_GB2312" w:hAnsi="Calibri" w:eastAsia="仿宋_GB2312" w:cs="仿宋_GB2312"/>
          <w:color w:val="000000"/>
          <w:kern w:val="2"/>
          <w:sz w:val="32"/>
          <w:szCs w:val="32"/>
          <w:highlight w:val="none"/>
          <w:lang w:eastAsia="zh-CN" w:bidi="ar-SA"/>
        </w:rPr>
        <w:t>出租人</w:t>
      </w:r>
      <w:r>
        <w:rPr>
          <w:rFonts w:hint="eastAsia" w:ascii="仿宋_GB2312" w:hAnsi="Calibri" w:eastAsia="仿宋_GB2312" w:cs="仿宋_GB2312"/>
          <w:color w:val="000000"/>
          <w:kern w:val="2"/>
          <w:sz w:val="32"/>
          <w:szCs w:val="32"/>
          <w:highlight w:val="none"/>
          <w:lang w:bidi="ar-SA"/>
        </w:rPr>
        <w:t>有权</w:t>
      </w:r>
      <w:r>
        <w:rPr>
          <w:rFonts w:hint="eastAsia" w:ascii="仿宋_GB2312" w:hAnsi="Calibri" w:eastAsia="仿宋_GB2312" w:cs="仿宋_GB2312"/>
          <w:color w:val="000000"/>
          <w:kern w:val="2"/>
          <w:sz w:val="32"/>
          <w:szCs w:val="32"/>
          <w:highlight w:val="none"/>
          <w:lang w:val="en-US" w:eastAsia="zh-CN" w:bidi="ar-SA"/>
        </w:rPr>
        <w:t>监督承租人按合同约定的用途依法合理利用和保护土地</w:t>
      </w:r>
      <w:r>
        <w:rPr>
          <w:rFonts w:hint="eastAsia" w:ascii="仿宋_GB2312" w:hAnsi="Calibri" w:eastAsia="仿宋_GB2312" w:cs="仿宋_GB2312"/>
          <w:color w:val="000000"/>
          <w:kern w:val="2"/>
          <w:sz w:val="32"/>
          <w:szCs w:val="32"/>
          <w:highlight w:val="none"/>
          <w:lang w:bidi="ar-SA"/>
        </w:rPr>
        <w:t>。</w:t>
      </w:r>
    </w:p>
    <w:p w14:paraId="518EE24D">
      <w:pPr>
        <w:pStyle w:val="2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outlineLvl w:val="9"/>
        <w:rPr>
          <w:rFonts w:hint="eastAsia" w:ascii="仿宋_GB2312" w:eastAsia="仿宋_GB2312" w:cs="仿宋_GB2312"/>
          <w:color w:val="000000"/>
          <w:sz w:val="32"/>
          <w:szCs w:val="32"/>
          <w:highlight w:val="none"/>
          <w:u w:val="none"/>
          <w:lang w:bidi="ar-SA"/>
        </w:rPr>
      </w:pPr>
      <w:r>
        <w:rPr>
          <w:rFonts w:hint="eastAsia" w:ascii="仿宋_GB2312" w:cs="仿宋_GB2312"/>
          <w:color w:val="000000"/>
          <w:sz w:val="32"/>
          <w:szCs w:val="32"/>
          <w:highlight w:val="none"/>
          <w:u w:val="none"/>
          <w:lang w:val="en-US" w:eastAsia="zh-CN" w:bidi="ar-SA"/>
        </w:rPr>
        <w:t>3</w:t>
      </w:r>
      <w:r>
        <w:rPr>
          <w:rFonts w:hint="eastAsia" w:ascii="仿宋_GB2312" w:eastAsia="仿宋_GB2312" w:cs="仿宋_GB2312"/>
          <w:color w:val="000000"/>
          <w:sz w:val="32"/>
          <w:szCs w:val="32"/>
          <w:highlight w:val="none"/>
          <w:u w:val="none"/>
          <w:lang w:val="en-US" w:eastAsia="zh-CN" w:bidi="ar-SA"/>
        </w:rPr>
        <w:t>.</w:t>
      </w:r>
      <w:r>
        <w:rPr>
          <w:rFonts w:hint="eastAsia" w:cs="仿宋_GB2312"/>
          <w:color w:val="000000"/>
          <w:sz w:val="32"/>
          <w:szCs w:val="32"/>
          <w:highlight w:val="none"/>
          <w:u w:val="none"/>
          <w:lang w:eastAsia="zh-CN" w:bidi="ar-SA"/>
        </w:rPr>
        <w:t>出租人有权要求、督促承租人，</w:t>
      </w:r>
      <w:r>
        <w:rPr>
          <w:rFonts w:hint="eastAsia" w:ascii="仿宋_GB2312" w:eastAsia="仿宋_GB2312" w:cs="仿宋_GB2312"/>
          <w:color w:val="000000"/>
          <w:sz w:val="32"/>
          <w:szCs w:val="32"/>
          <w:highlight w:val="none"/>
          <w:u w:val="none"/>
          <w:lang w:bidi="ar-SA"/>
        </w:rPr>
        <w:t>按规定标准和时间交纳水电费。</w:t>
      </w:r>
    </w:p>
    <w:p w14:paraId="4BF0FF94">
      <w:pPr>
        <w:pStyle w:val="2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outlineLvl w:val="9"/>
        <w:rPr>
          <w:rFonts w:hint="eastAsia" w:ascii="仿宋_GB2312" w:eastAsia="仿宋_GB2312" w:cs="仿宋_GB2312"/>
          <w:color w:val="000000"/>
          <w:sz w:val="32"/>
          <w:szCs w:val="32"/>
          <w:highlight w:val="none"/>
          <w:u w:val="none"/>
          <w:lang w:val="en-US" w:eastAsia="zh-CN" w:bidi="ar-SA"/>
        </w:rPr>
      </w:pPr>
      <w:r>
        <w:rPr>
          <w:rFonts w:hint="eastAsia" w:cs="仿宋_GB2312"/>
          <w:color w:val="000000"/>
          <w:sz w:val="32"/>
          <w:szCs w:val="32"/>
          <w:highlight w:val="none"/>
          <w:u w:val="none"/>
          <w:lang w:val="en-US" w:eastAsia="zh-CN" w:bidi="ar-SA"/>
        </w:rPr>
        <w:t>4</w:t>
      </w:r>
      <w:r>
        <w:rPr>
          <w:rFonts w:hint="eastAsia" w:ascii="仿宋_GB2312" w:eastAsia="仿宋_GB2312" w:cs="仿宋_GB2312"/>
          <w:color w:val="000000"/>
          <w:sz w:val="32"/>
          <w:szCs w:val="32"/>
          <w:highlight w:val="none"/>
          <w:u w:val="none"/>
          <w:lang w:val="en-US" w:eastAsia="zh-CN" w:bidi="ar-SA"/>
        </w:rPr>
        <w:t>.</w:t>
      </w:r>
      <w:r>
        <w:rPr>
          <w:rFonts w:hint="eastAsia" w:cs="仿宋_GB2312"/>
          <w:color w:val="000000"/>
          <w:sz w:val="32"/>
          <w:szCs w:val="32"/>
          <w:highlight w:val="none"/>
          <w:u w:val="none"/>
          <w:lang w:val="en-US" w:eastAsia="zh-CN" w:bidi="ar-SA"/>
        </w:rPr>
        <w:t>出租人</w:t>
      </w:r>
      <w:r>
        <w:rPr>
          <w:rFonts w:hint="eastAsia" w:ascii="仿宋_GB2312" w:eastAsia="仿宋_GB2312" w:cs="仿宋_GB2312"/>
          <w:color w:val="000000"/>
          <w:sz w:val="32"/>
          <w:szCs w:val="32"/>
          <w:highlight w:val="none"/>
          <w:u w:val="none"/>
          <w:lang w:val="en-US" w:eastAsia="zh-CN" w:bidi="ar-SA"/>
        </w:rPr>
        <w:t>有权制止</w:t>
      </w:r>
      <w:r>
        <w:rPr>
          <w:rFonts w:hint="eastAsia" w:cs="仿宋_GB2312"/>
          <w:color w:val="000000"/>
          <w:sz w:val="32"/>
          <w:szCs w:val="32"/>
          <w:highlight w:val="none"/>
          <w:u w:val="none"/>
          <w:lang w:val="en-US" w:eastAsia="zh-CN" w:bidi="ar-SA"/>
        </w:rPr>
        <w:t>承租人</w:t>
      </w:r>
      <w:r>
        <w:rPr>
          <w:rFonts w:hint="eastAsia" w:ascii="仿宋_GB2312" w:eastAsia="仿宋_GB2312" w:cs="仿宋_GB2312"/>
          <w:color w:val="000000"/>
          <w:sz w:val="32"/>
          <w:szCs w:val="32"/>
          <w:highlight w:val="none"/>
          <w:u w:val="none"/>
          <w:lang w:val="en-US" w:eastAsia="zh-CN" w:bidi="ar-SA"/>
        </w:rPr>
        <w:t>损害出租土地和农业资源的行为；</w:t>
      </w:r>
      <w:r>
        <w:rPr>
          <w:rFonts w:hint="eastAsia" w:cs="仿宋_GB2312"/>
          <w:color w:val="000000"/>
          <w:sz w:val="32"/>
          <w:szCs w:val="32"/>
          <w:highlight w:val="none"/>
          <w:u w:val="none"/>
          <w:lang w:val="en-US" w:eastAsia="zh-CN" w:bidi="ar-SA"/>
        </w:rPr>
        <w:t>有权</w:t>
      </w:r>
      <w:r>
        <w:rPr>
          <w:rFonts w:hint="eastAsia" w:ascii="仿宋_GB2312" w:eastAsia="仿宋_GB2312" w:cs="仿宋_GB2312"/>
          <w:color w:val="000000"/>
          <w:sz w:val="32"/>
          <w:szCs w:val="32"/>
          <w:highlight w:val="none"/>
          <w:u w:val="none"/>
          <w:lang w:val="en-US" w:eastAsia="zh-CN" w:bidi="ar-SA"/>
        </w:rPr>
        <w:t>监督</w:t>
      </w:r>
      <w:r>
        <w:rPr>
          <w:rFonts w:hint="eastAsia" w:cs="仿宋_GB2312"/>
          <w:color w:val="000000"/>
          <w:sz w:val="32"/>
          <w:szCs w:val="32"/>
          <w:highlight w:val="none"/>
          <w:u w:val="none"/>
          <w:lang w:val="en-US" w:eastAsia="zh-CN" w:bidi="ar-SA"/>
        </w:rPr>
        <w:t>承租人</w:t>
      </w:r>
      <w:r>
        <w:rPr>
          <w:rFonts w:hint="eastAsia" w:ascii="仿宋_GB2312" w:eastAsia="仿宋_GB2312" w:cs="仿宋_GB2312"/>
          <w:color w:val="000000"/>
          <w:sz w:val="32"/>
          <w:szCs w:val="32"/>
          <w:highlight w:val="none"/>
          <w:u w:val="none"/>
          <w:lang w:val="en-US" w:eastAsia="zh-CN" w:bidi="ar-SA"/>
        </w:rPr>
        <w:t>进行安全生产、施工</w:t>
      </w:r>
      <w:r>
        <w:rPr>
          <w:rFonts w:hint="eastAsia" w:cs="仿宋_GB2312"/>
          <w:color w:val="000000"/>
          <w:sz w:val="32"/>
          <w:szCs w:val="32"/>
          <w:highlight w:val="none"/>
          <w:u w:val="none"/>
          <w:lang w:val="en-US" w:eastAsia="zh-CN" w:bidi="ar-SA"/>
        </w:rPr>
        <w:t>；有权</w:t>
      </w:r>
      <w:r>
        <w:rPr>
          <w:rFonts w:hint="eastAsia" w:ascii="仿宋_GB2312" w:eastAsia="仿宋_GB2312" w:cs="仿宋_GB2312"/>
          <w:color w:val="000000"/>
          <w:sz w:val="32"/>
          <w:szCs w:val="32"/>
          <w:highlight w:val="none"/>
          <w:u w:val="none"/>
          <w:lang w:val="en-US" w:eastAsia="zh-CN" w:bidi="ar-SA"/>
        </w:rPr>
        <w:t>监督</w:t>
      </w:r>
      <w:r>
        <w:rPr>
          <w:rFonts w:hint="eastAsia" w:cs="仿宋_GB2312"/>
          <w:color w:val="000000"/>
          <w:sz w:val="32"/>
          <w:szCs w:val="32"/>
          <w:highlight w:val="none"/>
          <w:u w:val="none"/>
          <w:lang w:val="en-US" w:eastAsia="zh-CN" w:bidi="ar-SA"/>
        </w:rPr>
        <w:t>承租人</w:t>
      </w:r>
      <w:r>
        <w:rPr>
          <w:rFonts w:hint="eastAsia" w:ascii="仿宋_GB2312" w:eastAsia="仿宋_GB2312" w:cs="仿宋_GB2312"/>
          <w:color w:val="000000"/>
          <w:sz w:val="32"/>
          <w:szCs w:val="32"/>
          <w:highlight w:val="none"/>
          <w:u w:val="none"/>
          <w:lang w:val="en-US" w:eastAsia="zh-CN" w:bidi="ar-SA"/>
        </w:rPr>
        <w:t>在生产、施工</w:t>
      </w:r>
      <w:r>
        <w:rPr>
          <w:rFonts w:hint="eastAsia" w:cs="仿宋_GB2312"/>
          <w:color w:val="000000"/>
          <w:sz w:val="32"/>
          <w:szCs w:val="32"/>
          <w:highlight w:val="none"/>
          <w:u w:val="none"/>
          <w:lang w:val="en-US" w:eastAsia="zh-CN" w:bidi="ar-SA"/>
        </w:rPr>
        <w:t>、废弃物回收处置</w:t>
      </w:r>
      <w:r>
        <w:rPr>
          <w:rFonts w:hint="eastAsia" w:ascii="仿宋_GB2312" w:eastAsia="仿宋_GB2312" w:cs="仿宋_GB2312"/>
          <w:color w:val="000000"/>
          <w:sz w:val="32"/>
          <w:szCs w:val="32"/>
          <w:highlight w:val="none"/>
          <w:u w:val="none"/>
          <w:lang w:val="en-US" w:eastAsia="zh-CN" w:bidi="ar-SA"/>
        </w:rPr>
        <w:t>过程中保护环境，不造成污染。</w:t>
      </w:r>
    </w:p>
    <w:p w14:paraId="08B4B241">
      <w:pPr>
        <w:pStyle w:val="2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outlineLvl w:val="9"/>
        <w:rPr>
          <w:rFonts w:hint="eastAsia" w:ascii="仿宋_GB2312" w:eastAsia="仿宋_GB2312" w:cs="仿宋_GB2312"/>
          <w:color w:val="000000"/>
          <w:kern w:val="2"/>
          <w:sz w:val="32"/>
          <w:szCs w:val="32"/>
          <w:highlight w:val="none"/>
          <w:u w:val="none"/>
          <w:lang w:val="en-US" w:eastAsia="zh-CN" w:bidi="ar-SA"/>
        </w:rPr>
      </w:pPr>
      <w:r>
        <w:rPr>
          <w:rFonts w:hint="eastAsia" w:cs="仿宋_GB2312"/>
          <w:color w:val="000000"/>
          <w:kern w:val="2"/>
          <w:sz w:val="32"/>
          <w:szCs w:val="32"/>
          <w:highlight w:val="none"/>
          <w:u w:val="none"/>
          <w:lang w:val="en-US" w:eastAsia="zh-CN" w:bidi="ar-SA"/>
        </w:rPr>
        <w:t>5</w:t>
      </w:r>
      <w:r>
        <w:rPr>
          <w:rFonts w:hint="eastAsia" w:ascii="仿宋_GB2312" w:eastAsia="仿宋_GB2312" w:cs="仿宋_GB2312"/>
          <w:color w:val="000000"/>
          <w:kern w:val="2"/>
          <w:sz w:val="32"/>
          <w:szCs w:val="32"/>
          <w:highlight w:val="none"/>
          <w:u w:val="none"/>
          <w:lang w:val="en-US" w:eastAsia="zh-CN" w:bidi="ar-SA"/>
        </w:rPr>
        <w:t>.</w:t>
      </w:r>
      <w:r>
        <w:rPr>
          <w:rFonts w:hint="eastAsia" w:cs="仿宋_GB2312"/>
          <w:color w:val="000000"/>
          <w:kern w:val="2"/>
          <w:sz w:val="32"/>
          <w:szCs w:val="32"/>
          <w:highlight w:val="none"/>
          <w:u w:val="none"/>
          <w:lang w:val="en-US" w:eastAsia="zh-CN" w:bidi="ar-SA"/>
        </w:rPr>
        <w:t>出租人有权监督承租人不得有</w:t>
      </w:r>
      <w:r>
        <w:rPr>
          <w:rFonts w:hint="eastAsia" w:ascii="仿宋_GB2312" w:eastAsia="仿宋_GB2312" w:cs="仿宋_GB2312"/>
          <w:color w:val="000000"/>
          <w:kern w:val="2"/>
          <w:sz w:val="32"/>
          <w:szCs w:val="32"/>
          <w:highlight w:val="none"/>
          <w:u w:val="none"/>
          <w:lang w:val="en-US" w:eastAsia="zh-CN" w:bidi="ar-SA"/>
        </w:rPr>
        <w:t>单方面将租赁土地进行转租、转让或以联营、合作等形式变相转租、转让土地经营权</w:t>
      </w:r>
      <w:r>
        <w:rPr>
          <w:rFonts w:hint="eastAsia" w:cs="仿宋_GB2312"/>
          <w:color w:val="000000"/>
          <w:kern w:val="2"/>
          <w:sz w:val="32"/>
          <w:szCs w:val="32"/>
          <w:highlight w:val="none"/>
          <w:u w:val="none"/>
          <w:lang w:val="en-US" w:eastAsia="zh-CN" w:bidi="ar-SA"/>
        </w:rPr>
        <w:t>。</w:t>
      </w:r>
    </w:p>
    <w:p w14:paraId="69F1D58E">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u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6.其他：</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w:t>
      </w:r>
    </w:p>
    <w:p w14:paraId="7E21160C">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b w:val="0"/>
          <w:bCs w:val="0"/>
          <w:color w:val="000000"/>
          <w:kern w:val="2"/>
          <w:sz w:val="32"/>
          <w:szCs w:val="32"/>
          <w:highlight w:val="none"/>
          <w:lang w:val="en-US" w:eastAsia="zh-CN" w:bidi="ar-SA"/>
        </w:rPr>
      </w:pPr>
      <w:r>
        <w:rPr>
          <w:rFonts w:hint="eastAsia" w:ascii="仿宋_GB2312" w:hAnsi="Calibri" w:eastAsia="仿宋_GB2312" w:cs="仿宋_GB2312"/>
          <w:b w:val="0"/>
          <w:bCs w:val="0"/>
          <w:color w:val="000000"/>
          <w:kern w:val="2"/>
          <w:sz w:val="32"/>
          <w:szCs w:val="32"/>
          <w:highlight w:val="none"/>
          <w:lang w:val="en-US" w:eastAsia="zh-CN" w:bidi="ar-SA"/>
        </w:rPr>
        <w:t>(二)出租人的义务</w:t>
      </w:r>
    </w:p>
    <w:p w14:paraId="6FE45875">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b w:val="0"/>
          <w:bCs w:val="0"/>
          <w:color w:val="000000"/>
          <w:kern w:val="2"/>
          <w:sz w:val="32"/>
          <w:szCs w:val="32"/>
          <w:highlight w:val="none"/>
          <w:lang w:val="en-US" w:eastAsia="zh-CN" w:bidi="ar-SA"/>
        </w:rPr>
        <w:t>1.</w:t>
      </w:r>
      <w:r>
        <w:rPr>
          <w:rStyle w:val="17"/>
          <w:rFonts w:hint="eastAsia" w:ascii="仿宋_GB2312" w:eastAsia="仿宋_GB2312" w:cs="仿宋_GB2312"/>
          <w:b w:val="0"/>
          <w:bCs w:val="0"/>
          <w:color w:val="000000"/>
          <w:kern w:val="2"/>
          <w:sz w:val="32"/>
          <w:szCs w:val="32"/>
          <w:highlight w:val="none"/>
          <w:lang w:val="en-US" w:eastAsia="zh-CN" w:bidi="ar-SA"/>
        </w:rPr>
        <w:t>出租人</w:t>
      </w:r>
      <w:r>
        <w:rPr>
          <w:rFonts w:hint="eastAsia" w:ascii="仿宋_GB2312" w:hAnsi="Calibri" w:eastAsia="仿宋_GB2312" w:cs="仿宋_GB2312"/>
          <w:b w:val="0"/>
          <w:bCs w:val="0"/>
          <w:color w:val="000000"/>
          <w:kern w:val="2"/>
          <w:sz w:val="32"/>
          <w:szCs w:val="32"/>
          <w:highlight w:val="none"/>
          <w:lang w:bidi="ar-SA"/>
        </w:rPr>
        <w:t>应按土</w:t>
      </w:r>
      <w:r>
        <w:rPr>
          <w:rFonts w:hint="eastAsia" w:ascii="仿宋_GB2312" w:hAnsi="Calibri" w:eastAsia="仿宋_GB2312" w:cs="仿宋_GB2312"/>
          <w:b w:val="0"/>
          <w:bCs w:val="0"/>
          <w:color w:val="000000"/>
          <w:kern w:val="2"/>
          <w:sz w:val="32"/>
          <w:szCs w:val="32"/>
          <w:highlight w:val="none"/>
          <w:lang w:val="en-US" w:eastAsia="zh-CN" w:bidi="ar-SA"/>
        </w:rPr>
        <w:t>地及</w:t>
      </w:r>
      <w:r>
        <w:rPr>
          <w:rFonts w:hint="eastAsia" w:ascii="仿宋_GB2312" w:hAnsi="Calibri" w:eastAsia="仿宋_GB2312" w:cs="仿宋_GB2312"/>
          <w:color w:val="000000"/>
          <w:kern w:val="2"/>
          <w:sz w:val="32"/>
          <w:szCs w:val="32"/>
          <w:highlight w:val="none"/>
          <w:lang w:val="en-US" w:eastAsia="zh-CN" w:bidi="ar-SA"/>
        </w:rPr>
        <w:t>地上物、构筑物、附属物的现状向承租人交付土地经营权。</w:t>
      </w:r>
    </w:p>
    <w:p w14:paraId="45FE2143">
      <w:pPr>
        <w:pStyle w:val="2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rPr>
          <w:rFonts w:hint="eastAsia" w:ascii="仿宋_GB2312" w:eastAsia="仿宋_GB2312" w:cs="仿宋_GB2312"/>
          <w:color w:val="000000"/>
          <w:sz w:val="32"/>
          <w:szCs w:val="32"/>
          <w:highlight w:val="none"/>
          <w:lang w:bidi="ar-SA"/>
        </w:rPr>
      </w:pPr>
      <w:r>
        <w:rPr>
          <w:rFonts w:hint="eastAsia" w:ascii="仿宋_GB2312" w:cs="仿宋_GB2312"/>
          <w:color w:val="000000"/>
          <w:sz w:val="32"/>
          <w:szCs w:val="32"/>
          <w:highlight w:val="none"/>
          <w:lang w:val="en-US" w:eastAsia="zh-CN" w:bidi="ar-SA"/>
        </w:rPr>
        <w:t>2</w:t>
      </w:r>
      <w:r>
        <w:rPr>
          <w:rFonts w:hint="eastAsia" w:ascii="仿宋_GB2312" w:eastAsia="仿宋_GB2312" w:cs="仿宋_GB2312"/>
          <w:color w:val="000000"/>
          <w:sz w:val="32"/>
          <w:szCs w:val="32"/>
          <w:highlight w:val="none"/>
          <w:lang w:eastAsia="zh-CN" w:bidi="ar-SA"/>
        </w:rPr>
        <w:t>.</w:t>
      </w:r>
      <w:r>
        <w:rPr>
          <w:rFonts w:hint="eastAsia" w:cs="仿宋_GB2312"/>
          <w:color w:val="000000"/>
          <w:sz w:val="32"/>
          <w:szCs w:val="32"/>
          <w:highlight w:val="none"/>
          <w:lang w:eastAsia="zh-CN" w:bidi="ar-SA"/>
        </w:rPr>
        <w:t>出租人</w:t>
      </w:r>
      <w:r>
        <w:rPr>
          <w:rFonts w:hint="eastAsia" w:ascii="仿宋_GB2312" w:eastAsia="仿宋_GB2312" w:cs="仿宋_GB2312"/>
          <w:color w:val="000000"/>
          <w:sz w:val="32"/>
          <w:szCs w:val="32"/>
          <w:highlight w:val="none"/>
          <w:lang w:bidi="ar-SA"/>
        </w:rPr>
        <w:t>尊重</w:t>
      </w:r>
      <w:r>
        <w:rPr>
          <w:rFonts w:hint="eastAsia" w:cs="仿宋_GB2312"/>
          <w:color w:val="000000"/>
          <w:sz w:val="32"/>
          <w:szCs w:val="32"/>
          <w:highlight w:val="none"/>
          <w:lang w:eastAsia="zh-CN" w:bidi="ar-SA"/>
        </w:rPr>
        <w:t>承租人</w:t>
      </w:r>
      <w:r>
        <w:rPr>
          <w:rFonts w:hint="eastAsia" w:ascii="仿宋_GB2312" w:eastAsia="仿宋_GB2312" w:cs="仿宋_GB2312"/>
          <w:color w:val="000000"/>
          <w:sz w:val="32"/>
          <w:szCs w:val="32"/>
          <w:highlight w:val="none"/>
          <w:lang w:bidi="ar-SA"/>
        </w:rPr>
        <w:t>的生产经营权，不干涉</w:t>
      </w:r>
      <w:r>
        <w:rPr>
          <w:rFonts w:hint="eastAsia" w:cs="仿宋_GB2312"/>
          <w:color w:val="000000"/>
          <w:sz w:val="32"/>
          <w:szCs w:val="32"/>
          <w:highlight w:val="none"/>
          <w:lang w:eastAsia="zh-CN" w:bidi="ar-SA"/>
        </w:rPr>
        <w:t>承租人</w:t>
      </w:r>
      <w:r>
        <w:rPr>
          <w:rFonts w:hint="eastAsia" w:ascii="仿宋_GB2312" w:eastAsia="仿宋_GB2312" w:cs="仿宋_GB2312"/>
          <w:color w:val="000000"/>
          <w:sz w:val="32"/>
          <w:szCs w:val="32"/>
          <w:highlight w:val="none"/>
          <w:lang w:bidi="ar-SA"/>
        </w:rPr>
        <w:t>依法进行正常的生产经营活动。协助解决</w:t>
      </w:r>
      <w:r>
        <w:rPr>
          <w:rFonts w:hint="eastAsia" w:cs="仿宋_GB2312"/>
          <w:color w:val="000000"/>
          <w:sz w:val="32"/>
          <w:szCs w:val="32"/>
          <w:highlight w:val="none"/>
          <w:lang w:eastAsia="zh-CN" w:bidi="ar-SA"/>
        </w:rPr>
        <w:t>承租人</w:t>
      </w:r>
      <w:r>
        <w:rPr>
          <w:rFonts w:hint="eastAsia" w:ascii="仿宋_GB2312" w:eastAsia="仿宋_GB2312" w:cs="仿宋_GB2312"/>
          <w:color w:val="000000"/>
          <w:sz w:val="32"/>
          <w:szCs w:val="32"/>
          <w:highlight w:val="none"/>
          <w:lang w:bidi="ar-SA"/>
        </w:rPr>
        <w:t>与村民之间产生的矛盾。</w:t>
      </w:r>
    </w:p>
    <w:p w14:paraId="268BE0C6">
      <w:pPr>
        <w:pStyle w:val="20"/>
        <w:keepNext w:val="0"/>
        <w:keepLines w:val="0"/>
        <w:pageBreakBefore w:val="0"/>
        <w:widowControl w:val="0"/>
        <w:tabs>
          <w:tab w:val="right" w:pos="9540"/>
        </w:tabs>
        <w:kinsoku/>
        <w:wordWrap/>
        <w:overflowPunct/>
        <w:topLinePunct w:val="0"/>
        <w:autoSpaceDE/>
        <w:autoSpaceDN/>
        <w:bidi w:val="0"/>
        <w:adjustRightInd/>
        <w:snapToGrid/>
        <w:spacing w:beforeAutospacing="0" w:afterAutospacing="0" w:line="560" w:lineRule="exact"/>
        <w:ind w:left="0" w:leftChars="0" w:firstLine="640" w:firstLineChars="200"/>
        <w:outlineLvl w:val="9"/>
        <w:rPr>
          <w:rFonts w:hint="eastAsia" w:ascii="仿宋_GB2312" w:eastAsia="仿宋_GB2312" w:cs="仿宋_GB2312"/>
          <w:color w:val="000000"/>
          <w:sz w:val="32"/>
          <w:szCs w:val="32"/>
          <w:highlight w:val="none"/>
          <w:lang w:bidi="ar-SA"/>
        </w:rPr>
      </w:pPr>
      <w:r>
        <w:rPr>
          <w:rFonts w:hint="eastAsia" w:cs="仿宋_GB2312"/>
          <w:color w:val="000000"/>
          <w:kern w:val="2"/>
          <w:sz w:val="32"/>
          <w:szCs w:val="32"/>
          <w:highlight w:val="none"/>
          <w:u w:val="none"/>
          <w:lang w:val="en-US" w:eastAsia="zh-CN" w:bidi="ar-SA"/>
        </w:rPr>
        <w:t>3.出租人提供现有水电设施给承租人使用。</w:t>
      </w:r>
    </w:p>
    <w:p w14:paraId="5F184461">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4.出租人保证本合同所载土地、地上物资产无债权债务纠纷、无担保抵押，无任何第三人或第三方主张权利义务。</w:t>
      </w:r>
    </w:p>
    <w:p w14:paraId="46B4EEAF">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u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5.其他：</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w:t>
      </w:r>
    </w:p>
    <w:p w14:paraId="3AA120BA">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黑体" w:hAnsi="Calibri" w:eastAsia="黑体" w:cs="黑体"/>
          <w:color w:val="000000"/>
          <w:kern w:val="2"/>
          <w:sz w:val="32"/>
          <w:szCs w:val="32"/>
          <w:highlight w:val="none"/>
          <w:lang w:bidi="ar-SA"/>
        </w:rPr>
      </w:pPr>
      <w:r>
        <w:rPr>
          <w:rFonts w:hint="eastAsia" w:ascii="黑体" w:hAnsi="Calibri" w:eastAsia="黑体" w:cs="黑体"/>
          <w:color w:val="000000"/>
          <w:kern w:val="2"/>
          <w:sz w:val="32"/>
          <w:szCs w:val="32"/>
          <w:highlight w:val="none"/>
          <w:lang w:eastAsia="zh-CN" w:bidi="ar-SA"/>
        </w:rPr>
        <w:t>六</w:t>
      </w:r>
      <w:r>
        <w:rPr>
          <w:rFonts w:hint="eastAsia" w:ascii="黑体" w:hAnsi="Calibri" w:eastAsia="黑体" w:cs="黑体"/>
          <w:color w:val="000000"/>
          <w:kern w:val="2"/>
          <w:sz w:val="32"/>
          <w:szCs w:val="32"/>
          <w:highlight w:val="none"/>
          <w:lang w:bidi="ar-SA"/>
        </w:rPr>
        <w:t>、</w:t>
      </w:r>
      <w:r>
        <w:rPr>
          <w:rFonts w:hint="eastAsia" w:ascii="黑体" w:hAnsi="Calibri" w:eastAsia="黑体" w:cs="黑体"/>
          <w:color w:val="000000"/>
          <w:kern w:val="2"/>
          <w:sz w:val="32"/>
          <w:szCs w:val="32"/>
          <w:highlight w:val="none"/>
          <w:lang w:eastAsia="zh-CN" w:bidi="ar-SA"/>
        </w:rPr>
        <w:t>承租人</w:t>
      </w:r>
      <w:r>
        <w:rPr>
          <w:rFonts w:hint="eastAsia" w:ascii="黑体" w:hAnsi="Calibri" w:eastAsia="黑体" w:cs="黑体"/>
          <w:color w:val="000000"/>
          <w:kern w:val="2"/>
          <w:sz w:val="32"/>
          <w:szCs w:val="32"/>
          <w:highlight w:val="none"/>
          <w:lang w:bidi="ar-SA"/>
        </w:rPr>
        <w:t>的权利和义务</w:t>
      </w:r>
    </w:p>
    <w:p w14:paraId="3B8E2393">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b w:val="0"/>
          <w:bCs w:val="0"/>
          <w:color w:val="000000"/>
          <w:kern w:val="2"/>
          <w:sz w:val="32"/>
          <w:szCs w:val="32"/>
          <w:highlight w:val="none"/>
          <w:lang w:val="en-US" w:eastAsia="zh-CN" w:bidi="ar-SA"/>
        </w:rPr>
      </w:pPr>
      <w:r>
        <w:rPr>
          <w:rFonts w:hint="eastAsia" w:ascii="仿宋_GB2312" w:hAnsi="Calibri" w:eastAsia="仿宋_GB2312" w:cs="仿宋_GB2312"/>
          <w:b w:val="0"/>
          <w:bCs w:val="0"/>
          <w:color w:val="000000"/>
          <w:kern w:val="2"/>
          <w:sz w:val="32"/>
          <w:szCs w:val="32"/>
          <w:highlight w:val="none"/>
          <w:lang w:val="en-US" w:eastAsia="zh-CN" w:bidi="ar-SA"/>
        </w:rPr>
        <w:t>(一)承租人的权利</w:t>
      </w:r>
    </w:p>
    <w:p w14:paraId="40DB4573">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1</w:t>
      </w:r>
      <w:r>
        <w:rPr>
          <w:rFonts w:hint="eastAsia" w:ascii="仿宋_GB2312" w:hAnsi="Calibri" w:eastAsia="仿宋_GB2312" w:cs="仿宋_GB2312"/>
          <w:b/>
          <w:bCs/>
          <w:color w:val="000000"/>
          <w:kern w:val="2"/>
          <w:sz w:val="32"/>
          <w:szCs w:val="32"/>
          <w:highlight w:val="none"/>
          <w:lang w:val="en-US" w:eastAsia="zh-CN" w:bidi="ar-SA"/>
        </w:rPr>
        <w:t>.</w:t>
      </w:r>
      <w:r>
        <w:rPr>
          <w:rFonts w:hint="eastAsia" w:ascii="仿宋_GB2312" w:hAnsi="Calibri" w:eastAsia="仿宋_GB2312" w:cs="仿宋_GB2312"/>
          <w:color w:val="000000"/>
          <w:kern w:val="2"/>
          <w:sz w:val="32"/>
          <w:szCs w:val="32"/>
          <w:highlight w:val="none"/>
          <w:lang w:eastAsia="zh-CN" w:bidi="ar-SA"/>
        </w:rPr>
        <w:t>承租人</w:t>
      </w:r>
      <w:r>
        <w:rPr>
          <w:rFonts w:hint="eastAsia" w:ascii="仿宋_GB2312" w:hAnsi="Calibri" w:eastAsia="仿宋_GB2312" w:cs="仿宋_GB2312"/>
          <w:color w:val="000000"/>
          <w:kern w:val="2"/>
          <w:sz w:val="32"/>
          <w:szCs w:val="32"/>
          <w:highlight w:val="none"/>
          <w:lang w:bidi="ar-SA"/>
        </w:rPr>
        <w:t>有权要求</w:t>
      </w:r>
      <w:r>
        <w:rPr>
          <w:rFonts w:hint="eastAsia" w:ascii="仿宋_GB2312" w:hAnsi="Calibri" w:eastAsia="仿宋_GB2312" w:cs="仿宋_GB2312"/>
          <w:color w:val="000000"/>
          <w:kern w:val="2"/>
          <w:sz w:val="32"/>
          <w:szCs w:val="32"/>
          <w:highlight w:val="none"/>
          <w:lang w:eastAsia="zh-CN" w:bidi="ar-SA"/>
        </w:rPr>
        <w:t>出租人</w:t>
      </w:r>
      <w:r>
        <w:rPr>
          <w:rFonts w:hint="eastAsia" w:ascii="仿宋_GB2312" w:hAnsi="Calibri" w:eastAsia="仿宋_GB2312" w:cs="仿宋_GB2312"/>
          <w:color w:val="000000"/>
          <w:kern w:val="2"/>
          <w:sz w:val="32"/>
          <w:szCs w:val="32"/>
          <w:highlight w:val="none"/>
          <w:lang w:bidi="ar-SA"/>
        </w:rPr>
        <w:t>按合同约定交付出租土地。</w:t>
      </w:r>
    </w:p>
    <w:p w14:paraId="4488AA3B">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2</w:t>
      </w:r>
      <w:r>
        <w:rPr>
          <w:rFonts w:hint="eastAsia" w:ascii="仿宋_GB2312" w:hAnsi="Calibri" w:eastAsia="仿宋_GB2312" w:cs="仿宋_GB2312"/>
          <w:b/>
          <w:bCs/>
          <w:color w:val="000000"/>
          <w:kern w:val="2"/>
          <w:sz w:val="32"/>
          <w:szCs w:val="32"/>
          <w:highlight w:val="none"/>
          <w:lang w:val="en-US" w:eastAsia="zh-CN" w:bidi="ar-SA"/>
        </w:rPr>
        <w:t>.</w:t>
      </w:r>
      <w:r>
        <w:rPr>
          <w:rFonts w:hint="eastAsia" w:ascii="仿宋_GB2312" w:hAnsi="Calibri" w:eastAsia="仿宋_GB2312" w:cs="仿宋_GB2312"/>
          <w:color w:val="000000"/>
          <w:kern w:val="2"/>
          <w:sz w:val="32"/>
          <w:szCs w:val="32"/>
          <w:highlight w:val="none"/>
          <w:lang w:val="en-US" w:eastAsia="zh-CN" w:bidi="ar-SA"/>
        </w:rPr>
        <w:t>合同届满时，同等条件下承租人具有优先承租权。</w:t>
      </w:r>
    </w:p>
    <w:p w14:paraId="7F12CF37">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bidi="ar-SA"/>
        </w:rPr>
      </w:pPr>
      <w:r>
        <w:rPr>
          <w:rFonts w:hint="eastAsia" w:ascii="仿宋_GB2312" w:hAnsi="Calibri" w:eastAsia="仿宋_GB2312" w:cs="仿宋_GB2312"/>
          <w:color w:val="000000"/>
          <w:kern w:val="2"/>
          <w:sz w:val="32"/>
          <w:szCs w:val="32"/>
          <w:highlight w:val="none"/>
          <w:lang w:val="en-US" w:eastAsia="zh-CN" w:bidi="ar-SA"/>
        </w:rPr>
        <w:t>3.</w:t>
      </w:r>
      <w:r>
        <w:rPr>
          <w:rFonts w:hint="eastAsia" w:ascii="仿宋_GB2312" w:hAnsi="Calibri" w:eastAsia="仿宋_GB2312" w:cs="仿宋_GB2312"/>
          <w:color w:val="000000"/>
          <w:kern w:val="2"/>
          <w:sz w:val="32"/>
          <w:szCs w:val="32"/>
          <w:highlight w:val="none"/>
          <w:lang w:eastAsia="zh-CN" w:bidi="ar-SA"/>
        </w:rPr>
        <w:t>承租人</w:t>
      </w:r>
      <w:r>
        <w:rPr>
          <w:rFonts w:hint="eastAsia" w:ascii="仿宋_GB2312" w:hAnsi="Calibri" w:eastAsia="仿宋_GB2312" w:cs="仿宋_GB2312"/>
          <w:color w:val="000000"/>
          <w:kern w:val="2"/>
          <w:sz w:val="32"/>
          <w:szCs w:val="32"/>
          <w:highlight w:val="none"/>
          <w:lang w:bidi="ar-SA"/>
        </w:rPr>
        <w:t>有权使用</w:t>
      </w:r>
      <w:r>
        <w:rPr>
          <w:rFonts w:hint="eastAsia" w:ascii="仿宋_GB2312" w:hAnsi="Calibri" w:eastAsia="仿宋_GB2312" w:cs="仿宋_GB2312"/>
          <w:color w:val="000000"/>
          <w:kern w:val="2"/>
          <w:sz w:val="32"/>
          <w:szCs w:val="32"/>
          <w:highlight w:val="none"/>
          <w:lang w:eastAsia="zh-CN" w:bidi="ar-SA"/>
        </w:rPr>
        <w:t>出租人提供的</w:t>
      </w:r>
      <w:r>
        <w:rPr>
          <w:rFonts w:hint="eastAsia" w:ascii="仿宋_GB2312" w:hAnsi="Calibri" w:eastAsia="仿宋_GB2312" w:cs="仿宋_GB2312"/>
          <w:color w:val="000000"/>
          <w:kern w:val="2"/>
          <w:sz w:val="32"/>
          <w:szCs w:val="32"/>
          <w:highlight w:val="none"/>
          <w:lang w:bidi="ar-SA"/>
        </w:rPr>
        <w:t>现有水电服务设施。</w:t>
      </w:r>
    </w:p>
    <w:p w14:paraId="46268E8B">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u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4.其他：</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w:t>
      </w:r>
    </w:p>
    <w:p w14:paraId="2B00B0E2">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b w:val="0"/>
          <w:bCs w:val="0"/>
          <w:color w:val="000000"/>
          <w:kern w:val="2"/>
          <w:sz w:val="32"/>
          <w:szCs w:val="32"/>
          <w:highlight w:val="none"/>
          <w:lang w:val="en-US" w:eastAsia="zh-CN" w:bidi="ar-SA"/>
        </w:rPr>
      </w:pPr>
      <w:r>
        <w:rPr>
          <w:rFonts w:hint="eastAsia" w:ascii="仿宋_GB2312" w:hAnsi="Calibri" w:eastAsia="仿宋_GB2312" w:cs="仿宋_GB2312"/>
          <w:b w:val="0"/>
          <w:bCs w:val="0"/>
          <w:color w:val="000000"/>
          <w:kern w:val="2"/>
          <w:sz w:val="32"/>
          <w:szCs w:val="32"/>
          <w:highlight w:val="none"/>
          <w:lang w:val="en-US" w:eastAsia="zh-CN" w:bidi="ar-SA"/>
        </w:rPr>
        <w:t>(二)承租人的义务</w:t>
      </w:r>
    </w:p>
    <w:p w14:paraId="1DE55970">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1.通用条款</w:t>
      </w:r>
    </w:p>
    <w:p w14:paraId="77DA1ADC">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3" w:firstLineChars="200"/>
        <w:textAlignment w:val="auto"/>
        <w:outlineLvl w:val="9"/>
        <w:rPr>
          <w:rFonts w:hint="eastAsia" w:ascii="仿宋_GB2312" w:hAnsi="仿宋_GB2312" w:eastAsia="仿宋_GB2312" w:cs="仿宋_GB2312"/>
          <w:b/>
          <w:bCs/>
          <w:color w:val="000000"/>
          <w:kern w:val="2"/>
          <w:sz w:val="32"/>
          <w:szCs w:val="32"/>
          <w:shd w:val="clear" w:color="auto" w:fill="auto"/>
          <w:lang w:bidi="ar-SA"/>
        </w:rPr>
      </w:pPr>
      <w:r>
        <w:rPr>
          <w:rFonts w:hint="eastAsia" w:ascii="仿宋_GB2312" w:hAnsi="仿宋_GB2312" w:eastAsia="仿宋_GB2312" w:cs="仿宋_GB2312"/>
          <w:b/>
          <w:bCs/>
          <w:color w:val="000000"/>
          <w:kern w:val="2"/>
          <w:sz w:val="32"/>
          <w:szCs w:val="32"/>
          <w:highlight w:val="none"/>
          <w:u w:val="none"/>
          <w:lang w:val="en-US" w:eastAsia="zh-CN" w:bidi="ar-SA"/>
        </w:rPr>
        <w:t>（1）</w:t>
      </w:r>
      <w:r>
        <w:rPr>
          <w:rFonts w:hint="eastAsia" w:ascii="仿宋_GB2312" w:hAnsi="仿宋_GB2312" w:eastAsia="仿宋_GB2312" w:cs="仿宋_GB2312"/>
          <w:b/>
          <w:bCs/>
          <w:color w:val="000000"/>
          <w:kern w:val="2"/>
          <w:sz w:val="32"/>
          <w:szCs w:val="32"/>
          <w:highlight w:val="none"/>
          <w:lang w:val="en-US" w:eastAsia="zh-CN" w:bidi="ar-SA"/>
        </w:rPr>
        <w:t>在本合同</w:t>
      </w:r>
      <w:r>
        <w:rPr>
          <w:rFonts w:hint="eastAsia" w:ascii="仿宋_GB2312" w:hAnsi="仿宋_GB2312" w:eastAsia="仿宋_GB2312" w:cs="仿宋_GB2312"/>
          <w:b/>
          <w:bCs/>
          <w:color w:val="000000"/>
          <w:spacing w:val="0"/>
          <w:kern w:val="2"/>
          <w:sz w:val="32"/>
          <w:szCs w:val="32"/>
          <w:highlight w:val="none"/>
          <w:shd w:val="clear" w:color="auto" w:fill="auto"/>
          <w:lang w:bidi="ar-SA"/>
        </w:rPr>
        <w:t>实际履行</w:t>
      </w:r>
      <w:r>
        <w:rPr>
          <w:rFonts w:hint="eastAsia" w:ascii="仿宋_GB2312" w:hAnsi="仿宋_GB2312" w:eastAsia="仿宋_GB2312" w:cs="仿宋_GB2312"/>
          <w:b/>
          <w:bCs/>
          <w:color w:val="000000"/>
          <w:spacing w:val="0"/>
          <w:kern w:val="2"/>
          <w:sz w:val="32"/>
          <w:szCs w:val="32"/>
          <w:highlight w:val="none"/>
          <w:shd w:val="clear" w:color="auto" w:fill="auto"/>
          <w:lang w:val="en-US" w:eastAsia="zh-CN" w:bidi="ar-SA"/>
        </w:rPr>
        <w:t>中，</w:t>
      </w:r>
      <w:r>
        <w:rPr>
          <w:rFonts w:hint="eastAsia" w:ascii="仿宋_GB2312" w:hAnsi="仿宋_GB2312" w:eastAsia="仿宋_GB2312" w:cs="仿宋_GB2312"/>
          <w:b/>
          <w:bCs/>
          <w:color w:val="000000"/>
          <w:kern w:val="2"/>
          <w:sz w:val="32"/>
          <w:szCs w:val="32"/>
          <w:highlight w:val="none"/>
          <w:lang w:val="en-US" w:eastAsia="zh-CN" w:bidi="ar-SA"/>
        </w:rPr>
        <w:t>因土地规划及现状变更调查导致土地用途要求发生变化的，由承租人自行获取，并需按照变化后的土地用途要求开展生产经营活动；</w:t>
      </w:r>
      <w:r>
        <w:rPr>
          <w:rFonts w:hint="eastAsia" w:ascii="仿宋_GB2312" w:hAnsi="仿宋_GB2312" w:eastAsia="仿宋_GB2312" w:cs="仿宋_GB2312"/>
          <w:b/>
          <w:bCs/>
          <w:color w:val="000000"/>
          <w:spacing w:val="0"/>
          <w:kern w:val="2"/>
          <w:sz w:val="32"/>
          <w:szCs w:val="32"/>
          <w:highlight w:val="none"/>
          <w:shd w:val="clear" w:color="auto" w:fill="auto"/>
          <w:lang w:val="en-US" w:eastAsia="zh-CN" w:bidi="ar-SA"/>
        </w:rPr>
        <w:t>如存在</w:t>
      </w:r>
      <w:r>
        <w:rPr>
          <w:rFonts w:hint="eastAsia" w:ascii="仿宋_GB2312" w:hAnsi="仿宋_GB2312" w:eastAsia="仿宋_GB2312" w:cs="仿宋_GB2312"/>
          <w:b/>
          <w:bCs/>
          <w:color w:val="000000"/>
          <w:spacing w:val="0"/>
          <w:kern w:val="2"/>
          <w:sz w:val="32"/>
          <w:szCs w:val="32"/>
          <w:highlight w:val="none"/>
          <w:shd w:val="clear" w:color="auto" w:fill="auto"/>
          <w:lang w:bidi="ar-SA"/>
        </w:rPr>
        <w:t>违反土地管理法</w:t>
      </w:r>
      <w:r>
        <w:rPr>
          <w:rFonts w:hint="eastAsia" w:ascii="仿宋_GB2312" w:hAnsi="仿宋_GB2312" w:eastAsia="仿宋_GB2312" w:cs="仿宋_GB2312"/>
          <w:b/>
          <w:bCs/>
          <w:color w:val="000000"/>
          <w:spacing w:val="0"/>
          <w:kern w:val="2"/>
          <w:sz w:val="32"/>
          <w:szCs w:val="32"/>
          <w:highlight w:val="none"/>
          <w:shd w:val="clear" w:color="auto" w:fill="auto"/>
          <w:lang w:eastAsia="zh-CN" w:bidi="ar-SA"/>
        </w:rPr>
        <w:t>、</w:t>
      </w:r>
      <w:r>
        <w:rPr>
          <w:rFonts w:hint="eastAsia" w:ascii="仿宋_GB2312" w:hAnsi="仿宋_GB2312" w:eastAsia="仿宋_GB2312" w:cs="仿宋_GB2312"/>
          <w:b/>
          <w:bCs/>
          <w:color w:val="000000"/>
          <w:spacing w:val="0"/>
          <w:kern w:val="2"/>
          <w:sz w:val="32"/>
          <w:szCs w:val="32"/>
          <w:highlight w:val="none"/>
          <w:shd w:val="clear" w:color="auto" w:fill="auto"/>
          <w:lang w:bidi="ar-SA"/>
        </w:rPr>
        <w:t>违反土地的规划用途</w:t>
      </w:r>
      <w:r>
        <w:rPr>
          <w:rFonts w:hint="eastAsia" w:ascii="仿宋_GB2312" w:hAnsi="仿宋_GB2312" w:eastAsia="仿宋_GB2312" w:cs="仿宋_GB2312"/>
          <w:b/>
          <w:bCs/>
          <w:color w:val="000000"/>
          <w:spacing w:val="0"/>
          <w:kern w:val="2"/>
          <w:sz w:val="32"/>
          <w:szCs w:val="32"/>
          <w:highlight w:val="none"/>
          <w:shd w:val="clear" w:color="auto" w:fill="auto"/>
          <w:lang w:val="en-US" w:eastAsia="zh-CN" w:bidi="ar-SA"/>
        </w:rPr>
        <w:t>的行为，承租人应当自行调整到合法合规的用途</w:t>
      </w:r>
      <w:r>
        <w:rPr>
          <w:rFonts w:hint="eastAsia" w:ascii="仿宋_GB2312" w:hAnsi="仿宋_GB2312" w:eastAsia="仿宋_GB2312" w:cs="仿宋_GB2312"/>
          <w:b/>
          <w:bCs/>
          <w:color w:val="000000"/>
          <w:spacing w:val="0"/>
          <w:kern w:val="2"/>
          <w:sz w:val="32"/>
          <w:szCs w:val="32"/>
          <w:highlight w:val="none"/>
          <w:shd w:val="clear" w:color="auto" w:fill="auto"/>
          <w:lang w:bidi="ar-SA"/>
        </w:rPr>
        <w:t>，</w:t>
      </w:r>
      <w:r>
        <w:rPr>
          <w:rFonts w:hint="eastAsia" w:ascii="仿宋_GB2312" w:hAnsi="仿宋_GB2312" w:eastAsia="仿宋_GB2312" w:cs="仿宋_GB2312"/>
          <w:b/>
          <w:bCs/>
          <w:color w:val="000000"/>
          <w:kern w:val="2"/>
          <w:sz w:val="32"/>
          <w:szCs w:val="32"/>
          <w:highlight w:val="none"/>
          <w:lang w:val="en-US" w:eastAsia="zh-CN" w:bidi="ar-SA"/>
        </w:rPr>
        <w:t>因此所产生的各项费用及损失均由承租人自行承担；</w:t>
      </w:r>
      <w:r>
        <w:rPr>
          <w:rFonts w:hint="eastAsia" w:ascii="仿宋_GB2312" w:hAnsi="仿宋_GB2312" w:eastAsia="仿宋_GB2312" w:cs="仿宋_GB2312"/>
          <w:b/>
          <w:bCs/>
          <w:color w:val="000000"/>
          <w:spacing w:val="0"/>
          <w:kern w:val="2"/>
          <w:sz w:val="32"/>
          <w:szCs w:val="32"/>
          <w:highlight w:val="none"/>
          <w:shd w:val="clear" w:color="auto" w:fill="auto"/>
          <w:lang w:val="en-US" w:eastAsia="zh-CN" w:bidi="ar-SA"/>
        </w:rPr>
        <w:t>如因此导致本合同无</w:t>
      </w:r>
      <w:r>
        <w:rPr>
          <w:rFonts w:hint="eastAsia" w:ascii="仿宋_GB2312" w:hAnsi="仿宋_GB2312" w:eastAsia="仿宋_GB2312" w:cs="仿宋_GB2312"/>
          <w:b/>
          <w:bCs/>
          <w:color w:val="000000"/>
          <w:kern w:val="2"/>
          <w:sz w:val="32"/>
          <w:szCs w:val="32"/>
          <w:highlight w:val="none"/>
          <w:shd w:val="clear" w:color="auto" w:fill="auto"/>
          <w:lang w:val="en-US" w:eastAsia="zh-CN" w:bidi="ar-SA"/>
        </w:rPr>
        <w:t>效的，</w:t>
      </w:r>
      <w:r>
        <w:rPr>
          <w:rFonts w:hint="eastAsia" w:ascii="仿宋_GB2312" w:hAnsi="仿宋_GB2312" w:eastAsia="仿宋_GB2312" w:cs="仿宋_GB2312"/>
          <w:b/>
          <w:bCs/>
          <w:color w:val="000000"/>
          <w:kern w:val="2"/>
          <w:sz w:val="32"/>
          <w:szCs w:val="32"/>
          <w:shd w:val="clear" w:color="auto" w:fill="auto"/>
          <w:lang w:bidi="ar-SA"/>
        </w:rPr>
        <w:t>合同无效后双方互不承担赔偿责任。</w:t>
      </w:r>
    </w:p>
    <w:p w14:paraId="14D152AD">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（2）承租人不得超越本合同土地四至，占用、使用其他地块。</w:t>
      </w:r>
    </w:p>
    <w:p w14:paraId="216E0BA5">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eastAsia="zh-CN" w:bidi="ar-SA"/>
        </w:rPr>
        <w:t>（</w:t>
      </w:r>
      <w:r>
        <w:rPr>
          <w:rFonts w:hint="eastAsia" w:ascii="仿宋_GB2312" w:hAnsi="Calibri" w:eastAsia="仿宋_GB2312" w:cs="仿宋_GB2312"/>
          <w:color w:val="000000"/>
          <w:kern w:val="2"/>
          <w:sz w:val="32"/>
          <w:szCs w:val="32"/>
          <w:highlight w:val="none"/>
          <w:lang w:val="en-US" w:eastAsia="zh-CN" w:bidi="ar-SA"/>
        </w:rPr>
        <w:t>3</w:t>
      </w:r>
      <w:r>
        <w:rPr>
          <w:rFonts w:hint="eastAsia" w:ascii="仿宋_GB2312" w:hAnsi="Calibri" w:eastAsia="仿宋_GB2312" w:cs="仿宋_GB2312"/>
          <w:color w:val="000000"/>
          <w:kern w:val="2"/>
          <w:sz w:val="32"/>
          <w:szCs w:val="32"/>
          <w:highlight w:val="none"/>
          <w:lang w:eastAsia="zh-CN" w:bidi="ar-SA"/>
        </w:rPr>
        <w:t>）</w:t>
      </w:r>
      <w:r>
        <w:rPr>
          <w:rFonts w:hint="eastAsia" w:ascii="仿宋_GB2312" w:hAnsi="Calibri" w:eastAsia="仿宋_GB2312" w:cs="仿宋_GB2312"/>
          <w:color w:val="000000"/>
          <w:kern w:val="2"/>
          <w:sz w:val="32"/>
          <w:szCs w:val="32"/>
          <w:highlight w:val="none"/>
          <w:lang w:val="en-US" w:eastAsia="zh-CN" w:bidi="ar-SA"/>
        </w:rPr>
        <w:t>承租人应依法依规使用出租土地，</w:t>
      </w:r>
      <w:r>
        <w:rPr>
          <w:rFonts w:hint="eastAsia" w:ascii="仿宋_GB2312" w:hAnsi="Calibri" w:eastAsia="仿宋_GB2312" w:cs="仿宋_GB2312"/>
          <w:color w:val="000000"/>
          <w:kern w:val="2"/>
          <w:sz w:val="32"/>
          <w:szCs w:val="32"/>
          <w:highlight w:val="none"/>
          <w:lang w:eastAsia="zh-CN" w:bidi="ar-SA"/>
        </w:rPr>
        <w:t>不得改变土地使用用途，不得出现挖沙取土、堆放（掩埋）杂物等破坏土地的行为，不得污染生态环境。</w:t>
      </w:r>
    </w:p>
    <w:p w14:paraId="6EFC1C47">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（4）承租人在生产经营过程中，禁止违规使用禁限农药，妥善处理农药包装废弃物。</w:t>
      </w:r>
    </w:p>
    <w:p w14:paraId="7FE0D489">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5）在租赁期内，承租人在所租赁的土地上因经营需要新建相关设施，需按照法律法规及相关政策办理合法的审批手续后实施。如承租人地上物及附属设施被有关部门认定为违法建设的，承租人应无条件拆除或无条件配合出租人及上级部门拆除，</w:t>
      </w:r>
      <w:r>
        <w:rPr>
          <w:rFonts w:hint="eastAsia" w:ascii="Calibri" w:hAnsi="Calibri" w:eastAsia="仿宋_GB2312" w:cs="Times New Roman"/>
          <w:color w:val="000000"/>
          <w:kern w:val="2"/>
          <w:sz w:val="32"/>
          <w:szCs w:val="24"/>
          <w:highlight w:val="none"/>
          <w:lang w:val="en-US" w:eastAsia="zh-CN" w:bidi="ar-SA"/>
        </w:rPr>
        <w:t>承租人无权向出租人主张任何补偿或赔偿。</w:t>
      </w:r>
    </w:p>
    <w:p w14:paraId="5E392F3E">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bidi="ar-SA"/>
        </w:rPr>
      </w:pPr>
      <w:r>
        <w:rPr>
          <w:rFonts w:hint="eastAsia" w:ascii="仿宋_GB2312" w:hAnsi="Calibri" w:eastAsia="仿宋_GB2312" w:cs="仿宋_GB2312"/>
          <w:color w:val="000000"/>
          <w:kern w:val="2"/>
          <w:sz w:val="32"/>
          <w:szCs w:val="32"/>
          <w:highlight w:val="none"/>
          <w:lang w:eastAsia="zh-CN" w:bidi="ar-SA"/>
        </w:rPr>
        <w:t>（</w:t>
      </w:r>
      <w:r>
        <w:rPr>
          <w:rFonts w:hint="eastAsia" w:ascii="仿宋_GB2312" w:hAnsi="Calibri" w:eastAsia="仿宋_GB2312" w:cs="仿宋_GB2312"/>
          <w:color w:val="000000"/>
          <w:kern w:val="2"/>
          <w:sz w:val="32"/>
          <w:szCs w:val="32"/>
          <w:highlight w:val="none"/>
          <w:lang w:val="en-US" w:eastAsia="zh-CN" w:bidi="ar-SA"/>
        </w:rPr>
        <w:t>6</w:t>
      </w:r>
      <w:r>
        <w:rPr>
          <w:rFonts w:hint="eastAsia" w:ascii="仿宋_GB2312" w:hAnsi="Calibri" w:eastAsia="仿宋_GB2312" w:cs="仿宋_GB2312"/>
          <w:color w:val="000000"/>
          <w:kern w:val="2"/>
          <w:sz w:val="32"/>
          <w:szCs w:val="32"/>
          <w:highlight w:val="none"/>
          <w:lang w:eastAsia="zh-CN" w:bidi="ar-SA"/>
        </w:rPr>
        <w:t>）承租人</w:t>
      </w:r>
      <w:r>
        <w:rPr>
          <w:rFonts w:hint="eastAsia" w:ascii="仿宋_GB2312" w:hAnsi="Calibri" w:eastAsia="仿宋_GB2312" w:cs="仿宋_GB2312"/>
          <w:color w:val="000000"/>
          <w:kern w:val="2"/>
          <w:sz w:val="32"/>
          <w:szCs w:val="32"/>
          <w:highlight w:val="none"/>
          <w:lang w:bidi="ar-SA"/>
        </w:rPr>
        <w:t>承租期内，如需拆除</w:t>
      </w:r>
      <w:r>
        <w:rPr>
          <w:rFonts w:hint="eastAsia" w:ascii="仿宋_GB2312" w:hAnsi="Calibri" w:eastAsia="仿宋_GB2312" w:cs="仿宋_GB2312"/>
          <w:color w:val="000000"/>
          <w:kern w:val="2"/>
          <w:sz w:val="32"/>
          <w:szCs w:val="32"/>
          <w:highlight w:val="none"/>
          <w:lang w:eastAsia="zh-CN" w:bidi="ar-SA"/>
        </w:rPr>
        <w:t>出租人</w:t>
      </w:r>
      <w:r>
        <w:rPr>
          <w:rFonts w:hint="eastAsia" w:ascii="仿宋_GB2312" w:hAnsi="Calibri" w:eastAsia="仿宋_GB2312" w:cs="仿宋_GB2312"/>
          <w:color w:val="000000"/>
          <w:kern w:val="2"/>
          <w:sz w:val="32"/>
          <w:szCs w:val="32"/>
          <w:highlight w:val="none"/>
          <w:lang w:bidi="ar-SA"/>
        </w:rPr>
        <w:t>所属现有建筑物、构筑物及附属设施等，须提前征得</w:t>
      </w:r>
      <w:r>
        <w:rPr>
          <w:rFonts w:hint="eastAsia" w:ascii="仿宋_GB2312" w:hAnsi="Calibri" w:eastAsia="仿宋_GB2312" w:cs="仿宋_GB2312"/>
          <w:color w:val="000000"/>
          <w:kern w:val="2"/>
          <w:sz w:val="32"/>
          <w:szCs w:val="32"/>
          <w:highlight w:val="none"/>
          <w:lang w:eastAsia="zh-CN" w:bidi="ar-SA"/>
        </w:rPr>
        <w:t>出租人</w:t>
      </w:r>
      <w:r>
        <w:rPr>
          <w:rFonts w:hint="eastAsia" w:ascii="仿宋_GB2312" w:hAnsi="Calibri" w:eastAsia="仿宋_GB2312" w:cs="仿宋_GB2312"/>
          <w:color w:val="000000"/>
          <w:kern w:val="2"/>
          <w:sz w:val="32"/>
          <w:szCs w:val="32"/>
          <w:highlight w:val="none"/>
          <w:lang w:bidi="ar-SA"/>
        </w:rPr>
        <w:t>书面同意后，由双方通过合规的方式协商处理，由</w:t>
      </w:r>
      <w:r>
        <w:rPr>
          <w:rFonts w:hint="eastAsia" w:ascii="仿宋_GB2312" w:hAnsi="Calibri" w:eastAsia="仿宋_GB2312" w:cs="仿宋_GB2312"/>
          <w:color w:val="000000"/>
          <w:kern w:val="2"/>
          <w:sz w:val="32"/>
          <w:szCs w:val="32"/>
          <w:highlight w:val="none"/>
          <w:lang w:eastAsia="zh-CN" w:bidi="ar-SA"/>
        </w:rPr>
        <w:t>承租人</w:t>
      </w:r>
      <w:r>
        <w:rPr>
          <w:rFonts w:hint="eastAsia" w:ascii="仿宋_GB2312" w:hAnsi="Calibri" w:eastAsia="仿宋_GB2312" w:cs="仿宋_GB2312"/>
          <w:color w:val="000000"/>
          <w:kern w:val="2"/>
          <w:sz w:val="32"/>
          <w:szCs w:val="32"/>
          <w:highlight w:val="none"/>
          <w:lang w:bidi="ar-SA"/>
        </w:rPr>
        <w:t>按协商价向</w:t>
      </w:r>
      <w:r>
        <w:rPr>
          <w:rFonts w:hint="eastAsia" w:ascii="仿宋_GB2312" w:hAnsi="Calibri" w:eastAsia="仿宋_GB2312" w:cs="仿宋_GB2312"/>
          <w:color w:val="000000"/>
          <w:kern w:val="2"/>
          <w:sz w:val="32"/>
          <w:szCs w:val="32"/>
          <w:highlight w:val="none"/>
          <w:lang w:eastAsia="zh-CN" w:bidi="ar-SA"/>
        </w:rPr>
        <w:t>出租人</w:t>
      </w:r>
      <w:r>
        <w:rPr>
          <w:rFonts w:hint="eastAsia" w:ascii="仿宋_GB2312" w:hAnsi="Calibri" w:eastAsia="仿宋_GB2312" w:cs="仿宋_GB2312"/>
          <w:color w:val="000000"/>
          <w:kern w:val="2"/>
          <w:sz w:val="32"/>
          <w:szCs w:val="32"/>
          <w:highlight w:val="none"/>
          <w:lang w:bidi="ar-SA"/>
        </w:rPr>
        <w:t>支付补偿款，协商不成的，由评估机构进行评估，</w:t>
      </w:r>
      <w:r>
        <w:rPr>
          <w:rFonts w:hint="eastAsia" w:ascii="仿宋_GB2312" w:hAnsi="Calibri" w:eastAsia="仿宋_GB2312" w:cs="仿宋_GB2312"/>
          <w:color w:val="000000"/>
          <w:kern w:val="2"/>
          <w:sz w:val="32"/>
          <w:szCs w:val="32"/>
          <w:highlight w:val="none"/>
          <w:lang w:eastAsia="zh-CN" w:bidi="ar-SA"/>
        </w:rPr>
        <w:t>承租人</w:t>
      </w:r>
      <w:r>
        <w:rPr>
          <w:rFonts w:hint="eastAsia" w:ascii="仿宋_GB2312" w:hAnsi="Calibri" w:eastAsia="仿宋_GB2312" w:cs="仿宋_GB2312"/>
          <w:color w:val="000000"/>
          <w:kern w:val="2"/>
          <w:sz w:val="32"/>
          <w:szCs w:val="32"/>
          <w:highlight w:val="none"/>
          <w:lang w:bidi="ar-SA"/>
        </w:rPr>
        <w:t>按照评估价向</w:t>
      </w:r>
      <w:r>
        <w:rPr>
          <w:rFonts w:hint="eastAsia" w:ascii="仿宋_GB2312" w:hAnsi="Calibri" w:eastAsia="仿宋_GB2312" w:cs="仿宋_GB2312"/>
          <w:color w:val="000000"/>
          <w:kern w:val="2"/>
          <w:sz w:val="32"/>
          <w:szCs w:val="32"/>
          <w:highlight w:val="none"/>
          <w:lang w:eastAsia="zh-CN" w:bidi="ar-SA"/>
        </w:rPr>
        <w:t>出租人</w:t>
      </w:r>
      <w:r>
        <w:rPr>
          <w:rFonts w:hint="eastAsia" w:ascii="仿宋_GB2312" w:hAnsi="Calibri" w:eastAsia="仿宋_GB2312" w:cs="仿宋_GB2312"/>
          <w:color w:val="000000"/>
          <w:kern w:val="2"/>
          <w:sz w:val="32"/>
          <w:szCs w:val="32"/>
          <w:highlight w:val="none"/>
          <w:lang w:bidi="ar-SA"/>
        </w:rPr>
        <w:t>支付补偿款。</w:t>
      </w:r>
    </w:p>
    <w:p w14:paraId="7A80BE39">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b/>
          <w:bCs/>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（7）</w:t>
      </w:r>
      <w:r>
        <w:rPr>
          <w:rFonts w:hint="eastAsia" w:ascii="仿宋_GB2312" w:hAnsi="Calibri" w:eastAsia="仿宋_GB2312" w:cs="仿宋_GB2312"/>
          <w:color w:val="000000"/>
          <w:kern w:val="2"/>
          <w:sz w:val="32"/>
          <w:szCs w:val="32"/>
          <w:highlight w:val="none"/>
          <w:lang w:eastAsia="zh-CN" w:bidi="ar-SA"/>
        </w:rPr>
        <w:t>承租人</w:t>
      </w:r>
      <w:r>
        <w:rPr>
          <w:rFonts w:hint="eastAsia" w:ascii="仿宋_GB2312" w:hAnsi="Calibri" w:eastAsia="仿宋_GB2312" w:cs="仿宋_GB2312"/>
          <w:color w:val="000000"/>
          <w:kern w:val="2"/>
          <w:sz w:val="32"/>
          <w:szCs w:val="32"/>
          <w:highlight w:val="none"/>
          <w:lang w:val="en-US" w:eastAsia="zh-CN" w:bidi="ar-SA"/>
        </w:rPr>
        <w:t>在</w:t>
      </w:r>
      <w:r>
        <w:rPr>
          <w:rFonts w:hint="eastAsia" w:ascii="仿宋_GB2312" w:hAnsi="Calibri" w:eastAsia="仿宋_GB2312" w:cs="仿宋_GB2312"/>
          <w:color w:val="000000"/>
          <w:kern w:val="2"/>
          <w:sz w:val="32"/>
          <w:szCs w:val="32"/>
          <w:highlight w:val="none"/>
          <w:lang w:bidi="ar-SA"/>
        </w:rPr>
        <w:t>租赁期内</w:t>
      </w:r>
      <w:r>
        <w:rPr>
          <w:rFonts w:hint="eastAsia" w:ascii="仿宋_GB2312" w:hAnsi="Calibri" w:eastAsia="仿宋_GB2312" w:cs="仿宋_GB2312"/>
          <w:color w:val="000000"/>
          <w:kern w:val="2"/>
          <w:sz w:val="32"/>
          <w:szCs w:val="32"/>
          <w:highlight w:val="none"/>
          <w:lang w:eastAsia="zh-CN" w:bidi="ar-SA"/>
        </w:rPr>
        <w:t>须依法合规使用土地，且不得</w:t>
      </w:r>
      <w:r>
        <w:rPr>
          <w:rFonts w:hint="eastAsia" w:ascii="仿宋_GB2312" w:hAnsi="Calibri" w:eastAsia="仿宋_GB2312" w:cs="仿宋_GB2312"/>
          <w:color w:val="000000"/>
          <w:kern w:val="2"/>
          <w:sz w:val="32"/>
          <w:szCs w:val="32"/>
          <w:highlight w:val="none"/>
          <w:lang w:val="en-US" w:eastAsia="zh-CN" w:bidi="ar-SA"/>
        </w:rPr>
        <w:t>单方面将租赁土地进行转租、转让或以联营、合作等形式变相转租、转让土地经营权。</w:t>
      </w:r>
    </w:p>
    <w:p w14:paraId="099D7C52">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8）依照规定时间标准交纳水电费。地上物（水电设施等）维修由承租人负责，费用由承租人自负，如出现水位下降无法用水的情形，出租人不承担任何责任。如需要对取水设备设施进行改造、修缮的，相关费用由承租人承担；改造修缮期间，出租人不予减免租赁费用。</w:t>
      </w:r>
    </w:p>
    <w:p w14:paraId="5186C5DA">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eastAsia="zh-CN" w:bidi="ar-SA"/>
        </w:rPr>
        <w:t>（</w:t>
      </w:r>
      <w:r>
        <w:rPr>
          <w:rFonts w:hint="eastAsia" w:ascii="仿宋_GB2312" w:hAnsi="Calibri" w:eastAsia="仿宋_GB2312" w:cs="仿宋_GB2312"/>
          <w:color w:val="000000"/>
          <w:kern w:val="2"/>
          <w:sz w:val="32"/>
          <w:szCs w:val="32"/>
          <w:highlight w:val="none"/>
          <w:lang w:val="en-US" w:eastAsia="zh-CN" w:bidi="ar-SA"/>
        </w:rPr>
        <w:t>9</w:t>
      </w:r>
      <w:r>
        <w:rPr>
          <w:rFonts w:hint="eastAsia" w:ascii="仿宋_GB2312" w:hAnsi="Calibri" w:eastAsia="仿宋_GB2312" w:cs="仿宋_GB2312"/>
          <w:color w:val="000000"/>
          <w:kern w:val="2"/>
          <w:sz w:val="32"/>
          <w:szCs w:val="32"/>
          <w:highlight w:val="none"/>
          <w:lang w:eastAsia="zh-CN" w:bidi="ar-SA"/>
        </w:rPr>
        <w:t>）</w:t>
      </w:r>
      <w:r>
        <w:rPr>
          <w:rFonts w:hint="eastAsia" w:ascii="仿宋_GB2312" w:hAnsi="Calibri" w:eastAsia="仿宋_GB2312" w:cs="仿宋_GB2312"/>
          <w:color w:val="000000"/>
          <w:kern w:val="2"/>
          <w:sz w:val="32"/>
          <w:szCs w:val="32"/>
          <w:highlight w:val="none"/>
          <w:lang w:bidi="ar-SA"/>
        </w:rPr>
        <w:t>租赁期内</w:t>
      </w:r>
      <w:r>
        <w:rPr>
          <w:rFonts w:hint="eastAsia" w:ascii="仿宋_GB2312" w:hAnsi="Calibri" w:eastAsia="仿宋_GB2312" w:cs="仿宋_GB2312"/>
          <w:color w:val="000000"/>
          <w:kern w:val="2"/>
          <w:sz w:val="32"/>
          <w:szCs w:val="32"/>
          <w:highlight w:val="none"/>
          <w:lang w:eastAsia="zh-CN" w:bidi="ar-SA"/>
        </w:rPr>
        <w:t>承租人不得以</w:t>
      </w:r>
      <w:r>
        <w:rPr>
          <w:rFonts w:hint="eastAsia" w:ascii="仿宋_GB2312" w:hAnsi="Calibri" w:eastAsia="仿宋_GB2312" w:cs="仿宋_GB2312"/>
          <w:color w:val="000000"/>
          <w:kern w:val="2"/>
          <w:sz w:val="32"/>
          <w:szCs w:val="32"/>
          <w:highlight w:val="none"/>
          <w:lang w:val="en-US" w:eastAsia="zh-CN" w:bidi="ar-SA"/>
        </w:rPr>
        <w:t>土地经营权</w:t>
      </w:r>
      <w:r>
        <w:rPr>
          <w:rFonts w:hint="eastAsia" w:ascii="仿宋_GB2312" w:hAnsi="Calibri" w:eastAsia="仿宋_GB2312" w:cs="仿宋_GB2312"/>
          <w:color w:val="000000"/>
          <w:kern w:val="2"/>
          <w:sz w:val="32"/>
          <w:szCs w:val="32"/>
          <w:highlight w:val="none"/>
          <w:lang w:eastAsia="zh-CN" w:bidi="ar-SA"/>
        </w:rPr>
        <w:t>等进行抵押、</w:t>
      </w:r>
      <w:r>
        <w:rPr>
          <w:rFonts w:hint="eastAsia" w:ascii="仿宋_GB2312" w:hAnsi="Calibri" w:eastAsia="仿宋_GB2312" w:cs="仿宋_GB2312"/>
          <w:color w:val="000000"/>
          <w:kern w:val="2"/>
          <w:sz w:val="32"/>
          <w:szCs w:val="32"/>
          <w:highlight w:val="none"/>
          <w:lang w:val="en-US" w:eastAsia="zh-CN" w:bidi="ar-SA"/>
        </w:rPr>
        <w:t>入股</w:t>
      </w:r>
      <w:r>
        <w:rPr>
          <w:rFonts w:hint="eastAsia" w:ascii="仿宋_GB2312" w:hAnsi="Calibri" w:eastAsia="仿宋_GB2312" w:cs="仿宋_GB2312"/>
          <w:color w:val="000000"/>
          <w:kern w:val="2"/>
          <w:sz w:val="32"/>
          <w:szCs w:val="32"/>
          <w:highlight w:val="none"/>
          <w:lang w:eastAsia="zh-CN" w:bidi="ar-SA"/>
        </w:rPr>
        <w:t>。承租人</w:t>
      </w:r>
      <w:r>
        <w:rPr>
          <w:rFonts w:hint="eastAsia" w:ascii="仿宋_GB2312" w:hAnsi="Calibri" w:eastAsia="仿宋_GB2312" w:cs="仿宋_GB2312"/>
          <w:color w:val="000000"/>
          <w:kern w:val="2"/>
          <w:sz w:val="32"/>
          <w:szCs w:val="32"/>
          <w:highlight w:val="none"/>
          <w:lang w:bidi="ar-SA"/>
        </w:rPr>
        <w:t>在租赁期间发生的一切与合同标的有关的债务与</w:t>
      </w:r>
      <w:r>
        <w:rPr>
          <w:rFonts w:hint="eastAsia" w:ascii="仿宋_GB2312" w:hAnsi="Calibri" w:eastAsia="仿宋_GB2312" w:cs="仿宋_GB2312"/>
          <w:color w:val="000000"/>
          <w:kern w:val="2"/>
          <w:sz w:val="32"/>
          <w:szCs w:val="32"/>
          <w:highlight w:val="none"/>
          <w:lang w:eastAsia="zh-CN" w:bidi="ar-SA"/>
        </w:rPr>
        <w:t>出租人</w:t>
      </w:r>
      <w:r>
        <w:rPr>
          <w:rFonts w:hint="eastAsia" w:ascii="仿宋_GB2312" w:hAnsi="Calibri" w:eastAsia="仿宋_GB2312" w:cs="仿宋_GB2312"/>
          <w:color w:val="000000"/>
          <w:kern w:val="2"/>
          <w:sz w:val="32"/>
          <w:szCs w:val="32"/>
          <w:highlight w:val="none"/>
          <w:lang w:bidi="ar-SA"/>
        </w:rPr>
        <w:t>无关</w:t>
      </w:r>
      <w:r>
        <w:rPr>
          <w:rFonts w:hint="eastAsia" w:ascii="仿宋_GB2312" w:hAnsi="Calibri" w:eastAsia="仿宋_GB2312" w:cs="仿宋_GB2312"/>
          <w:color w:val="000000"/>
          <w:kern w:val="2"/>
          <w:sz w:val="32"/>
          <w:szCs w:val="32"/>
          <w:highlight w:val="none"/>
          <w:lang w:eastAsia="zh-CN" w:bidi="ar-SA"/>
        </w:rPr>
        <w:t>。</w:t>
      </w:r>
    </w:p>
    <w:p w14:paraId="2803E6E9">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 w:hAnsi="Calibri" w:eastAsia="仿宋" w:cs="仿宋"/>
          <w:color w:val="000000"/>
          <w:kern w:val="2"/>
          <w:sz w:val="32"/>
          <w:szCs w:val="32"/>
          <w:highlight w:val="none"/>
          <w:lang w:val="en-US" w:eastAsia="zh-CN" w:bidi="ar-SA"/>
        </w:rPr>
      </w:pPr>
      <w:r>
        <w:rPr>
          <w:rFonts w:hint="eastAsia" w:ascii="仿宋" w:hAnsi="Calibri" w:eastAsia="仿宋" w:cs="仿宋"/>
          <w:color w:val="000000"/>
          <w:kern w:val="2"/>
          <w:sz w:val="32"/>
          <w:szCs w:val="32"/>
          <w:highlight w:val="none"/>
          <w:lang w:val="en-US" w:eastAsia="zh-CN" w:bidi="ar-SA"/>
        </w:rPr>
        <w:t xml:space="preserve">2.适用于种植业条款  </w:t>
      </w:r>
      <w:r>
        <w:rPr>
          <w:rFonts w:ascii="仿宋" w:hAnsi="Calibri" w:eastAsia="仿宋" w:cs="仿宋"/>
          <w:color w:val="000000"/>
          <w:kern w:val="2"/>
          <w:sz w:val="32"/>
          <w:szCs w:val="32"/>
          <w:highlight w:val="none"/>
          <w:lang w:val="en-US" w:eastAsia="zh-CN" w:bidi="ar-SA"/>
        </w:rPr>
        <w:sym w:font="Wingdings" w:char="00A8"/>
      </w:r>
    </w:p>
    <w:p w14:paraId="53D464B1">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（1）承租人应合理利用出租土地，确保农地农用，符合当地粮食生产等产业规划。</w:t>
      </w:r>
      <w:r>
        <w:rPr>
          <w:rFonts w:hint="eastAsia" w:ascii="仿宋_GB2312" w:hAnsi="Calibri" w:eastAsia="仿宋_GB2312" w:cs="仿宋_GB2312"/>
          <w:color w:val="000000"/>
          <w:kern w:val="2"/>
          <w:sz w:val="32"/>
          <w:szCs w:val="32"/>
          <w:highlight w:val="none"/>
          <w:lang w:eastAsia="zh-CN" w:bidi="ar-SA"/>
        </w:rPr>
        <w:t>要履行耕作义务，确保土地不撂荒，生产设施不闲置。</w:t>
      </w:r>
      <w:r>
        <w:rPr>
          <w:rFonts w:hint="eastAsia" w:ascii="仿宋_GB2312" w:hAnsi="Calibri" w:eastAsia="仿宋_GB2312" w:cs="仿宋_GB2312"/>
          <w:color w:val="000000"/>
          <w:kern w:val="2"/>
          <w:sz w:val="32"/>
          <w:szCs w:val="32"/>
          <w:highlight w:val="none"/>
          <w:lang w:val="en-US" w:eastAsia="zh-CN" w:bidi="ar-SA"/>
        </w:rPr>
        <w:t>禁止占用出租的永久基本农田发展林果业和挖塘养鱼。</w:t>
      </w:r>
    </w:p>
    <w:p w14:paraId="5F1E4FA3">
      <w:pPr>
        <w:keepNext w:val="0"/>
        <w:keepLines w:val="0"/>
        <w:pageBreakBefore w:val="0"/>
        <w:widowControl w:val="0"/>
        <w:kinsoku/>
        <w:wordWrap/>
        <w:overflowPunct/>
        <w:topLinePunct w:val="0"/>
        <w:autoSpaceDE/>
        <w:autoSpaceDN/>
        <w:bidi w:val="0"/>
        <w:adjustRightInd/>
        <w:snapToGrid/>
        <w:spacing w:after="0" w:afterAutospacing="0" w:line="560" w:lineRule="exact"/>
        <w:ind w:left="0" w:leftChars="0" w:firstLine="640" w:firstLineChars="200"/>
        <w:textAlignment w:val="auto"/>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（2）承租人要执行秸秆禁烧相关规定，稳妥做好粮食秸秆综合利用及尾菜回收处置工作，避免二次污染。</w:t>
      </w:r>
    </w:p>
    <w:p w14:paraId="185A6A30">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（3）承租人根据作物种类，合理选用普通地膜、全生物降解地膜等适用当前生产需要且符合标准规格的产品。生产结束后，需及时清除土壤中残留地膜。</w:t>
      </w:r>
    </w:p>
    <w:p w14:paraId="3B75B61E">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hint="eastAsia" w:ascii="Calibri" w:hAnsi="Calibri" w:eastAsia="仿宋_GB2312" w:cs="Times New Roman"/>
          <w:color w:val="000000"/>
          <w:kern w:val="2"/>
          <w:szCs w:val="24"/>
          <w:lang w:val="en-US" w:eastAsia="zh-CN" w:bidi="ar-SA"/>
        </w:rPr>
      </w:pPr>
      <w:r>
        <w:rPr>
          <w:rFonts w:hint="eastAsia" w:ascii="仿宋_GB2312" w:hAnsi="Calibri" w:eastAsia="仿宋_GB2312" w:cs="仿宋_GB2312"/>
          <w:color w:val="000000"/>
          <w:kern w:val="2"/>
          <w:sz w:val="32"/>
          <w:szCs w:val="32"/>
          <w:highlight w:val="none"/>
          <w:lang w:val="en-US" w:eastAsia="zh-CN" w:bidi="ar-SA"/>
        </w:rPr>
        <w:t>（4）其他：</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w:t>
      </w:r>
    </w:p>
    <w:p w14:paraId="1BDD4421">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rPr>
          <w:rFonts w:hint="eastAsia" w:ascii="仿宋" w:hAnsi="Calibri" w:eastAsia="仿宋" w:cs="仿宋"/>
          <w:color w:val="000000"/>
          <w:kern w:val="2"/>
          <w:sz w:val="32"/>
          <w:szCs w:val="32"/>
          <w:highlight w:val="none"/>
          <w:lang w:val="en-US" w:eastAsia="zh-CN" w:bidi="ar-SA"/>
        </w:rPr>
      </w:pPr>
      <w:r>
        <w:rPr>
          <w:rFonts w:hint="eastAsia" w:ascii="仿宋" w:hAnsi="Calibri" w:eastAsia="仿宋" w:cs="仿宋"/>
          <w:color w:val="000000"/>
          <w:kern w:val="2"/>
          <w:sz w:val="32"/>
          <w:szCs w:val="32"/>
          <w:highlight w:val="none"/>
          <w:lang w:val="en-US" w:eastAsia="zh-CN" w:bidi="ar-SA"/>
        </w:rPr>
        <w:t xml:space="preserve">3.适用于林果业条款  </w:t>
      </w:r>
      <w:r>
        <w:rPr>
          <w:rFonts w:ascii="仿宋" w:hAnsi="Calibri" w:eastAsia="仿宋" w:cs="仿宋"/>
          <w:color w:val="000000"/>
          <w:kern w:val="2"/>
          <w:sz w:val="32"/>
          <w:szCs w:val="32"/>
          <w:highlight w:val="none"/>
          <w:lang w:val="en-US" w:eastAsia="zh-CN" w:bidi="ar-SA"/>
        </w:rPr>
        <w:sym w:font="Wingdings" w:char="00A8"/>
      </w:r>
    </w:p>
    <w:p w14:paraId="6C90CED8">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（1）所有权为出租人的树木，承租人如需更新，需征得出租人同意。</w:t>
      </w:r>
    </w:p>
    <w:p w14:paraId="14D02E65">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（2）承租人在承租期内如发生所有权为出租人的树木损坏，应及时补栽。</w:t>
      </w:r>
    </w:p>
    <w:p w14:paraId="618346EE">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（3）承租人应合理利用出租土地，</w:t>
      </w:r>
      <w:r>
        <w:rPr>
          <w:rFonts w:hint="eastAsia" w:ascii="仿宋_GB2312" w:hAnsi="Calibri" w:eastAsia="仿宋_GB2312" w:cs="仿宋_GB2312"/>
          <w:color w:val="000000"/>
          <w:kern w:val="2"/>
          <w:sz w:val="32"/>
          <w:szCs w:val="32"/>
          <w:highlight w:val="none"/>
          <w:lang w:eastAsia="zh-CN" w:bidi="ar-SA"/>
        </w:rPr>
        <w:t>要履行林果养植义务，确保土地不弃园、荒芜，设施不闲置。</w:t>
      </w:r>
    </w:p>
    <w:p w14:paraId="620060B8">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eastAsia="zh-CN" w:bidi="ar-SA"/>
        </w:rPr>
        <w:t>（</w:t>
      </w:r>
      <w:r>
        <w:rPr>
          <w:rFonts w:hint="eastAsia" w:ascii="仿宋_GB2312" w:hAnsi="Calibri" w:eastAsia="仿宋_GB2312" w:cs="仿宋_GB2312"/>
          <w:color w:val="000000"/>
          <w:kern w:val="2"/>
          <w:sz w:val="32"/>
          <w:szCs w:val="32"/>
          <w:highlight w:val="none"/>
          <w:lang w:val="en-US" w:eastAsia="zh-CN" w:bidi="ar-SA"/>
        </w:rPr>
        <w:t>4</w:t>
      </w:r>
      <w:r>
        <w:rPr>
          <w:rFonts w:hint="eastAsia" w:ascii="仿宋_GB2312" w:hAnsi="Calibri" w:eastAsia="仿宋_GB2312" w:cs="仿宋_GB2312"/>
          <w:color w:val="000000"/>
          <w:kern w:val="2"/>
          <w:sz w:val="32"/>
          <w:szCs w:val="32"/>
          <w:highlight w:val="none"/>
          <w:lang w:eastAsia="zh-CN" w:bidi="ar-SA"/>
        </w:rPr>
        <w:t>）承租人经营</w:t>
      </w:r>
      <w:r>
        <w:rPr>
          <w:rFonts w:hint="eastAsia" w:ascii="仿宋_GB2312" w:hAnsi="Calibri" w:eastAsia="仿宋_GB2312" w:cs="仿宋_GB2312"/>
          <w:color w:val="000000"/>
          <w:kern w:val="2"/>
          <w:sz w:val="32"/>
          <w:szCs w:val="32"/>
          <w:highlight w:val="none"/>
          <w:lang w:bidi="ar-SA"/>
        </w:rPr>
        <w:t>过程中应遵守</w:t>
      </w:r>
      <w:r>
        <w:rPr>
          <w:rFonts w:hint="eastAsia" w:ascii="仿宋_GB2312" w:hAnsi="Calibri" w:eastAsia="仿宋_GB2312" w:cs="仿宋_GB2312"/>
          <w:color w:val="000000"/>
          <w:kern w:val="2"/>
          <w:sz w:val="32"/>
          <w:szCs w:val="32"/>
          <w:highlight w:val="none"/>
          <w:lang w:eastAsia="zh-CN" w:bidi="ar-SA"/>
        </w:rPr>
        <w:t>出租人</w:t>
      </w:r>
      <w:r>
        <w:rPr>
          <w:rFonts w:hint="eastAsia" w:ascii="仿宋_GB2312" w:hAnsi="Calibri" w:eastAsia="仿宋_GB2312" w:cs="仿宋_GB2312"/>
          <w:color w:val="000000"/>
          <w:kern w:val="2"/>
          <w:sz w:val="32"/>
          <w:szCs w:val="32"/>
          <w:highlight w:val="none"/>
          <w:lang w:bidi="ar-SA"/>
        </w:rPr>
        <w:t>及有关部门对环境治理的要求，</w:t>
      </w:r>
      <w:r>
        <w:rPr>
          <w:rFonts w:hint="eastAsia" w:ascii="仿宋_GB2312" w:hAnsi="Calibri" w:eastAsia="仿宋_GB2312" w:cs="仿宋_GB2312"/>
          <w:color w:val="000000"/>
          <w:kern w:val="2"/>
          <w:sz w:val="32"/>
          <w:szCs w:val="32"/>
          <w:highlight w:val="none"/>
          <w:lang w:eastAsia="zh-CN" w:bidi="ar-SA"/>
        </w:rPr>
        <w:t>不得污染环境和影响居民的正常生产生活。</w:t>
      </w:r>
    </w:p>
    <w:p w14:paraId="1107827B">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hint="eastAsia" w:ascii="Calibri" w:hAnsi="Calibri" w:eastAsia="仿宋_GB2312" w:cs="Times New Roman"/>
          <w:color w:val="000000"/>
          <w:kern w:val="2"/>
          <w:szCs w:val="24"/>
          <w:lang w:val="en-US" w:eastAsia="zh-CN" w:bidi="ar-SA"/>
        </w:rPr>
      </w:pPr>
      <w:r>
        <w:rPr>
          <w:rFonts w:hint="eastAsia" w:ascii="仿宋_GB2312" w:hAnsi="Calibri" w:eastAsia="仿宋_GB2312" w:cs="仿宋_GB2312"/>
          <w:color w:val="000000"/>
          <w:kern w:val="2"/>
          <w:sz w:val="32"/>
          <w:szCs w:val="32"/>
          <w:highlight w:val="none"/>
          <w:lang w:val="en-US" w:eastAsia="zh-CN" w:bidi="ar-SA"/>
        </w:rPr>
        <w:t>（5）其他：</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w:t>
      </w:r>
    </w:p>
    <w:p w14:paraId="55829DFC">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 w:hAnsi="Calibri" w:eastAsia="仿宋" w:cs="仿宋"/>
          <w:color w:val="000000"/>
          <w:kern w:val="2"/>
          <w:sz w:val="32"/>
          <w:szCs w:val="32"/>
          <w:highlight w:val="none"/>
          <w:lang w:val="en-US" w:eastAsia="zh-CN" w:bidi="ar-SA"/>
        </w:rPr>
      </w:pPr>
      <w:r>
        <w:rPr>
          <w:rFonts w:hint="eastAsia" w:ascii="仿宋" w:hAnsi="Calibri" w:eastAsia="仿宋" w:cs="仿宋"/>
          <w:color w:val="000000"/>
          <w:kern w:val="2"/>
          <w:sz w:val="32"/>
          <w:szCs w:val="32"/>
          <w:highlight w:val="none"/>
          <w:lang w:val="en-US" w:eastAsia="zh-CN" w:bidi="ar-SA"/>
        </w:rPr>
        <w:t xml:space="preserve">4.适用于养殖业条款  </w:t>
      </w:r>
      <w:r>
        <w:rPr>
          <w:rFonts w:ascii="仿宋" w:hAnsi="Calibri" w:eastAsia="仿宋" w:cs="仿宋"/>
          <w:color w:val="000000"/>
          <w:kern w:val="2"/>
          <w:sz w:val="32"/>
          <w:szCs w:val="32"/>
          <w:highlight w:val="none"/>
          <w:lang w:val="en-US" w:eastAsia="zh-CN" w:bidi="ar-SA"/>
        </w:rPr>
        <w:sym w:font="Wingdings" w:char="00A8"/>
      </w:r>
    </w:p>
    <w:p w14:paraId="42C9D2D0">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val="en-US" w:eastAsia="zh-CN" w:bidi="ar-SA"/>
        </w:rPr>
        <w:t>（1）承租人应合理利用出租土地，符合当地养殖等产业规划。</w:t>
      </w:r>
      <w:r>
        <w:rPr>
          <w:rFonts w:hint="eastAsia" w:ascii="仿宋_GB2312" w:hAnsi="Calibri" w:eastAsia="仿宋_GB2312" w:cs="仿宋_GB2312"/>
          <w:color w:val="000000"/>
          <w:kern w:val="2"/>
          <w:sz w:val="32"/>
          <w:szCs w:val="32"/>
          <w:highlight w:val="none"/>
          <w:lang w:eastAsia="zh-CN" w:bidi="ar-SA"/>
        </w:rPr>
        <w:t>要履行养殖义务，确保土地不荒废，生产设施不闲置。</w:t>
      </w:r>
    </w:p>
    <w:p w14:paraId="2DCC5C4B">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（2）承租人在从事生产经营过程中应遵守出租人及有关部门对环境治理的要求，不得污染环境和影响居民的正常生产生活。</w:t>
      </w:r>
    </w:p>
    <w:p w14:paraId="4E3F0C76">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hint="eastAsia" w:ascii="Calibri" w:hAnsi="Calibri" w:eastAsia="仿宋_GB2312" w:cs="Times New Roman"/>
          <w:color w:val="000000"/>
          <w:kern w:val="2"/>
          <w:szCs w:val="24"/>
          <w:u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（3）其他：</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w:t>
      </w:r>
    </w:p>
    <w:p w14:paraId="35D47B86">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黑体" w:hAnsi="Calibri" w:eastAsia="黑体" w:cs="黑体"/>
          <w:color w:val="000000"/>
          <w:kern w:val="2"/>
          <w:sz w:val="32"/>
          <w:szCs w:val="32"/>
          <w:highlight w:val="none"/>
          <w:lang w:val="en-US" w:eastAsia="zh-CN" w:bidi="ar-SA"/>
        </w:rPr>
      </w:pPr>
      <w:r>
        <w:rPr>
          <w:rFonts w:hint="eastAsia" w:ascii="黑体" w:hAnsi="Calibri" w:eastAsia="黑体" w:cs="黑体"/>
          <w:color w:val="000000"/>
          <w:kern w:val="2"/>
          <w:sz w:val="32"/>
          <w:szCs w:val="32"/>
          <w:highlight w:val="none"/>
          <w:lang w:val="en-US" w:eastAsia="zh-CN" w:bidi="ar-SA"/>
        </w:rPr>
        <w:t>七、安全生产责任</w:t>
      </w:r>
    </w:p>
    <w:p w14:paraId="50948BD5">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（一）租赁期内，租赁土地范围内发生任何安全事故、人身损害、财产损失等情况，全部责任（含赔偿）由承租人自行承担。如因此给出租人造成经济损失，承租人须一并承担赔偿责任。</w:t>
      </w:r>
    </w:p>
    <w:p w14:paraId="3F482565">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二）租赁期内，承租人须对承租地块范围内承担消防安全、综治保障、环境卫生等责任，不得存放易燃易爆、危险化学品等，不得将租赁物提供给非法组织，从事非法活动。如发生任何事故，责任均由承租人承担，与出租人无关。</w:t>
      </w:r>
    </w:p>
    <w:p w14:paraId="6E124252">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hint="eastAsia" w:ascii="Calibri" w:hAnsi="Calibri" w:eastAsia="仿宋_GB2312" w:cs="Times New Roman"/>
          <w:color w:val="000000"/>
          <w:kern w:val="2"/>
          <w:szCs w:val="24"/>
          <w:u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（三）其他：</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w:t>
      </w:r>
    </w:p>
    <w:p w14:paraId="03E9B793">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黑体" w:hAnsi="Calibri" w:eastAsia="黑体" w:cs="黑体"/>
          <w:color w:val="000000"/>
          <w:kern w:val="2"/>
          <w:sz w:val="32"/>
          <w:szCs w:val="32"/>
          <w:highlight w:val="none"/>
          <w:lang w:val="en-US" w:eastAsia="zh-CN" w:bidi="ar-SA"/>
        </w:rPr>
      </w:pPr>
      <w:r>
        <w:rPr>
          <w:rFonts w:hint="eastAsia" w:ascii="黑体" w:hAnsi="Calibri" w:eastAsia="黑体" w:cs="黑体"/>
          <w:color w:val="000000"/>
          <w:kern w:val="2"/>
          <w:sz w:val="32"/>
          <w:szCs w:val="32"/>
          <w:highlight w:val="none"/>
          <w:lang w:val="en-US" w:eastAsia="zh-CN" w:bidi="ar-SA"/>
        </w:rPr>
        <w:t>八、征占、搬迁、拆迁</w:t>
      </w:r>
    </w:p>
    <w:p w14:paraId="014C5335">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租赁期内，如遇</w:t>
      </w:r>
      <w:r>
        <w:rPr>
          <w:rFonts w:hint="eastAsia" w:ascii="仿宋_GB2312" w:hAnsi="Calibri" w:eastAsia="仿宋_GB2312" w:cs="仿宋_GB2312"/>
          <w:color w:val="000000"/>
          <w:kern w:val="2"/>
          <w:sz w:val="32"/>
          <w:szCs w:val="32"/>
          <w:highlight w:val="none"/>
          <w:u w:val="none"/>
          <w:lang w:val="en-US" w:eastAsia="zh-CN" w:bidi="ar-SA"/>
        </w:rPr>
        <w:t>国家、市、区、镇等</w:t>
      </w:r>
      <w:r>
        <w:rPr>
          <w:rFonts w:hint="eastAsia" w:ascii="仿宋_GB2312" w:hAnsi="Calibri" w:eastAsia="仿宋_GB2312" w:cs="仿宋_GB2312"/>
          <w:color w:val="000000"/>
          <w:kern w:val="2"/>
          <w:sz w:val="32"/>
          <w:szCs w:val="32"/>
          <w:highlight w:val="none"/>
          <w:lang w:val="en-US" w:eastAsia="zh-CN" w:bidi="ar-SA"/>
        </w:rPr>
        <w:t>各级政府政策性调整、征占土地或公共公益、市政设施建设等搬迁或拆迁情形，承租人须无条件配合拆迁且本合同自行终止，并按如下约定履行：</w:t>
      </w:r>
    </w:p>
    <w:p w14:paraId="36A72984">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1.如有政府或第三方补偿，其中土地补偿归出租人所有，原属出租人的建筑物、构筑物及附属设施等补偿归出租人所有。</w:t>
      </w:r>
    </w:p>
    <w:p w14:paraId="71ECDAEC">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2.承租人投入部分的地上物补偿，按最终兑现的评估作价补偿款总额计算，</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val="en-US" w:eastAsia="zh-CN" w:bidi="ar-SA"/>
        </w:rPr>
        <w:t>%由出租人享有，剩余</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val="en-US" w:eastAsia="zh-CN" w:bidi="ar-SA"/>
        </w:rPr>
        <w:t>%归承租人。</w:t>
      </w:r>
    </w:p>
    <w:p w14:paraId="6CFF47F4">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3.承租人新建、翻建、改建房屋（包括临建）及附属设施、构筑物等，无规划建设手续或被认定为违法建设的，不予以任何补偿、赔偿。</w:t>
      </w:r>
    </w:p>
    <w:p w14:paraId="02CF055B">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4.承租人须无条件服从各级政府要求，全力支持腾退。</w:t>
      </w:r>
    </w:p>
    <w:p w14:paraId="13A87EBF">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5.承租人承诺不以任何理由、任何原因拒绝、拖延、妨碍或影响土地拆迁腾退工作。</w:t>
      </w:r>
    </w:p>
    <w:p w14:paraId="74091A11">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u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6.在出租人通知</w:t>
      </w:r>
      <w:r>
        <w:rPr>
          <w:rFonts w:hint="eastAsia" w:ascii="仿宋_GB2312" w:hAnsi="Calibri" w:eastAsia="仿宋_GB2312" w:cs="仿宋_GB2312"/>
          <w:color w:val="000000"/>
          <w:kern w:val="2"/>
          <w:sz w:val="32"/>
          <w:szCs w:val="32"/>
          <w:highlight w:val="none"/>
          <w:u w:val="none"/>
          <w:lang w:val="en-US" w:eastAsia="zh-CN" w:bidi="ar-SA"/>
        </w:rPr>
        <w:t>规定的腾退期届满后，承租人未处理完毕的建筑物、构筑物及附属设施等视为承租人自动放弃，可由出租人自行处理或归出租人所有，出租人无需向承租人支付任何补偿、赔偿。</w:t>
      </w:r>
    </w:p>
    <w:p w14:paraId="454682AA">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u w:val="none"/>
          <w:lang w:val="en-US" w:eastAsia="zh-CN" w:bidi="ar-SA"/>
        </w:rPr>
        <w:t>7.承租人全部腾退完毕后，出租人退还承租人自腾退完毕次日起的未使用期间租金，承租人向出租人开</w:t>
      </w:r>
      <w:r>
        <w:rPr>
          <w:rFonts w:hint="eastAsia" w:ascii="仿宋_GB2312" w:hAnsi="Calibri" w:eastAsia="仿宋_GB2312" w:cs="仿宋_GB2312"/>
          <w:color w:val="000000"/>
          <w:kern w:val="2"/>
          <w:sz w:val="32"/>
          <w:szCs w:val="32"/>
          <w:highlight w:val="none"/>
          <w:lang w:val="en-US" w:eastAsia="zh-CN" w:bidi="ar-SA"/>
        </w:rPr>
        <w:t>具正式发票，出租人于收到发票后退还。</w:t>
      </w:r>
    </w:p>
    <w:p w14:paraId="17B05369">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hint="eastAsia" w:ascii="Calibri" w:hAnsi="Calibri" w:eastAsia="仿宋_GB2312" w:cs="Times New Roman"/>
          <w:color w:val="000000"/>
          <w:kern w:val="2"/>
          <w:szCs w:val="24"/>
          <w:u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8.其他：</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w:t>
      </w:r>
    </w:p>
    <w:p w14:paraId="1FBBF8B8">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黑体" w:hAnsi="Calibri" w:eastAsia="黑体" w:cs="黑体"/>
          <w:color w:val="000000"/>
          <w:kern w:val="2"/>
          <w:sz w:val="32"/>
          <w:szCs w:val="32"/>
          <w:highlight w:val="none"/>
          <w:lang w:val="en-US" w:eastAsia="zh-CN" w:bidi="ar-SA"/>
        </w:rPr>
      </w:pPr>
      <w:r>
        <w:rPr>
          <w:rFonts w:hint="eastAsia" w:ascii="黑体" w:hAnsi="Calibri" w:eastAsia="黑体" w:cs="黑体"/>
          <w:color w:val="000000"/>
          <w:kern w:val="2"/>
          <w:sz w:val="32"/>
          <w:szCs w:val="32"/>
          <w:highlight w:val="none"/>
          <w:lang w:val="en-US" w:eastAsia="zh-CN" w:bidi="ar-SA"/>
        </w:rPr>
        <w:t>九、租赁期满标的物返还和建筑物、构筑物及附属设施等处置约定</w:t>
      </w:r>
    </w:p>
    <w:p w14:paraId="635F60A0">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（一）租赁期满，双方未续签租赁合同或因承租人原因导致出租人提前解除本合同的，出租人有权收回租赁标的。承租人应在合同期限届满之日或解除合同通知送达承租人之日起</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val="en-US" w:eastAsia="zh-CN" w:bidi="ar-SA"/>
        </w:rPr>
        <w:t>日内将承租人投入的建筑物、附属物、构筑物及附属设施、附着物等自行拆除、移除并将承租地块恢复原状后返还给出租人，出租人无须向承租人支付任何补偿。</w:t>
      </w:r>
    </w:p>
    <w:p w14:paraId="5D1C6CD6">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二）在上述限定日期前，承租人未处理完毕的建筑物、构筑物及附属设施、附着物等视为承租人自动放弃，出租人有权自行处理处置或无偿归出租人所有，处理处置的方式包括但不限于出售、出借、转让、粉碎、砍伐、移栽等，如有收益的，全部收益归出租人所有，如有费用支出的，全部支付由承租人承担。</w:t>
      </w:r>
    </w:p>
    <w:p w14:paraId="79F3BDEC">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出租人恢复土地原貌产生的费用全部由承租人承担，包括但不限于：砍伐移栽费、运费、周转地占地（租赁）费、保管费、仓储费、粉碎费、人工劳务费、机器租赁费等费用，且承租人应向出租人按日支付逾期占用土地使用费，使用费标准为租赁期满时日租金标准的</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val="en-US" w:eastAsia="zh-CN" w:bidi="ar-SA"/>
        </w:rPr>
        <w:t>倍，自租赁期满之次日支付至承租人投入的建筑物、构筑物及附属设施等实际腾退之日止。</w:t>
      </w:r>
    </w:p>
    <w:p w14:paraId="5217F416">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hint="eastAsia" w:ascii="Calibri" w:hAnsi="Calibri" w:eastAsia="仿宋_GB2312" w:cs="Times New Roman"/>
          <w:color w:val="000000"/>
          <w:kern w:val="2"/>
          <w:szCs w:val="24"/>
          <w:highlight w:val="none"/>
          <w:u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（三）其他：</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w:t>
      </w:r>
    </w:p>
    <w:p w14:paraId="348B023E">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黑体" w:hAnsi="Calibri" w:eastAsia="黑体" w:cs="黑体"/>
          <w:color w:val="000000"/>
          <w:kern w:val="2"/>
          <w:sz w:val="32"/>
          <w:szCs w:val="32"/>
          <w:highlight w:val="none"/>
          <w:lang w:val="en-US" w:eastAsia="zh-CN" w:bidi="ar-SA"/>
        </w:rPr>
        <w:t>十、合同解除和终止</w:t>
      </w:r>
    </w:p>
    <w:p w14:paraId="63B584D1">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（一）承租人有下列情形之一的，出租人有权解除合同，收回出租地块及经营权，且无需向承租人支付任何赔偿或补偿：</w:t>
      </w:r>
    </w:p>
    <w:p w14:paraId="590F7B88">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微软雅黑" w:hAnsi="Calibri" w:eastAsia="微软雅黑" w:cs="微软雅黑"/>
          <w:color w:val="000000"/>
          <w:kern w:val="2"/>
          <w:sz w:val="32"/>
          <w:szCs w:val="32"/>
          <w:highlight w:val="none"/>
          <w:lang w:val="en-US" w:eastAsia="zh-CN" w:bidi="ar-SA"/>
        </w:rPr>
      </w:pPr>
      <w:r>
        <w:rPr>
          <w:rFonts w:hint="eastAsia" w:ascii="仿宋" w:hAnsi="Calibri" w:eastAsia="仿宋" w:cs="仿宋"/>
          <w:color w:val="000000"/>
          <w:kern w:val="2"/>
          <w:sz w:val="32"/>
          <w:szCs w:val="32"/>
          <w:highlight w:val="none"/>
          <w:lang w:val="en-US" w:eastAsia="zh-CN" w:bidi="ar-SA"/>
        </w:rPr>
        <w:t xml:space="preserve">1.通用条款 </w:t>
      </w:r>
    </w:p>
    <w:p w14:paraId="6CDC3FB9">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（1）擅自改变土地的规划用途。</w:t>
      </w:r>
    </w:p>
    <w:p w14:paraId="11E44B74">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（2）破坏土地或污染土地。占用租赁建房、挖沙、采石、采矿、取土，给土地造成严重损害或者严重破坏土地生态环境。</w:t>
      </w:r>
    </w:p>
    <w:p w14:paraId="1F83B3AF">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（3）未经村民代表会议表决、镇政府审批，承租人转租、转让或以联营、合作等方式变向转租、转让土地经营权。</w:t>
      </w:r>
    </w:p>
    <w:p w14:paraId="57BE324B">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（4）承租人推迟、拒不支付或未按时足额支付租金超过合同规定时间</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val="en-US" w:eastAsia="zh-CN" w:bidi="ar-SA"/>
        </w:rPr>
        <w:t>天以上。</w:t>
      </w:r>
    </w:p>
    <w:p w14:paraId="6E5D4493">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（5）弃耕抛荒连续1年以上；闲置、荒芜承租的土地虽不满1年，但经沟通后仍未有实质性经营使用行为的。</w:t>
      </w:r>
    </w:p>
    <w:p w14:paraId="5103ED6E">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（6）承租人的生产经营活动违反本合同约定的租赁用途、违法建设、破坏土地、污染生态环境（包括但不限于地膜残留）和其他恶意开发、治理和利用情形的。</w:t>
      </w:r>
    </w:p>
    <w:p w14:paraId="42698AFA">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（7）在租赁地块内从事违法活动、损害公共利益或者妨害公共安全的行为。</w:t>
      </w:r>
    </w:p>
    <w:p w14:paraId="754651E1">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（8）单方面将租赁土地进行转租、转包、转让或以联营、合作等形式变相转租、转让土地经营权。</w:t>
      </w:r>
    </w:p>
    <w:p w14:paraId="27BB3035">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（9）承租人在承租地块上从事违法经营、违章建设和损害村集体利益及公共权益的行为或因生产经营活动违反政策、法律、法规的规定，受到行政机关处罚。</w:t>
      </w:r>
    </w:p>
    <w:p w14:paraId="64B40DE7">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 xml:space="preserve">2.适用于种植业条款 </w:t>
      </w:r>
      <w:r>
        <w:rPr>
          <w:rFonts w:ascii="仿宋_GB2312" w:hAnsi="Calibri" w:eastAsia="仿宋_GB2312" w:cs="仿宋_GB2312"/>
          <w:color w:val="000000"/>
          <w:kern w:val="2"/>
          <w:sz w:val="32"/>
          <w:szCs w:val="32"/>
          <w:highlight w:val="none"/>
          <w:lang w:val="en-US" w:eastAsia="zh-CN" w:bidi="ar-SA"/>
        </w:rPr>
        <w:sym w:font="Wingdings" w:char="00A8"/>
      </w:r>
    </w:p>
    <w:p w14:paraId="19444403">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1）出现违反基本农田“五不准”现象；出现耕地“非农化”、“大棚房”等现象；出现耕地挖湖造景、种植草皮、种树建设绿化带等现象；出现耕地建设畜禽养殖设施、水产养殖设施和破坏耕作层的种植业设施等“非粮化”现象。</w:t>
      </w:r>
    </w:p>
    <w:p w14:paraId="6F5FE195">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（2）种植粮食作物或其他经济作物的土地，改作种植草坪或园林。</w:t>
      </w:r>
    </w:p>
    <w:p w14:paraId="20A095E7">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（3）因使用土地导致土地质量等级降低。</w:t>
      </w:r>
    </w:p>
    <w:p w14:paraId="2DD0137B">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u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（4）其他：</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w:t>
      </w:r>
    </w:p>
    <w:p w14:paraId="556CA5CD">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 xml:space="preserve">3.适用于林果业条款 </w:t>
      </w:r>
      <w:r>
        <w:rPr>
          <w:rFonts w:ascii="仿宋_GB2312" w:hAnsi="Calibri" w:eastAsia="仿宋_GB2312" w:cs="仿宋_GB2312"/>
          <w:color w:val="000000"/>
          <w:kern w:val="2"/>
          <w:sz w:val="32"/>
          <w:szCs w:val="32"/>
          <w:highlight w:val="none"/>
          <w:lang w:val="en-US" w:eastAsia="zh-CN" w:bidi="ar-SA"/>
        </w:rPr>
        <w:sym w:font="Wingdings" w:char="00A8"/>
      </w:r>
    </w:p>
    <w:p w14:paraId="5032BC00">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（1）出现耕地“非农化”、“大棚房”等现象；出现挖湖造景、种植草皮等现象；出现耕地建设畜禽养殖设施、水产养殖设施和破坏耕作层的种植业设施等“非粮化”现象。</w:t>
      </w:r>
    </w:p>
    <w:p w14:paraId="7DC33B2D">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hint="eastAsia" w:ascii="Calibri" w:hAnsi="Calibri" w:eastAsia="仿宋_GB2312" w:cs="Times New Roman"/>
          <w:color w:val="000000"/>
          <w:kern w:val="2"/>
          <w:szCs w:val="24"/>
          <w:highlight w:val="none"/>
          <w:u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（2）其他：</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w:t>
      </w:r>
    </w:p>
    <w:p w14:paraId="0DCEC38D">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 xml:space="preserve">4.适用养殖业条款 </w:t>
      </w:r>
      <w:r>
        <w:rPr>
          <w:rFonts w:ascii="仿宋_GB2312" w:hAnsi="Calibri" w:eastAsia="仿宋_GB2312" w:cs="仿宋_GB2312"/>
          <w:color w:val="000000"/>
          <w:kern w:val="2"/>
          <w:sz w:val="32"/>
          <w:szCs w:val="32"/>
          <w:highlight w:val="none"/>
          <w:lang w:val="en-US" w:eastAsia="zh-CN" w:bidi="ar-SA"/>
        </w:rPr>
        <w:sym w:font="Wingdings" w:char="00A8"/>
      </w:r>
    </w:p>
    <w:p w14:paraId="3B6B8B77">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（1）</w:t>
      </w:r>
      <w:r>
        <w:rPr>
          <w:rFonts w:hint="eastAsia" w:ascii="仿宋_GB2312" w:hAnsi="Calibri" w:eastAsia="仿宋_GB2312" w:cs="仿宋_GB2312"/>
          <w:color w:val="000000"/>
          <w:kern w:val="2"/>
          <w:sz w:val="32"/>
          <w:szCs w:val="32"/>
          <w:highlight w:val="none"/>
          <w:lang w:eastAsia="zh-CN" w:bidi="ar-SA"/>
        </w:rPr>
        <w:t>未经出租人</w:t>
      </w:r>
      <w:r>
        <w:rPr>
          <w:rFonts w:hint="eastAsia" w:ascii="仿宋_GB2312" w:hAnsi="Calibri" w:eastAsia="仿宋_GB2312" w:cs="仿宋_GB2312"/>
          <w:color w:val="000000"/>
          <w:kern w:val="2"/>
          <w:sz w:val="32"/>
          <w:szCs w:val="32"/>
          <w:highlight w:val="none"/>
          <w:lang w:bidi="ar-SA"/>
        </w:rPr>
        <w:t>书面同意后，</w:t>
      </w:r>
      <w:r>
        <w:rPr>
          <w:rFonts w:hint="eastAsia" w:ascii="仿宋_GB2312" w:hAnsi="Calibri" w:eastAsia="仿宋_GB2312" w:cs="仿宋_GB2312"/>
          <w:color w:val="000000"/>
          <w:kern w:val="2"/>
          <w:sz w:val="32"/>
          <w:szCs w:val="32"/>
          <w:highlight w:val="none"/>
          <w:lang w:eastAsia="zh-CN" w:bidi="ar-SA"/>
        </w:rPr>
        <w:t>擅自</w:t>
      </w:r>
      <w:r>
        <w:rPr>
          <w:rFonts w:hint="eastAsia" w:ascii="仿宋_GB2312" w:hAnsi="Calibri" w:eastAsia="仿宋_GB2312" w:cs="仿宋_GB2312"/>
          <w:color w:val="000000"/>
          <w:kern w:val="2"/>
          <w:sz w:val="32"/>
          <w:szCs w:val="32"/>
          <w:highlight w:val="none"/>
          <w:lang w:bidi="ar-SA"/>
        </w:rPr>
        <w:t>拆除</w:t>
      </w:r>
      <w:r>
        <w:rPr>
          <w:rFonts w:hint="eastAsia" w:ascii="仿宋_GB2312" w:hAnsi="Calibri" w:eastAsia="仿宋_GB2312" w:cs="仿宋_GB2312"/>
          <w:color w:val="000000"/>
          <w:kern w:val="2"/>
          <w:sz w:val="32"/>
          <w:szCs w:val="32"/>
          <w:highlight w:val="none"/>
          <w:lang w:eastAsia="zh-CN" w:bidi="ar-SA"/>
        </w:rPr>
        <w:t>出租人</w:t>
      </w:r>
      <w:r>
        <w:rPr>
          <w:rFonts w:hint="eastAsia" w:ascii="仿宋_GB2312" w:hAnsi="Calibri" w:eastAsia="仿宋_GB2312" w:cs="仿宋_GB2312"/>
          <w:color w:val="000000"/>
          <w:kern w:val="2"/>
          <w:sz w:val="32"/>
          <w:szCs w:val="32"/>
          <w:highlight w:val="none"/>
          <w:lang w:bidi="ar-SA"/>
        </w:rPr>
        <w:t>所属现有建筑物、构筑物及附属设施等，</w:t>
      </w:r>
      <w:r>
        <w:rPr>
          <w:rFonts w:hint="eastAsia" w:ascii="仿宋_GB2312" w:hAnsi="Calibri" w:eastAsia="仿宋_GB2312" w:cs="仿宋_GB2312"/>
          <w:color w:val="000000"/>
          <w:kern w:val="2"/>
          <w:sz w:val="32"/>
          <w:szCs w:val="32"/>
          <w:highlight w:val="none"/>
          <w:lang w:eastAsia="zh-CN" w:bidi="ar-SA"/>
        </w:rPr>
        <w:t>且</w:t>
      </w:r>
      <w:r>
        <w:rPr>
          <w:rFonts w:hint="eastAsia" w:ascii="仿宋_GB2312" w:hAnsi="Calibri" w:eastAsia="仿宋_GB2312" w:cs="仿宋_GB2312"/>
          <w:color w:val="000000"/>
          <w:kern w:val="2"/>
          <w:sz w:val="32"/>
          <w:szCs w:val="32"/>
          <w:highlight w:val="none"/>
          <w:lang w:bidi="ar-SA"/>
        </w:rPr>
        <w:t>协商不成的</w:t>
      </w:r>
      <w:r>
        <w:rPr>
          <w:rFonts w:hint="eastAsia" w:ascii="仿宋_GB2312" w:hAnsi="Calibri" w:eastAsia="仿宋_GB2312" w:cs="仿宋_GB2312"/>
          <w:color w:val="000000"/>
          <w:kern w:val="2"/>
          <w:sz w:val="32"/>
          <w:szCs w:val="32"/>
          <w:highlight w:val="none"/>
          <w:lang w:eastAsia="zh-CN" w:bidi="ar-SA"/>
        </w:rPr>
        <w:t>。</w:t>
      </w:r>
    </w:p>
    <w:p w14:paraId="44446F1C">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hint="eastAsia" w:ascii="Calibri" w:hAnsi="Calibri" w:eastAsia="仿宋_GB2312" w:cs="Times New Roman"/>
          <w:color w:val="000000"/>
          <w:kern w:val="2"/>
          <w:szCs w:val="24"/>
          <w:highlight w:val="none"/>
          <w:u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（2）其他：</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w:t>
      </w:r>
    </w:p>
    <w:p w14:paraId="107CA52C">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黑体" w:hAnsi="Calibri" w:eastAsia="黑体" w:cs="黑体"/>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（二）符合本合同约定解除条款的，要求解除合同的一方应当通知对方，通知送达之日，合同解除。</w:t>
      </w:r>
    </w:p>
    <w:p w14:paraId="2BE55E00">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黑体" w:hAnsi="Calibri" w:eastAsia="黑体" w:cs="黑体"/>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（三）因不可抗力或政府政策行为导致本合同无法继续履行的，双方终止本合同，双方均不承担违约及赔偿责任，出租人退还承租人未使用期限的租金。</w:t>
      </w:r>
    </w:p>
    <w:p w14:paraId="76F0EE88">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（四）本合同</w:t>
      </w:r>
      <w:r>
        <w:rPr>
          <w:rFonts w:hint="eastAsia" w:ascii="Calibri" w:hAnsi="Calibri" w:eastAsia="仿宋_GB2312" w:cs="Times New Roman"/>
          <w:color w:val="000000"/>
          <w:kern w:val="2"/>
          <w:sz w:val="32"/>
          <w:szCs w:val="32"/>
          <w:highlight w:val="none"/>
          <w:lang w:val="en-US" w:eastAsia="zh-CN" w:bidi="ar-SA"/>
        </w:rPr>
        <w:t>因承租人违约造成合同解除或者终止的，解除或终止之日起</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Calibri" w:hAnsi="Calibri" w:eastAsia="仿宋_GB2312" w:cs="Times New Roman"/>
          <w:color w:val="000000"/>
          <w:kern w:val="2"/>
          <w:sz w:val="32"/>
          <w:szCs w:val="32"/>
          <w:highlight w:val="none"/>
          <w:lang w:val="en-US" w:eastAsia="zh-CN" w:bidi="ar-SA"/>
        </w:rPr>
        <w:t>日内，承租人须结清应支付的租金及各项费用（含水电），</w:t>
      </w:r>
      <w:r>
        <w:rPr>
          <w:rFonts w:hint="eastAsia" w:ascii="仿宋_GB2312" w:hAnsi="Calibri" w:eastAsia="仿宋_GB2312" w:cs="仿宋_GB2312"/>
          <w:bCs/>
          <w:color w:val="000000"/>
          <w:kern w:val="2"/>
          <w:sz w:val="32"/>
          <w:szCs w:val="32"/>
          <w:highlight w:val="none"/>
          <w:lang w:eastAsia="zh-CN" w:bidi="ar-SA"/>
        </w:rPr>
        <w:t>承租人</w:t>
      </w:r>
      <w:r>
        <w:rPr>
          <w:rFonts w:hint="eastAsia" w:ascii="仿宋_GB2312" w:hAnsi="Calibri" w:eastAsia="仿宋_GB2312" w:cs="仿宋_GB2312"/>
          <w:bCs/>
          <w:color w:val="000000"/>
          <w:kern w:val="2"/>
          <w:sz w:val="32"/>
          <w:szCs w:val="32"/>
          <w:highlight w:val="none"/>
          <w:lang w:bidi="ar-SA"/>
        </w:rPr>
        <w:t>应</w:t>
      </w:r>
      <w:r>
        <w:rPr>
          <w:rFonts w:hint="eastAsia" w:ascii="仿宋_GB2312" w:hAnsi="Calibri" w:eastAsia="仿宋_GB2312" w:cs="仿宋_GB2312"/>
          <w:bCs/>
          <w:color w:val="000000"/>
          <w:kern w:val="2"/>
          <w:sz w:val="32"/>
          <w:szCs w:val="32"/>
          <w:highlight w:val="none"/>
          <w:lang w:eastAsia="zh-CN" w:bidi="ar-SA"/>
        </w:rPr>
        <w:t>在合同解除之日起</w:t>
      </w:r>
      <w:r>
        <w:rPr>
          <w:rFonts w:hint="eastAsia" w:ascii="仿宋_GB2312" w:hAnsi="Calibri" w:eastAsia="仿宋_GB2312" w:cs="仿宋_GB2312"/>
          <w:bCs/>
          <w:color w:val="000000"/>
          <w:kern w:val="2"/>
          <w:sz w:val="32"/>
          <w:szCs w:val="32"/>
          <w:highlight w:val="none"/>
          <w:u w:val="single"/>
          <w:lang w:val="en-US" w:eastAsia="zh-CN" w:bidi="ar-SA"/>
        </w:rPr>
        <w:t xml:space="preserve">      </w:t>
      </w:r>
      <w:r>
        <w:rPr>
          <w:rFonts w:hint="eastAsia" w:ascii="仿宋_GB2312" w:hAnsi="Calibri" w:eastAsia="仿宋_GB2312" w:cs="仿宋_GB2312"/>
          <w:bCs/>
          <w:color w:val="000000"/>
          <w:kern w:val="2"/>
          <w:sz w:val="32"/>
          <w:szCs w:val="32"/>
          <w:highlight w:val="none"/>
          <w:lang w:val="en-US" w:eastAsia="zh-CN" w:bidi="ar-SA"/>
        </w:rPr>
        <w:t>日内</w:t>
      </w:r>
      <w:r>
        <w:rPr>
          <w:rFonts w:hint="eastAsia" w:ascii="仿宋_GB2312" w:hAnsi="Calibri" w:eastAsia="仿宋_GB2312" w:cs="仿宋_GB2312"/>
          <w:bCs/>
          <w:color w:val="000000"/>
          <w:kern w:val="2"/>
          <w:sz w:val="32"/>
          <w:szCs w:val="32"/>
          <w:highlight w:val="none"/>
          <w:lang w:bidi="ar-SA"/>
        </w:rPr>
        <w:t>将所拥有</w:t>
      </w:r>
      <w:r>
        <w:rPr>
          <w:rFonts w:hint="eastAsia" w:ascii="仿宋_GB2312" w:hAnsi="Calibri" w:eastAsia="仿宋_GB2312" w:cs="仿宋_GB2312"/>
          <w:bCs/>
          <w:color w:val="000000"/>
          <w:kern w:val="2"/>
          <w:sz w:val="32"/>
          <w:szCs w:val="32"/>
          <w:highlight w:val="none"/>
          <w:lang w:eastAsia="zh-CN" w:bidi="ar-SA"/>
        </w:rPr>
        <w:t>所有权</w:t>
      </w:r>
      <w:r>
        <w:rPr>
          <w:rFonts w:hint="eastAsia" w:ascii="仿宋_GB2312" w:hAnsi="Calibri" w:eastAsia="仿宋_GB2312" w:cs="仿宋_GB2312"/>
          <w:bCs/>
          <w:color w:val="000000"/>
          <w:kern w:val="2"/>
          <w:sz w:val="32"/>
          <w:szCs w:val="32"/>
          <w:highlight w:val="none"/>
          <w:lang w:bidi="ar-SA"/>
        </w:rPr>
        <w:t>的地上物清理</w:t>
      </w:r>
      <w:r>
        <w:rPr>
          <w:rFonts w:hint="eastAsia" w:ascii="仿宋_GB2312" w:hAnsi="Calibri" w:eastAsia="仿宋_GB2312" w:cs="仿宋_GB2312"/>
          <w:bCs/>
          <w:color w:val="000000"/>
          <w:kern w:val="2"/>
          <w:sz w:val="32"/>
          <w:szCs w:val="32"/>
          <w:highlight w:val="none"/>
          <w:lang w:eastAsia="zh-CN" w:bidi="ar-SA"/>
        </w:rPr>
        <w:t>干</w:t>
      </w:r>
      <w:r>
        <w:rPr>
          <w:rFonts w:hint="eastAsia" w:ascii="仿宋_GB2312" w:hAnsi="Calibri" w:eastAsia="仿宋_GB2312" w:cs="仿宋_GB2312"/>
          <w:bCs/>
          <w:color w:val="000000"/>
          <w:kern w:val="2"/>
          <w:sz w:val="32"/>
          <w:szCs w:val="32"/>
          <w:highlight w:val="none"/>
          <w:lang w:bidi="ar-SA"/>
        </w:rPr>
        <w:t>净，费用由</w:t>
      </w:r>
      <w:r>
        <w:rPr>
          <w:rFonts w:hint="eastAsia" w:ascii="仿宋_GB2312" w:hAnsi="Calibri" w:eastAsia="仿宋_GB2312" w:cs="仿宋_GB2312"/>
          <w:bCs/>
          <w:color w:val="000000"/>
          <w:kern w:val="2"/>
          <w:sz w:val="32"/>
          <w:szCs w:val="32"/>
          <w:highlight w:val="none"/>
          <w:lang w:eastAsia="zh-CN" w:bidi="ar-SA"/>
        </w:rPr>
        <w:t>承租人</w:t>
      </w:r>
      <w:r>
        <w:rPr>
          <w:rFonts w:hint="eastAsia" w:ascii="仿宋_GB2312" w:hAnsi="Calibri" w:eastAsia="仿宋_GB2312" w:cs="仿宋_GB2312"/>
          <w:bCs/>
          <w:color w:val="000000"/>
          <w:kern w:val="2"/>
          <w:sz w:val="32"/>
          <w:szCs w:val="32"/>
          <w:highlight w:val="none"/>
          <w:lang w:bidi="ar-SA"/>
        </w:rPr>
        <w:t>承担；</w:t>
      </w:r>
      <w:r>
        <w:rPr>
          <w:rFonts w:hint="eastAsia" w:ascii="仿宋_GB2312" w:hAnsi="Calibri" w:eastAsia="仿宋_GB2312" w:cs="仿宋_GB2312"/>
          <w:color w:val="000000"/>
          <w:kern w:val="2"/>
          <w:sz w:val="32"/>
          <w:szCs w:val="32"/>
          <w:highlight w:val="none"/>
          <w:lang w:val="en-US" w:eastAsia="zh-CN" w:bidi="ar-SA"/>
        </w:rPr>
        <w:t>并将其财产、设施和设备搬离，将租赁标的恢复原状返还给出租人。如承租人逾期未返还的，出租人有权单方面收回土地且无需向承租人做任何补偿。承租人未清理完毕的建筑物、构筑物及附属设施等视为承租人自动放弃，出租人可自行处置，因处置承租人留置物和土地、建筑物、构筑物及附属设施、恢复原状而发生的费用由承租人负担。且承租人应向出租人按日支付逾期占用土地使用费，使用费标准为租赁解除或终止时日租金标准的</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val="en-US" w:eastAsia="zh-CN" w:bidi="ar-SA"/>
        </w:rPr>
        <w:t>倍。</w:t>
      </w:r>
    </w:p>
    <w:p w14:paraId="77FD0B49">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u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（五）其他：</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w:t>
      </w:r>
    </w:p>
    <w:p w14:paraId="22AE546E">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黑体" w:hAnsi="Calibri" w:eastAsia="黑体" w:cs="黑体"/>
          <w:color w:val="000000"/>
          <w:kern w:val="2"/>
          <w:sz w:val="32"/>
          <w:szCs w:val="32"/>
          <w:highlight w:val="none"/>
          <w:lang w:val="en-US" w:eastAsia="zh-CN" w:bidi="ar-SA"/>
        </w:rPr>
      </w:pPr>
      <w:r>
        <w:rPr>
          <w:rFonts w:hint="eastAsia" w:ascii="黑体" w:hAnsi="Calibri" w:eastAsia="黑体" w:cs="黑体"/>
          <w:color w:val="000000"/>
          <w:kern w:val="2"/>
          <w:sz w:val="32"/>
          <w:szCs w:val="32"/>
          <w:highlight w:val="none"/>
          <w:lang w:val="en-US" w:eastAsia="zh-CN" w:bidi="ar-SA"/>
        </w:rPr>
        <w:t>十一、违约责任</w:t>
      </w:r>
    </w:p>
    <w:p w14:paraId="4D842256">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一）本合同签订生效后，双方应自觉遵守，违约方损失自负，如有违约，违约方给予守约方造成的损失应负责赔偿。若承租人在土地经营时存在违反本合同约定的租赁用途和其他恶意开发、治理和利用情形，出租人有权要求承租人支付租赁总金额</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val="en-US" w:eastAsia="zh-CN" w:bidi="ar-SA"/>
        </w:rPr>
        <w:t>%的违约金，并承担相应的法律责任和资金赔偿。</w:t>
      </w:r>
    </w:p>
    <w:p w14:paraId="0E714027">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outlineLvl w:val="9"/>
        <w:rPr>
          <w:rFonts w:hint="eastAsia" w:ascii="Calibri" w:hAnsi="Calibri" w:eastAsia="仿宋_GB2312" w:cs="Times New Roman"/>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（二）承租人逾期支付租金、各项费用的，出租人有权要求承租人按日支付违约金，标准为当期应交租金数额的</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val="en-US" w:eastAsia="zh-CN" w:bidi="ar-SA"/>
        </w:rPr>
        <w:t>，直至全部付清止。</w:t>
      </w:r>
    </w:p>
    <w:p w14:paraId="52592CAF">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（三）承租人有本合同第十条第一款约定的违约情形之一的，应按照当年年租金的</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val="en-US" w:eastAsia="zh-CN" w:bidi="ar-SA"/>
        </w:rPr>
        <w:t>%向出租人支付违约金，同时出租人有权要求承租人将土地恢复原状或赔偿出租人因此所受的损失，包括但不限于给出租人造成的直接损失、出租人拆除违法建设等、恢复土地原状所支出的费用，导致出租人被索赔、处罚的损失，以及出租人为解决该事项所支出的诉讼、公证、律师等相关费用。</w:t>
      </w:r>
    </w:p>
    <w:p w14:paraId="2C2FC26B">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hint="eastAsia" w:ascii="仿宋_GB2312" w:hAnsi="Calibri" w:eastAsia="仿宋_GB2312" w:cs="仿宋_GB2312"/>
          <w:color w:val="000000"/>
          <w:kern w:val="2"/>
          <w:sz w:val="32"/>
          <w:szCs w:val="32"/>
          <w:highlight w:val="none"/>
          <w:u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（四）其他：</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 xml:space="preserve"> 。</w:t>
      </w:r>
    </w:p>
    <w:p w14:paraId="0B87D463">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黑体" w:hAnsi="Calibri" w:eastAsia="黑体" w:cs="黑体"/>
          <w:color w:val="000000"/>
          <w:kern w:val="2"/>
          <w:sz w:val="32"/>
          <w:szCs w:val="32"/>
          <w:highlight w:val="none"/>
          <w:lang w:eastAsia="zh-CN" w:bidi="ar-SA"/>
        </w:rPr>
      </w:pPr>
      <w:r>
        <w:rPr>
          <w:rFonts w:hint="eastAsia" w:ascii="黑体" w:hAnsi="Calibri" w:eastAsia="黑体" w:cs="黑体"/>
          <w:color w:val="000000"/>
          <w:kern w:val="2"/>
          <w:sz w:val="32"/>
          <w:szCs w:val="32"/>
          <w:highlight w:val="none"/>
          <w:lang w:eastAsia="zh-CN" w:bidi="ar-SA"/>
        </w:rPr>
        <w:t>十二、不可抗力</w:t>
      </w:r>
    </w:p>
    <w:p w14:paraId="482DE9CB">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eastAsia="zh-CN" w:bidi="ar-SA"/>
        </w:rPr>
        <w:t>（一）不可抗力事件</w:t>
      </w:r>
    </w:p>
    <w:p w14:paraId="251F80C6">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val="en-US" w:eastAsia="zh-CN" w:bidi="ar-SA"/>
        </w:rPr>
        <w:t>1.</w:t>
      </w:r>
      <w:r>
        <w:rPr>
          <w:rFonts w:hint="eastAsia" w:ascii="仿宋_GB2312" w:hAnsi="Calibri" w:eastAsia="仿宋_GB2312" w:cs="仿宋_GB2312"/>
          <w:color w:val="000000"/>
          <w:kern w:val="2"/>
          <w:sz w:val="32"/>
          <w:szCs w:val="32"/>
          <w:highlight w:val="none"/>
          <w:lang w:eastAsia="zh-CN" w:bidi="ar-SA"/>
        </w:rPr>
        <w:t>不可抗力，指甲乙任意一方不能抗拒的事件，包括但不限于自然灾害，如地震等；政府行为，如征收、征用或政策原因等；社会异常事件，如罢工、骚乱等。</w:t>
      </w:r>
    </w:p>
    <w:p w14:paraId="65D9DE28">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val="en-US" w:eastAsia="zh-CN" w:bidi="ar-SA"/>
        </w:rPr>
        <w:t>2.</w:t>
      </w:r>
      <w:r>
        <w:rPr>
          <w:rFonts w:hint="eastAsia" w:ascii="仿宋_GB2312" w:hAnsi="Calibri" w:eastAsia="仿宋_GB2312" w:cs="仿宋_GB2312"/>
          <w:color w:val="000000"/>
          <w:kern w:val="2"/>
          <w:sz w:val="32"/>
          <w:szCs w:val="32"/>
          <w:highlight w:val="none"/>
          <w:lang w:eastAsia="zh-CN" w:bidi="ar-SA"/>
        </w:rPr>
        <w:t>不可抗力事件，指本合同生效后，甲乙任意一方因不可抗力而部分或全部不能履行本合同项下义务的情形。</w:t>
      </w:r>
    </w:p>
    <w:p w14:paraId="041582B5">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eastAsia="zh-CN" w:bidi="ar-SA"/>
        </w:rPr>
        <w:t>（二）免于履行</w:t>
      </w:r>
    </w:p>
    <w:p w14:paraId="412047C4">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val="en-US" w:eastAsia="zh-CN" w:bidi="ar-SA"/>
        </w:rPr>
        <w:t>1.</w:t>
      </w:r>
      <w:r>
        <w:rPr>
          <w:rFonts w:hint="eastAsia" w:ascii="仿宋_GB2312" w:hAnsi="Calibri" w:eastAsia="仿宋_GB2312" w:cs="仿宋_GB2312"/>
          <w:color w:val="000000"/>
          <w:kern w:val="2"/>
          <w:sz w:val="32"/>
          <w:szCs w:val="32"/>
          <w:highlight w:val="none"/>
          <w:lang w:eastAsia="zh-CN" w:bidi="ar-SA"/>
        </w:rPr>
        <w:t>不可抗力事件发生期间，根据不可抗力事件的影响可全部或部分免除该方在本合同项下的相应义务。</w:t>
      </w:r>
    </w:p>
    <w:p w14:paraId="113B236D">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val="en-US" w:eastAsia="zh-CN" w:bidi="ar-SA"/>
        </w:rPr>
        <w:t>2.</w:t>
      </w:r>
      <w:r>
        <w:rPr>
          <w:rFonts w:hint="eastAsia" w:ascii="仿宋_GB2312" w:hAnsi="Calibri" w:eastAsia="仿宋_GB2312" w:cs="仿宋_GB2312"/>
          <w:color w:val="000000"/>
          <w:kern w:val="2"/>
          <w:sz w:val="32"/>
          <w:szCs w:val="32"/>
          <w:highlight w:val="none"/>
          <w:lang w:eastAsia="zh-CN" w:bidi="ar-SA"/>
        </w:rPr>
        <w:t>不可抗力事件发生期间，因不可抗力对双方造成的损失，由双方各自承担。</w:t>
      </w:r>
    </w:p>
    <w:p w14:paraId="2712CE87">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eastAsia="zh-CN" w:bidi="ar-SA"/>
        </w:rPr>
        <w:t>（三）不可抗力事件发生后的处理程序</w:t>
      </w:r>
    </w:p>
    <w:p w14:paraId="193E2C6F">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val="en-US" w:eastAsia="zh-CN" w:bidi="ar-SA"/>
        </w:rPr>
        <w:t>1.</w:t>
      </w:r>
      <w:r>
        <w:rPr>
          <w:rFonts w:hint="eastAsia" w:ascii="仿宋_GB2312" w:hAnsi="Calibri" w:eastAsia="仿宋_GB2312" w:cs="仿宋_GB2312"/>
          <w:color w:val="000000"/>
          <w:kern w:val="2"/>
          <w:sz w:val="32"/>
          <w:szCs w:val="32"/>
          <w:highlight w:val="none"/>
          <w:lang w:eastAsia="zh-CN" w:bidi="ar-SA"/>
        </w:rPr>
        <w:t>不可抗力事件发生后，甲乙双方应当及时进行协商，积极就不可抗力事件的处理达成一致意见。</w:t>
      </w:r>
    </w:p>
    <w:p w14:paraId="12929115">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val="en-US" w:eastAsia="zh-CN" w:bidi="ar-SA"/>
        </w:rPr>
        <w:t>2.</w:t>
      </w:r>
      <w:r>
        <w:rPr>
          <w:rFonts w:hint="eastAsia" w:ascii="仿宋_GB2312" w:hAnsi="Calibri" w:eastAsia="仿宋_GB2312" w:cs="仿宋_GB2312"/>
          <w:color w:val="000000"/>
          <w:kern w:val="2"/>
          <w:sz w:val="32"/>
          <w:szCs w:val="32"/>
          <w:highlight w:val="none"/>
          <w:lang w:eastAsia="zh-CN" w:bidi="ar-SA"/>
        </w:rPr>
        <w:t>如果甲乙双方不能就不可抗力事件达成一致意见，且不可抗力事件自发生之日起持续</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lang w:eastAsia="zh-CN" w:bidi="ar-SA"/>
        </w:rPr>
        <w:t>日以上的，则任意一方有权书面通知对方终止本合同。</w:t>
      </w:r>
    </w:p>
    <w:p w14:paraId="7EA7B5EE">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黑体" w:hAnsi="Calibri" w:eastAsia="黑体" w:cs="黑体"/>
          <w:color w:val="000000"/>
          <w:kern w:val="2"/>
          <w:sz w:val="32"/>
          <w:szCs w:val="32"/>
          <w:highlight w:val="none"/>
          <w:lang w:eastAsia="zh-CN" w:bidi="ar-SA"/>
        </w:rPr>
      </w:pPr>
      <w:r>
        <w:rPr>
          <w:rFonts w:hint="eastAsia" w:ascii="黑体" w:hAnsi="Calibri" w:eastAsia="黑体" w:cs="黑体"/>
          <w:color w:val="000000"/>
          <w:kern w:val="2"/>
          <w:sz w:val="32"/>
          <w:szCs w:val="32"/>
          <w:highlight w:val="none"/>
          <w:lang w:eastAsia="zh-CN" w:bidi="ar-SA"/>
        </w:rPr>
        <w:t>十三、</w:t>
      </w:r>
      <w:r>
        <w:rPr>
          <w:rFonts w:hint="eastAsia" w:ascii="黑体" w:hAnsi="Calibri" w:eastAsia="黑体" w:cs="黑体"/>
          <w:color w:val="000000"/>
          <w:kern w:val="2"/>
          <w:sz w:val="32"/>
          <w:szCs w:val="32"/>
          <w:highlight w:val="none"/>
          <w:lang w:bidi="ar-SA"/>
        </w:rPr>
        <w:t>补充</w:t>
      </w:r>
      <w:r>
        <w:rPr>
          <w:rFonts w:hint="eastAsia" w:ascii="黑体" w:hAnsi="Calibri" w:eastAsia="黑体" w:cs="黑体"/>
          <w:color w:val="000000"/>
          <w:kern w:val="2"/>
          <w:sz w:val="32"/>
          <w:szCs w:val="32"/>
          <w:highlight w:val="none"/>
          <w:lang w:eastAsia="zh-CN" w:bidi="ar-SA"/>
        </w:rPr>
        <w:t>合同</w:t>
      </w:r>
    </w:p>
    <w:p w14:paraId="10D26872">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eastAsia" w:ascii="仿宋_GB2312" w:hAnsi="Times New Roman" w:eastAsia="宋体" w:cs="仿宋_GB2312"/>
          <w:color w:val="000000"/>
          <w:sz w:val="32"/>
          <w:szCs w:val="32"/>
          <w:highlight w:val="none"/>
          <w:lang w:bidi="ar-SA"/>
        </w:rPr>
      </w:pPr>
      <w:r>
        <w:rPr>
          <w:rFonts w:hint="eastAsia" w:ascii="仿宋_GB2312" w:hAnsi="Times New Roman" w:eastAsia="仿宋_GB2312" w:cs="仿宋_GB2312"/>
          <w:color w:val="000000"/>
          <w:sz w:val="32"/>
          <w:szCs w:val="32"/>
          <w:highlight w:val="none"/>
          <w:lang w:bidi="ar-SA"/>
        </w:rPr>
        <w:t>合同中未尽事宜由双方友好协商解决，并签订书面补充</w:t>
      </w:r>
      <w:r>
        <w:rPr>
          <w:rFonts w:hint="eastAsia" w:ascii="仿宋_GB2312" w:hAnsi="Times New Roman" w:eastAsia="宋体" w:cs="仿宋_GB2312"/>
          <w:color w:val="000000"/>
          <w:sz w:val="32"/>
          <w:szCs w:val="32"/>
          <w:highlight w:val="none"/>
          <w:lang w:eastAsia="zh-CN" w:bidi="ar-SA"/>
        </w:rPr>
        <w:t>合同</w:t>
      </w:r>
      <w:r>
        <w:rPr>
          <w:rFonts w:hint="eastAsia" w:ascii="仿宋_GB2312" w:hAnsi="Times New Roman" w:eastAsia="仿宋_GB2312" w:cs="仿宋_GB2312"/>
          <w:color w:val="000000"/>
          <w:sz w:val="32"/>
          <w:szCs w:val="32"/>
          <w:highlight w:val="none"/>
          <w:lang w:bidi="ar-SA"/>
        </w:rPr>
        <w:t>，</w:t>
      </w:r>
      <w:r>
        <w:rPr>
          <w:rFonts w:hint="eastAsia" w:ascii="仿宋_GB2312" w:eastAsia="仿宋_GB2312" w:cs="仿宋_GB2312"/>
          <w:color w:val="000000"/>
          <w:sz w:val="32"/>
          <w:szCs w:val="32"/>
          <w:highlight w:val="none"/>
          <w:lang w:eastAsia="zh-CN" w:bidi="ar-SA"/>
        </w:rPr>
        <w:t>并</w:t>
      </w:r>
      <w:r>
        <w:rPr>
          <w:rFonts w:hint="eastAsia" w:ascii="仿宋_GB2312" w:hAnsi="仿宋_GB2312" w:eastAsia="仿宋_GB2312" w:cs="仿宋_GB2312"/>
          <w:sz w:val="32"/>
          <w:szCs w:val="32"/>
        </w:rPr>
        <w:t>履行与签订原合同相同的</w:t>
      </w:r>
      <w:r>
        <w:rPr>
          <w:rFonts w:hint="eastAsia" w:ascii="仿宋_GB2312" w:hAnsi="仿宋_GB2312" w:eastAsia="仿宋_GB2312" w:cs="仿宋_GB2312"/>
          <w:sz w:val="32"/>
          <w:szCs w:val="32"/>
          <w:lang w:eastAsia="zh-CN"/>
        </w:rPr>
        <w:t>审批</w:t>
      </w:r>
      <w:r>
        <w:rPr>
          <w:rFonts w:hint="eastAsia" w:ascii="仿宋_GB2312" w:hAnsi="仿宋_GB2312" w:eastAsia="仿宋_GB2312" w:cs="仿宋_GB2312"/>
          <w:sz w:val="32"/>
          <w:szCs w:val="32"/>
        </w:rPr>
        <w:t>程序</w:t>
      </w:r>
      <w:r>
        <w:rPr>
          <w:rFonts w:hint="eastAsia" w:ascii="仿宋_GB2312" w:hAnsi="仿宋_GB2312" w:eastAsia="仿宋_GB2312" w:cs="仿宋_GB2312"/>
          <w:sz w:val="32"/>
          <w:szCs w:val="32"/>
          <w:lang w:eastAsia="zh-CN"/>
        </w:rPr>
        <w:t>。</w:t>
      </w:r>
      <w:r>
        <w:rPr>
          <w:rFonts w:hint="eastAsia" w:ascii="仿宋_GB2312" w:hAnsi="Times New Roman" w:eastAsia="宋体" w:cs="仿宋_GB2312"/>
          <w:color w:val="000000"/>
          <w:sz w:val="32"/>
          <w:szCs w:val="32"/>
          <w:highlight w:val="none"/>
          <w:lang w:bidi="ar-SA"/>
        </w:rPr>
        <w:t>双方代表签字盖章后与正本</w:t>
      </w:r>
      <w:r>
        <w:rPr>
          <w:rFonts w:hint="eastAsia" w:ascii="仿宋_GB2312" w:hAnsi="Times New Roman" w:eastAsia="宋体" w:cs="仿宋_GB2312"/>
          <w:color w:val="000000"/>
          <w:sz w:val="32"/>
          <w:szCs w:val="32"/>
          <w:highlight w:val="none"/>
          <w:lang w:eastAsia="zh-CN" w:bidi="ar-SA"/>
        </w:rPr>
        <w:t>合同</w:t>
      </w:r>
      <w:r>
        <w:rPr>
          <w:rFonts w:hint="eastAsia" w:ascii="仿宋_GB2312" w:hAnsi="Times New Roman" w:eastAsia="宋体" w:cs="仿宋_GB2312"/>
          <w:color w:val="000000"/>
          <w:sz w:val="32"/>
          <w:szCs w:val="32"/>
          <w:highlight w:val="none"/>
          <w:lang w:bidi="ar-SA"/>
        </w:rPr>
        <w:t>具有同等法律效力，否则为无效补充合同。</w:t>
      </w:r>
    </w:p>
    <w:p w14:paraId="39152C2D">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黑体" w:hAnsi="Calibri" w:eastAsia="黑体" w:cs="黑体"/>
          <w:color w:val="000000"/>
          <w:kern w:val="2"/>
          <w:sz w:val="32"/>
          <w:szCs w:val="32"/>
          <w:highlight w:val="none"/>
          <w:lang w:bidi="ar-SA"/>
        </w:rPr>
      </w:pPr>
      <w:r>
        <w:rPr>
          <w:rFonts w:hint="eastAsia" w:ascii="黑体" w:hAnsi="Calibri" w:eastAsia="黑体" w:cs="黑体"/>
          <w:color w:val="000000"/>
          <w:kern w:val="2"/>
          <w:sz w:val="32"/>
          <w:szCs w:val="32"/>
          <w:highlight w:val="none"/>
          <w:lang w:bidi="ar-SA"/>
        </w:rPr>
        <w:t>十</w:t>
      </w:r>
      <w:r>
        <w:rPr>
          <w:rFonts w:hint="eastAsia" w:ascii="黑体" w:hAnsi="Calibri" w:eastAsia="黑体" w:cs="黑体"/>
          <w:color w:val="000000"/>
          <w:kern w:val="2"/>
          <w:sz w:val="32"/>
          <w:szCs w:val="32"/>
          <w:highlight w:val="none"/>
          <w:lang w:eastAsia="zh-CN" w:bidi="ar-SA"/>
        </w:rPr>
        <w:t>四</w:t>
      </w:r>
      <w:r>
        <w:rPr>
          <w:rFonts w:hint="eastAsia" w:ascii="黑体" w:hAnsi="Calibri" w:eastAsia="黑体" w:cs="黑体"/>
          <w:color w:val="000000"/>
          <w:kern w:val="2"/>
          <w:sz w:val="32"/>
          <w:szCs w:val="32"/>
          <w:highlight w:val="none"/>
          <w:lang w:bidi="ar-SA"/>
        </w:rPr>
        <w:t>、其他条款</w:t>
      </w:r>
    </w:p>
    <w:p w14:paraId="4781EF4F">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Calibri" w:hAnsi="Calibri" w:eastAsia="仿宋_GB2312" w:cs="Times New Roman"/>
          <w:color w:val="000000"/>
          <w:kern w:val="2"/>
          <w:sz w:val="32"/>
          <w:szCs w:val="24"/>
          <w:highlight w:val="none"/>
          <w:lang w:bidi="ar-SA"/>
        </w:rPr>
      </w:pPr>
      <w:r>
        <w:rPr>
          <w:rFonts w:hint="eastAsia" w:ascii="Calibri" w:hAnsi="Calibri" w:eastAsia="仿宋_GB2312" w:cs="Times New Roman"/>
          <w:color w:val="000000"/>
          <w:kern w:val="2"/>
          <w:sz w:val="32"/>
          <w:szCs w:val="24"/>
          <w:highlight w:val="none"/>
          <w:lang w:val="en-US" w:eastAsia="zh-CN" w:bidi="ar-SA"/>
        </w:rPr>
        <w:t>（一）如</w:t>
      </w:r>
      <w:r>
        <w:rPr>
          <w:rFonts w:hint="eastAsia" w:ascii="Calibri" w:hAnsi="Calibri" w:eastAsia="仿宋_GB2312" w:cs="Times New Roman"/>
          <w:color w:val="000000"/>
          <w:kern w:val="2"/>
          <w:sz w:val="32"/>
          <w:szCs w:val="24"/>
          <w:highlight w:val="none"/>
          <w:lang w:bidi="ar-SA"/>
        </w:rPr>
        <w:t>有</w:t>
      </w:r>
      <w:r>
        <w:rPr>
          <w:rFonts w:hint="eastAsia" w:ascii="Calibri" w:hAnsi="Calibri" w:eastAsia="仿宋_GB2312" w:cs="Times New Roman"/>
          <w:color w:val="000000"/>
          <w:kern w:val="2"/>
          <w:sz w:val="32"/>
          <w:szCs w:val="24"/>
          <w:highlight w:val="none"/>
          <w:lang w:eastAsia="zh-CN" w:bidi="ar-SA"/>
        </w:rPr>
        <w:t>出租人</w:t>
      </w:r>
      <w:r>
        <w:rPr>
          <w:rFonts w:hint="eastAsia" w:ascii="Calibri" w:hAnsi="Calibri" w:eastAsia="仿宋_GB2312" w:cs="Times New Roman"/>
          <w:color w:val="000000"/>
          <w:kern w:val="2"/>
          <w:sz w:val="32"/>
          <w:szCs w:val="24"/>
          <w:highlight w:val="none"/>
          <w:lang w:bidi="ar-SA"/>
        </w:rPr>
        <w:t>资产，在</w:t>
      </w:r>
      <w:r>
        <w:rPr>
          <w:rFonts w:hint="eastAsia" w:ascii="Calibri" w:hAnsi="Calibri" w:eastAsia="仿宋_GB2312" w:cs="Times New Roman"/>
          <w:color w:val="000000"/>
          <w:kern w:val="2"/>
          <w:sz w:val="32"/>
          <w:szCs w:val="24"/>
          <w:highlight w:val="none"/>
          <w:lang w:eastAsia="zh-CN" w:bidi="ar-SA"/>
        </w:rPr>
        <w:t>合同到期、</w:t>
      </w:r>
      <w:r>
        <w:rPr>
          <w:rFonts w:hint="eastAsia" w:ascii="Calibri" w:hAnsi="Calibri" w:eastAsia="仿宋_GB2312" w:cs="Times New Roman"/>
          <w:color w:val="000000"/>
          <w:kern w:val="2"/>
          <w:sz w:val="32"/>
          <w:szCs w:val="24"/>
          <w:highlight w:val="none"/>
          <w:lang w:bidi="ar-SA"/>
        </w:rPr>
        <w:t>解除</w:t>
      </w:r>
      <w:r>
        <w:rPr>
          <w:rFonts w:hint="eastAsia" w:ascii="Calibri" w:hAnsi="Calibri" w:eastAsia="仿宋_GB2312" w:cs="Times New Roman"/>
          <w:color w:val="000000"/>
          <w:kern w:val="2"/>
          <w:sz w:val="32"/>
          <w:szCs w:val="24"/>
          <w:highlight w:val="none"/>
          <w:lang w:eastAsia="zh-CN" w:bidi="ar-SA"/>
        </w:rPr>
        <w:t>后</w:t>
      </w:r>
      <w:r>
        <w:rPr>
          <w:rFonts w:hint="eastAsia" w:ascii="Calibri" w:hAnsi="Calibri" w:eastAsia="仿宋_GB2312" w:cs="Times New Roman"/>
          <w:color w:val="000000"/>
          <w:kern w:val="2"/>
          <w:sz w:val="32"/>
          <w:szCs w:val="24"/>
          <w:highlight w:val="none"/>
          <w:u w:val="single"/>
          <w:lang w:val="en-US" w:eastAsia="zh-CN" w:bidi="ar-SA"/>
        </w:rPr>
        <w:t xml:space="preserve">    </w:t>
      </w:r>
      <w:r>
        <w:rPr>
          <w:rFonts w:hint="eastAsia" w:ascii="Calibri" w:hAnsi="Calibri" w:eastAsia="仿宋_GB2312" w:cs="Times New Roman"/>
          <w:color w:val="000000"/>
          <w:kern w:val="2"/>
          <w:sz w:val="32"/>
          <w:szCs w:val="24"/>
          <w:highlight w:val="none"/>
          <w:lang w:bidi="ar-SA"/>
        </w:rPr>
        <w:t>日内，</w:t>
      </w:r>
      <w:r>
        <w:rPr>
          <w:rFonts w:hint="eastAsia" w:ascii="Calibri" w:hAnsi="Calibri" w:eastAsia="仿宋_GB2312" w:cs="Times New Roman"/>
          <w:color w:val="000000"/>
          <w:kern w:val="2"/>
          <w:sz w:val="32"/>
          <w:szCs w:val="24"/>
          <w:highlight w:val="none"/>
          <w:lang w:eastAsia="zh-CN" w:bidi="ar-SA"/>
        </w:rPr>
        <w:t>承租人</w:t>
      </w:r>
      <w:r>
        <w:rPr>
          <w:rFonts w:hint="eastAsia" w:ascii="Calibri" w:hAnsi="Calibri" w:eastAsia="仿宋_GB2312" w:cs="Times New Roman"/>
          <w:color w:val="000000"/>
          <w:kern w:val="2"/>
          <w:sz w:val="32"/>
          <w:szCs w:val="24"/>
          <w:highlight w:val="none"/>
          <w:lang w:bidi="ar-SA"/>
        </w:rPr>
        <w:t>应按照《资产清单》交</w:t>
      </w:r>
      <w:r>
        <w:rPr>
          <w:rFonts w:hint="eastAsia" w:ascii="Calibri" w:hAnsi="Calibri" w:eastAsia="仿宋_GB2312" w:cs="Times New Roman"/>
          <w:color w:val="000000"/>
          <w:kern w:val="2"/>
          <w:sz w:val="32"/>
          <w:szCs w:val="24"/>
          <w:highlight w:val="none"/>
          <w:lang w:eastAsia="zh-CN" w:bidi="ar-SA"/>
        </w:rPr>
        <w:t>还出租人</w:t>
      </w:r>
      <w:r>
        <w:rPr>
          <w:rFonts w:hint="eastAsia" w:ascii="Calibri" w:hAnsi="Calibri" w:eastAsia="仿宋_GB2312" w:cs="Times New Roman"/>
          <w:color w:val="000000"/>
          <w:kern w:val="2"/>
          <w:sz w:val="32"/>
          <w:szCs w:val="24"/>
          <w:highlight w:val="none"/>
          <w:lang w:bidi="ar-SA"/>
        </w:rPr>
        <w:t>，交还时如有损毁，应按市价赔偿或修复，移交资产时，</w:t>
      </w:r>
      <w:r>
        <w:rPr>
          <w:rFonts w:hint="eastAsia" w:ascii="Calibri" w:hAnsi="Calibri" w:eastAsia="仿宋_GB2312" w:cs="Times New Roman"/>
          <w:color w:val="000000"/>
          <w:kern w:val="2"/>
          <w:sz w:val="32"/>
          <w:szCs w:val="24"/>
          <w:highlight w:val="none"/>
          <w:lang w:eastAsia="zh-CN" w:bidi="ar-SA"/>
        </w:rPr>
        <w:t>承租人</w:t>
      </w:r>
      <w:r>
        <w:rPr>
          <w:rFonts w:hint="eastAsia" w:ascii="Calibri" w:hAnsi="Calibri" w:eastAsia="仿宋_GB2312" w:cs="Times New Roman"/>
          <w:color w:val="000000"/>
          <w:kern w:val="2"/>
          <w:sz w:val="32"/>
          <w:szCs w:val="24"/>
          <w:highlight w:val="none"/>
          <w:lang w:bidi="ar-SA"/>
        </w:rPr>
        <w:t>应保证</w:t>
      </w:r>
      <w:r>
        <w:rPr>
          <w:rFonts w:hint="eastAsia" w:ascii="Calibri" w:hAnsi="Calibri" w:eastAsia="仿宋_GB2312" w:cs="Times New Roman"/>
          <w:color w:val="000000"/>
          <w:kern w:val="2"/>
          <w:sz w:val="32"/>
          <w:szCs w:val="24"/>
          <w:highlight w:val="none"/>
          <w:lang w:eastAsia="zh-CN" w:bidi="ar-SA"/>
        </w:rPr>
        <w:t>出租人</w:t>
      </w:r>
      <w:r>
        <w:rPr>
          <w:rFonts w:hint="eastAsia" w:ascii="Calibri" w:hAnsi="Calibri" w:eastAsia="仿宋_GB2312" w:cs="Times New Roman"/>
          <w:color w:val="000000"/>
          <w:kern w:val="2"/>
          <w:sz w:val="32"/>
          <w:szCs w:val="24"/>
          <w:highlight w:val="none"/>
          <w:lang w:bidi="ar-SA"/>
        </w:rPr>
        <w:t>资产的正常使用</w:t>
      </w:r>
      <w:r>
        <w:rPr>
          <w:rFonts w:hint="eastAsia" w:ascii="Calibri" w:hAnsi="Calibri" w:eastAsia="仿宋_GB2312" w:cs="Times New Roman"/>
          <w:color w:val="000000"/>
          <w:kern w:val="2"/>
          <w:sz w:val="32"/>
          <w:szCs w:val="24"/>
          <w:highlight w:val="none"/>
          <w:lang w:eastAsia="zh-CN" w:bidi="ar-SA"/>
        </w:rPr>
        <w:t>。</w:t>
      </w:r>
    </w:p>
    <w:p w14:paraId="7EFC1EF2">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0"/>
          <w:sz w:val="32"/>
          <w:szCs w:val="32"/>
          <w:highlight w:val="none"/>
          <w:lang w:eastAsia="zh-CN" w:bidi="ar-SA"/>
        </w:rPr>
        <w:t>（二）</w:t>
      </w:r>
      <w:r>
        <w:rPr>
          <w:rFonts w:hint="eastAsia" w:ascii="仿宋_GB2312" w:hAnsi="Calibri" w:eastAsia="仿宋_GB2312" w:cs="仿宋_GB2312"/>
          <w:color w:val="000000"/>
          <w:kern w:val="0"/>
          <w:sz w:val="32"/>
          <w:szCs w:val="32"/>
          <w:highlight w:val="none"/>
          <w:lang w:bidi="ar-SA"/>
        </w:rPr>
        <w:t>本合同及后附北京市农业农村综合管理平台草图</w:t>
      </w:r>
      <w:r>
        <w:rPr>
          <w:rFonts w:hint="eastAsia" w:ascii="仿宋_GB2312" w:hAnsi="Calibri" w:eastAsia="仿宋_GB2312" w:cs="仿宋_GB2312"/>
          <w:color w:val="000000"/>
          <w:kern w:val="0"/>
          <w:sz w:val="32"/>
          <w:szCs w:val="32"/>
          <w:highlight w:val="none"/>
          <w:lang w:eastAsia="zh-CN" w:bidi="ar-SA"/>
        </w:rPr>
        <w:t>、</w:t>
      </w:r>
      <w:r>
        <w:rPr>
          <w:rFonts w:hint="eastAsia" w:ascii="Calibri" w:hAnsi="Calibri" w:eastAsia="仿宋_GB2312" w:cs="Times New Roman"/>
          <w:color w:val="000000"/>
          <w:kern w:val="2"/>
          <w:sz w:val="32"/>
          <w:szCs w:val="32"/>
          <w:highlight w:val="none"/>
          <w:lang w:val="en-US" w:eastAsia="zh-CN" w:bidi="ar-SA"/>
        </w:rPr>
        <w:t>地上附着物及相关设施</w:t>
      </w:r>
      <w:r>
        <w:rPr>
          <w:rFonts w:hint="eastAsia" w:ascii="仿宋_GB2312" w:hAnsi="Calibri" w:eastAsia="仿宋_GB2312" w:cs="仿宋_GB2312"/>
          <w:color w:val="000000"/>
          <w:kern w:val="2"/>
          <w:sz w:val="32"/>
          <w:szCs w:val="32"/>
          <w:highlight w:val="none"/>
          <w:u w:val="none"/>
          <w:lang w:val="en-US" w:eastAsia="zh-CN" w:bidi="ar-SA"/>
        </w:rPr>
        <w:t>归属清单</w:t>
      </w:r>
      <w:r>
        <w:rPr>
          <w:rFonts w:hint="eastAsia" w:ascii="仿宋_GB2312" w:hAnsi="Calibri" w:eastAsia="仿宋_GB2312" w:cs="仿宋_GB2312"/>
          <w:color w:val="000000"/>
          <w:kern w:val="0"/>
          <w:sz w:val="32"/>
          <w:szCs w:val="32"/>
          <w:highlight w:val="none"/>
          <w:lang w:eastAsia="zh-CN" w:bidi="ar-SA"/>
        </w:rPr>
        <w:t>，</w:t>
      </w:r>
      <w:r>
        <w:rPr>
          <w:rFonts w:hint="eastAsia" w:ascii="仿宋_GB2312" w:hAnsi="Calibri" w:eastAsia="仿宋_GB2312" w:cs="仿宋_GB2312"/>
          <w:color w:val="000000"/>
          <w:kern w:val="0"/>
          <w:sz w:val="32"/>
          <w:szCs w:val="32"/>
          <w:highlight w:val="none"/>
          <w:lang w:bidi="ar-SA"/>
        </w:rPr>
        <w:t>自双方签字盖章之日起生效。</w:t>
      </w:r>
    </w:p>
    <w:p w14:paraId="4D012257">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outlineLvl w:val="9"/>
        <w:rPr>
          <w:rFonts w:hint="eastAsia" w:ascii="仿宋_GB2312" w:hAnsi="Calibri" w:eastAsia="仿宋_GB2312" w:cs="仿宋_GB2312"/>
          <w:color w:val="000000"/>
          <w:kern w:val="2"/>
          <w:sz w:val="32"/>
          <w:szCs w:val="32"/>
          <w:highlight w:val="none"/>
          <w:lang w:eastAsia="zh-CN" w:bidi="ar-SA"/>
        </w:rPr>
      </w:pPr>
      <w:r>
        <w:rPr>
          <w:rFonts w:hint="eastAsia" w:ascii="仿宋_GB2312" w:hAnsi="Calibri" w:eastAsia="仿宋_GB2312" w:cs="仿宋_GB2312"/>
          <w:color w:val="000000"/>
          <w:kern w:val="2"/>
          <w:sz w:val="32"/>
          <w:szCs w:val="32"/>
          <w:highlight w:val="none"/>
          <w:lang w:eastAsia="zh-CN" w:bidi="ar-SA"/>
        </w:rPr>
        <w:t>（三）</w:t>
      </w:r>
      <w:r>
        <w:rPr>
          <w:rFonts w:hint="eastAsia" w:ascii="仿宋_GB2312" w:hAnsi="Calibri" w:eastAsia="仿宋_GB2312" w:cs="仿宋_GB2312"/>
          <w:color w:val="000000"/>
          <w:kern w:val="2"/>
          <w:sz w:val="32"/>
          <w:szCs w:val="32"/>
          <w:highlight w:val="none"/>
          <w:lang w:bidi="ar-SA"/>
        </w:rPr>
        <w:t>本合同履行过程中，如遇纠纷</w:t>
      </w:r>
      <w:r>
        <w:rPr>
          <w:rFonts w:hint="eastAsia" w:ascii="仿宋_GB2312" w:hAnsi="Calibri" w:eastAsia="仿宋_GB2312" w:cs="仿宋_GB2312"/>
          <w:color w:val="000000"/>
          <w:kern w:val="2"/>
          <w:sz w:val="32"/>
          <w:szCs w:val="32"/>
          <w:highlight w:val="none"/>
          <w:lang w:eastAsia="zh-CN" w:bidi="ar-SA"/>
        </w:rPr>
        <w:t>由</w:t>
      </w:r>
      <w:r>
        <w:rPr>
          <w:rFonts w:hint="eastAsia" w:ascii="仿宋_GB2312" w:hAnsi="Calibri" w:eastAsia="仿宋_GB2312" w:cs="仿宋_GB2312"/>
          <w:color w:val="000000"/>
          <w:kern w:val="2"/>
          <w:sz w:val="32"/>
          <w:szCs w:val="32"/>
          <w:highlight w:val="none"/>
          <w:lang w:bidi="ar-SA"/>
        </w:rPr>
        <w:t>双方协商解决。协商不成，</w:t>
      </w:r>
      <w:r>
        <w:rPr>
          <w:rFonts w:hint="eastAsia" w:ascii="仿宋_GB2312" w:hAnsi="Calibri" w:eastAsia="仿宋_GB2312" w:cs="仿宋_GB2312"/>
          <w:color w:val="000000"/>
          <w:kern w:val="2"/>
          <w:sz w:val="32"/>
          <w:szCs w:val="32"/>
          <w:highlight w:val="none"/>
          <w:lang w:eastAsia="zh-CN" w:bidi="ar-SA"/>
        </w:rPr>
        <w:t>当事人可选择向仲裁机构申请仲裁或向管辖人民法院提起诉讼。</w:t>
      </w:r>
    </w:p>
    <w:p w14:paraId="72A60518">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outlineLvl w:val="9"/>
        <w:rPr>
          <w:rFonts w:hint="eastAsia" w:ascii="仿宋_GB2312" w:hAnsi="Calibri" w:eastAsia="仿宋_GB2312" w:cs="仿宋_GB2312"/>
          <w:color w:val="000000"/>
          <w:kern w:val="2"/>
          <w:sz w:val="32"/>
          <w:szCs w:val="32"/>
          <w:highlight w:val="none"/>
          <w:u w:val="single"/>
          <w:lang w:val="en-US" w:eastAsia="zh-CN" w:bidi="ar-SA"/>
        </w:rPr>
      </w:pPr>
      <w:r>
        <w:rPr>
          <w:rFonts w:hint="eastAsia" w:ascii="仿宋_GB2312" w:hAnsi="Calibri" w:eastAsia="仿宋_GB2312" w:cs="仿宋_GB2312"/>
          <w:color w:val="000000"/>
          <w:kern w:val="2"/>
          <w:sz w:val="32"/>
          <w:szCs w:val="32"/>
          <w:highlight w:val="none"/>
          <w:lang w:val="en-US" w:eastAsia="zh-CN" w:bidi="ar-SA"/>
        </w:rPr>
        <w:t>（四）涉及出租地块的财政补贴归属：</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 xml:space="preserve"> 。</w:t>
      </w:r>
    </w:p>
    <w:p w14:paraId="7D93F552">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outlineLvl w:val="9"/>
        <w:rPr>
          <w:rFonts w:hint="eastAsia" w:ascii="仿宋_GB2312" w:hAnsi="Calibri" w:eastAsia="仿宋_GB2312" w:cs="仿宋_GB2312"/>
          <w:color w:val="000000"/>
          <w:kern w:val="2"/>
          <w:sz w:val="32"/>
          <w:szCs w:val="32"/>
          <w:highlight w:val="none"/>
          <w:u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（五）其他：</w:t>
      </w:r>
      <w:r>
        <w:rPr>
          <w:rFonts w:hint="eastAsia" w:ascii="仿宋_GB2312" w:hAnsi="Calibri" w:eastAsia="仿宋_GB2312" w:cs="仿宋_GB2312"/>
          <w:color w:val="000000"/>
          <w:kern w:val="2"/>
          <w:sz w:val="32"/>
          <w:szCs w:val="32"/>
          <w:highlight w:val="none"/>
          <w:u w:val="single"/>
          <w:lang w:val="en-US" w:eastAsia="zh-CN" w:bidi="ar-SA"/>
        </w:rPr>
        <w:t xml:space="preserve">                    </w:t>
      </w:r>
      <w:r>
        <w:rPr>
          <w:rFonts w:hint="eastAsia" w:ascii="仿宋_GB2312" w:hAnsi="Calibri" w:eastAsia="仿宋_GB2312" w:cs="仿宋_GB2312"/>
          <w:color w:val="000000"/>
          <w:kern w:val="2"/>
          <w:sz w:val="32"/>
          <w:szCs w:val="32"/>
          <w:highlight w:val="none"/>
          <w:u w:val="none"/>
          <w:lang w:val="en-US" w:eastAsia="zh-CN" w:bidi="ar-SA"/>
        </w:rPr>
        <w:t>。</w:t>
      </w:r>
    </w:p>
    <w:p w14:paraId="069A51B7">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黑体" w:hAnsi="Calibri" w:eastAsia="黑体" w:cs="黑体"/>
          <w:color w:val="000000"/>
          <w:kern w:val="2"/>
          <w:sz w:val="32"/>
          <w:szCs w:val="32"/>
          <w:highlight w:val="none"/>
          <w:lang w:val="en-US" w:eastAsia="zh-CN" w:bidi="ar-SA"/>
        </w:rPr>
        <w:t>十五、地址确认及送达</w:t>
      </w:r>
    </w:p>
    <w:p w14:paraId="12E01A6F">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甲、乙双方确认本合同首部所载地址及联系方式为本合同相关的任何文件、资料、函件等材料送达地址，适用于合同履行、仲裁、诉讼、执行等全部期间，如有变更须及时以书面方式通知对方，</w:t>
      </w:r>
      <w:r>
        <w:rPr>
          <w:rFonts w:hint="eastAsia" w:ascii="仿宋_GB2312" w:hAnsi="Calibri" w:eastAsia="仿宋_GB2312" w:cs="仿宋_GB2312"/>
          <w:color w:val="000000"/>
          <w:kern w:val="2"/>
          <w:sz w:val="32"/>
          <w:szCs w:val="32"/>
          <w:highlight w:val="none"/>
          <w:lang w:bidi="ar-SA"/>
        </w:rPr>
        <w:t>否则责任方承担通知不能的不利后果。双方约定的法定通知地址，</w:t>
      </w:r>
      <w:r>
        <w:rPr>
          <w:rFonts w:hint="eastAsia" w:ascii="仿宋_GB2312" w:hAnsi="Calibri" w:eastAsia="仿宋_GB2312" w:cs="仿宋_GB2312"/>
          <w:color w:val="000000"/>
          <w:kern w:val="2"/>
          <w:sz w:val="32"/>
          <w:szCs w:val="32"/>
          <w:highlight w:val="none"/>
          <w:lang w:val="en-US" w:eastAsia="zh-CN" w:bidi="ar-SA"/>
        </w:rPr>
        <w:t>向该方发出的上述文件，凡以快递方式按该地址邮寄的，邮件送达该地址或退回之日即视为送达；电子邮件以电子邮箱发送成功视为送达。</w:t>
      </w:r>
    </w:p>
    <w:p w14:paraId="6C7E62C8">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黑体" w:hAnsi="Calibri" w:eastAsia="黑体" w:cs="黑体"/>
          <w:color w:val="000000"/>
          <w:kern w:val="2"/>
          <w:sz w:val="32"/>
          <w:szCs w:val="32"/>
          <w:highlight w:val="none"/>
          <w:lang w:val="en-US" w:eastAsia="zh-CN" w:bidi="ar-SA"/>
        </w:rPr>
      </w:pPr>
      <w:r>
        <w:rPr>
          <w:rFonts w:hint="eastAsia" w:ascii="黑体" w:hAnsi="Calibri" w:eastAsia="黑体" w:cs="黑体"/>
          <w:color w:val="000000"/>
          <w:kern w:val="2"/>
          <w:sz w:val="32"/>
          <w:szCs w:val="32"/>
          <w:highlight w:val="none"/>
          <w:lang w:val="en-US" w:eastAsia="zh-CN" w:bidi="ar-SA"/>
        </w:rPr>
        <w:t>十六、文本效力</w:t>
      </w:r>
    </w:p>
    <w:p w14:paraId="47DC6B42">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（一）本合同自双方</w:t>
      </w:r>
      <w:r>
        <w:rPr>
          <w:rFonts w:hint="eastAsia" w:ascii="仿宋_GB2312" w:hAnsi="Calibri" w:eastAsia="仿宋_GB2312" w:cs="仿宋_GB2312"/>
          <w:color w:val="000000"/>
          <w:kern w:val="2"/>
          <w:sz w:val="32"/>
          <w:szCs w:val="32"/>
          <w:highlight w:val="none"/>
          <w:lang w:bidi="ar-SA"/>
        </w:rPr>
        <w:t>法定代表人或授权代表</w:t>
      </w:r>
      <w:r>
        <w:rPr>
          <w:rFonts w:hint="eastAsia" w:ascii="仿宋_GB2312" w:hAnsi="Calibri" w:eastAsia="仿宋_GB2312" w:cs="仿宋_GB2312"/>
          <w:color w:val="000000"/>
          <w:kern w:val="2"/>
          <w:sz w:val="32"/>
          <w:szCs w:val="32"/>
          <w:highlight w:val="none"/>
          <w:lang w:val="en-US" w:eastAsia="zh-CN" w:bidi="ar-SA"/>
        </w:rPr>
        <w:t>签字并加盖公章之日起生效。</w:t>
      </w:r>
    </w:p>
    <w:p w14:paraId="7CEF08D3">
      <w:pPr>
        <w:keepNext w:val="0"/>
        <w:keepLines w:val="0"/>
        <w:pageBreakBefore w:val="0"/>
        <w:widowControl w:val="0"/>
        <w:tabs>
          <w:tab w:val="right" w:pos="9540"/>
        </w:tabs>
        <w:kinsoku/>
        <w:wordWrap/>
        <w:overflowPunct/>
        <w:topLinePunct w:val="0"/>
        <w:autoSpaceDE/>
        <w:autoSpaceDN/>
        <w:bidi w:val="0"/>
        <w:adjustRightInd/>
        <w:snapToGrid/>
        <w:spacing w:beforeAutospacing="0" w:after="0" w:afterAutospacing="0" w:line="560" w:lineRule="exact"/>
        <w:ind w:left="0" w:leftChars="0" w:right="0" w:firstLine="640" w:firstLineChars="200"/>
        <w:textAlignment w:val="auto"/>
        <w:outlineLvl w:val="9"/>
        <w:rPr>
          <w:rFonts w:hint="eastAsia" w:ascii="仿宋_GB2312" w:hAnsi="Calibri" w:eastAsia="仿宋_GB2312" w:cs="仿宋_GB2312"/>
          <w:color w:val="000000"/>
          <w:kern w:val="2"/>
          <w:sz w:val="32"/>
          <w:szCs w:val="32"/>
          <w:highlight w:val="none"/>
          <w:lang w:bidi="ar-SA"/>
        </w:rPr>
      </w:pPr>
      <w:r>
        <w:rPr>
          <w:rFonts w:hint="eastAsia" w:ascii="仿宋_GB2312" w:hAnsi="Calibri" w:eastAsia="仿宋_GB2312" w:cs="仿宋_GB2312"/>
          <w:color w:val="000000"/>
          <w:kern w:val="2"/>
          <w:sz w:val="32"/>
          <w:szCs w:val="32"/>
          <w:highlight w:val="none"/>
          <w:lang w:val="en-US" w:eastAsia="zh-CN" w:bidi="ar-SA"/>
        </w:rPr>
        <w:t>（二）本合同一式三份，甲乙双方各执一份，</w:t>
      </w:r>
      <w:r>
        <w:rPr>
          <w:rFonts w:hint="eastAsia" w:ascii="仿宋_GB2312" w:hAnsi="Calibri" w:eastAsia="仿宋_GB2312" w:cs="仿宋_GB2312"/>
          <w:color w:val="000000"/>
          <w:kern w:val="2"/>
          <w:sz w:val="32"/>
          <w:szCs w:val="32"/>
          <w:highlight w:val="none"/>
          <w:lang w:bidi="ar-SA"/>
        </w:rPr>
        <w:t>镇经管部门</w:t>
      </w:r>
      <w:r>
        <w:rPr>
          <w:rFonts w:hint="eastAsia" w:ascii="仿宋_GB2312" w:hAnsi="Calibri" w:eastAsia="仿宋_GB2312" w:cs="仿宋_GB2312"/>
          <w:color w:val="000000"/>
          <w:kern w:val="2"/>
          <w:sz w:val="32"/>
          <w:szCs w:val="32"/>
          <w:highlight w:val="none"/>
          <w:lang w:val="en-US" w:eastAsia="zh-CN" w:bidi="ar-SA"/>
        </w:rPr>
        <w:t>备案一份，具有同等法律效力。</w:t>
      </w:r>
    </w:p>
    <w:p w14:paraId="3DBC6573">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lang w:val="en-US" w:eastAsia="zh-CN" w:bidi="ar-SA"/>
        </w:rPr>
      </w:pPr>
    </w:p>
    <w:p w14:paraId="293E4E80">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lang w:bidi="ar-SA"/>
        </w:rPr>
      </w:pPr>
      <w:r>
        <w:rPr>
          <w:rFonts w:hint="eastAsia" w:ascii="仿宋_GB2312" w:hAnsi="Calibri" w:eastAsia="仿宋_GB2312" w:cs="仿宋_GB2312"/>
          <w:color w:val="000000"/>
          <w:kern w:val="2"/>
          <w:sz w:val="32"/>
          <w:szCs w:val="32"/>
          <w:highlight w:val="none"/>
          <w:lang w:eastAsia="zh-CN" w:bidi="ar-SA"/>
        </w:rPr>
        <w:t>出租人</w:t>
      </w:r>
      <w:r>
        <w:rPr>
          <w:rFonts w:hint="eastAsia" w:ascii="仿宋_GB2312" w:hAnsi="Calibri" w:eastAsia="仿宋_GB2312" w:cs="仿宋_GB2312"/>
          <w:color w:val="000000"/>
          <w:kern w:val="2"/>
          <w:sz w:val="32"/>
          <w:szCs w:val="32"/>
          <w:highlight w:val="none"/>
          <w:lang w:bidi="ar-SA"/>
        </w:rPr>
        <w:t xml:space="preserve">：                       </w:t>
      </w:r>
      <w:r>
        <w:rPr>
          <w:rFonts w:hint="eastAsia" w:ascii="仿宋_GB2312" w:hAnsi="Calibri" w:eastAsia="仿宋_GB2312" w:cs="仿宋_GB2312"/>
          <w:color w:val="000000"/>
          <w:kern w:val="2"/>
          <w:sz w:val="32"/>
          <w:szCs w:val="32"/>
          <w:highlight w:val="none"/>
          <w:lang w:eastAsia="zh-CN" w:bidi="ar-SA"/>
        </w:rPr>
        <w:t>承租人（签字）</w:t>
      </w:r>
      <w:r>
        <w:rPr>
          <w:rFonts w:hint="eastAsia" w:ascii="仿宋_GB2312" w:hAnsi="Calibri" w:eastAsia="仿宋_GB2312" w:cs="仿宋_GB2312"/>
          <w:color w:val="000000"/>
          <w:kern w:val="2"/>
          <w:sz w:val="32"/>
          <w:szCs w:val="32"/>
          <w:highlight w:val="none"/>
          <w:lang w:bidi="ar-SA"/>
        </w:rPr>
        <w:t xml:space="preserve">：   </w:t>
      </w:r>
    </w:p>
    <w:p w14:paraId="372B95E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eastAsia" w:ascii="Calibri" w:hAnsi="Calibri" w:eastAsia="仿宋_GB2312" w:cs="Times New Roman"/>
          <w:color w:val="000000"/>
          <w:kern w:val="2"/>
          <w:sz w:val="32"/>
          <w:szCs w:val="24"/>
          <w:highlight w:val="none"/>
          <w:lang w:val="en-US" w:eastAsia="zh-CN" w:bidi="ar-SA"/>
        </w:rPr>
      </w:pPr>
    </w:p>
    <w:p w14:paraId="7730BD64">
      <w:pPr>
        <w:keepNext w:val="0"/>
        <w:keepLines w:val="0"/>
        <w:pageBreakBefore w:val="0"/>
        <w:kinsoku/>
        <w:wordWrap/>
        <w:overflowPunct/>
        <w:topLinePunct w:val="0"/>
        <w:autoSpaceDE/>
        <w:autoSpaceDN/>
        <w:bidi w:val="0"/>
        <w:adjustRightInd/>
        <w:snapToGrid/>
        <w:spacing w:after="0" w:line="560" w:lineRule="exact"/>
        <w:rPr>
          <w:rFonts w:hint="eastAsia" w:ascii="Calibri" w:hAnsi="Calibri" w:eastAsia="仿宋_GB2312" w:cs="Times New Roman"/>
          <w:color w:val="000000"/>
          <w:kern w:val="2"/>
          <w:szCs w:val="24"/>
          <w:highlight w:val="none"/>
          <w:lang w:bidi="ar-SA"/>
        </w:rPr>
      </w:pPr>
    </w:p>
    <w:p w14:paraId="7999B291">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lang w:bidi="ar-SA"/>
        </w:rPr>
      </w:pPr>
      <w:r>
        <w:rPr>
          <w:rFonts w:hint="eastAsia" w:ascii="仿宋_GB2312" w:hAnsi="Calibri" w:eastAsia="仿宋_GB2312" w:cs="仿宋_GB2312"/>
          <w:color w:val="000000"/>
          <w:kern w:val="2"/>
          <w:sz w:val="32"/>
          <w:szCs w:val="32"/>
          <w:highlight w:val="none"/>
          <w:lang w:bidi="ar-SA"/>
        </w:rPr>
        <w:t xml:space="preserve">法定代表人（签字）：     </w:t>
      </w:r>
      <w:r>
        <w:rPr>
          <w:rFonts w:hint="eastAsia" w:ascii="仿宋_GB2312" w:hAnsi="Calibri" w:eastAsia="仿宋_GB2312" w:cs="仿宋_GB2312"/>
          <w:color w:val="000000"/>
          <w:kern w:val="2"/>
          <w:sz w:val="32"/>
          <w:szCs w:val="32"/>
          <w:highlight w:val="none"/>
          <w:lang w:val="en-US" w:eastAsia="zh-CN" w:bidi="ar-SA"/>
        </w:rPr>
        <w:t xml:space="preserve">   </w:t>
      </w:r>
      <w:r>
        <w:rPr>
          <w:rFonts w:hint="eastAsia" w:ascii="仿宋_GB2312" w:hAnsi="Calibri" w:eastAsia="仿宋_GB2312" w:cs="仿宋_GB2312"/>
          <w:color w:val="000000"/>
          <w:kern w:val="2"/>
          <w:sz w:val="32"/>
          <w:szCs w:val="32"/>
          <w:highlight w:val="none"/>
          <w:lang w:bidi="ar-SA"/>
        </w:rPr>
        <w:t xml:space="preserve">法定代表人（签字）：  </w:t>
      </w:r>
    </w:p>
    <w:p w14:paraId="1EF3F145">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firstLine="4160" w:firstLineChars="1300"/>
        <w:textAlignment w:val="auto"/>
        <w:outlineLvl w:val="9"/>
        <w:rPr>
          <w:rFonts w:hint="eastAsia" w:ascii="仿宋_GB2312" w:hAnsi="Calibri" w:eastAsia="仿宋_GB2312" w:cs="仿宋_GB2312"/>
          <w:color w:val="000000"/>
          <w:kern w:val="2"/>
          <w:sz w:val="32"/>
          <w:szCs w:val="32"/>
          <w:highlight w:val="none"/>
          <w:lang w:val="en-US" w:eastAsia="zh-CN" w:bidi="ar-SA"/>
        </w:rPr>
      </w:pPr>
    </w:p>
    <w:p w14:paraId="0C4118B0">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firstLine="0" w:firstLineChars="0"/>
        <w:textAlignment w:val="auto"/>
        <w:outlineLvl w:val="9"/>
        <w:rPr>
          <w:rFonts w:hint="eastAsia" w:ascii="仿宋" w:hAnsi="Calibri" w:eastAsia="仿宋" w:cs="Times New Roman"/>
          <w:bCs/>
          <w:color w:val="000000"/>
          <w:kern w:val="2"/>
          <w:sz w:val="28"/>
          <w:szCs w:val="28"/>
          <w:highlight w:val="none"/>
          <w:lang w:bidi="ar-SA"/>
        </w:rPr>
      </w:pPr>
      <w:r>
        <w:rPr>
          <w:rFonts w:hint="eastAsia" w:ascii="仿宋_GB2312" w:hAnsi="Calibri" w:eastAsia="仿宋_GB2312" w:cs="仿宋_GB2312"/>
          <w:color w:val="000000"/>
          <w:kern w:val="2"/>
          <w:sz w:val="32"/>
          <w:szCs w:val="32"/>
          <w:highlight w:val="none"/>
          <w:lang w:val="en-US" w:eastAsia="zh-CN" w:bidi="ar-SA"/>
        </w:rPr>
        <w:t xml:space="preserve">  </w:t>
      </w:r>
      <w:r>
        <w:rPr>
          <w:rFonts w:hint="eastAsia" w:ascii="仿宋_GB2312" w:hAnsi="Calibri" w:eastAsia="仿宋_GB2312" w:cs="仿宋_GB2312"/>
          <w:color w:val="000000"/>
          <w:kern w:val="2"/>
          <w:sz w:val="32"/>
          <w:szCs w:val="32"/>
          <w:highlight w:val="none"/>
          <w:lang w:bidi="ar-SA"/>
        </w:rPr>
        <w:t>签订</w:t>
      </w:r>
      <w:r>
        <w:rPr>
          <w:rFonts w:hint="eastAsia" w:ascii="仿宋_GB2312" w:hAnsi="Calibri" w:eastAsia="仿宋_GB2312" w:cs="仿宋_GB2312"/>
          <w:color w:val="000000"/>
          <w:kern w:val="2"/>
          <w:sz w:val="32"/>
          <w:szCs w:val="32"/>
          <w:highlight w:val="none"/>
          <w:lang w:eastAsia="zh-CN" w:bidi="ar-SA"/>
        </w:rPr>
        <w:t>日期</w:t>
      </w:r>
      <w:r>
        <w:rPr>
          <w:rFonts w:hint="eastAsia" w:ascii="仿宋_GB2312" w:hAnsi="Calibri" w:eastAsia="仿宋_GB2312" w:cs="仿宋_GB2312"/>
          <w:color w:val="000000"/>
          <w:kern w:val="2"/>
          <w:sz w:val="32"/>
          <w:szCs w:val="32"/>
          <w:highlight w:val="none"/>
          <w:lang w:bidi="ar-SA"/>
        </w:rPr>
        <w:t>：</w:t>
      </w:r>
      <w:r>
        <w:rPr>
          <w:rFonts w:hint="eastAsia" w:ascii="仿宋_GB2312" w:hAnsi="Calibri" w:eastAsia="仿宋_GB2312" w:cs="仿宋_GB2312"/>
          <w:color w:val="000000"/>
          <w:kern w:val="2"/>
          <w:sz w:val="32"/>
          <w:szCs w:val="32"/>
          <w:highlight w:val="none"/>
          <w:lang w:val="en-US" w:eastAsia="zh-CN" w:bidi="ar-SA"/>
        </w:rPr>
        <w:t xml:space="preserve">    </w:t>
      </w:r>
      <w:r>
        <w:rPr>
          <w:rFonts w:hint="eastAsia" w:ascii="仿宋_GB2312" w:hAnsi="Calibri" w:eastAsia="仿宋_GB2312" w:cs="仿宋_GB2312"/>
          <w:color w:val="000000"/>
          <w:kern w:val="2"/>
          <w:sz w:val="32"/>
          <w:szCs w:val="32"/>
          <w:highlight w:val="none"/>
          <w:lang w:bidi="ar-SA"/>
        </w:rPr>
        <w:t>年</w:t>
      </w:r>
      <w:r>
        <w:rPr>
          <w:rFonts w:hint="eastAsia" w:ascii="仿宋_GB2312" w:hAnsi="Calibri" w:eastAsia="仿宋_GB2312" w:cs="仿宋_GB2312"/>
          <w:color w:val="000000"/>
          <w:kern w:val="2"/>
          <w:sz w:val="32"/>
          <w:szCs w:val="32"/>
          <w:highlight w:val="none"/>
          <w:lang w:val="en-US" w:eastAsia="zh-CN" w:bidi="ar-SA"/>
        </w:rPr>
        <w:t xml:space="preserve">    </w:t>
      </w:r>
      <w:r>
        <w:rPr>
          <w:rFonts w:hint="eastAsia" w:ascii="仿宋_GB2312" w:hAnsi="Calibri" w:eastAsia="仿宋_GB2312" w:cs="仿宋_GB2312"/>
          <w:color w:val="000000"/>
          <w:kern w:val="2"/>
          <w:sz w:val="32"/>
          <w:szCs w:val="32"/>
          <w:highlight w:val="none"/>
          <w:lang w:bidi="ar-SA"/>
        </w:rPr>
        <w:t>月</w:t>
      </w:r>
      <w:r>
        <w:rPr>
          <w:rFonts w:hint="eastAsia" w:ascii="仿宋_GB2312" w:hAnsi="Calibri" w:eastAsia="仿宋_GB2312" w:cs="仿宋_GB2312"/>
          <w:color w:val="000000"/>
          <w:kern w:val="2"/>
          <w:sz w:val="32"/>
          <w:szCs w:val="32"/>
          <w:highlight w:val="none"/>
          <w:lang w:val="en-US" w:eastAsia="zh-CN" w:bidi="ar-SA"/>
        </w:rPr>
        <w:t xml:space="preserve">   </w:t>
      </w:r>
      <w:r>
        <w:rPr>
          <w:rFonts w:hint="eastAsia" w:ascii="仿宋_GB2312" w:hAnsi="Calibri" w:eastAsia="仿宋_GB2312" w:cs="仿宋_GB2312"/>
          <w:color w:val="000000"/>
          <w:kern w:val="2"/>
          <w:sz w:val="32"/>
          <w:szCs w:val="32"/>
          <w:highlight w:val="none"/>
          <w:lang w:bidi="ar-SA"/>
        </w:rPr>
        <w:t>日</w:t>
      </w:r>
      <w:r>
        <w:rPr>
          <w:rFonts w:hint="eastAsia" w:ascii="仿宋" w:hAnsi="Calibri" w:eastAsia="仿宋" w:cs="Times New Roman"/>
          <w:bCs/>
          <w:color w:val="000000"/>
          <w:kern w:val="2"/>
          <w:sz w:val="28"/>
          <w:szCs w:val="28"/>
          <w:highlight w:val="none"/>
          <w:lang w:bidi="ar-SA"/>
        </w:rPr>
        <w:t xml:space="preserve"> </w:t>
      </w:r>
    </w:p>
    <w:p w14:paraId="1585D000">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textAlignment w:val="auto"/>
        <w:outlineLvl w:val="9"/>
        <w:rPr>
          <w:rFonts w:hint="eastAsia" w:ascii="仿宋_GB2312" w:hAnsi="Calibri" w:eastAsia="仿宋_GB2312" w:cs="仿宋_GB2312"/>
          <w:color w:val="000000"/>
          <w:kern w:val="2"/>
          <w:sz w:val="32"/>
          <w:szCs w:val="32"/>
          <w:highlight w:val="none"/>
          <w:lang w:val="en-US" w:eastAsia="zh-CN" w:bidi="ar-SA"/>
        </w:rPr>
      </w:pPr>
    </w:p>
    <w:p w14:paraId="4716439B">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textAlignment w:val="auto"/>
        <w:outlineLvl w:val="9"/>
        <w:rPr>
          <w:rFonts w:hint="eastAsia" w:ascii="仿宋_GB2312" w:hAnsi="Calibri" w:eastAsia="仿宋_GB2312" w:cs="仿宋_GB2312"/>
          <w:color w:val="000000"/>
          <w:kern w:val="2"/>
          <w:sz w:val="32"/>
          <w:szCs w:val="32"/>
          <w:highlight w:val="none"/>
          <w:lang w:val="en-US" w:eastAsia="zh-CN" w:bidi="ar-SA"/>
        </w:rPr>
      </w:pPr>
    </w:p>
    <w:p w14:paraId="7A04D4B7">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textAlignment w:val="auto"/>
        <w:outlineLvl w:val="9"/>
        <w:rPr>
          <w:rFonts w:hint="eastAsia" w:ascii="仿宋_GB2312" w:hAnsi="Calibri" w:eastAsia="仿宋_GB2312" w:cs="仿宋_GB2312"/>
          <w:color w:val="000000"/>
          <w:kern w:val="2"/>
          <w:sz w:val="32"/>
          <w:szCs w:val="32"/>
          <w:highlight w:val="none"/>
          <w:lang w:val="en-US" w:eastAsia="zh-CN" w:bidi="ar-SA"/>
        </w:rPr>
      </w:pPr>
    </w:p>
    <w:p w14:paraId="69BEE53A">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textAlignment w:val="auto"/>
        <w:outlineLvl w:val="9"/>
        <w:rPr>
          <w:rFonts w:hint="eastAsia" w:ascii="仿宋_GB2312" w:hAnsi="Calibri" w:eastAsia="仿宋_GB2312" w:cs="仿宋_GB2312"/>
          <w:color w:val="000000"/>
          <w:kern w:val="2"/>
          <w:sz w:val="32"/>
          <w:szCs w:val="32"/>
          <w:highlight w:val="none"/>
          <w:lang w:val="en-US" w:eastAsia="zh-CN" w:bidi="ar-SA"/>
        </w:rPr>
      </w:pPr>
      <w:r>
        <w:rPr>
          <w:rFonts w:hint="eastAsia" w:ascii="仿宋_GB2312" w:hAnsi="Calibri" w:eastAsia="仿宋_GB2312" w:cs="仿宋_GB2312"/>
          <w:color w:val="000000"/>
          <w:kern w:val="2"/>
          <w:sz w:val="32"/>
          <w:szCs w:val="32"/>
          <w:highlight w:val="none"/>
          <w:lang w:val="en-US" w:eastAsia="zh-CN" w:bidi="ar-SA"/>
        </w:rPr>
        <w:t>附件清单：</w:t>
      </w:r>
    </w:p>
    <w:p w14:paraId="054443FA">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textAlignment w:val="auto"/>
        <w:outlineLvl w:val="9"/>
        <w:rPr>
          <w:rFonts w:hint="eastAsia" w:ascii="仿宋_GB2312" w:hAnsi="Calibri" w:eastAsia="仿宋_GB2312" w:cs="仿宋_GB2312"/>
          <w:color w:val="000000"/>
          <w:kern w:val="2"/>
          <w:sz w:val="32"/>
          <w:szCs w:val="32"/>
          <w:highlight w:val="none"/>
          <w:lang w:val="en-US" w:eastAsia="zh-CN" w:bidi="ar-SA"/>
        </w:rPr>
      </w:pPr>
    </w:p>
    <w:tbl>
      <w:tblPr>
        <w:tblStyle w:val="13"/>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4107"/>
        <w:gridCol w:w="1677"/>
        <w:gridCol w:w="1136"/>
        <w:gridCol w:w="1191"/>
      </w:tblGrid>
      <w:tr w14:paraId="0878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noWrap w:val="0"/>
            <w:vAlign w:val="top"/>
          </w:tcPr>
          <w:p w14:paraId="03C96C08">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jc w:val="center"/>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r>
              <w:rPr>
                <w:rFonts w:hint="eastAsia" w:ascii="仿宋_GB2312" w:hAnsi="Calibri" w:eastAsia="仿宋_GB2312" w:cs="仿宋_GB2312"/>
                <w:color w:val="000000"/>
                <w:kern w:val="2"/>
                <w:sz w:val="32"/>
                <w:szCs w:val="32"/>
                <w:highlight w:val="none"/>
                <w:vertAlign w:val="baseline"/>
                <w:lang w:val="en-US" w:eastAsia="zh-CN" w:bidi="ar-SA"/>
              </w:rPr>
              <w:t>序号</w:t>
            </w:r>
          </w:p>
        </w:tc>
        <w:tc>
          <w:tcPr>
            <w:tcW w:w="4107" w:type="dxa"/>
            <w:noWrap w:val="0"/>
            <w:vAlign w:val="top"/>
          </w:tcPr>
          <w:p w14:paraId="15EBB0CA">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jc w:val="center"/>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r>
              <w:rPr>
                <w:rFonts w:hint="eastAsia" w:ascii="仿宋_GB2312" w:hAnsi="Calibri" w:eastAsia="仿宋_GB2312" w:cs="仿宋_GB2312"/>
                <w:color w:val="000000"/>
                <w:kern w:val="2"/>
                <w:sz w:val="32"/>
                <w:szCs w:val="32"/>
                <w:highlight w:val="none"/>
                <w:vertAlign w:val="baseline"/>
                <w:lang w:val="en-US" w:eastAsia="zh-CN" w:bidi="ar-SA"/>
              </w:rPr>
              <w:t>附件名称</w:t>
            </w:r>
          </w:p>
        </w:tc>
        <w:tc>
          <w:tcPr>
            <w:tcW w:w="1677" w:type="dxa"/>
            <w:noWrap w:val="0"/>
            <w:vAlign w:val="top"/>
          </w:tcPr>
          <w:p w14:paraId="2BAFF093">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jc w:val="center"/>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r>
              <w:rPr>
                <w:rFonts w:hint="eastAsia" w:ascii="仿宋_GB2312" w:hAnsi="Calibri" w:eastAsia="仿宋_GB2312" w:cs="仿宋_GB2312"/>
                <w:color w:val="000000"/>
                <w:kern w:val="2"/>
                <w:sz w:val="32"/>
                <w:szCs w:val="32"/>
                <w:highlight w:val="none"/>
                <w:vertAlign w:val="baseline"/>
                <w:lang w:val="en-US" w:eastAsia="zh-CN" w:bidi="ar-SA"/>
              </w:rPr>
              <w:t>是否具备</w:t>
            </w:r>
          </w:p>
        </w:tc>
        <w:tc>
          <w:tcPr>
            <w:tcW w:w="1136" w:type="dxa"/>
            <w:noWrap w:val="0"/>
            <w:vAlign w:val="top"/>
          </w:tcPr>
          <w:p w14:paraId="267B31B7">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jc w:val="center"/>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r>
              <w:rPr>
                <w:rFonts w:hint="eastAsia" w:ascii="仿宋_GB2312" w:hAnsi="Calibri" w:eastAsia="仿宋_GB2312" w:cs="仿宋_GB2312"/>
                <w:color w:val="000000"/>
                <w:kern w:val="2"/>
                <w:sz w:val="32"/>
                <w:szCs w:val="32"/>
                <w:highlight w:val="none"/>
                <w:vertAlign w:val="baseline"/>
                <w:lang w:val="en-US" w:eastAsia="zh-CN" w:bidi="ar-SA"/>
              </w:rPr>
              <w:t>页数</w:t>
            </w:r>
          </w:p>
        </w:tc>
        <w:tc>
          <w:tcPr>
            <w:tcW w:w="1191" w:type="dxa"/>
            <w:noWrap w:val="0"/>
            <w:vAlign w:val="top"/>
          </w:tcPr>
          <w:p w14:paraId="1C606EBD">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jc w:val="center"/>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r>
              <w:rPr>
                <w:rFonts w:hint="eastAsia" w:ascii="仿宋_GB2312" w:hAnsi="Calibri" w:eastAsia="仿宋_GB2312" w:cs="仿宋_GB2312"/>
                <w:color w:val="000000"/>
                <w:kern w:val="2"/>
                <w:sz w:val="32"/>
                <w:szCs w:val="32"/>
                <w:highlight w:val="none"/>
                <w:vertAlign w:val="baseline"/>
                <w:lang w:val="en-US" w:eastAsia="zh-CN" w:bidi="ar-SA"/>
              </w:rPr>
              <w:t>备注</w:t>
            </w:r>
          </w:p>
        </w:tc>
      </w:tr>
      <w:tr w14:paraId="46E3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noWrap w:val="0"/>
            <w:vAlign w:val="top"/>
          </w:tcPr>
          <w:p w14:paraId="3CC49D26">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jc w:val="center"/>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r>
              <w:rPr>
                <w:rFonts w:hint="eastAsia" w:ascii="仿宋_GB2312" w:hAnsi="Calibri" w:eastAsia="仿宋_GB2312" w:cs="仿宋_GB2312"/>
                <w:color w:val="000000"/>
                <w:kern w:val="2"/>
                <w:sz w:val="32"/>
                <w:szCs w:val="32"/>
                <w:highlight w:val="none"/>
                <w:vertAlign w:val="baseline"/>
                <w:lang w:val="en-US" w:eastAsia="zh-CN" w:bidi="ar-SA"/>
              </w:rPr>
              <w:t>1</w:t>
            </w:r>
          </w:p>
        </w:tc>
        <w:tc>
          <w:tcPr>
            <w:tcW w:w="4107" w:type="dxa"/>
            <w:noWrap w:val="0"/>
            <w:vAlign w:val="top"/>
          </w:tcPr>
          <w:p w14:paraId="3A6C1069">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r>
              <w:rPr>
                <w:rFonts w:hint="eastAsia" w:ascii="仿宋_GB2312" w:hAnsi="Calibri" w:eastAsia="仿宋_GB2312" w:cs="仿宋_GB2312"/>
                <w:color w:val="000000"/>
                <w:kern w:val="2"/>
                <w:sz w:val="32"/>
                <w:szCs w:val="32"/>
                <w:highlight w:val="none"/>
                <w:vertAlign w:val="baseline"/>
                <w:lang w:val="en-US" w:eastAsia="zh-CN" w:bidi="ar-SA"/>
              </w:rPr>
              <w:t>承租人的证件复印件</w:t>
            </w:r>
          </w:p>
        </w:tc>
        <w:tc>
          <w:tcPr>
            <w:tcW w:w="1677" w:type="dxa"/>
            <w:noWrap w:val="0"/>
            <w:vAlign w:val="top"/>
          </w:tcPr>
          <w:p w14:paraId="1E7AA32E">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36" w:type="dxa"/>
            <w:noWrap w:val="0"/>
            <w:vAlign w:val="top"/>
          </w:tcPr>
          <w:p w14:paraId="2C7026DB">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91" w:type="dxa"/>
            <w:noWrap w:val="0"/>
            <w:vAlign w:val="top"/>
          </w:tcPr>
          <w:p w14:paraId="380D5EDE">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r>
      <w:tr w14:paraId="1CC1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noWrap w:val="0"/>
            <w:vAlign w:val="top"/>
          </w:tcPr>
          <w:p w14:paraId="07A96C62">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jc w:val="center"/>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r>
              <w:rPr>
                <w:rFonts w:hint="eastAsia" w:ascii="仿宋_GB2312" w:hAnsi="Calibri" w:eastAsia="仿宋_GB2312" w:cs="仿宋_GB2312"/>
                <w:color w:val="000000"/>
                <w:kern w:val="2"/>
                <w:sz w:val="32"/>
                <w:szCs w:val="32"/>
                <w:highlight w:val="none"/>
                <w:vertAlign w:val="baseline"/>
                <w:lang w:val="en-US" w:eastAsia="zh-CN" w:bidi="ar-SA"/>
              </w:rPr>
              <w:t>2</w:t>
            </w:r>
          </w:p>
        </w:tc>
        <w:tc>
          <w:tcPr>
            <w:tcW w:w="4107" w:type="dxa"/>
            <w:noWrap w:val="0"/>
            <w:vAlign w:val="top"/>
          </w:tcPr>
          <w:p w14:paraId="1019C19D">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r>
              <w:rPr>
                <w:rFonts w:hint="eastAsia" w:ascii="仿宋_GB2312" w:hAnsi="Calibri" w:eastAsia="仿宋_GB2312" w:cs="仿宋_GB2312"/>
                <w:color w:val="000000"/>
                <w:kern w:val="2"/>
                <w:sz w:val="32"/>
                <w:szCs w:val="32"/>
                <w:highlight w:val="none"/>
                <w:vertAlign w:val="baseline"/>
                <w:lang w:val="en-US" w:eastAsia="zh-CN" w:bidi="ar-SA"/>
              </w:rPr>
              <w:t>出租土地的权属证明</w:t>
            </w:r>
          </w:p>
        </w:tc>
        <w:tc>
          <w:tcPr>
            <w:tcW w:w="1677" w:type="dxa"/>
            <w:noWrap w:val="0"/>
            <w:vAlign w:val="top"/>
          </w:tcPr>
          <w:p w14:paraId="28B68860">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36" w:type="dxa"/>
            <w:noWrap w:val="0"/>
            <w:vAlign w:val="top"/>
          </w:tcPr>
          <w:p w14:paraId="21592104">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91" w:type="dxa"/>
            <w:noWrap w:val="0"/>
            <w:vAlign w:val="top"/>
          </w:tcPr>
          <w:p w14:paraId="10FA13B8">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r>
      <w:tr w14:paraId="0DF5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0" w:type="dxa"/>
            <w:noWrap w:val="0"/>
            <w:vAlign w:val="top"/>
          </w:tcPr>
          <w:p w14:paraId="65A1A0BE">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320" w:firstLineChars="100"/>
              <w:jc w:val="left"/>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r>
              <w:rPr>
                <w:rFonts w:hint="eastAsia" w:ascii="仿宋_GB2312" w:hAnsi="Calibri" w:eastAsia="仿宋_GB2312" w:cs="仿宋_GB2312"/>
                <w:color w:val="000000"/>
                <w:kern w:val="2"/>
                <w:sz w:val="32"/>
                <w:szCs w:val="32"/>
                <w:highlight w:val="none"/>
                <w:vertAlign w:val="baseline"/>
                <w:lang w:val="en-US" w:eastAsia="zh-CN" w:bidi="ar-SA"/>
              </w:rPr>
              <w:t>3</w:t>
            </w:r>
          </w:p>
        </w:tc>
        <w:tc>
          <w:tcPr>
            <w:tcW w:w="4107" w:type="dxa"/>
            <w:noWrap w:val="0"/>
            <w:vAlign w:val="top"/>
          </w:tcPr>
          <w:p w14:paraId="2537D86A">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r>
              <w:rPr>
                <w:rFonts w:hint="eastAsia" w:ascii="仿宋_GB2312" w:hAnsi="Calibri" w:eastAsia="仿宋_GB2312" w:cs="仿宋_GB2312"/>
                <w:color w:val="000000"/>
                <w:kern w:val="2"/>
                <w:sz w:val="32"/>
                <w:szCs w:val="32"/>
                <w:highlight w:val="none"/>
                <w:vertAlign w:val="baseline"/>
                <w:lang w:val="en-US" w:eastAsia="zh-CN" w:bidi="ar-SA"/>
              </w:rPr>
              <w:t>出租土地四至范围附图</w:t>
            </w:r>
          </w:p>
        </w:tc>
        <w:tc>
          <w:tcPr>
            <w:tcW w:w="1677" w:type="dxa"/>
            <w:noWrap w:val="0"/>
            <w:vAlign w:val="top"/>
          </w:tcPr>
          <w:p w14:paraId="2138D2F5">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36" w:type="dxa"/>
            <w:noWrap w:val="0"/>
            <w:vAlign w:val="top"/>
          </w:tcPr>
          <w:p w14:paraId="2C5D4496">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91" w:type="dxa"/>
            <w:noWrap w:val="0"/>
            <w:vAlign w:val="top"/>
          </w:tcPr>
          <w:p w14:paraId="4B97C1D9">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r>
      <w:tr w14:paraId="3685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noWrap w:val="0"/>
            <w:vAlign w:val="top"/>
          </w:tcPr>
          <w:p w14:paraId="0ADCFDD6">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320" w:firstLineChars="100"/>
              <w:jc w:val="left"/>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r>
              <w:rPr>
                <w:rFonts w:hint="eastAsia" w:ascii="仿宋_GB2312" w:hAnsi="Calibri" w:eastAsia="仿宋_GB2312" w:cs="仿宋_GB2312"/>
                <w:color w:val="000000"/>
                <w:kern w:val="2"/>
                <w:sz w:val="32"/>
                <w:szCs w:val="32"/>
                <w:highlight w:val="none"/>
                <w:vertAlign w:val="baseline"/>
                <w:lang w:val="en-US" w:eastAsia="zh-CN" w:bidi="ar-SA"/>
              </w:rPr>
              <w:t>4</w:t>
            </w:r>
          </w:p>
        </w:tc>
        <w:tc>
          <w:tcPr>
            <w:tcW w:w="4107" w:type="dxa"/>
            <w:noWrap w:val="0"/>
            <w:vAlign w:val="top"/>
          </w:tcPr>
          <w:p w14:paraId="0FFE90D3">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r>
              <w:rPr>
                <w:rFonts w:hint="eastAsia" w:ascii="仿宋_GB2312" w:hAnsi="Calibri" w:eastAsia="仿宋_GB2312" w:cs="仿宋_GB2312"/>
                <w:color w:val="000000"/>
                <w:kern w:val="2"/>
                <w:sz w:val="32"/>
                <w:szCs w:val="32"/>
                <w:highlight w:val="none"/>
                <w:vertAlign w:val="baseline"/>
                <w:lang w:val="en-US" w:eastAsia="zh-CN" w:bidi="ar-SA"/>
              </w:rPr>
              <w:t>地上附着物、设施设备</w:t>
            </w:r>
            <w:r>
              <w:rPr>
                <w:rFonts w:hint="eastAsia" w:ascii="仿宋_GB2312" w:hAnsi="Calibri" w:eastAsia="仿宋_GB2312" w:cs="仿宋_GB2312"/>
                <w:color w:val="000000"/>
                <w:kern w:val="2"/>
                <w:sz w:val="32"/>
                <w:szCs w:val="32"/>
                <w:highlight w:val="none"/>
                <w:u w:val="none"/>
                <w:lang w:val="en-US" w:eastAsia="zh-CN" w:bidi="ar-SA"/>
              </w:rPr>
              <w:t>清单</w:t>
            </w:r>
          </w:p>
        </w:tc>
        <w:tc>
          <w:tcPr>
            <w:tcW w:w="1677" w:type="dxa"/>
            <w:noWrap w:val="0"/>
            <w:vAlign w:val="top"/>
          </w:tcPr>
          <w:p w14:paraId="108A9257">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36" w:type="dxa"/>
            <w:noWrap w:val="0"/>
            <w:vAlign w:val="top"/>
          </w:tcPr>
          <w:p w14:paraId="039692FD">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91" w:type="dxa"/>
            <w:noWrap w:val="0"/>
            <w:vAlign w:val="top"/>
          </w:tcPr>
          <w:p w14:paraId="34C0E39D">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r>
      <w:tr w14:paraId="31D2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noWrap w:val="0"/>
            <w:vAlign w:val="top"/>
          </w:tcPr>
          <w:p w14:paraId="5A4B6541">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320" w:firstLineChars="100"/>
              <w:jc w:val="left"/>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r>
              <w:rPr>
                <w:rFonts w:hint="eastAsia" w:ascii="仿宋_GB2312" w:hAnsi="Calibri" w:eastAsia="仿宋_GB2312" w:cs="仿宋_GB2312"/>
                <w:color w:val="000000"/>
                <w:kern w:val="2"/>
                <w:sz w:val="32"/>
                <w:szCs w:val="32"/>
                <w:highlight w:val="none"/>
                <w:vertAlign w:val="baseline"/>
                <w:lang w:val="en-US" w:eastAsia="zh-CN" w:bidi="ar-SA"/>
              </w:rPr>
              <w:t>5</w:t>
            </w:r>
          </w:p>
        </w:tc>
        <w:tc>
          <w:tcPr>
            <w:tcW w:w="4107" w:type="dxa"/>
            <w:noWrap w:val="0"/>
            <w:vAlign w:val="top"/>
          </w:tcPr>
          <w:p w14:paraId="3B4442A7">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r>
              <w:rPr>
                <w:rFonts w:hint="eastAsia" w:ascii="仿宋_GB2312" w:hAnsi="Calibri" w:eastAsia="仿宋_GB2312" w:cs="仿宋_GB2312"/>
                <w:color w:val="000000"/>
                <w:kern w:val="2"/>
                <w:sz w:val="32"/>
                <w:szCs w:val="32"/>
                <w:highlight w:val="none"/>
                <w:vertAlign w:val="baseline"/>
                <w:lang w:val="en-US" w:eastAsia="zh-CN" w:bidi="ar-SA"/>
              </w:rPr>
              <w:t>其他</w:t>
            </w:r>
          </w:p>
        </w:tc>
        <w:tc>
          <w:tcPr>
            <w:tcW w:w="1677" w:type="dxa"/>
            <w:noWrap w:val="0"/>
            <w:vAlign w:val="top"/>
          </w:tcPr>
          <w:p w14:paraId="712324B3">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36" w:type="dxa"/>
            <w:noWrap w:val="0"/>
            <w:vAlign w:val="top"/>
          </w:tcPr>
          <w:p w14:paraId="772A252C">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91" w:type="dxa"/>
            <w:noWrap w:val="0"/>
            <w:vAlign w:val="top"/>
          </w:tcPr>
          <w:p w14:paraId="2D16B1FE">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r>
      <w:tr w14:paraId="5E2E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noWrap w:val="0"/>
            <w:vAlign w:val="top"/>
          </w:tcPr>
          <w:p w14:paraId="65865C2E">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jc w:val="left"/>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4107" w:type="dxa"/>
            <w:noWrap w:val="0"/>
            <w:vAlign w:val="top"/>
          </w:tcPr>
          <w:p w14:paraId="20E1634A">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677" w:type="dxa"/>
            <w:noWrap w:val="0"/>
            <w:vAlign w:val="top"/>
          </w:tcPr>
          <w:p w14:paraId="07A35701">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36" w:type="dxa"/>
            <w:noWrap w:val="0"/>
            <w:vAlign w:val="top"/>
          </w:tcPr>
          <w:p w14:paraId="526706A7">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91" w:type="dxa"/>
            <w:noWrap w:val="0"/>
            <w:vAlign w:val="top"/>
          </w:tcPr>
          <w:p w14:paraId="51C1A6AF">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r>
      <w:tr w14:paraId="400F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0" w:type="dxa"/>
            <w:noWrap w:val="0"/>
            <w:vAlign w:val="top"/>
          </w:tcPr>
          <w:p w14:paraId="0FBF5F24">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320" w:firstLineChars="100"/>
              <w:jc w:val="left"/>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4107" w:type="dxa"/>
            <w:noWrap w:val="0"/>
            <w:vAlign w:val="top"/>
          </w:tcPr>
          <w:p w14:paraId="33DCDBAC">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677" w:type="dxa"/>
            <w:noWrap w:val="0"/>
            <w:vAlign w:val="top"/>
          </w:tcPr>
          <w:p w14:paraId="2F593077">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36" w:type="dxa"/>
            <w:noWrap w:val="0"/>
            <w:vAlign w:val="top"/>
          </w:tcPr>
          <w:p w14:paraId="5B81925C">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91" w:type="dxa"/>
            <w:noWrap w:val="0"/>
            <w:vAlign w:val="top"/>
          </w:tcPr>
          <w:p w14:paraId="7AEDF5F6">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r>
      <w:tr w14:paraId="1CCA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noWrap w:val="0"/>
            <w:vAlign w:val="top"/>
          </w:tcPr>
          <w:p w14:paraId="1BCD016A">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320" w:firstLineChars="100"/>
              <w:jc w:val="left"/>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4107" w:type="dxa"/>
            <w:noWrap w:val="0"/>
            <w:vAlign w:val="top"/>
          </w:tcPr>
          <w:p w14:paraId="34C4216B">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677" w:type="dxa"/>
            <w:noWrap w:val="0"/>
            <w:vAlign w:val="top"/>
          </w:tcPr>
          <w:p w14:paraId="54C32CA2">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36" w:type="dxa"/>
            <w:noWrap w:val="0"/>
            <w:vAlign w:val="top"/>
          </w:tcPr>
          <w:p w14:paraId="283F479C">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91" w:type="dxa"/>
            <w:noWrap w:val="0"/>
            <w:vAlign w:val="top"/>
          </w:tcPr>
          <w:p w14:paraId="342BBC48">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r>
      <w:tr w14:paraId="0E31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noWrap w:val="0"/>
            <w:vAlign w:val="top"/>
          </w:tcPr>
          <w:p w14:paraId="34974552">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320" w:firstLineChars="100"/>
              <w:jc w:val="left"/>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4107" w:type="dxa"/>
            <w:noWrap w:val="0"/>
            <w:vAlign w:val="top"/>
          </w:tcPr>
          <w:p w14:paraId="2FA92478">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left="0" w:right="0" w:firstLine="0" w:firstLineChars="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677" w:type="dxa"/>
            <w:noWrap w:val="0"/>
            <w:vAlign w:val="top"/>
          </w:tcPr>
          <w:p w14:paraId="6EF0E2FA">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36" w:type="dxa"/>
            <w:noWrap w:val="0"/>
            <w:vAlign w:val="top"/>
          </w:tcPr>
          <w:p w14:paraId="0E7CF805">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c>
          <w:tcPr>
            <w:tcW w:w="1191" w:type="dxa"/>
            <w:noWrap w:val="0"/>
            <w:vAlign w:val="top"/>
          </w:tcPr>
          <w:p w14:paraId="4F1C492C">
            <w:pPr>
              <w:keepNext w:val="0"/>
              <w:keepLines w:val="0"/>
              <w:pageBreakBefore w:val="0"/>
              <w:widowControl w:val="0"/>
              <w:tabs>
                <w:tab w:val="right" w:pos="9540"/>
              </w:tabs>
              <w:kinsoku/>
              <w:wordWrap/>
              <w:overflowPunct/>
              <w:topLinePunct w:val="0"/>
              <w:autoSpaceDE/>
              <w:autoSpaceDN/>
              <w:bidi w:val="0"/>
              <w:adjustRightInd/>
              <w:snapToGrid/>
              <w:spacing w:after="0" w:line="560" w:lineRule="exact"/>
              <w:ind w:right="0"/>
              <w:textAlignment w:val="auto"/>
              <w:outlineLvl w:val="9"/>
              <w:rPr>
                <w:rFonts w:hint="eastAsia" w:ascii="仿宋_GB2312" w:hAnsi="Calibri" w:eastAsia="仿宋_GB2312" w:cs="仿宋_GB2312"/>
                <w:color w:val="000000"/>
                <w:kern w:val="2"/>
                <w:sz w:val="32"/>
                <w:szCs w:val="32"/>
                <w:highlight w:val="none"/>
                <w:vertAlign w:val="baseline"/>
                <w:lang w:val="en-US" w:eastAsia="zh-CN" w:bidi="ar-SA"/>
              </w:rPr>
            </w:pPr>
          </w:p>
        </w:tc>
      </w:tr>
    </w:tbl>
    <w:p w14:paraId="2201AB00">
      <w:pPr>
        <w:jc w:val="right"/>
        <w:rPr>
          <w:rFonts w:hint="eastAsia" w:hAnsi="宋体"/>
        </w:rPr>
        <w:sectPr>
          <w:headerReference r:id="rId3" w:type="default"/>
          <w:footerReference r:id="rId4" w:type="default"/>
          <w:pgSz w:w="11906" w:h="16838"/>
          <w:pgMar w:top="1701" w:right="1701" w:bottom="1701" w:left="1701" w:header="851" w:footer="1474" w:gutter="0"/>
          <w:pgNumType w:start="1"/>
          <w:cols w:space="720" w:num="1"/>
          <w:docGrid w:type="lines" w:linePitch="312" w:charSpace="0"/>
        </w:sectPr>
      </w:pPr>
      <w:r>
        <w:rPr>
          <w:rFonts w:ascii="Times New Roman" w:hAnsi="Times New Roman" w:eastAsia="宋体" w:cs="Times New Roman"/>
        </w:rPr>
        <mc:AlternateContent>
          <mc:Choice Requires="wps">
            <w:drawing>
              <wp:anchor distT="0" distB="0" distL="114300" distR="114300" simplePos="0" relativeHeight="251661312" behindDoc="0" locked="0" layoutInCell="1" allowOverlap="1">
                <wp:simplePos x="0" y="0"/>
                <wp:positionH relativeFrom="column">
                  <wp:posOffset>612140</wp:posOffset>
                </wp:positionH>
                <wp:positionV relativeFrom="paragraph">
                  <wp:posOffset>122555</wp:posOffset>
                </wp:positionV>
                <wp:extent cx="3917950" cy="693420"/>
                <wp:effectExtent l="4445" t="5080" r="20955" b="6350"/>
                <wp:wrapNone/>
                <wp:docPr id="1" name="文本框 1"/>
                <wp:cNvGraphicFramePr/>
                <a:graphic xmlns:a="http://schemas.openxmlformats.org/drawingml/2006/main">
                  <a:graphicData uri="http://schemas.microsoft.com/office/word/2010/wordprocessingShape">
                    <wps:wsp>
                      <wps:cNvSpPr txBox="1"/>
                      <wps:spPr>
                        <a:xfrm>
                          <a:off x="0" y="0"/>
                          <a:ext cx="3917950" cy="693420"/>
                        </a:xfrm>
                        <a:prstGeom prst="rect">
                          <a:avLst/>
                        </a:prstGeom>
                        <a:solidFill>
                          <a:srgbClr val="FFFFFF"/>
                        </a:solidFill>
                        <a:ln w="0" cap="flat" cmpd="sng">
                          <a:solidFill>
                            <a:srgbClr val="FFFFFF"/>
                          </a:solidFill>
                          <a:prstDash val="solid"/>
                          <a:miter/>
                          <a:headEnd type="none" w="med" len="med"/>
                          <a:tailEnd type="none" w="med" len="med"/>
                        </a:ln>
                      </wps:spPr>
                      <wps:txbx>
                        <w:txbxContent>
                          <w:p w14:paraId="406DEF2F">
                            <w:pPr>
                              <w:pStyle w:val="16"/>
                              <w:spacing w:line="500" w:lineRule="exact"/>
                              <w:rPr>
                                <w:rFonts w:hint="eastAsia" w:ascii="楷体_GB2312" w:eastAsia="楷体_GB2312" w:cs="楷体_GB2312"/>
                                <w:color w:val="000000"/>
                                <w:spacing w:val="50"/>
                                <w:w w:val="80"/>
                                <w:sz w:val="36"/>
                                <w:szCs w:val="36"/>
                              </w:rPr>
                            </w:pPr>
                          </w:p>
                          <w:p w14:paraId="4BADD679">
                            <w:pPr>
                              <w:pStyle w:val="16"/>
                              <w:spacing w:line="500" w:lineRule="exact"/>
                              <w:ind w:firstLine="1105" w:firstLineChars="250"/>
                              <w:rPr>
                                <w:rFonts w:hint="eastAsia" w:ascii="楷体_GB2312" w:eastAsia="楷体_GB2312" w:cs="楷体_GB2312"/>
                                <w:color w:val="000000"/>
                                <w:spacing w:val="50"/>
                                <w:w w:val="95"/>
                                <w:sz w:val="36"/>
                                <w:szCs w:val="36"/>
                              </w:rPr>
                            </w:pPr>
                          </w:p>
                          <w:p w14:paraId="142C68C7">
                            <w:pPr>
                              <w:pStyle w:val="16"/>
                              <w:spacing w:line="500" w:lineRule="exact"/>
                              <w:ind w:firstLine="1105" w:firstLineChars="250"/>
                              <w:rPr>
                                <w:rFonts w:hint="eastAsia" w:ascii="楷体_GB2312" w:eastAsia="楷体_GB2312" w:cs="楷体_GB2312"/>
                                <w:color w:val="000000"/>
                                <w:spacing w:val="50"/>
                                <w:w w:val="95"/>
                                <w:sz w:val="36"/>
                                <w:szCs w:val="36"/>
                              </w:rPr>
                            </w:pPr>
                          </w:p>
                          <w:p w14:paraId="4E6059D7">
                            <w:pPr>
                              <w:pStyle w:val="16"/>
                              <w:spacing w:line="500" w:lineRule="exact"/>
                              <w:ind w:firstLine="1105" w:firstLineChars="250"/>
                              <w:rPr>
                                <w:b/>
                                <w:bCs/>
                                <w:color w:val="000000"/>
                                <w:w w:val="66"/>
                                <w:sz w:val="52"/>
                                <w:szCs w:val="52"/>
                              </w:rPr>
                            </w:pPr>
                            <w:r>
                              <w:rPr>
                                <w:rFonts w:hint="eastAsia" w:ascii="楷体_GB2312" w:eastAsia="楷体_GB2312" w:cs="楷体_GB2312"/>
                                <w:color w:val="000000"/>
                                <w:spacing w:val="50"/>
                                <w:w w:val="95"/>
                                <w:sz w:val="36"/>
                                <w:szCs w:val="36"/>
                              </w:rPr>
                              <w:t xml:space="preserve"> </w:t>
                            </w:r>
                            <w:r>
                              <w:rPr>
                                <w:rFonts w:hint="eastAsia" w:cs="宋体"/>
                                <w:b/>
                                <w:bCs/>
                                <w:color w:val="000000"/>
                                <w:w w:val="66"/>
                                <w:sz w:val="52"/>
                                <w:szCs w:val="52"/>
                              </w:rPr>
                              <w:t>制定</w:t>
                            </w:r>
                          </w:p>
                        </w:txbxContent>
                      </wps:txbx>
                      <wps:bodyPr upright="1"/>
                    </wps:wsp>
                  </a:graphicData>
                </a:graphic>
              </wp:anchor>
            </w:drawing>
          </mc:Choice>
          <mc:Fallback>
            <w:pict>
              <v:shape id="_x0000_s1026" o:spid="_x0000_s1026" o:spt="202" type="#_x0000_t202" style="position:absolute;left:0pt;margin-left:48.2pt;margin-top:9.65pt;height:54.6pt;width:308.5pt;z-index:251661312;mso-width-relative:page;mso-height-relative:page;" fillcolor="#FFFFFF" filled="t" stroked="t" coordsize="21600,21600" o:gfxdata="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0X7yB2AAAAAkBAAAPAAAAAAAAAAEAIAAAACIAAABkcnMv&#10;ZG93bnJldi54bWxQSwECFAAUAAAACACHTuJAtiko9wMCAAAzBAAADgAAAAAAAAABACAAAAAnAQAA&#10;ZHJzL2Uyb0RvYy54bWxQSwUGAAAAAAYABgBZAQAAnAUAAAAA&#10;">
                <v:fill on="t" focussize="0,0"/>
                <v:stroke weight="0pt" color="#FFFFFF" joinstyle="miter"/>
                <v:imagedata o:title=""/>
                <o:lock v:ext="edit" aspectratio="f"/>
                <v:textbox>
                  <w:txbxContent>
                    <w:p w14:paraId="406DEF2F">
                      <w:pPr>
                        <w:pStyle w:val="16"/>
                        <w:spacing w:line="500" w:lineRule="exact"/>
                        <w:rPr>
                          <w:rFonts w:hint="eastAsia" w:ascii="楷体_GB2312" w:eastAsia="楷体_GB2312" w:cs="楷体_GB2312"/>
                          <w:color w:val="000000"/>
                          <w:spacing w:val="50"/>
                          <w:w w:val="80"/>
                          <w:sz w:val="36"/>
                          <w:szCs w:val="36"/>
                        </w:rPr>
                      </w:pPr>
                    </w:p>
                    <w:p w14:paraId="4BADD679">
                      <w:pPr>
                        <w:pStyle w:val="16"/>
                        <w:spacing w:line="500" w:lineRule="exact"/>
                        <w:ind w:firstLine="1105" w:firstLineChars="250"/>
                        <w:rPr>
                          <w:rFonts w:hint="eastAsia" w:ascii="楷体_GB2312" w:eastAsia="楷体_GB2312" w:cs="楷体_GB2312"/>
                          <w:color w:val="000000"/>
                          <w:spacing w:val="50"/>
                          <w:w w:val="95"/>
                          <w:sz w:val="36"/>
                          <w:szCs w:val="36"/>
                        </w:rPr>
                      </w:pPr>
                    </w:p>
                    <w:p w14:paraId="142C68C7">
                      <w:pPr>
                        <w:pStyle w:val="16"/>
                        <w:spacing w:line="500" w:lineRule="exact"/>
                        <w:ind w:firstLine="1105" w:firstLineChars="250"/>
                        <w:rPr>
                          <w:rFonts w:hint="eastAsia" w:ascii="楷体_GB2312" w:eastAsia="楷体_GB2312" w:cs="楷体_GB2312"/>
                          <w:color w:val="000000"/>
                          <w:spacing w:val="50"/>
                          <w:w w:val="95"/>
                          <w:sz w:val="36"/>
                          <w:szCs w:val="36"/>
                        </w:rPr>
                      </w:pPr>
                    </w:p>
                    <w:p w14:paraId="4E6059D7">
                      <w:pPr>
                        <w:pStyle w:val="16"/>
                        <w:spacing w:line="500" w:lineRule="exact"/>
                        <w:ind w:firstLine="1105" w:firstLineChars="250"/>
                        <w:rPr>
                          <w:b/>
                          <w:bCs/>
                          <w:color w:val="000000"/>
                          <w:w w:val="66"/>
                          <w:sz w:val="52"/>
                          <w:szCs w:val="52"/>
                        </w:rPr>
                      </w:pPr>
                      <w:r>
                        <w:rPr>
                          <w:rFonts w:hint="eastAsia" w:ascii="楷体_GB2312" w:eastAsia="楷体_GB2312" w:cs="楷体_GB2312"/>
                          <w:color w:val="000000"/>
                          <w:spacing w:val="50"/>
                          <w:w w:val="95"/>
                          <w:sz w:val="36"/>
                          <w:szCs w:val="36"/>
                        </w:rPr>
                        <w:t xml:space="preserve"> </w:t>
                      </w:r>
                      <w:r>
                        <w:rPr>
                          <w:rFonts w:hint="eastAsia" w:cs="宋体"/>
                          <w:b/>
                          <w:bCs/>
                          <w:color w:val="000000"/>
                          <w:w w:val="66"/>
                          <w:sz w:val="52"/>
                          <w:szCs w:val="52"/>
                        </w:rPr>
                        <w:t>制定</w:t>
                      </w:r>
                    </w:p>
                  </w:txbxContent>
                </v:textbox>
              </v:shape>
            </w:pict>
          </mc:Fallback>
        </mc:AlternateContent>
      </w:r>
      <w:r>
        <w:rPr>
          <w:rFonts w:ascii="Times New Roman" w:hAnsi="Times New Roman" w:eastAsia="宋体" w:cs="Times New Roman"/>
        </w:rPr>
        <mc:AlternateContent>
          <mc:Choice Requires="wps">
            <w:drawing>
              <wp:anchor distT="0" distB="0" distL="114300" distR="114300" simplePos="0" relativeHeight="251662336" behindDoc="0" locked="0" layoutInCell="1" allowOverlap="1">
                <wp:simplePos x="0" y="0"/>
                <wp:positionH relativeFrom="column">
                  <wp:posOffset>612140</wp:posOffset>
                </wp:positionH>
                <wp:positionV relativeFrom="paragraph">
                  <wp:posOffset>122555</wp:posOffset>
                </wp:positionV>
                <wp:extent cx="3917950" cy="693420"/>
                <wp:effectExtent l="4445" t="5080" r="20955" b="6350"/>
                <wp:wrapNone/>
                <wp:docPr id="2" name="文本框 2"/>
                <wp:cNvGraphicFramePr/>
                <a:graphic xmlns:a="http://schemas.openxmlformats.org/drawingml/2006/main">
                  <a:graphicData uri="http://schemas.microsoft.com/office/word/2010/wordprocessingShape">
                    <wps:wsp>
                      <wps:cNvSpPr txBox="1"/>
                      <wps:spPr>
                        <a:xfrm>
                          <a:off x="0" y="0"/>
                          <a:ext cx="3917950" cy="693420"/>
                        </a:xfrm>
                        <a:prstGeom prst="rect">
                          <a:avLst/>
                        </a:prstGeom>
                        <a:solidFill>
                          <a:srgbClr val="FFFFFF"/>
                        </a:solidFill>
                        <a:ln w="0" cap="flat" cmpd="sng">
                          <a:solidFill>
                            <a:srgbClr val="FFFFFF"/>
                          </a:solidFill>
                          <a:prstDash val="solid"/>
                          <a:miter/>
                          <a:headEnd type="none" w="med" len="med"/>
                          <a:tailEnd type="none" w="med" len="med"/>
                        </a:ln>
                      </wps:spPr>
                      <wps:txbx>
                        <w:txbxContent>
                          <w:p w14:paraId="7C665FF1">
                            <w:pPr>
                              <w:pStyle w:val="16"/>
                              <w:spacing w:line="500" w:lineRule="exact"/>
                              <w:rPr>
                                <w:rFonts w:hint="eastAsia" w:ascii="楷体_GB2312" w:eastAsia="楷体_GB2312" w:cs="楷体_GB2312"/>
                                <w:color w:val="000000"/>
                                <w:spacing w:val="50"/>
                                <w:w w:val="80"/>
                                <w:sz w:val="36"/>
                                <w:szCs w:val="36"/>
                              </w:rPr>
                            </w:pPr>
                          </w:p>
                          <w:p w14:paraId="6162AFEA">
                            <w:pPr>
                              <w:pStyle w:val="16"/>
                              <w:spacing w:line="500" w:lineRule="exact"/>
                              <w:ind w:firstLine="1105" w:firstLineChars="250"/>
                              <w:rPr>
                                <w:rFonts w:hint="eastAsia" w:ascii="楷体_GB2312" w:eastAsia="楷体_GB2312" w:cs="楷体_GB2312"/>
                                <w:color w:val="000000"/>
                                <w:spacing w:val="50"/>
                                <w:w w:val="95"/>
                                <w:sz w:val="36"/>
                                <w:szCs w:val="36"/>
                              </w:rPr>
                            </w:pPr>
                          </w:p>
                          <w:p w14:paraId="4284554C">
                            <w:pPr>
                              <w:pStyle w:val="16"/>
                              <w:spacing w:line="500" w:lineRule="exact"/>
                              <w:ind w:firstLine="1105" w:firstLineChars="250"/>
                              <w:rPr>
                                <w:rFonts w:hint="eastAsia" w:ascii="楷体_GB2312" w:eastAsia="楷体_GB2312" w:cs="楷体_GB2312"/>
                                <w:color w:val="000000"/>
                                <w:spacing w:val="50"/>
                                <w:w w:val="95"/>
                                <w:sz w:val="36"/>
                                <w:szCs w:val="36"/>
                              </w:rPr>
                            </w:pPr>
                          </w:p>
                          <w:p w14:paraId="3ED78198">
                            <w:pPr>
                              <w:pStyle w:val="16"/>
                              <w:spacing w:line="500" w:lineRule="exact"/>
                              <w:ind w:firstLine="1105" w:firstLineChars="250"/>
                              <w:rPr>
                                <w:b/>
                                <w:bCs/>
                                <w:color w:val="000000"/>
                                <w:w w:val="66"/>
                                <w:sz w:val="52"/>
                                <w:szCs w:val="52"/>
                              </w:rPr>
                            </w:pPr>
                            <w:r>
                              <w:rPr>
                                <w:rFonts w:hint="eastAsia" w:ascii="楷体_GB2312" w:eastAsia="楷体_GB2312" w:cs="楷体_GB2312"/>
                                <w:color w:val="000000"/>
                                <w:spacing w:val="50"/>
                                <w:w w:val="95"/>
                                <w:sz w:val="36"/>
                                <w:szCs w:val="36"/>
                              </w:rPr>
                              <w:t xml:space="preserve"> </w:t>
                            </w:r>
                            <w:r>
                              <w:rPr>
                                <w:rFonts w:hint="eastAsia" w:cs="宋体"/>
                                <w:b/>
                                <w:bCs/>
                                <w:color w:val="000000"/>
                                <w:w w:val="66"/>
                                <w:sz w:val="52"/>
                                <w:szCs w:val="52"/>
                              </w:rPr>
                              <w:t>制定</w:t>
                            </w:r>
                          </w:p>
                        </w:txbxContent>
                      </wps:txbx>
                      <wps:bodyPr upright="1"/>
                    </wps:wsp>
                  </a:graphicData>
                </a:graphic>
              </wp:anchor>
            </w:drawing>
          </mc:Choice>
          <mc:Fallback>
            <w:pict>
              <v:shape id="_x0000_s1026" o:spid="_x0000_s1026" o:spt="202" type="#_x0000_t202" style="position:absolute;left:0pt;margin-left:48.2pt;margin-top:9.65pt;height:54.6pt;width:308.5pt;z-index:251662336;mso-width-relative:page;mso-height-relative:page;" fillcolor="#FFFFFF" filled="t" stroked="t" coordsize="21600,21600" o:gfxdata="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NF+8gdgAAAAJAQAADwAAAAAAAAABACAAAAAiAAAAZHJz&#10;L2Rvd25yZXYueG1sUEsBAhQAFAAAAAgAh07iQBqi38IEAgAAMwQAAA4AAAAAAAAAAQAgAAAAJwEA&#10;AGRycy9lMm9Eb2MueG1sUEsFBgAAAAAGAAYAWQEAAJ0FAAAAAA==&#10;">
                <v:fill on="t" focussize="0,0"/>
                <v:stroke weight="0pt" color="#FFFFFF" joinstyle="miter"/>
                <v:imagedata o:title=""/>
                <o:lock v:ext="edit" aspectratio="f"/>
                <v:textbox>
                  <w:txbxContent>
                    <w:p w14:paraId="7C665FF1">
                      <w:pPr>
                        <w:pStyle w:val="16"/>
                        <w:spacing w:line="500" w:lineRule="exact"/>
                        <w:rPr>
                          <w:rFonts w:hint="eastAsia" w:ascii="楷体_GB2312" w:eastAsia="楷体_GB2312" w:cs="楷体_GB2312"/>
                          <w:color w:val="000000"/>
                          <w:spacing w:val="50"/>
                          <w:w w:val="80"/>
                          <w:sz w:val="36"/>
                          <w:szCs w:val="36"/>
                        </w:rPr>
                      </w:pPr>
                    </w:p>
                    <w:p w14:paraId="6162AFEA">
                      <w:pPr>
                        <w:pStyle w:val="16"/>
                        <w:spacing w:line="500" w:lineRule="exact"/>
                        <w:ind w:firstLine="1105" w:firstLineChars="250"/>
                        <w:rPr>
                          <w:rFonts w:hint="eastAsia" w:ascii="楷体_GB2312" w:eastAsia="楷体_GB2312" w:cs="楷体_GB2312"/>
                          <w:color w:val="000000"/>
                          <w:spacing w:val="50"/>
                          <w:w w:val="95"/>
                          <w:sz w:val="36"/>
                          <w:szCs w:val="36"/>
                        </w:rPr>
                      </w:pPr>
                    </w:p>
                    <w:p w14:paraId="4284554C">
                      <w:pPr>
                        <w:pStyle w:val="16"/>
                        <w:spacing w:line="500" w:lineRule="exact"/>
                        <w:ind w:firstLine="1105" w:firstLineChars="250"/>
                        <w:rPr>
                          <w:rFonts w:hint="eastAsia" w:ascii="楷体_GB2312" w:eastAsia="楷体_GB2312" w:cs="楷体_GB2312"/>
                          <w:color w:val="000000"/>
                          <w:spacing w:val="50"/>
                          <w:w w:val="95"/>
                          <w:sz w:val="36"/>
                          <w:szCs w:val="36"/>
                        </w:rPr>
                      </w:pPr>
                    </w:p>
                    <w:p w14:paraId="3ED78198">
                      <w:pPr>
                        <w:pStyle w:val="16"/>
                        <w:spacing w:line="500" w:lineRule="exact"/>
                        <w:ind w:firstLine="1105" w:firstLineChars="250"/>
                        <w:rPr>
                          <w:b/>
                          <w:bCs/>
                          <w:color w:val="000000"/>
                          <w:w w:val="66"/>
                          <w:sz w:val="52"/>
                          <w:szCs w:val="52"/>
                        </w:rPr>
                      </w:pPr>
                      <w:r>
                        <w:rPr>
                          <w:rFonts w:hint="eastAsia" w:ascii="楷体_GB2312" w:eastAsia="楷体_GB2312" w:cs="楷体_GB2312"/>
                          <w:color w:val="000000"/>
                          <w:spacing w:val="50"/>
                          <w:w w:val="95"/>
                          <w:sz w:val="36"/>
                          <w:szCs w:val="36"/>
                        </w:rPr>
                        <w:t xml:space="preserve"> </w:t>
                      </w:r>
                      <w:r>
                        <w:rPr>
                          <w:rFonts w:hint="eastAsia" w:cs="宋体"/>
                          <w:b/>
                          <w:bCs/>
                          <w:color w:val="000000"/>
                          <w:w w:val="66"/>
                          <w:sz w:val="52"/>
                          <w:szCs w:val="52"/>
                        </w:rPr>
                        <w:t>制定</w:t>
                      </w:r>
                    </w:p>
                  </w:txbxContent>
                </v:textbox>
              </v:shape>
            </w:pict>
          </mc:Fallback>
        </mc:AlternateContent>
      </w:r>
    </w:p>
    <w:p w14:paraId="5B98C14C">
      <w:pPr>
        <w:keepNext w:val="0"/>
        <w:keepLines w:val="0"/>
        <w:pageBreakBefore w:val="0"/>
        <w:widowControl w:val="0"/>
        <w:kinsoku/>
        <w:wordWrap/>
        <w:overflowPunct/>
        <w:topLinePunct w:val="0"/>
        <w:autoSpaceDE/>
        <w:autoSpaceDN/>
        <w:bidi w:val="0"/>
        <w:adjustRightInd/>
        <w:spacing w:after="0" w:line="560" w:lineRule="exact"/>
        <w:ind w:left="0" w:leftChars="0" w:firstLine="0" w:firstLineChars="0"/>
        <w:jc w:val="both"/>
        <w:textAlignment w:val="baseline"/>
        <w:outlineLvl w:val="9"/>
        <w:rPr>
          <w:rFonts w:hint="eastAsia" w:ascii="黑体" w:hAnsi="黑体" w:eastAsia="黑体" w:cs="黑体"/>
          <w:b w:val="0"/>
          <w:bCs w:val="0"/>
          <w:kern w:val="2"/>
          <w:sz w:val="32"/>
          <w:szCs w:val="32"/>
          <w:lang w:val="en-US" w:eastAsia="zh-CN" w:bidi="zh-CN"/>
        </w:rPr>
      </w:pPr>
    </w:p>
    <w:p w14:paraId="2C65D99A">
      <w:pPr>
        <w:keepNext w:val="0"/>
        <w:keepLines w:val="0"/>
        <w:pageBreakBefore w:val="0"/>
        <w:widowControl w:val="0"/>
        <w:kinsoku/>
        <w:wordWrap/>
        <w:overflowPunct/>
        <w:topLinePunct w:val="0"/>
        <w:autoSpaceDE/>
        <w:autoSpaceDN/>
        <w:bidi w:val="0"/>
        <w:adjustRightInd/>
        <w:spacing w:after="0" w:line="560" w:lineRule="exact"/>
        <w:ind w:firstLine="880" w:firstLineChars="200"/>
        <w:jc w:val="center"/>
        <w:outlineLvl w:val="9"/>
        <w:rPr>
          <w:rFonts w:hint="eastAsia" w:ascii="方正小标宋简体" w:hAnsi="方正小标宋简体" w:eastAsia="方正小标宋简体" w:cs="方正小标宋简体"/>
          <w:b w:val="0"/>
          <w:bCs w:val="0"/>
          <w:sz w:val="36"/>
          <w:szCs w:val="36"/>
          <w:lang w:eastAsia="zh-CN" w:bidi="ar-SA"/>
        </w:rPr>
      </w:pPr>
      <w:r>
        <w:rPr>
          <w:rFonts w:hint="eastAsia" w:ascii="方正小标宋简体" w:hAnsi="方正小标宋简体" w:eastAsia="方正小标宋简体" w:cs="方正小标宋简体"/>
          <w:b w:val="0"/>
          <w:bCs w:val="0"/>
          <w:sz w:val="44"/>
          <w:szCs w:val="44"/>
          <w:lang w:val="en-US" w:eastAsia="zh-CN" w:bidi="ar-SA"/>
        </w:rPr>
        <w:t>顺义区农村</w:t>
      </w:r>
      <w:r>
        <w:rPr>
          <w:rFonts w:hint="eastAsia" w:ascii="方正小标宋简体" w:hAnsi="方正小标宋简体" w:eastAsia="方正小标宋简体" w:cs="方正小标宋简体"/>
          <w:b w:val="0"/>
          <w:bCs w:val="0"/>
          <w:sz w:val="44"/>
          <w:szCs w:val="44"/>
          <w:lang w:bidi="ar-SA"/>
        </w:rPr>
        <w:t>土地租赁合同</w:t>
      </w:r>
      <w:r>
        <w:rPr>
          <w:rFonts w:hint="eastAsia" w:ascii="方正小标宋简体" w:hAnsi="方正小标宋简体" w:eastAsia="方正小标宋简体" w:cs="方正小标宋简体"/>
          <w:b w:val="0"/>
          <w:bCs w:val="0"/>
          <w:sz w:val="36"/>
          <w:szCs w:val="36"/>
          <w:lang w:eastAsia="zh-CN" w:bidi="ar-SA"/>
        </w:rPr>
        <w:t>（</w:t>
      </w:r>
      <w:r>
        <w:rPr>
          <w:rFonts w:hint="eastAsia" w:ascii="方正小标宋简体" w:hAnsi="方正小标宋简体" w:eastAsia="方正小标宋简体" w:cs="方正小标宋简体"/>
          <w:b w:val="0"/>
          <w:bCs w:val="0"/>
          <w:sz w:val="36"/>
          <w:szCs w:val="36"/>
          <w:lang w:val="en-US" w:eastAsia="zh-CN" w:bidi="ar-SA"/>
        </w:rPr>
        <w:t>建设用地</w:t>
      </w:r>
      <w:r>
        <w:rPr>
          <w:rFonts w:hint="eastAsia" w:ascii="方正小标宋简体" w:hAnsi="方正小标宋简体" w:eastAsia="方正小标宋简体" w:cs="方正小标宋简体"/>
          <w:b w:val="0"/>
          <w:bCs w:val="0"/>
          <w:sz w:val="36"/>
          <w:szCs w:val="36"/>
          <w:lang w:eastAsia="zh-CN" w:bidi="ar-SA"/>
        </w:rPr>
        <w:t>）</w:t>
      </w:r>
    </w:p>
    <w:p w14:paraId="6B0EBAAB">
      <w:pPr>
        <w:keepNext w:val="0"/>
        <w:keepLines w:val="0"/>
        <w:pageBreakBefore w:val="0"/>
        <w:widowControl w:val="0"/>
        <w:kinsoku/>
        <w:wordWrap/>
        <w:overflowPunct/>
        <w:topLinePunct w:val="0"/>
        <w:autoSpaceDE/>
        <w:autoSpaceDN/>
        <w:bidi w:val="0"/>
        <w:adjustRightInd/>
        <w:spacing w:after="0" w:line="560" w:lineRule="exact"/>
        <w:ind w:firstLine="964" w:firstLineChars="200"/>
        <w:jc w:val="center"/>
        <w:outlineLvl w:val="9"/>
        <w:rPr>
          <w:rFonts w:hint="eastAsia" w:ascii="宋体" w:hAnsi="宋体" w:eastAsia="宋体" w:cs="宋体"/>
          <w:b/>
          <w:bCs/>
          <w:sz w:val="48"/>
          <w:szCs w:val="48"/>
          <w:lang w:bidi="ar-SA"/>
        </w:rPr>
      </w:pPr>
    </w:p>
    <w:p w14:paraId="4A156696">
      <w:pPr>
        <w:keepNext w:val="0"/>
        <w:keepLines w:val="0"/>
        <w:pageBreakBefore w:val="0"/>
        <w:widowControl w:val="0"/>
        <w:kinsoku/>
        <w:wordWrap/>
        <w:overflowPunct/>
        <w:topLinePunct w:val="0"/>
        <w:autoSpaceDE/>
        <w:autoSpaceDN/>
        <w:bidi w:val="0"/>
        <w:adjustRightInd/>
        <w:spacing w:after="0" w:line="560" w:lineRule="exact"/>
        <w:ind w:left="0" w:leftChars="0" w:firstLine="0" w:firstLineChars="0"/>
        <w:textAlignment w:val="auto"/>
        <w:outlineLvl w:val="9"/>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b/>
          <w:sz w:val="32"/>
          <w:szCs w:val="32"/>
          <w:lang w:bidi="ar-SA"/>
        </w:rPr>
        <w:t>出租方（甲方）</w:t>
      </w: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lang w:bidi="ar-SA"/>
        </w:rPr>
        <w:t>村</w:t>
      </w:r>
      <w:r>
        <w:rPr>
          <w:rFonts w:hint="eastAsia" w:ascii="仿宋_GB2312" w:hAnsi="仿宋_GB2312" w:eastAsia="仿宋_GB2312" w:cs="仿宋_GB2312"/>
          <w:sz w:val="32"/>
          <w:szCs w:val="32"/>
          <w:lang w:eastAsia="zh-CN" w:bidi="ar-SA"/>
        </w:rPr>
        <w:t>集体经济组织</w:t>
      </w:r>
    </w:p>
    <w:p w14:paraId="54EBA765">
      <w:pPr>
        <w:keepNext w:val="0"/>
        <w:keepLines w:val="0"/>
        <w:pageBreakBefore w:val="0"/>
        <w:widowControl w:val="0"/>
        <w:kinsoku/>
        <w:wordWrap/>
        <w:overflowPunct/>
        <w:topLinePunct w:val="0"/>
        <w:autoSpaceDE/>
        <w:autoSpaceDN/>
        <w:bidi w:val="0"/>
        <w:adjustRightInd/>
        <w:spacing w:after="0" w:line="560" w:lineRule="exact"/>
        <w:ind w:left="0" w:leftChars="0" w:firstLine="0" w:firstLineChars="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法定代表人：</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lang w:bidi="ar-SA"/>
        </w:rPr>
        <w:t xml:space="preserve"> </w:t>
      </w:r>
    </w:p>
    <w:p w14:paraId="087BD148">
      <w:pPr>
        <w:keepNext w:val="0"/>
        <w:keepLines w:val="0"/>
        <w:pageBreakBefore w:val="0"/>
        <w:widowControl w:val="0"/>
        <w:kinsoku/>
        <w:wordWrap/>
        <w:overflowPunct/>
        <w:topLinePunct w:val="0"/>
        <w:autoSpaceDE/>
        <w:autoSpaceDN/>
        <w:bidi w:val="0"/>
        <w:adjustRightInd/>
        <w:spacing w:after="0" w:line="560" w:lineRule="exact"/>
        <w:ind w:left="0" w:leftChars="0" w:firstLine="0" w:firstLineChars="0"/>
        <w:textAlignment w:val="auto"/>
        <w:outlineLvl w:val="9"/>
        <w:rPr>
          <w:rFonts w:hint="eastAsia" w:ascii="仿宋_GB2312" w:hAnsi="仿宋_GB2312" w:eastAsia="仿宋_GB2312" w:cs="仿宋_GB2312"/>
          <w:sz w:val="32"/>
          <w:szCs w:val="32"/>
          <w:u w:val="single"/>
          <w:lang w:bidi="ar-SA"/>
        </w:rPr>
      </w:pPr>
      <w:r>
        <w:rPr>
          <w:rFonts w:hint="eastAsia" w:ascii="仿宋_GB2312" w:hAnsi="仿宋_GB2312" w:eastAsia="仿宋_GB2312" w:cs="仿宋_GB2312"/>
          <w:sz w:val="32"/>
          <w:szCs w:val="32"/>
          <w:lang w:bidi="ar-SA"/>
        </w:rPr>
        <w:t>电</w:t>
      </w:r>
      <w:r>
        <w:rPr>
          <w:rFonts w:hint="eastAsia" w:ascii="仿宋_GB2312" w:hAnsi="仿宋_GB2312" w:eastAsia="仿宋_GB2312" w:cs="仿宋_GB2312"/>
          <w:sz w:val="32"/>
          <w:szCs w:val="32"/>
          <w:lang w:val="en-US" w:eastAsia="zh-CN" w:bidi="ar-SA"/>
        </w:rPr>
        <w:t xml:space="preserve">      </w:t>
      </w:r>
      <w:r>
        <w:rPr>
          <w:rFonts w:hint="eastAsia" w:ascii="仿宋_GB2312" w:hAnsi="仿宋_GB2312" w:eastAsia="仿宋_GB2312" w:cs="仿宋_GB2312"/>
          <w:sz w:val="32"/>
          <w:szCs w:val="32"/>
          <w:lang w:bidi="ar-SA"/>
        </w:rPr>
        <w:t>话：</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u w:val="single"/>
          <w:lang w:bidi="ar-SA"/>
        </w:rPr>
        <w:t xml:space="preserve">     </w:t>
      </w:r>
    </w:p>
    <w:p w14:paraId="1F67A8D6">
      <w:pPr>
        <w:keepNext w:val="0"/>
        <w:keepLines w:val="0"/>
        <w:pageBreakBefore w:val="0"/>
        <w:widowControl w:val="0"/>
        <w:kinsoku/>
        <w:wordWrap/>
        <w:overflowPunct/>
        <w:topLinePunct w:val="0"/>
        <w:autoSpaceDE/>
        <w:autoSpaceDN/>
        <w:bidi w:val="0"/>
        <w:adjustRightInd/>
        <w:spacing w:after="0" w:line="560" w:lineRule="exact"/>
        <w:ind w:left="0" w:leftChars="0" w:firstLine="0" w:firstLineChars="0"/>
        <w:textAlignment w:val="auto"/>
        <w:outlineLvl w:val="9"/>
        <w:rPr>
          <w:rFonts w:hint="eastAsia" w:ascii="仿宋_GB2312" w:hAnsi="仿宋_GB2312" w:eastAsia="仿宋_GB2312" w:cs="仿宋_GB2312"/>
          <w:b/>
          <w:sz w:val="32"/>
          <w:szCs w:val="32"/>
          <w:lang w:bidi="ar-SA"/>
        </w:rPr>
      </w:pPr>
    </w:p>
    <w:p w14:paraId="62769EE8">
      <w:pPr>
        <w:keepNext w:val="0"/>
        <w:keepLines w:val="0"/>
        <w:pageBreakBefore w:val="0"/>
        <w:widowControl w:val="0"/>
        <w:kinsoku/>
        <w:wordWrap/>
        <w:overflowPunct/>
        <w:topLinePunct w:val="0"/>
        <w:autoSpaceDE/>
        <w:autoSpaceDN/>
        <w:bidi w:val="0"/>
        <w:adjustRightInd/>
        <w:spacing w:after="0" w:line="560" w:lineRule="exact"/>
        <w:ind w:left="0" w:leftChars="0" w:firstLine="0" w:firstLineChars="0"/>
        <w:textAlignment w:val="auto"/>
        <w:outlineLvl w:val="9"/>
        <w:rPr>
          <w:rFonts w:hint="eastAsia" w:ascii="仿宋_GB2312" w:hAnsi="仿宋_GB2312" w:eastAsia="仿宋_GB2312" w:cs="仿宋_GB2312"/>
          <w:sz w:val="32"/>
          <w:szCs w:val="32"/>
          <w:u w:val="single"/>
          <w:lang w:bidi="ar-SA"/>
        </w:rPr>
      </w:pPr>
      <w:r>
        <w:rPr>
          <w:rFonts w:hint="eastAsia" w:ascii="仿宋_GB2312" w:hAnsi="仿宋_GB2312" w:eastAsia="仿宋_GB2312" w:cs="仿宋_GB2312"/>
          <w:b/>
          <w:sz w:val="32"/>
          <w:szCs w:val="32"/>
          <w:lang w:bidi="ar-SA"/>
        </w:rPr>
        <w:t>承租方（乙方）</w:t>
      </w: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u w:val="single"/>
          <w:lang w:bidi="ar-SA"/>
        </w:rPr>
        <w:t xml:space="preserve">                               </w:t>
      </w:r>
    </w:p>
    <w:p w14:paraId="490A11E1">
      <w:pPr>
        <w:keepNext w:val="0"/>
        <w:keepLines w:val="0"/>
        <w:pageBreakBefore w:val="0"/>
        <w:widowControl w:val="0"/>
        <w:kinsoku/>
        <w:wordWrap/>
        <w:overflowPunct/>
        <w:topLinePunct w:val="0"/>
        <w:autoSpaceDE/>
        <w:autoSpaceDN/>
        <w:bidi w:val="0"/>
        <w:adjustRightInd/>
        <w:spacing w:after="0" w:line="560" w:lineRule="exact"/>
        <w:ind w:left="0" w:leftChars="0" w:firstLine="0" w:firstLineChars="0"/>
        <w:jc w:val="left"/>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法定代表人：</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lang w:bidi="ar-SA"/>
        </w:rPr>
        <w:t xml:space="preserve">      </w:t>
      </w:r>
    </w:p>
    <w:p w14:paraId="08D254CE">
      <w:pPr>
        <w:keepNext w:val="0"/>
        <w:keepLines w:val="0"/>
        <w:pageBreakBefore w:val="0"/>
        <w:widowControl w:val="0"/>
        <w:kinsoku/>
        <w:wordWrap/>
        <w:overflowPunct/>
        <w:topLinePunct w:val="0"/>
        <w:autoSpaceDE/>
        <w:autoSpaceDN/>
        <w:bidi w:val="0"/>
        <w:adjustRightInd/>
        <w:spacing w:after="0" w:line="560" w:lineRule="exact"/>
        <w:ind w:left="0" w:leftChars="0" w:firstLine="0" w:firstLineChars="0"/>
        <w:jc w:val="left"/>
        <w:textAlignment w:val="auto"/>
        <w:outlineLvl w:val="9"/>
        <w:rPr>
          <w:rFonts w:hint="eastAsia" w:ascii="仿宋_GB2312" w:hAnsi="仿宋_GB2312" w:eastAsia="仿宋_GB2312" w:cs="仿宋_GB2312"/>
          <w:sz w:val="32"/>
          <w:szCs w:val="32"/>
          <w:u w:val="single"/>
          <w:lang w:bidi="ar-SA"/>
        </w:rPr>
      </w:pPr>
      <w:r>
        <w:rPr>
          <w:rFonts w:hint="eastAsia" w:ascii="仿宋_GB2312" w:hAnsi="仿宋_GB2312" w:eastAsia="仿宋_GB2312" w:cs="仿宋_GB2312"/>
          <w:sz w:val="32"/>
          <w:szCs w:val="32"/>
          <w:lang w:bidi="ar-SA"/>
        </w:rPr>
        <w:t>身份证号码：</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u w:val="single"/>
          <w:lang w:bidi="ar-SA"/>
        </w:rPr>
        <w:t xml:space="preserve">                  </w:t>
      </w:r>
    </w:p>
    <w:p w14:paraId="18E2D500">
      <w:pPr>
        <w:keepNext w:val="0"/>
        <w:keepLines w:val="0"/>
        <w:pageBreakBefore w:val="0"/>
        <w:widowControl w:val="0"/>
        <w:kinsoku/>
        <w:wordWrap/>
        <w:overflowPunct/>
        <w:topLinePunct w:val="0"/>
        <w:autoSpaceDE/>
        <w:autoSpaceDN/>
        <w:bidi w:val="0"/>
        <w:adjustRightInd/>
        <w:spacing w:after="0" w:line="560" w:lineRule="exact"/>
        <w:ind w:left="0" w:leftChars="0" w:firstLine="0" w:firstLineChars="0"/>
        <w:jc w:val="left"/>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eastAsia="zh-CN" w:bidi="ar-SA"/>
        </w:rPr>
        <w:t>住</w:t>
      </w:r>
      <w:r>
        <w:rPr>
          <w:rFonts w:hint="eastAsia" w:ascii="仿宋_GB2312" w:hAnsi="仿宋_GB2312" w:eastAsia="仿宋_GB2312" w:cs="仿宋_GB2312"/>
          <w:sz w:val="32"/>
          <w:szCs w:val="32"/>
          <w:lang w:val="en-US" w:eastAsia="zh-CN" w:bidi="ar-SA"/>
        </w:rPr>
        <w:t xml:space="preserve">      </w:t>
      </w:r>
      <w:r>
        <w:rPr>
          <w:rFonts w:hint="eastAsia" w:ascii="仿宋_GB2312" w:hAnsi="仿宋_GB2312" w:eastAsia="仿宋_GB2312" w:cs="仿宋_GB2312"/>
          <w:sz w:val="32"/>
          <w:szCs w:val="32"/>
          <w:lang w:bidi="ar-SA"/>
        </w:rPr>
        <w:t>址：</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lang w:bidi="ar-SA"/>
        </w:rPr>
        <w:t xml:space="preserve">  </w:t>
      </w:r>
    </w:p>
    <w:p w14:paraId="1E3A75FE">
      <w:pPr>
        <w:keepNext w:val="0"/>
        <w:keepLines w:val="0"/>
        <w:pageBreakBefore w:val="0"/>
        <w:widowControl w:val="0"/>
        <w:kinsoku/>
        <w:wordWrap/>
        <w:overflowPunct/>
        <w:topLinePunct w:val="0"/>
        <w:autoSpaceDE/>
        <w:autoSpaceDN/>
        <w:bidi w:val="0"/>
        <w:adjustRightInd/>
        <w:spacing w:after="0" w:line="560" w:lineRule="exact"/>
        <w:ind w:left="0" w:leftChars="0" w:firstLine="0" w:firstLineChars="0"/>
        <w:jc w:val="left"/>
        <w:textAlignment w:val="auto"/>
        <w:outlineLvl w:val="9"/>
        <w:rPr>
          <w:rFonts w:hint="eastAsia" w:ascii="仿宋_GB2312" w:hAnsi="仿宋_GB2312" w:eastAsia="仿宋_GB2312" w:cs="仿宋_GB2312"/>
          <w:sz w:val="32"/>
          <w:szCs w:val="32"/>
          <w:u w:val="single"/>
          <w:lang w:bidi="ar-SA"/>
        </w:rPr>
      </w:pPr>
      <w:r>
        <w:rPr>
          <w:rFonts w:hint="eastAsia" w:ascii="仿宋_GB2312" w:hAnsi="仿宋_GB2312" w:eastAsia="仿宋_GB2312" w:cs="仿宋_GB2312"/>
          <w:sz w:val="32"/>
          <w:szCs w:val="32"/>
          <w:lang w:bidi="ar-SA"/>
        </w:rPr>
        <w:t>电</w:t>
      </w:r>
      <w:r>
        <w:rPr>
          <w:rFonts w:hint="eastAsia" w:ascii="仿宋_GB2312" w:hAnsi="仿宋_GB2312" w:eastAsia="仿宋_GB2312" w:cs="仿宋_GB2312"/>
          <w:sz w:val="32"/>
          <w:szCs w:val="32"/>
          <w:lang w:val="en-US" w:eastAsia="zh-CN" w:bidi="ar-SA"/>
        </w:rPr>
        <w:t xml:space="preserve">      </w:t>
      </w:r>
      <w:r>
        <w:rPr>
          <w:rFonts w:hint="eastAsia" w:ascii="仿宋_GB2312" w:hAnsi="仿宋_GB2312" w:eastAsia="仿宋_GB2312" w:cs="仿宋_GB2312"/>
          <w:sz w:val="32"/>
          <w:szCs w:val="32"/>
          <w:lang w:bidi="ar-SA"/>
        </w:rPr>
        <w:t>话：</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u w:val="single"/>
          <w:lang w:bidi="ar-SA"/>
        </w:rPr>
        <w:t xml:space="preserve">              </w:t>
      </w:r>
    </w:p>
    <w:p w14:paraId="5BC6015A">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p>
    <w:p w14:paraId="34759BDD">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根据《中华人民共和国土地管理法》、《中华人民共和国</w:t>
      </w:r>
      <w:r>
        <w:rPr>
          <w:rFonts w:hint="eastAsia" w:ascii="仿宋_GB2312" w:hAnsi="仿宋_GB2312" w:eastAsia="仿宋_GB2312" w:cs="仿宋_GB2312"/>
          <w:sz w:val="32"/>
          <w:szCs w:val="32"/>
          <w:lang w:val="en-US" w:eastAsia="zh-CN" w:bidi="ar-SA"/>
        </w:rPr>
        <w:t>民法典</w:t>
      </w:r>
      <w:r>
        <w:rPr>
          <w:rFonts w:hint="eastAsia" w:ascii="仿宋_GB2312" w:hAnsi="仿宋_GB2312" w:eastAsia="仿宋_GB2312" w:cs="仿宋_GB2312"/>
          <w:sz w:val="32"/>
          <w:szCs w:val="32"/>
          <w:lang w:bidi="ar-SA"/>
        </w:rPr>
        <w:t>》及相关法律规定，现甲、乙双方本着平等自愿的原则，经协商一致，订立此合同，共同信守。</w:t>
      </w:r>
    </w:p>
    <w:p w14:paraId="52D461D4">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黑体" w:hAnsi="黑体" w:eastAsia="黑体" w:cs="黑体"/>
          <w:b w:val="0"/>
          <w:bCs/>
          <w:sz w:val="32"/>
          <w:szCs w:val="32"/>
          <w:lang w:bidi="ar-SA"/>
        </w:rPr>
      </w:pPr>
      <w:r>
        <w:rPr>
          <w:rFonts w:hint="eastAsia" w:ascii="黑体" w:hAnsi="黑体" w:eastAsia="黑体" w:cs="黑体"/>
          <w:b w:val="0"/>
          <w:bCs/>
          <w:sz w:val="32"/>
          <w:szCs w:val="32"/>
          <w:lang w:bidi="ar-SA"/>
        </w:rPr>
        <w:t>一、租赁标的情况</w:t>
      </w:r>
    </w:p>
    <w:p w14:paraId="1101E979">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bidi="ar-SA"/>
        </w:rPr>
        <w:t>1</w:t>
      </w:r>
      <w:r>
        <w:rPr>
          <w:rFonts w:hint="eastAsia" w:ascii="仿宋_GB2312" w:hAnsi="仿宋_GB2312" w:eastAsia="仿宋_GB2312" w:cs="仿宋_GB2312"/>
          <w:sz w:val="32"/>
          <w:szCs w:val="32"/>
          <w:lang w:val="en-US" w:eastAsia="zh-CN" w:bidi="ar-SA"/>
        </w:rPr>
        <w:t>.</w:t>
      </w:r>
      <w:r>
        <w:rPr>
          <w:rFonts w:hint="eastAsia" w:ascii="仿宋_GB2312" w:hAnsi="仿宋_GB2312" w:eastAsia="仿宋_GB2312" w:cs="仿宋_GB2312"/>
          <w:sz w:val="32"/>
          <w:szCs w:val="32"/>
          <w:lang w:bidi="ar-SA"/>
        </w:rPr>
        <w:t>甲方租赁给乙方土地位于</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lang w:bidi="ar-SA"/>
        </w:rPr>
        <w:t>村，具体四至为</w:t>
      </w:r>
      <w:r>
        <w:rPr>
          <w:rFonts w:hint="eastAsia" w:ascii="仿宋_GB2312" w:hAnsi="仿宋_GB2312" w:eastAsia="仿宋_GB2312" w:cs="仿宋_GB2312"/>
          <w:sz w:val="32"/>
          <w:szCs w:val="32"/>
          <w:lang w:eastAsia="zh-CN" w:bidi="ar-SA"/>
        </w:rPr>
        <w:t>：</w:t>
      </w:r>
    </w:p>
    <w:p w14:paraId="3D00A1E7">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东至</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lang w:bidi="ar-SA"/>
        </w:rPr>
        <w:t>南至</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lang w:bidi="ar-SA"/>
        </w:rPr>
        <w:t xml:space="preserve"> </w:t>
      </w:r>
    </w:p>
    <w:p w14:paraId="6BC89A55">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u w:val="single"/>
          <w:lang w:bidi="ar-SA"/>
        </w:rPr>
      </w:pPr>
      <w:r>
        <w:rPr>
          <w:rFonts w:hint="eastAsia" w:ascii="仿宋_GB2312" w:hAnsi="仿宋_GB2312" w:eastAsia="仿宋_GB2312" w:cs="仿宋_GB2312"/>
          <w:sz w:val="32"/>
          <w:szCs w:val="32"/>
          <w:lang w:bidi="ar-SA"/>
        </w:rPr>
        <w:t>西至</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lang w:bidi="ar-SA"/>
        </w:rPr>
        <w:t>北至</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u w:val="single"/>
          <w:lang w:bidi="ar-SA"/>
        </w:rPr>
        <w:t xml:space="preserve">            </w:t>
      </w:r>
    </w:p>
    <w:p w14:paraId="52CC3776">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 xml:space="preserve">该地块面积合计 </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lang w:bidi="ar-SA"/>
        </w:rPr>
        <w:t>亩</w:t>
      </w:r>
      <w:r>
        <w:rPr>
          <w:rFonts w:hint="eastAsia" w:ascii="仿宋_GB2312" w:hAnsi="仿宋_GB2312" w:eastAsia="仿宋_GB2312" w:cs="仿宋_GB2312"/>
          <w:sz w:val="32"/>
          <w:szCs w:val="32"/>
          <w:lang w:eastAsia="zh-CN" w:bidi="ar-SA"/>
        </w:rPr>
        <w:t>，地上物情况描述</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lang w:bidi="ar-SA"/>
        </w:rPr>
        <w:t>（</w:t>
      </w:r>
      <w:r>
        <w:rPr>
          <w:rFonts w:hint="eastAsia" w:ascii="仿宋_GB2312" w:hAnsi="仿宋_GB2312" w:eastAsia="仿宋_GB2312" w:cs="仿宋_GB2312"/>
          <w:b/>
          <w:bCs/>
          <w:sz w:val="32"/>
          <w:szCs w:val="32"/>
          <w:lang w:bidi="ar-SA"/>
        </w:rPr>
        <w:t>平面图</w:t>
      </w:r>
      <w:r>
        <w:rPr>
          <w:rFonts w:hint="eastAsia" w:ascii="仿宋_GB2312" w:hAnsi="仿宋_GB2312" w:eastAsia="仿宋_GB2312" w:cs="仿宋_GB2312"/>
          <w:b/>
          <w:bCs/>
          <w:sz w:val="32"/>
          <w:szCs w:val="32"/>
          <w:lang w:eastAsia="zh-CN" w:bidi="ar-SA"/>
        </w:rPr>
        <w:t>、地上物</w:t>
      </w:r>
      <w:r>
        <w:rPr>
          <w:rFonts w:hint="eastAsia" w:ascii="仿宋_GB2312" w:hAnsi="仿宋_GB2312" w:eastAsia="仿宋_GB2312" w:cs="仿宋_GB2312"/>
          <w:b/>
          <w:bCs/>
          <w:sz w:val="32"/>
          <w:szCs w:val="32"/>
          <w:lang w:bidi="ar-SA"/>
        </w:rPr>
        <w:t>详见合同附件</w:t>
      </w:r>
      <w:r>
        <w:rPr>
          <w:rFonts w:hint="eastAsia" w:ascii="仿宋_GB2312" w:hAnsi="仿宋_GB2312" w:eastAsia="仿宋_GB2312" w:cs="仿宋_GB2312"/>
          <w:sz w:val="32"/>
          <w:szCs w:val="32"/>
          <w:lang w:bidi="ar-SA"/>
        </w:rPr>
        <w:t>）。</w:t>
      </w:r>
    </w:p>
    <w:p w14:paraId="4FD633C7">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黑体" w:hAnsi="黑体" w:eastAsia="黑体" w:cs="黑体"/>
          <w:b w:val="0"/>
          <w:bCs/>
          <w:sz w:val="32"/>
          <w:szCs w:val="32"/>
          <w:lang w:bidi="ar-SA"/>
        </w:rPr>
      </w:pPr>
      <w:r>
        <w:rPr>
          <w:rFonts w:hint="eastAsia" w:ascii="黑体" w:hAnsi="黑体" w:eastAsia="黑体" w:cs="黑体"/>
          <w:b w:val="0"/>
          <w:bCs/>
          <w:sz w:val="32"/>
          <w:szCs w:val="32"/>
          <w:lang w:bidi="ar-SA"/>
        </w:rPr>
        <w:t>二、土地性质及租赁用途</w:t>
      </w:r>
    </w:p>
    <w:p w14:paraId="412A9020">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outlineLvl w:val="9"/>
        <w:rPr>
          <w:rFonts w:hint="eastAsia" w:ascii="仿宋_GB2312" w:hAnsi="仿宋_GB2312" w:eastAsia="仿宋_GB2312" w:cs="仿宋_GB2312"/>
          <w:sz w:val="32"/>
          <w:szCs w:val="32"/>
          <w:u w:val="single"/>
          <w:lang w:eastAsia="zh-CN" w:bidi="ar-SA"/>
        </w:rPr>
      </w:pPr>
      <w:r>
        <w:rPr>
          <w:rFonts w:hint="eastAsia" w:ascii="仿宋_GB2312" w:hAnsi="仿宋_GB2312" w:eastAsia="仿宋_GB2312" w:cs="仿宋_GB2312"/>
          <w:bCs/>
          <w:sz w:val="32"/>
          <w:szCs w:val="32"/>
          <w:lang w:bidi="ar-SA"/>
        </w:rPr>
        <w:t>1</w:t>
      </w:r>
      <w:r>
        <w:rPr>
          <w:rFonts w:hint="eastAsia" w:ascii="仿宋_GB2312" w:hAnsi="仿宋_GB2312" w:eastAsia="仿宋_GB2312" w:cs="仿宋_GB2312"/>
          <w:bCs/>
          <w:sz w:val="32"/>
          <w:szCs w:val="32"/>
          <w:lang w:val="en-US" w:eastAsia="zh-CN" w:bidi="ar-SA"/>
        </w:rPr>
        <w:t>.</w:t>
      </w:r>
      <w:r>
        <w:rPr>
          <w:rFonts w:hint="eastAsia" w:ascii="仿宋_GB2312" w:hAnsi="仿宋_GB2312" w:eastAsia="仿宋_GB2312" w:cs="仿宋_GB2312"/>
          <w:sz w:val="32"/>
          <w:szCs w:val="32"/>
          <w:lang w:bidi="ar-SA"/>
        </w:rPr>
        <w:t>土地</w:t>
      </w:r>
      <w:r>
        <w:rPr>
          <w:rFonts w:hint="eastAsia" w:ascii="仿宋_GB2312" w:hAnsi="仿宋_GB2312" w:eastAsia="仿宋_GB2312" w:cs="仿宋_GB2312"/>
          <w:sz w:val="32"/>
          <w:szCs w:val="32"/>
          <w:lang w:eastAsia="zh-CN" w:bidi="ar-SA"/>
        </w:rPr>
        <w:t>现状</w:t>
      </w: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none"/>
          <w:lang w:eastAsia="zh-CN" w:bidi="ar-SA"/>
        </w:rPr>
        <w:t>。</w:t>
      </w:r>
      <w:r>
        <w:rPr>
          <w:rFonts w:hint="eastAsia" w:ascii="仿宋_GB2312" w:hAnsi="仿宋_GB2312" w:eastAsia="仿宋_GB2312" w:cs="仿宋_GB2312"/>
          <w:sz w:val="32"/>
          <w:szCs w:val="32"/>
          <w:lang w:bidi="ar-SA"/>
        </w:rPr>
        <w:t>土地</w:t>
      </w:r>
      <w:r>
        <w:rPr>
          <w:rFonts w:hint="eastAsia" w:ascii="仿宋_GB2312" w:hAnsi="仿宋_GB2312" w:eastAsia="仿宋_GB2312" w:cs="仿宋_GB2312"/>
          <w:sz w:val="32"/>
          <w:szCs w:val="32"/>
          <w:lang w:eastAsia="zh-CN" w:bidi="ar-SA"/>
        </w:rPr>
        <w:t>规划</w:t>
      </w: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none"/>
          <w:lang w:eastAsia="zh-CN" w:bidi="ar-SA"/>
        </w:rPr>
        <w:t>。</w:t>
      </w:r>
    </w:p>
    <w:p w14:paraId="04B65756">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u w:val="none"/>
          <w:lang w:eastAsia="zh-CN" w:bidi="ar-SA"/>
        </w:rPr>
      </w:pPr>
      <w:r>
        <w:rPr>
          <w:rFonts w:hint="eastAsia" w:ascii="仿宋_GB2312" w:hAnsi="仿宋_GB2312" w:eastAsia="仿宋_GB2312" w:cs="仿宋_GB2312"/>
          <w:bCs/>
          <w:sz w:val="32"/>
          <w:szCs w:val="32"/>
          <w:lang w:bidi="ar-SA"/>
        </w:rPr>
        <w:t>2</w:t>
      </w:r>
      <w:r>
        <w:rPr>
          <w:rFonts w:hint="eastAsia" w:ascii="仿宋_GB2312" w:hAnsi="仿宋_GB2312" w:eastAsia="仿宋_GB2312" w:cs="仿宋_GB2312"/>
          <w:bCs/>
          <w:sz w:val="32"/>
          <w:szCs w:val="32"/>
          <w:lang w:val="en-US" w:eastAsia="zh-CN" w:bidi="ar-SA"/>
        </w:rPr>
        <w:t>.</w:t>
      </w:r>
      <w:r>
        <w:rPr>
          <w:rFonts w:hint="eastAsia" w:ascii="仿宋_GB2312" w:hAnsi="仿宋_GB2312" w:eastAsia="仿宋_GB2312" w:cs="仿宋_GB2312"/>
          <w:bCs/>
          <w:sz w:val="32"/>
          <w:szCs w:val="32"/>
          <w:lang w:bidi="ar-SA"/>
        </w:rPr>
        <w:t>土地租赁用途</w:t>
      </w:r>
      <w:r>
        <w:rPr>
          <w:rFonts w:hint="eastAsia" w:ascii="仿宋_GB2312" w:hAnsi="仿宋_GB2312" w:eastAsia="仿宋_GB2312" w:cs="仿宋_GB2312"/>
          <w:sz w:val="32"/>
          <w:szCs w:val="32"/>
          <w:lang w:bidi="ar-SA"/>
        </w:rPr>
        <w:t>为：</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none"/>
          <w:lang w:eastAsia="zh-CN" w:bidi="ar-SA"/>
        </w:rPr>
        <w:t>。</w:t>
      </w:r>
    </w:p>
    <w:p w14:paraId="66849B62">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黑体" w:hAnsi="黑体" w:eastAsia="黑体" w:cs="黑体"/>
          <w:b w:val="0"/>
          <w:bCs w:val="0"/>
          <w:sz w:val="32"/>
          <w:szCs w:val="32"/>
          <w:lang w:bidi="ar-SA"/>
        </w:rPr>
      </w:pPr>
      <w:r>
        <w:rPr>
          <w:rFonts w:hint="eastAsia" w:ascii="黑体" w:hAnsi="黑体" w:eastAsia="黑体" w:cs="黑体"/>
          <w:b w:val="0"/>
          <w:bCs w:val="0"/>
          <w:sz w:val="32"/>
          <w:szCs w:val="32"/>
          <w:lang w:bidi="ar-SA"/>
        </w:rPr>
        <w:t>三、土地使用权承租期限</w:t>
      </w:r>
    </w:p>
    <w:p w14:paraId="6F91DDA8">
      <w:pPr>
        <w:keepNext w:val="0"/>
        <w:keepLines w:val="0"/>
        <w:pageBreakBefore w:val="0"/>
        <w:widowControl w:val="0"/>
        <w:kinsoku/>
        <w:wordWrap/>
        <w:overflowPunct/>
        <w:topLinePunct w:val="0"/>
        <w:autoSpaceDE/>
        <w:autoSpaceDN/>
        <w:bidi w:val="0"/>
        <w:adjustRightInd/>
        <w:spacing w:after="0" w:line="560" w:lineRule="exact"/>
        <w:ind w:left="0" w:leftChars="0" w:firstLine="640" w:firstLineChars="200"/>
        <w:jc w:val="both"/>
        <w:textAlignment w:val="auto"/>
        <w:outlineLvl w:val="9"/>
        <w:rPr>
          <w:rFonts w:hint="eastAsia" w:ascii="仿宋_GB2312" w:hAnsi="仿宋_GB2312" w:eastAsia="仿宋_GB2312" w:cs="仿宋_GB2312"/>
          <w:color w:val="FF0000"/>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本合同项下的土地使用权承租期限自</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 xml:space="preserve"> 年</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月</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日起至</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 xml:space="preserve"> 年</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月</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日止，共计</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年。</w:t>
      </w:r>
    </w:p>
    <w:p w14:paraId="0B739C06">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黑体" w:hAnsi="黑体" w:eastAsia="黑体" w:cs="黑体"/>
          <w:b w:val="0"/>
          <w:bCs/>
          <w:sz w:val="32"/>
          <w:szCs w:val="32"/>
          <w:lang w:bidi="ar-SA"/>
        </w:rPr>
      </w:pPr>
      <w:r>
        <w:rPr>
          <w:rFonts w:hint="eastAsia" w:ascii="黑体" w:hAnsi="黑体" w:eastAsia="黑体" w:cs="黑体"/>
          <w:b w:val="0"/>
          <w:bCs/>
          <w:sz w:val="32"/>
          <w:szCs w:val="32"/>
          <w:lang w:bidi="ar-SA"/>
        </w:rPr>
        <w:t>四、承租价格及付款方式</w:t>
      </w:r>
    </w:p>
    <w:p w14:paraId="6A60A0C5">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outlineLvl w:val="9"/>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lang w:val="en-US" w:eastAsia="zh-CN" w:bidi="ar-SA"/>
        </w:rPr>
        <w:t>1.租金标准：土地租金每年每亩人民币</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元（大写：），年租赁费为</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元（大写：</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u w:val="none"/>
          <w:lang w:val="en-US" w:eastAsia="zh-CN" w:bidi="ar-SA"/>
        </w:rPr>
        <w:t>）。</w:t>
      </w:r>
    </w:p>
    <w:p w14:paraId="101C64F8">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2</w:t>
      </w:r>
      <w:r>
        <w:rPr>
          <w:rFonts w:hint="eastAsia" w:ascii="仿宋_GB2312" w:hAnsi="仿宋_GB2312" w:eastAsia="仿宋_GB2312" w:cs="仿宋_GB2312"/>
          <w:sz w:val="32"/>
          <w:szCs w:val="32"/>
          <w:lang w:val="en-US" w:eastAsia="zh-CN" w:bidi="ar-SA"/>
        </w:rPr>
        <w:t>.</w:t>
      </w:r>
      <w:r>
        <w:rPr>
          <w:rFonts w:hint="eastAsia" w:ascii="仿宋_GB2312" w:hAnsi="仿宋_GB2312" w:eastAsia="仿宋_GB2312" w:cs="仿宋_GB2312"/>
          <w:sz w:val="32"/>
          <w:szCs w:val="32"/>
          <w:lang w:bidi="ar-SA"/>
        </w:rPr>
        <w:t>支付期限</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lang w:eastAsia="zh-CN" w:bidi="ar-SA"/>
        </w:rPr>
        <w:t>年</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lang w:bidi="ar-SA"/>
        </w:rPr>
        <w:t xml:space="preserve">付；乙方应于本合同签订之日起 </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lang w:bidi="ar-SA"/>
        </w:rPr>
        <w:t>日内向甲方一次性、全额支付</w:t>
      </w:r>
      <w:r>
        <w:rPr>
          <w:rFonts w:hint="eastAsia" w:ascii="仿宋_GB2312" w:hAnsi="仿宋_GB2312" w:eastAsia="仿宋_GB2312" w:cs="仿宋_GB2312"/>
          <w:bCs/>
          <w:sz w:val="32"/>
          <w:szCs w:val="32"/>
          <w:lang w:bidi="ar-SA"/>
        </w:rPr>
        <w:t>本年度</w:t>
      </w:r>
      <w:r>
        <w:rPr>
          <w:rFonts w:hint="eastAsia" w:ascii="仿宋_GB2312" w:hAnsi="仿宋_GB2312" w:eastAsia="仿宋_GB2312" w:cs="仿宋_GB2312"/>
          <w:sz w:val="32"/>
          <w:szCs w:val="32"/>
          <w:lang w:bidi="ar-SA"/>
        </w:rPr>
        <w:t>租金，即人民币</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lang w:bidi="ar-SA"/>
        </w:rPr>
        <w:t>元（大写：</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lang w:bidi="ar-SA"/>
        </w:rPr>
        <w:t>）；并于每年</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lang w:bidi="ar-SA"/>
        </w:rPr>
        <w:t xml:space="preserve"> 月</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lang w:bidi="ar-SA"/>
        </w:rPr>
        <w:t>前一次性、全额支付下一年度全年租金；如乙方逾期支付租金的，逾期未支付租金以每日</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lang w:bidi="ar-SA"/>
        </w:rPr>
        <w:t xml:space="preserve"> %的标准向甲方支付违约金。</w:t>
      </w:r>
    </w:p>
    <w:p w14:paraId="5FD720E5">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3</w:t>
      </w:r>
      <w:r>
        <w:rPr>
          <w:rFonts w:hint="eastAsia" w:ascii="仿宋_GB2312" w:hAnsi="仿宋_GB2312" w:eastAsia="仿宋_GB2312" w:cs="仿宋_GB2312"/>
          <w:sz w:val="32"/>
          <w:szCs w:val="32"/>
          <w:lang w:val="en-US" w:eastAsia="zh-CN" w:bidi="ar-SA"/>
        </w:rPr>
        <w:t>.</w:t>
      </w:r>
      <w:r>
        <w:rPr>
          <w:rFonts w:hint="eastAsia" w:ascii="仿宋_GB2312" w:hAnsi="仿宋_GB2312" w:eastAsia="仿宋_GB2312" w:cs="仿宋_GB2312"/>
          <w:sz w:val="32"/>
          <w:szCs w:val="32"/>
          <w:lang w:bidi="ar-SA"/>
        </w:rPr>
        <w:t>支付方式：乙方应通过银行转账的方式将租金支付至甲方指定收款银行账户。</w:t>
      </w:r>
    </w:p>
    <w:p w14:paraId="585B4F78">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甲方收款账户为：开户行</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lang w:bidi="ar-SA"/>
        </w:rPr>
        <w:t xml:space="preserve"> ， 户名</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lang w:bidi="ar-SA"/>
        </w:rPr>
        <w:t xml:space="preserve"> ，账号</w:t>
      </w:r>
      <w:r>
        <w:rPr>
          <w:rFonts w:hint="eastAsia" w:ascii="仿宋_GB2312" w:hAnsi="仿宋_GB2312" w:eastAsia="仿宋_GB2312" w:cs="仿宋_GB2312"/>
          <w:sz w:val="32"/>
          <w:szCs w:val="32"/>
          <w:u w:val="single"/>
          <w:lang w:bidi="ar-SA"/>
        </w:rPr>
        <w:t xml:space="preserve">          </w:t>
      </w:r>
      <w:r>
        <w:rPr>
          <w:rFonts w:hint="eastAsia" w:ascii="仿宋_GB2312" w:hAnsi="仿宋_GB2312" w:eastAsia="仿宋_GB2312" w:cs="仿宋_GB2312"/>
          <w:sz w:val="32"/>
          <w:szCs w:val="32"/>
          <w:lang w:bidi="ar-SA"/>
        </w:rPr>
        <w:t>。</w:t>
      </w:r>
    </w:p>
    <w:p w14:paraId="3561CD97">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u w:val="none"/>
          <w:lang w:val="en-US" w:eastAsia="zh-CN" w:bidi="ar-SA"/>
        </w:rPr>
      </w:pPr>
      <w:r>
        <w:rPr>
          <w:rFonts w:hint="eastAsia" w:ascii="仿宋_GB2312" w:hAnsi="仿宋_GB2312" w:eastAsia="仿宋_GB2312" w:cs="仿宋_GB2312"/>
          <w:sz w:val="32"/>
          <w:szCs w:val="32"/>
          <w:lang w:val="en-US" w:eastAsia="zh-CN" w:bidi="ar-SA"/>
        </w:rPr>
        <w:t>4.每年交纳租金亩均标准不得低于顺义区统计局已发布的最新一年度全区居民人均可支配收入的</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u w:val="none"/>
          <w:lang w:val="en-US" w:eastAsia="zh-CN" w:bidi="ar-SA"/>
        </w:rPr>
        <w:t>%，如低于则应当按照本条款标准交纳租金。</w:t>
      </w:r>
    </w:p>
    <w:p w14:paraId="3F5F35FD">
      <w:pPr>
        <w:keepNext w:val="0"/>
        <w:keepLines w:val="0"/>
        <w:pageBreakBefore w:val="0"/>
        <w:widowControl w:val="0"/>
        <w:numPr>
          <w:ilvl w:val="0"/>
          <w:numId w:val="4"/>
        </w:numPr>
        <w:kinsoku/>
        <w:wordWrap/>
        <w:overflowPunct/>
        <w:topLinePunct w:val="0"/>
        <w:autoSpaceDE/>
        <w:autoSpaceDN/>
        <w:bidi w:val="0"/>
        <w:adjustRightInd/>
        <w:spacing w:after="0" w:line="560" w:lineRule="exact"/>
        <w:ind w:firstLine="640" w:firstLineChars="200"/>
        <w:textAlignment w:val="auto"/>
        <w:outlineLvl w:val="9"/>
        <w:rPr>
          <w:rFonts w:hint="eastAsia" w:ascii="黑体" w:hAnsi="黑体" w:eastAsia="黑体" w:cs="黑体"/>
          <w:b w:val="0"/>
          <w:bCs/>
          <w:sz w:val="32"/>
          <w:szCs w:val="32"/>
          <w:lang w:bidi="ar-SA"/>
        </w:rPr>
      </w:pPr>
      <w:r>
        <w:rPr>
          <w:rFonts w:hint="eastAsia" w:ascii="黑体" w:hAnsi="黑体" w:eastAsia="黑体" w:cs="黑体"/>
          <w:b w:val="0"/>
          <w:bCs/>
          <w:sz w:val="32"/>
          <w:szCs w:val="32"/>
          <w:lang w:bidi="ar-SA"/>
        </w:rPr>
        <w:t>双方权利和义务</w:t>
      </w:r>
    </w:p>
    <w:p w14:paraId="0033B34B">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（一）甲方的权利和义务</w:t>
      </w:r>
    </w:p>
    <w:p w14:paraId="4313DCDA">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1.甲方有权按照本合同约定收取土地租金，本合同租赁期限到期后有权收回本合同租赁土地及地上物（厂房、设备等）。</w:t>
      </w:r>
    </w:p>
    <w:p w14:paraId="08E0B369">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2.甲方有权监督乙方承租行为，</w:t>
      </w:r>
      <w:r>
        <w:rPr>
          <w:rFonts w:hint="eastAsia" w:ascii="仿宋_GB2312" w:hAnsi="仿宋_GB2312" w:eastAsia="仿宋_GB2312" w:cs="仿宋_GB2312"/>
          <w:color w:val="auto"/>
          <w:sz w:val="32"/>
          <w:szCs w:val="32"/>
          <w:lang w:bidi="ar-SA"/>
        </w:rPr>
        <w:t>督促并指导</w:t>
      </w:r>
      <w:r>
        <w:rPr>
          <w:rFonts w:hint="eastAsia" w:ascii="仿宋_GB2312" w:hAnsi="仿宋_GB2312" w:eastAsia="仿宋_GB2312" w:cs="仿宋_GB2312"/>
          <w:sz w:val="32"/>
          <w:szCs w:val="32"/>
          <w:lang w:bidi="ar-SA"/>
        </w:rPr>
        <w:t>乙方按照辖区行政管理和综合治理相关工作要求，完成环境保护、安全生产等工作，乙方需全力配合。如发生安全生产事故或影响、污染环境的行为</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val="en-US" w:eastAsia="zh-CN" w:bidi="ar-SA"/>
        </w:rPr>
        <w:t>乙方受到行政主管部门处罚或者被追究刑事责任的的</w:t>
      </w:r>
      <w:r>
        <w:rPr>
          <w:rFonts w:hint="eastAsia" w:ascii="仿宋_GB2312" w:hAnsi="仿宋_GB2312" w:eastAsia="仿宋_GB2312" w:cs="仿宋_GB2312"/>
          <w:sz w:val="32"/>
          <w:szCs w:val="32"/>
          <w:lang w:bidi="ar-SA"/>
        </w:rPr>
        <w:t>，甲方有权解除本合同，相关费用由乙方自负。</w:t>
      </w:r>
    </w:p>
    <w:p w14:paraId="29B25D53">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3.甲方有权监督乙方经营、使用土地和保护土地的情况，并要求乙方按约履行合同义务。如乙方未按本合同约定使用土地的，甲方有权要求乙方限期整改。如乙方未在限期内进行整改的，甲方有权单方解除合同。</w:t>
      </w:r>
    </w:p>
    <w:p w14:paraId="5DAC26B2">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4.甲方应协助乙方按合同规定使用土地，不干预乙方正常的生产经营活动。</w:t>
      </w:r>
    </w:p>
    <w:p w14:paraId="2312300D">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（二）乙方的权利和义务</w:t>
      </w:r>
    </w:p>
    <w:p w14:paraId="6D2D9D66">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1.依照合同规定按时足额支付土地租金，并承担水、电等各项费用。乙方须在国家法律法规和政策允许范围内从事生产经营活动；</w:t>
      </w:r>
    </w:p>
    <w:p w14:paraId="1CE62C7F">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sz w:val="32"/>
          <w:szCs w:val="32"/>
          <w:lang w:bidi="ar-SA"/>
        </w:rPr>
        <w:t>2.乙方应依法保护和合理利用土地，不得擅自改变约定用途，不得搭建违章建筑，不得给土地造成永久性损害。乙方投资建设的建筑物</w:t>
      </w:r>
      <w:r>
        <w:rPr>
          <w:rFonts w:hint="eastAsia" w:ascii="仿宋_GB2312" w:hAnsi="仿宋_GB2312" w:eastAsia="仿宋_GB2312" w:cs="仿宋_GB2312"/>
          <w:color w:val="000000"/>
          <w:sz w:val="32"/>
          <w:szCs w:val="32"/>
          <w:lang w:bidi="ar-SA"/>
        </w:rPr>
        <w:t>、构筑物及附属设施等，被相关部门认定为违建的，乙方须自行拆除、恢复原状，同时甲方有权解除合同，造成的损失由乙方自负。</w:t>
      </w:r>
    </w:p>
    <w:p w14:paraId="3FB82FFC">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color w:val="000000"/>
          <w:sz w:val="32"/>
          <w:szCs w:val="32"/>
          <w:lang w:bidi="ar-SA"/>
        </w:rPr>
        <w:t>3.</w:t>
      </w:r>
      <w:r>
        <w:rPr>
          <w:rFonts w:hint="eastAsia" w:ascii="仿宋_GB2312" w:hAnsi="仿宋_GB2312" w:eastAsia="仿宋_GB2312" w:cs="仿宋_GB2312"/>
          <w:sz w:val="32"/>
          <w:szCs w:val="32"/>
          <w:lang w:bidi="ar-SA"/>
        </w:rPr>
        <w:t xml:space="preserve"> 在承租期内，乙方转租、转让本合同标的，</w:t>
      </w:r>
      <w:r>
        <w:rPr>
          <w:rFonts w:hint="eastAsia" w:ascii="仿宋_GB2312" w:hAnsi="仿宋_GB2312" w:eastAsia="仿宋_GB2312" w:cs="仿宋_GB2312"/>
          <w:sz w:val="32"/>
          <w:szCs w:val="32"/>
          <w:lang w:val="en-US" w:eastAsia="zh-CN" w:bidi="ar-SA"/>
        </w:rPr>
        <w:t>需</w:t>
      </w:r>
      <w:r>
        <w:rPr>
          <w:rFonts w:hint="eastAsia" w:ascii="仿宋_GB2312" w:hAnsi="仿宋_GB2312" w:eastAsia="仿宋_GB2312" w:cs="仿宋_GB2312"/>
          <w:sz w:val="32"/>
          <w:szCs w:val="32"/>
          <w:lang w:bidi="ar-SA"/>
        </w:rPr>
        <w:t>经甲方集体经济组织成员代表</w:t>
      </w:r>
      <w:r>
        <w:rPr>
          <w:rFonts w:hint="eastAsia" w:ascii="仿宋_GB2312" w:hAnsi="仿宋_GB2312" w:eastAsia="仿宋_GB2312" w:cs="仿宋_GB2312"/>
          <w:sz w:val="32"/>
          <w:szCs w:val="32"/>
          <w:lang w:eastAsia="zh-CN" w:bidi="ar-SA"/>
        </w:rPr>
        <w:t>大</w:t>
      </w:r>
      <w:r>
        <w:rPr>
          <w:rFonts w:hint="eastAsia" w:ascii="仿宋_GB2312" w:hAnsi="仿宋_GB2312" w:eastAsia="仿宋_GB2312" w:cs="仿宋_GB2312"/>
          <w:sz w:val="32"/>
          <w:szCs w:val="32"/>
          <w:lang w:bidi="ar-SA"/>
        </w:rPr>
        <w:t>会讨论通过，并报镇政府批准</w:t>
      </w:r>
      <w:r>
        <w:rPr>
          <w:rFonts w:hint="eastAsia" w:ascii="仿宋_GB2312" w:hAnsi="仿宋_GB2312" w:eastAsia="仿宋_GB2312" w:cs="仿宋_GB2312"/>
          <w:sz w:val="32"/>
          <w:szCs w:val="32"/>
          <w:lang w:eastAsia="zh-CN" w:bidi="ar-SA"/>
        </w:rPr>
        <w:t>、区经管站备案。</w:t>
      </w:r>
      <w:r>
        <w:rPr>
          <w:rFonts w:hint="eastAsia" w:ascii="仿宋_GB2312" w:hAnsi="仿宋_GB2312" w:eastAsia="仿宋_GB2312" w:cs="仿宋_GB2312"/>
          <w:sz w:val="32"/>
          <w:szCs w:val="32"/>
          <w:lang w:val="en-US" w:eastAsia="zh-CN" w:bidi="ar-SA"/>
        </w:rPr>
        <w:t>由</w:t>
      </w:r>
      <w:r>
        <w:rPr>
          <w:rFonts w:hint="eastAsia" w:ascii="仿宋_GB2312" w:hAnsi="仿宋_GB2312" w:eastAsia="仿宋_GB2312" w:cs="仿宋_GB2312"/>
          <w:sz w:val="32"/>
          <w:szCs w:val="32"/>
          <w:lang w:bidi="ar-SA"/>
        </w:rPr>
        <w:t>甲方书面同意</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未经上述程序乙方转租、转让本合同标的的，</w:t>
      </w:r>
      <w:r>
        <w:rPr>
          <w:rFonts w:hint="eastAsia" w:ascii="仿宋_GB2312" w:hAnsi="仿宋_GB2312" w:eastAsia="仿宋_GB2312" w:cs="仿宋_GB2312"/>
          <w:sz w:val="32"/>
          <w:szCs w:val="32"/>
          <w:lang w:eastAsia="zh-CN" w:bidi="ar-SA"/>
        </w:rPr>
        <w:t>行为无效，</w:t>
      </w:r>
      <w:r>
        <w:rPr>
          <w:rFonts w:hint="eastAsia" w:ascii="仿宋_GB2312" w:hAnsi="仿宋_GB2312" w:eastAsia="仿宋_GB2312" w:cs="仿宋_GB2312"/>
          <w:sz w:val="32"/>
          <w:szCs w:val="32"/>
          <w:lang w:bidi="ar-SA"/>
        </w:rPr>
        <w:t>甲方有权解除合同，因此造成的一切损失乙方自负。</w:t>
      </w:r>
    </w:p>
    <w:p w14:paraId="22F27685">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bidi="ar-SA"/>
        </w:rPr>
        <w:t>4.乙方承租期内，如需拆除甲方所属建筑物</w:t>
      </w:r>
      <w:r>
        <w:rPr>
          <w:rFonts w:hint="eastAsia" w:ascii="仿宋_GB2312" w:hAnsi="仿宋_GB2312" w:eastAsia="仿宋_GB2312" w:cs="仿宋_GB2312"/>
          <w:color w:val="auto"/>
          <w:sz w:val="32"/>
          <w:szCs w:val="32"/>
          <w:lang w:eastAsia="zh-CN" w:bidi="ar-SA"/>
        </w:rPr>
        <w:t>，</w:t>
      </w:r>
      <w:r>
        <w:rPr>
          <w:rFonts w:hint="eastAsia" w:ascii="仿宋_GB2312" w:hAnsi="仿宋_GB2312" w:eastAsia="仿宋_GB2312" w:cs="仿宋_GB2312"/>
          <w:color w:val="auto"/>
          <w:sz w:val="32"/>
          <w:szCs w:val="32"/>
          <w:lang w:val="en-US" w:eastAsia="zh-CN" w:bidi="ar-SA"/>
        </w:rPr>
        <w:t>甲乙双方对补偿方式及补偿数额达成一致</w:t>
      </w:r>
      <w:r>
        <w:rPr>
          <w:rFonts w:hint="eastAsia" w:ascii="仿宋_GB2312" w:hAnsi="仿宋_GB2312" w:eastAsia="仿宋_GB2312" w:cs="仿宋_GB2312"/>
          <w:color w:val="auto"/>
          <w:sz w:val="32"/>
          <w:szCs w:val="32"/>
          <w:lang w:bidi="ar-SA"/>
        </w:rPr>
        <w:t>并经甲方书面同意，</w:t>
      </w:r>
      <w:r>
        <w:rPr>
          <w:rFonts w:hint="eastAsia" w:ascii="仿宋_GB2312" w:hAnsi="仿宋_GB2312" w:eastAsia="仿宋_GB2312" w:cs="仿宋_GB2312"/>
          <w:color w:val="auto"/>
          <w:sz w:val="32"/>
          <w:szCs w:val="32"/>
          <w:lang w:val="en-US" w:eastAsia="zh-CN" w:bidi="ar-SA"/>
        </w:rPr>
        <w:t>乙方向甲方支付补偿款后才能拆除甲方所属建筑物。</w:t>
      </w:r>
    </w:p>
    <w:p w14:paraId="25BCACA6">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在租赁期内，乙方对所租赁的标的物进行新建、翻建建筑物及相关设施，须按照法律法规及相关政策办理合法的书面审批手续；未经有关单位书面批准和履行相关手续，甲方有权对乙方在所租赁标的内的新建翻建建筑物及相关设施予以无条件拆除，因此造成的一切损失由乙方自负，相关法律责任亦由乙方自行承担。</w:t>
      </w:r>
    </w:p>
    <w:p w14:paraId="602748A9">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黑体" w:hAnsi="黑体" w:eastAsia="黑体" w:cs="黑体"/>
          <w:b w:val="0"/>
          <w:bCs w:val="0"/>
          <w:sz w:val="32"/>
          <w:szCs w:val="32"/>
          <w:lang w:bidi="ar-SA"/>
        </w:rPr>
      </w:pPr>
      <w:r>
        <w:rPr>
          <w:rFonts w:hint="eastAsia" w:ascii="黑体" w:hAnsi="黑体" w:eastAsia="黑体" w:cs="黑体"/>
          <w:b w:val="0"/>
          <w:bCs w:val="0"/>
          <w:sz w:val="32"/>
          <w:szCs w:val="32"/>
          <w:lang w:bidi="ar-SA"/>
        </w:rPr>
        <w:t>六、征占与拆迁</w:t>
      </w:r>
    </w:p>
    <w:p w14:paraId="0E073745">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bidi="ar-SA"/>
        </w:rPr>
        <w:t>1</w:t>
      </w:r>
      <w:r>
        <w:rPr>
          <w:rFonts w:hint="eastAsia" w:ascii="仿宋_GB2312" w:hAnsi="仿宋_GB2312" w:eastAsia="仿宋_GB2312" w:cs="仿宋_GB2312"/>
          <w:sz w:val="32"/>
          <w:szCs w:val="32"/>
          <w:lang w:val="en-US" w:eastAsia="zh-CN" w:bidi="ar-SA"/>
        </w:rPr>
        <w:t>.</w:t>
      </w:r>
      <w:r>
        <w:rPr>
          <w:rFonts w:hint="eastAsia" w:ascii="仿宋_GB2312" w:hAnsi="仿宋_GB2312" w:eastAsia="仿宋_GB2312" w:cs="仿宋_GB2312"/>
          <w:sz w:val="32"/>
          <w:szCs w:val="32"/>
          <w:lang w:bidi="ar-SA"/>
        </w:rPr>
        <w:t>租赁期内，如遇征占</w:t>
      </w:r>
      <w:r>
        <w:rPr>
          <w:rFonts w:hint="eastAsia" w:ascii="仿宋_GB2312" w:hAnsi="仿宋_GB2312" w:eastAsia="仿宋_GB2312" w:cs="仿宋_GB2312"/>
          <w:sz w:val="32"/>
          <w:szCs w:val="32"/>
          <w:lang w:val="en-US" w:eastAsia="zh-CN" w:bidi="ar-SA"/>
        </w:rPr>
        <w:t>本合同标的</w:t>
      </w:r>
      <w:r>
        <w:rPr>
          <w:rFonts w:hint="eastAsia" w:ascii="仿宋_GB2312" w:hAnsi="仿宋_GB2312" w:eastAsia="仿宋_GB2312" w:cs="仿宋_GB2312"/>
          <w:sz w:val="32"/>
          <w:szCs w:val="32"/>
          <w:lang w:bidi="ar-SA"/>
        </w:rPr>
        <w:t>，乙方须无条件配合</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val="en-US" w:eastAsia="zh-CN" w:bidi="ar-SA"/>
        </w:rPr>
        <w:t>本合同标的物被全部征占的，</w:t>
      </w:r>
      <w:r>
        <w:rPr>
          <w:rFonts w:hint="eastAsia" w:ascii="仿宋_GB2312" w:hAnsi="仿宋_GB2312" w:eastAsia="仿宋_GB2312" w:cs="仿宋_GB2312"/>
          <w:sz w:val="32"/>
          <w:szCs w:val="32"/>
          <w:lang w:bidi="ar-SA"/>
        </w:rPr>
        <w:t>本协议自行终止。</w:t>
      </w:r>
      <w:r>
        <w:rPr>
          <w:rFonts w:hint="eastAsia" w:ascii="仿宋_GB2312" w:hAnsi="仿宋_GB2312" w:eastAsia="仿宋_GB2312" w:cs="仿宋_GB2312"/>
          <w:sz w:val="32"/>
          <w:szCs w:val="32"/>
          <w:lang w:val="en-US" w:eastAsia="zh-CN" w:bidi="ar-SA"/>
        </w:rPr>
        <w:t>本合同标的被部分征占的，双方可以签订补充协议。</w:t>
      </w:r>
    </w:p>
    <w:p w14:paraId="2BDD3C81">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sz w:val="32"/>
          <w:szCs w:val="32"/>
          <w:lang w:bidi="ar-SA"/>
        </w:rPr>
        <w:t>2</w:t>
      </w:r>
      <w:r>
        <w:rPr>
          <w:rFonts w:hint="eastAsia" w:ascii="仿宋_GB2312" w:hAnsi="仿宋_GB2312" w:eastAsia="仿宋_GB2312" w:cs="仿宋_GB2312"/>
          <w:sz w:val="32"/>
          <w:szCs w:val="32"/>
          <w:lang w:val="en-US" w:eastAsia="zh-CN" w:bidi="ar-SA"/>
        </w:rPr>
        <w:t>.</w:t>
      </w:r>
      <w:r>
        <w:rPr>
          <w:rFonts w:hint="eastAsia" w:ascii="仿宋_GB2312" w:hAnsi="仿宋_GB2312" w:eastAsia="仿宋_GB2312" w:cs="仿宋_GB2312"/>
          <w:sz w:val="32"/>
          <w:szCs w:val="32"/>
          <w:lang w:bidi="ar-SA"/>
        </w:rPr>
        <w:t>土地补偿款归甲方所有，原属甲方的建筑物、构筑物及附属设施等补偿归甲方所有。</w:t>
      </w:r>
      <w:r>
        <w:rPr>
          <w:rFonts w:hint="eastAsia" w:ascii="仿宋_GB2312" w:hAnsi="仿宋_GB2312" w:eastAsia="仿宋_GB2312" w:cs="仿宋_GB2312"/>
          <w:color w:val="000000"/>
          <w:sz w:val="32"/>
          <w:szCs w:val="32"/>
          <w:lang w:bidi="ar-SA"/>
        </w:rPr>
        <w:t>乙方投入的合法建筑物、构筑物及附属设施等补偿按最终兑现补偿款总额计算，</w:t>
      </w:r>
      <w:r>
        <w:rPr>
          <w:rFonts w:hint="eastAsia" w:ascii="仿宋_GB2312" w:hAnsi="仿宋_GB2312" w:eastAsia="仿宋_GB2312" w:cs="仿宋_GB2312"/>
          <w:color w:val="000000"/>
          <w:sz w:val="32"/>
          <w:szCs w:val="32"/>
          <w:u w:val="single"/>
          <w:lang w:bidi="ar-SA"/>
        </w:rPr>
        <w:t xml:space="preserve">       </w:t>
      </w:r>
      <w:r>
        <w:rPr>
          <w:rFonts w:hint="eastAsia" w:ascii="仿宋_GB2312" w:hAnsi="仿宋_GB2312" w:eastAsia="仿宋_GB2312" w:cs="仿宋_GB2312"/>
          <w:color w:val="000000"/>
          <w:sz w:val="32"/>
          <w:szCs w:val="32"/>
          <w:lang w:bidi="ar-SA"/>
        </w:rPr>
        <w:t xml:space="preserve"> </w:t>
      </w:r>
      <w:r>
        <w:rPr>
          <w:rFonts w:hint="eastAsia" w:ascii="仿宋_GB2312" w:hAnsi="仿宋_GB2312" w:eastAsia="仿宋_GB2312" w:cs="仿宋_GB2312"/>
          <w:color w:val="000000"/>
          <w:sz w:val="32"/>
          <w:szCs w:val="32"/>
          <w:u w:val="single"/>
          <w:lang w:bidi="ar-SA"/>
        </w:rPr>
        <w:t xml:space="preserve">       </w:t>
      </w:r>
      <w:r>
        <w:rPr>
          <w:rFonts w:hint="eastAsia" w:ascii="仿宋_GB2312" w:hAnsi="仿宋_GB2312" w:eastAsia="仿宋_GB2312" w:cs="仿宋_GB2312"/>
          <w:color w:val="000000"/>
          <w:sz w:val="32"/>
          <w:szCs w:val="32"/>
          <w:lang w:bidi="ar-SA"/>
        </w:rPr>
        <w:t>归乙方，</w:t>
      </w:r>
      <w:r>
        <w:rPr>
          <w:rFonts w:hint="eastAsia" w:ascii="仿宋_GB2312" w:hAnsi="仿宋_GB2312" w:eastAsia="仿宋_GB2312" w:cs="仿宋_GB2312"/>
          <w:color w:val="000000"/>
          <w:sz w:val="32"/>
          <w:szCs w:val="32"/>
          <w:u w:val="single"/>
          <w:lang w:bidi="ar-SA"/>
        </w:rPr>
        <w:t xml:space="preserve">       </w:t>
      </w:r>
      <w:r>
        <w:rPr>
          <w:rFonts w:hint="eastAsia" w:ascii="仿宋_GB2312" w:hAnsi="仿宋_GB2312" w:eastAsia="仿宋_GB2312" w:cs="仿宋_GB2312"/>
          <w:color w:val="000000"/>
          <w:sz w:val="32"/>
          <w:szCs w:val="32"/>
          <w:lang w:bidi="ar-SA"/>
        </w:rPr>
        <w:t>归甲方。</w:t>
      </w:r>
    </w:p>
    <w:p w14:paraId="6D0DA603">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黑体" w:hAnsi="黑体" w:eastAsia="黑体" w:cs="黑体"/>
          <w:b w:val="0"/>
          <w:bCs w:val="0"/>
          <w:sz w:val="32"/>
          <w:szCs w:val="32"/>
          <w:lang w:bidi="ar-SA"/>
        </w:rPr>
      </w:pPr>
      <w:r>
        <w:rPr>
          <w:rFonts w:hint="eastAsia" w:ascii="黑体" w:hAnsi="黑体" w:eastAsia="黑体" w:cs="黑体"/>
          <w:b w:val="0"/>
          <w:bCs w:val="0"/>
          <w:sz w:val="32"/>
          <w:szCs w:val="32"/>
          <w:lang w:bidi="ar-SA"/>
        </w:rPr>
        <w:t xml:space="preserve">七、租赁期满地上物的处置  </w:t>
      </w:r>
    </w:p>
    <w:p w14:paraId="1A8AA6A8">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bidi="ar-SA"/>
        </w:rPr>
        <w:t>乙方在租赁期满日未处理完毕地上物视为乙方自动放弃，可由甲方自行处理或归甲方所有，甲方恢复土地原貌产生的费用全部由乙方承担</w:t>
      </w:r>
      <w:r>
        <w:rPr>
          <w:rFonts w:hint="eastAsia" w:ascii="仿宋_GB2312" w:hAnsi="仿宋_GB2312" w:eastAsia="仿宋_GB2312" w:cs="仿宋_GB2312"/>
          <w:sz w:val="32"/>
          <w:szCs w:val="32"/>
          <w:lang w:eastAsia="zh-CN" w:bidi="ar-SA"/>
        </w:rPr>
        <w:t>。</w:t>
      </w:r>
    </w:p>
    <w:p w14:paraId="1118B805">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黑体" w:hAnsi="黑体" w:eastAsia="黑体" w:cs="黑体"/>
          <w:b w:val="0"/>
          <w:bCs w:val="0"/>
          <w:i w:val="0"/>
          <w:iCs w:val="0"/>
          <w:color w:val="auto"/>
          <w:sz w:val="32"/>
          <w:szCs w:val="32"/>
          <w:lang w:bidi="ar-SA"/>
        </w:rPr>
      </w:pPr>
      <w:r>
        <w:rPr>
          <w:rFonts w:hint="eastAsia" w:ascii="黑体" w:hAnsi="黑体" w:eastAsia="黑体" w:cs="黑体"/>
          <w:b w:val="0"/>
          <w:bCs w:val="0"/>
          <w:i w:val="0"/>
          <w:iCs w:val="0"/>
          <w:color w:val="auto"/>
          <w:sz w:val="32"/>
          <w:szCs w:val="32"/>
          <w:lang w:bidi="ar-SA"/>
        </w:rPr>
        <w:t>八、违约责任</w:t>
      </w:r>
    </w:p>
    <w:p w14:paraId="7529C465">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bidi="ar-SA"/>
        </w:rPr>
        <w:t>合同双方当事人任何一方违反本合同规定条款，均视为违约，违约方应向对方支付违约金</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u w:val="none"/>
          <w:lang w:bidi="ar-SA"/>
        </w:rPr>
        <w:t>元</w:t>
      </w:r>
      <w:r>
        <w:rPr>
          <w:rFonts w:hint="eastAsia" w:ascii="仿宋_GB2312" w:hAnsi="仿宋_GB2312" w:eastAsia="仿宋_GB2312" w:cs="仿宋_GB2312"/>
          <w:color w:val="auto"/>
          <w:sz w:val="32"/>
          <w:szCs w:val="32"/>
          <w:u w:val="none"/>
          <w:lang w:val="en-US" w:eastAsia="zh-CN" w:bidi="ar-SA"/>
        </w:rPr>
        <w:t>(</w:t>
      </w:r>
      <w:r>
        <w:rPr>
          <w:rFonts w:hint="eastAsia" w:ascii="仿宋_GB2312" w:hAnsi="仿宋_GB2312" w:eastAsia="仿宋_GB2312" w:cs="仿宋_GB2312"/>
          <w:color w:val="auto"/>
          <w:sz w:val="32"/>
          <w:szCs w:val="32"/>
          <w:lang w:bidi="ar-SA"/>
        </w:rPr>
        <w:t>大写</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bidi="ar-SA"/>
        </w:rPr>
        <w:t>)，如违约金不足以弥补经济损失的，按实际损失赔偿。</w:t>
      </w:r>
    </w:p>
    <w:p w14:paraId="3A1DFD61">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color w:val="auto"/>
          <w:sz w:val="32"/>
          <w:szCs w:val="32"/>
          <w:lang w:bidi="ar-SA"/>
        </w:rPr>
        <w:t>乙方超过规定时间</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u w:val="none"/>
          <w:lang w:val="en-US" w:eastAsia="zh-CN" w:bidi="ar-SA"/>
        </w:rPr>
        <w:t>日</w:t>
      </w:r>
      <w:r>
        <w:rPr>
          <w:rFonts w:hint="eastAsia" w:ascii="仿宋_GB2312" w:hAnsi="仿宋_GB2312" w:eastAsia="仿宋_GB2312" w:cs="仿宋_GB2312"/>
          <w:color w:val="auto"/>
          <w:sz w:val="32"/>
          <w:szCs w:val="32"/>
          <w:lang w:bidi="ar-SA"/>
        </w:rPr>
        <w:t>不缴纳租金</w:t>
      </w:r>
      <w:r>
        <w:rPr>
          <w:rFonts w:hint="eastAsia" w:ascii="仿宋_GB2312" w:hAnsi="仿宋_GB2312" w:eastAsia="仿宋_GB2312" w:cs="仿宋_GB2312"/>
          <w:sz w:val="32"/>
          <w:szCs w:val="32"/>
          <w:lang w:bidi="ar-SA"/>
        </w:rPr>
        <w:t>的，甲方有权终止合同</w:t>
      </w:r>
      <w:r>
        <w:rPr>
          <w:rFonts w:hint="eastAsia" w:ascii="仿宋_GB2312" w:hAnsi="仿宋_GB2312" w:eastAsia="仿宋_GB2312" w:cs="仿宋_GB2312"/>
          <w:sz w:val="32"/>
          <w:szCs w:val="32"/>
          <w:lang w:val="en-US" w:eastAsia="zh-CN" w:bidi="ar-SA"/>
        </w:rPr>
        <w:t>并要求乙方交纳实际返还土地并恢复土地原状期间的乙方拖欠的租金数额及为恢复土地原状甲方实际支付的金额。</w:t>
      </w:r>
    </w:p>
    <w:p w14:paraId="636A974A">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黑体" w:hAnsi="黑体" w:eastAsia="黑体" w:cs="黑体"/>
          <w:b w:val="0"/>
          <w:bCs w:val="0"/>
          <w:sz w:val="32"/>
          <w:szCs w:val="32"/>
          <w:lang w:bidi="ar-SA"/>
        </w:rPr>
      </w:pPr>
      <w:r>
        <w:rPr>
          <w:rFonts w:hint="eastAsia" w:ascii="黑体" w:hAnsi="黑体" w:eastAsia="黑体" w:cs="黑体"/>
          <w:b w:val="0"/>
          <w:bCs w:val="0"/>
          <w:sz w:val="32"/>
          <w:szCs w:val="32"/>
          <w:lang w:bidi="ar-SA"/>
        </w:rPr>
        <w:t>九、协议的变更、解除和终止</w:t>
      </w:r>
    </w:p>
    <w:p w14:paraId="061F8531">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1</w:t>
      </w:r>
      <w:r>
        <w:rPr>
          <w:rFonts w:hint="eastAsia" w:ascii="仿宋_GB2312" w:hAnsi="仿宋_GB2312" w:eastAsia="仿宋_GB2312" w:cs="仿宋_GB2312"/>
          <w:color w:val="000000"/>
          <w:sz w:val="32"/>
          <w:szCs w:val="32"/>
          <w:lang w:val="en-US" w:eastAsia="zh-CN" w:bidi="ar-SA"/>
        </w:rPr>
        <w:t>.</w:t>
      </w:r>
      <w:r>
        <w:rPr>
          <w:rFonts w:hint="eastAsia" w:ascii="仿宋_GB2312" w:hAnsi="仿宋_GB2312" w:eastAsia="仿宋_GB2312" w:cs="仿宋_GB2312"/>
          <w:color w:val="000000"/>
          <w:sz w:val="32"/>
          <w:szCs w:val="32"/>
          <w:lang w:bidi="ar-SA"/>
        </w:rPr>
        <w:t>如需签订补充协议，需经</w:t>
      </w:r>
      <w:r>
        <w:rPr>
          <w:rFonts w:hint="eastAsia" w:ascii="仿宋_GB2312" w:hAnsi="仿宋_GB2312" w:eastAsia="仿宋_GB2312" w:cs="仿宋_GB2312"/>
          <w:color w:val="000000"/>
          <w:sz w:val="32"/>
          <w:szCs w:val="32"/>
          <w:lang w:eastAsia="zh-CN" w:bidi="ar-SA"/>
        </w:rPr>
        <w:t>集体经济组织成员代表大会、</w:t>
      </w:r>
      <w:r>
        <w:rPr>
          <w:rFonts w:hint="eastAsia" w:ascii="仿宋_GB2312" w:hAnsi="仿宋_GB2312" w:eastAsia="仿宋_GB2312" w:cs="仿宋_GB2312"/>
          <w:color w:val="000000"/>
          <w:sz w:val="32"/>
          <w:szCs w:val="32"/>
          <w:lang w:bidi="ar-SA"/>
        </w:rPr>
        <w:t>镇政府审批后方可签订。</w:t>
      </w:r>
    </w:p>
    <w:p w14:paraId="741E2853">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val="en-US" w:eastAsia="zh-CN" w:bidi="ar-SA"/>
        </w:rPr>
        <w:t>2.</w:t>
      </w:r>
      <w:r>
        <w:rPr>
          <w:rFonts w:hint="eastAsia" w:ascii="仿宋_GB2312" w:hAnsi="仿宋_GB2312" w:eastAsia="仿宋_GB2312" w:cs="仿宋_GB2312"/>
          <w:color w:val="000000"/>
          <w:sz w:val="32"/>
          <w:szCs w:val="32"/>
          <w:lang w:bidi="ar-SA"/>
        </w:rPr>
        <w:t>因不可抗力或政府政策行为导致本协议无法继续履行的，双方经协商一致，可终止本协议，双方均不承担违约及赔偿责任。</w:t>
      </w:r>
    </w:p>
    <w:p w14:paraId="256420E8">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val="en-US" w:eastAsia="zh-CN" w:bidi="ar-SA"/>
        </w:rPr>
        <w:t>3.</w:t>
      </w:r>
      <w:r>
        <w:rPr>
          <w:rFonts w:hint="eastAsia" w:ascii="仿宋_GB2312" w:hAnsi="仿宋_GB2312" w:eastAsia="仿宋_GB2312" w:cs="仿宋_GB2312"/>
          <w:sz w:val="32"/>
          <w:szCs w:val="32"/>
          <w:lang w:bidi="ar-SA"/>
        </w:rPr>
        <w:t>任何一方违反本合同约定的相关义务的，守约方有权要求违约方限期整改，并履行本合同义务；如违约方限期内仍未整改的，守约方有权提前解除或终止本协议；</w:t>
      </w:r>
    </w:p>
    <w:p w14:paraId="37F2BA3E">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val="en-US" w:eastAsia="zh-CN" w:bidi="ar-SA"/>
        </w:rPr>
        <w:t>4.因乙方违约导致</w:t>
      </w:r>
      <w:r>
        <w:rPr>
          <w:rFonts w:hint="eastAsia" w:ascii="仿宋_GB2312" w:hAnsi="仿宋_GB2312" w:eastAsia="仿宋_GB2312" w:cs="仿宋_GB2312"/>
          <w:color w:val="auto"/>
          <w:sz w:val="32"/>
          <w:szCs w:val="32"/>
          <w:lang w:bidi="ar-SA"/>
        </w:rPr>
        <w:t>本协议提前解除或终止时，</w:t>
      </w:r>
      <w:r>
        <w:rPr>
          <w:rFonts w:hint="eastAsia" w:ascii="仿宋_GB2312" w:hAnsi="仿宋_GB2312" w:eastAsia="仿宋_GB2312" w:cs="仿宋_GB2312"/>
          <w:color w:val="auto"/>
          <w:sz w:val="32"/>
          <w:szCs w:val="32"/>
          <w:lang w:val="en-US" w:eastAsia="zh-CN" w:bidi="ar-SA"/>
        </w:rPr>
        <w:t>本协议</w:t>
      </w:r>
      <w:r>
        <w:rPr>
          <w:rFonts w:hint="eastAsia" w:ascii="仿宋_GB2312" w:hAnsi="仿宋_GB2312" w:eastAsia="仿宋_GB2312" w:cs="仿宋_GB2312"/>
          <w:color w:val="auto"/>
          <w:sz w:val="32"/>
          <w:szCs w:val="32"/>
          <w:lang w:bidi="ar-SA"/>
        </w:rPr>
        <w:t>解除或终止通知之日起</w:t>
      </w:r>
      <w:r>
        <w:rPr>
          <w:rFonts w:hint="eastAsia" w:ascii="仿宋_GB2312" w:hAnsi="仿宋_GB2312" w:eastAsia="仿宋_GB2312" w:cs="仿宋_GB2312"/>
          <w:color w:val="auto"/>
          <w:sz w:val="32"/>
          <w:szCs w:val="32"/>
          <w:u w:val="single"/>
          <w:lang w:bidi="ar-SA"/>
        </w:rPr>
        <w:t xml:space="preserve"> 30 </w:t>
      </w:r>
      <w:r>
        <w:rPr>
          <w:rFonts w:hint="eastAsia" w:ascii="仿宋_GB2312" w:hAnsi="仿宋_GB2312" w:eastAsia="仿宋_GB2312" w:cs="仿宋_GB2312"/>
          <w:color w:val="auto"/>
          <w:sz w:val="32"/>
          <w:szCs w:val="32"/>
          <w:lang w:bidi="ar-SA"/>
        </w:rPr>
        <w:t>日内，乙方应将其财产、设施和设备搬离租赁土地，将租赁标的恢复原状返还给甲方。乙方未如期清理完毕的建筑物、构筑物及附属设施等视为乙方自动放弃，甲方可自行处置，因此产生的费用由乙方负担。</w:t>
      </w:r>
    </w:p>
    <w:p w14:paraId="089F705F">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b/>
          <w:color w:val="auto"/>
          <w:sz w:val="32"/>
          <w:szCs w:val="32"/>
          <w:lang w:bidi="ar-SA"/>
        </w:rPr>
      </w:pPr>
      <w:r>
        <w:rPr>
          <w:rFonts w:hint="eastAsia" w:ascii="黑体" w:hAnsi="黑体" w:eastAsia="黑体" w:cs="黑体"/>
          <w:b w:val="0"/>
          <w:bCs/>
          <w:color w:val="auto"/>
          <w:sz w:val="32"/>
          <w:szCs w:val="32"/>
          <w:lang w:bidi="ar-SA"/>
        </w:rPr>
        <w:t>十、纠纷解决方法</w:t>
      </w:r>
    </w:p>
    <w:p w14:paraId="72FE574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outlineLvl w:val="9"/>
        <w:rPr>
          <w:rFonts w:hint="eastAsia" w:ascii="仿宋_GB2312" w:hAnsi="仿宋" w:eastAsia="仿宋_GB2312" w:cs="Times New Roman"/>
          <w:sz w:val="32"/>
          <w:szCs w:val="32"/>
          <w:lang w:eastAsia="zh-CN" w:bidi="ar-SA"/>
        </w:rPr>
      </w:pPr>
      <w:r>
        <w:rPr>
          <w:rFonts w:hint="eastAsia" w:ascii="仿宋_GB2312" w:hAnsi="仿宋_GB2312" w:eastAsia="仿宋_GB2312" w:cs="仿宋_GB2312"/>
          <w:sz w:val="32"/>
          <w:szCs w:val="32"/>
          <w:lang w:bidi="ar-SA"/>
        </w:rPr>
        <w:t>本协议在履约过程中如发生争议，由甲乙双方协商解</w:t>
      </w:r>
      <w:r>
        <w:rPr>
          <w:rFonts w:hint="eastAsia" w:ascii="仿宋_GB2312" w:hAnsi="仿宋_GB2312" w:eastAsia="仿宋_GB2312" w:cs="仿宋_GB2312"/>
          <w:sz w:val="32"/>
          <w:szCs w:val="32"/>
          <w:lang w:val="en-US" w:eastAsia="zh-CN" w:bidi="ar-SA"/>
        </w:rPr>
        <w:t>决</w:t>
      </w:r>
      <w:r>
        <w:rPr>
          <w:rFonts w:hint="eastAsia" w:ascii="仿宋_GB2312" w:hAnsi="仿宋_GB2312" w:eastAsia="仿宋_GB2312" w:cs="仿宋_GB2312"/>
          <w:sz w:val="32"/>
          <w:szCs w:val="32"/>
          <w:lang w:bidi="ar-SA"/>
        </w:rPr>
        <w:t>。协商不</w:t>
      </w:r>
      <w:r>
        <w:rPr>
          <w:rFonts w:hint="eastAsia" w:ascii="仿宋_GB2312" w:hAnsi="仿宋_GB2312" w:eastAsia="仿宋_GB2312" w:cs="仿宋_GB2312"/>
          <w:sz w:val="32"/>
          <w:szCs w:val="32"/>
          <w:lang w:eastAsia="zh-CN" w:bidi="ar-SA"/>
        </w:rPr>
        <w:t>成时，</w:t>
      </w:r>
      <w:r>
        <w:rPr>
          <w:rFonts w:hint="eastAsia" w:ascii="仿宋_GB2312" w:hAnsi="仿宋" w:eastAsia="仿宋_GB2312" w:cs="仿宋_GB2312"/>
          <w:sz w:val="32"/>
          <w:szCs w:val="32"/>
          <w:lang w:bidi="ar-SA"/>
        </w:rPr>
        <w:t>双方当事人可以</w:t>
      </w:r>
      <w:r>
        <w:rPr>
          <w:rFonts w:hint="eastAsia" w:ascii="仿宋_GB2312" w:hAnsi="仿宋" w:eastAsia="仿宋_GB2312" w:cs="仿宋_GB2312"/>
          <w:sz w:val="32"/>
          <w:szCs w:val="32"/>
          <w:lang w:eastAsia="zh-CN" w:bidi="ar-SA"/>
        </w:rPr>
        <w:t>向顺义区人民法院起诉。</w:t>
      </w:r>
    </w:p>
    <w:p w14:paraId="5612DB2E">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color w:val="000000"/>
          <w:sz w:val="32"/>
          <w:szCs w:val="32"/>
          <w:lang w:eastAsia="zh-CN" w:bidi="ar-SA"/>
        </w:rPr>
      </w:pPr>
    </w:p>
    <w:p w14:paraId="5F900A22">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黑体" w:hAnsi="黑体" w:eastAsia="黑体" w:cs="黑体"/>
          <w:b w:val="0"/>
          <w:bCs w:val="0"/>
          <w:sz w:val="32"/>
          <w:szCs w:val="32"/>
          <w:lang w:eastAsia="zh-CN" w:bidi="ar-SA"/>
        </w:rPr>
      </w:pPr>
      <w:r>
        <w:rPr>
          <w:rFonts w:hint="eastAsia" w:ascii="黑体" w:hAnsi="黑体" w:eastAsia="黑体" w:cs="黑体"/>
          <w:b w:val="0"/>
          <w:bCs w:val="0"/>
          <w:sz w:val="32"/>
          <w:szCs w:val="32"/>
          <w:lang w:bidi="ar-SA"/>
        </w:rPr>
        <w:t>十一、本合同双方签字盖章</w:t>
      </w:r>
      <w:r>
        <w:rPr>
          <w:rFonts w:hint="eastAsia" w:ascii="黑体" w:hAnsi="黑体" w:eastAsia="黑体" w:cs="黑体"/>
          <w:b w:val="0"/>
          <w:bCs w:val="0"/>
          <w:sz w:val="32"/>
          <w:szCs w:val="32"/>
          <w:lang w:eastAsia="zh-CN" w:bidi="ar-SA"/>
        </w:rPr>
        <w:t>后，区经管站备案后</w:t>
      </w:r>
      <w:r>
        <w:rPr>
          <w:rFonts w:hint="eastAsia" w:ascii="黑体" w:hAnsi="黑体" w:eastAsia="黑体" w:cs="黑体"/>
          <w:b w:val="0"/>
          <w:bCs w:val="0"/>
          <w:sz w:val="32"/>
          <w:szCs w:val="32"/>
          <w:lang w:bidi="ar-SA"/>
        </w:rPr>
        <w:t>生效</w:t>
      </w:r>
      <w:r>
        <w:rPr>
          <w:rFonts w:hint="eastAsia" w:ascii="黑体" w:hAnsi="黑体" w:eastAsia="黑体" w:cs="黑体"/>
          <w:b w:val="0"/>
          <w:bCs w:val="0"/>
          <w:sz w:val="32"/>
          <w:szCs w:val="32"/>
          <w:lang w:eastAsia="zh-CN" w:bidi="ar-SA"/>
        </w:rPr>
        <w:t>；双方如需签订补充协议的，补充协议亦区经管站备案后生效。</w:t>
      </w:r>
    </w:p>
    <w:p w14:paraId="79FE1E79">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黑体" w:hAnsi="黑体" w:eastAsia="黑体" w:cs="黑体"/>
          <w:b w:val="0"/>
          <w:bCs w:val="0"/>
          <w:sz w:val="32"/>
          <w:szCs w:val="32"/>
          <w:lang w:bidi="ar-SA"/>
        </w:rPr>
      </w:pPr>
      <w:r>
        <w:rPr>
          <w:rFonts w:hint="eastAsia" w:ascii="黑体" w:hAnsi="黑体" w:eastAsia="黑体" w:cs="黑体"/>
          <w:b w:val="0"/>
          <w:bCs w:val="0"/>
          <w:sz w:val="32"/>
          <w:szCs w:val="32"/>
          <w:lang w:bidi="ar-SA"/>
        </w:rPr>
        <w:t>十二、本合同一式</w:t>
      </w:r>
      <w:r>
        <w:rPr>
          <w:rFonts w:hint="eastAsia" w:ascii="黑体" w:hAnsi="黑体" w:eastAsia="黑体" w:cs="黑体"/>
          <w:b w:val="0"/>
          <w:bCs w:val="0"/>
          <w:sz w:val="32"/>
          <w:szCs w:val="32"/>
          <w:lang w:eastAsia="zh-CN" w:bidi="ar-SA"/>
        </w:rPr>
        <w:t>四</w:t>
      </w:r>
      <w:r>
        <w:rPr>
          <w:rFonts w:hint="eastAsia" w:ascii="黑体" w:hAnsi="黑体" w:eastAsia="黑体" w:cs="黑体"/>
          <w:b w:val="0"/>
          <w:bCs w:val="0"/>
          <w:sz w:val="32"/>
          <w:szCs w:val="32"/>
          <w:lang w:bidi="ar-SA"/>
        </w:rPr>
        <w:t>份，</w:t>
      </w:r>
      <w:r>
        <w:rPr>
          <w:rFonts w:hint="eastAsia" w:ascii="黑体" w:hAnsi="黑体" w:eastAsia="黑体" w:cs="黑体"/>
          <w:b w:val="0"/>
          <w:bCs w:val="0"/>
          <w:sz w:val="32"/>
          <w:szCs w:val="32"/>
          <w:lang w:eastAsia="zh-CN" w:bidi="ar-SA"/>
        </w:rPr>
        <w:t>甲乙双方、</w:t>
      </w:r>
      <w:r>
        <w:rPr>
          <w:rFonts w:hint="eastAsia" w:ascii="黑体" w:hAnsi="黑体" w:eastAsia="黑体" w:cs="黑体"/>
          <w:b w:val="0"/>
          <w:bCs w:val="0"/>
          <w:sz w:val="32"/>
          <w:szCs w:val="32"/>
          <w:lang w:bidi="ar-SA"/>
        </w:rPr>
        <w:t>镇经管部门</w:t>
      </w:r>
      <w:r>
        <w:rPr>
          <w:rFonts w:hint="eastAsia" w:ascii="黑体" w:hAnsi="黑体" w:eastAsia="黑体" w:cs="黑体"/>
          <w:b w:val="0"/>
          <w:bCs w:val="0"/>
          <w:sz w:val="32"/>
          <w:szCs w:val="32"/>
          <w:lang w:eastAsia="zh-CN" w:bidi="ar-SA"/>
        </w:rPr>
        <w:t>各执</w:t>
      </w:r>
      <w:r>
        <w:rPr>
          <w:rFonts w:hint="eastAsia" w:ascii="黑体" w:hAnsi="黑体" w:eastAsia="黑体" w:cs="黑体"/>
          <w:b w:val="0"/>
          <w:bCs w:val="0"/>
          <w:sz w:val="32"/>
          <w:szCs w:val="32"/>
          <w:lang w:bidi="ar-SA"/>
        </w:rPr>
        <w:t>一份</w:t>
      </w:r>
      <w:r>
        <w:rPr>
          <w:rFonts w:hint="eastAsia" w:ascii="黑体" w:hAnsi="黑体" w:eastAsia="黑体" w:cs="黑体"/>
          <w:b w:val="0"/>
          <w:bCs w:val="0"/>
          <w:sz w:val="32"/>
          <w:szCs w:val="32"/>
          <w:lang w:eastAsia="zh-CN" w:bidi="ar-SA"/>
        </w:rPr>
        <w:t>，区经管站备案一份，</w:t>
      </w:r>
      <w:r>
        <w:rPr>
          <w:rFonts w:hint="eastAsia" w:ascii="黑体" w:hAnsi="黑体" w:eastAsia="黑体" w:cs="黑体"/>
          <w:b w:val="0"/>
          <w:bCs w:val="0"/>
          <w:sz w:val="32"/>
          <w:szCs w:val="32"/>
          <w:lang w:bidi="ar-SA"/>
        </w:rPr>
        <w:t>具有同等法律效力。</w:t>
      </w:r>
    </w:p>
    <w:p w14:paraId="1DB63383">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color w:val="000000"/>
          <w:sz w:val="32"/>
          <w:szCs w:val="32"/>
          <w:lang w:bidi="ar-SA"/>
        </w:rPr>
      </w:pPr>
    </w:p>
    <w:p w14:paraId="44C90D81">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附件：1</w:t>
      </w:r>
      <w:r>
        <w:rPr>
          <w:rFonts w:hint="eastAsia" w:ascii="仿宋_GB2312" w:hAnsi="仿宋_GB2312" w:eastAsia="仿宋_GB2312" w:cs="仿宋_GB2312"/>
          <w:b w:val="0"/>
          <w:bCs w:val="0"/>
          <w:sz w:val="32"/>
          <w:szCs w:val="32"/>
          <w:lang w:val="en-US" w:eastAsia="zh-CN" w:bidi="ar-SA"/>
        </w:rPr>
        <w:t>.</w:t>
      </w:r>
      <w:r>
        <w:rPr>
          <w:rFonts w:hint="eastAsia" w:ascii="仿宋_GB2312" w:hAnsi="仿宋_GB2312" w:eastAsia="仿宋_GB2312" w:cs="仿宋_GB2312"/>
          <w:b w:val="0"/>
          <w:bCs w:val="0"/>
          <w:sz w:val="32"/>
          <w:szCs w:val="32"/>
          <w:lang w:bidi="ar-SA"/>
        </w:rPr>
        <w:t>地块四至示意图</w:t>
      </w:r>
    </w:p>
    <w:p w14:paraId="12E5D712">
      <w:pPr>
        <w:keepNext w:val="0"/>
        <w:keepLines w:val="0"/>
        <w:pageBreakBefore w:val="0"/>
        <w:widowControl w:val="0"/>
        <w:kinsoku/>
        <w:wordWrap/>
        <w:overflowPunct/>
        <w:topLinePunct w:val="0"/>
        <w:autoSpaceDE/>
        <w:autoSpaceDN/>
        <w:bidi w:val="0"/>
        <w:adjustRightInd/>
        <w:spacing w:after="0" w:line="560" w:lineRule="exact"/>
        <w:ind w:firstLine="1600" w:firstLineChars="500"/>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2</w:t>
      </w:r>
      <w:r>
        <w:rPr>
          <w:rFonts w:hint="eastAsia" w:ascii="仿宋_GB2312" w:hAnsi="仿宋_GB2312" w:eastAsia="仿宋_GB2312" w:cs="仿宋_GB2312"/>
          <w:b w:val="0"/>
          <w:bCs w:val="0"/>
          <w:sz w:val="32"/>
          <w:szCs w:val="32"/>
          <w:lang w:val="en-US" w:eastAsia="zh-CN" w:bidi="ar-SA"/>
        </w:rPr>
        <w:t>.</w:t>
      </w:r>
      <w:r>
        <w:rPr>
          <w:rFonts w:hint="eastAsia" w:ascii="仿宋_GB2312" w:hAnsi="仿宋_GB2312" w:eastAsia="仿宋_GB2312" w:cs="仿宋_GB2312"/>
          <w:b w:val="0"/>
          <w:bCs w:val="0"/>
          <w:sz w:val="32"/>
          <w:szCs w:val="32"/>
          <w:lang w:bidi="ar-SA"/>
        </w:rPr>
        <w:t>承租人合法证件复印件</w:t>
      </w:r>
    </w:p>
    <w:p w14:paraId="3624A9CA">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p>
    <w:p w14:paraId="1C4FBA7C">
      <w:pPr>
        <w:widowControl w:val="0"/>
        <w:spacing w:after="0" w:line="560" w:lineRule="exact"/>
        <w:ind w:firstLine="640" w:firstLineChars="200"/>
        <w:jc w:val="both"/>
        <w:rPr>
          <w:rFonts w:hint="eastAsia" w:ascii="Calibri" w:hAnsi="Calibri" w:eastAsia="仿宋_GB2312" w:cs="Times New Roman"/>
          <w:kern w:val="2"/>
          <w:sz w:val="32"/>
          <w:szCs w:val="24"/>
          <w:lang w:val="en-US" w:eastAsia="zh-CN" w:bidi="ar-SA"/>
        </w:rPr>
      </w:pPr>
    </w:p>
    <w:p w14:paraId="6D0F7D98">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甲方（盖章）：                    乙方（签章）：</w:t>
      </w:r>
    </w:p>
    <w:p w14:paraId="2FB64A0C">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p>
    <w:p w14:paraId="262018A1">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法定代表人（签字）：                法定代表人（签字）：</w:t>
      </w:r>
    </w:p>
    <w:p w14:paraId="5CD722F5">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bCs/>
          <w:sz w:val="32"/>
          <w:szCs w:val="32"/>
          <w:lang w:bidi="ar-SA"/>
        </w:rPr>
      </w:pPr>
    </w:p>
    <w:p w14:paraId="5F295C38">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outlineLvl w:val="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bidi="ar-SA"/>
        </w:rPr>
        <w:t>年   月   日                       年   月   日</w:t>
      </w:r>
    </w:p>
    <w:p w14:paraId="59389C66">
      <w:pPr>
        <w:spacing w:after="0" w:line="560" w:lineRule="exact"/>
        <w:ind w:firstLine="640" w:firstLineChars="200"/>
        <w:rPr>
          <w:rFonts w:ascii="Calibri" w:hAnsi="Calibri" w:eastAsia="仿宋_GB2312"/>
          <w:sz w:val="32"/>
          <w:szCs w:val="24"/>
          <w:lang w:bidi="ar-SA"/>
        </w:rPr>
      </w:pPr>
    </w:p>
    <w:p w14:paraId="3B72B832">
      <w:pPr>
        <w:pStyle w:val="4"/>
        <w:rPr>
          <w:rFonts w:hint="eastAsia" w:ascii="Times New Roman" w:hAnsi="Times New Roman" w:cs="Times New Roman"/>
          <w:lang w:val="en-US" w:eastAsia="zh-CN"/>
        </w:rPr>
      </w:pPr>
    </w:p>
    <w:p w14:paraId="28C76383">
      <w:pPr>
        <w:jc w:val="left"/>
        <w:rPr>
          <w:rFonts w:ascii="Times New Roman" w:hAnsi="Times New Roman" w:eastAsia="黑体" w:cs="Times New Roman"/>
          <w:sz w:val="36"/>
        </w:rPr>
      </w:pPr>
    </w:p>
    <w:p w14:paraId="6A93EA66">
      <w:pPr>
        <w:jc w:val="left"/>
        <w:rPr>
          <w:rFonts w:ascii="Times New Roman" w:hAnsi="Times New Roman" w:eastAsia="黑体" w:cs="Times New Roman"/>
          <w:sz w:val="36"/>
        </w:rPr>
      </w:pPr>
    </w:p>
    <w:p w14:paraId="6F2A5F65">
      <w:pPr>
        <w:bidi w:val="0"/>
        <w:jc w:val="both"/>
        <w:rPr>
          <w:rFonts w:hint="eastAsia" w:ascii="Times New Roman" w:hAnsi="Times New Roman" w:eastAsia="宋体" w:cs="Times New Roman"/>
          <w:color w:val="auto"/>
          <w:kern w:val="2"/>
          <w:sz w:val="21"/>
          <w:lang w:val="en-US" w:eastAsia="zh-CN"/>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BD292">
    <w:pPr>
      <w:pStyle w:val="9"/>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7310" cy="15303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67310" cy="153035"/>
                      </a:xfrm>
                      <a:prstGeom prst="rect">
                        <a:avLst/>
                      </a:prstGeom>
                      <a:noFill/>
                      <a:ln>
                        <a:noFill/>
                      </a:ln>
                    </wps:spPr>
                    <wps:txbx>
                      <w:txbxContent>
                        <w:p w14:paraId="0EF57FAE">
                          <w:pPr>
                            <w:snapToGrid w:val="0"/>
                            <w:rPr>
                              <w:rFonts w:hint="eastAsia" w:ascii="Times New Roman" w:hAnsi="Times New Roman" w:eastAsia="宋体" w:cs="Times New Roman"/>
                              <w:sz w:val="18"/>
                            </w:rPr>
                          </w:pPr>
                          <w:r>
                            <w:rPr>
                              <w:rFonts w:hint="eastAsia" w:ascii="Times New Roman" w:hAnsi="Times New Roman" w:eastAsia="宋体" w:cs="Times New Roman"/>
                              <w:sz w:val="18"/>
                            </w:rPr>
                            <w:fldChar w:fldCharType="begin"/>
                          </w:r>
                          <w:r>
                            <w:rPr>
                              <w:rFonts w:hint="eastAsia" w:ascii="Times New Roman" w:hAnsi="Times New Roman" w:eastAsia="宋体" w:cs="Times New Roman"/>
                              <w:sz w:val="18"/>
                            </w:rPr>
                            <w:instrText xml:space="preserve"> PAGE  \* MERGEFORMAT </w:instrText>
                          </w:r>
                          <w:r>
                            <w:rPr>
                              <w:rFonts w:hint="eastAsia" w:ascii="Times New Roman" w:hAnsi="Times New Roman" w:eastAsia="宋体" w:cs="Times New Roman"/>
                              <w:sz w:val="18"/>
                            </w:rPr>
                            <w:fldChar w:fldCharType="separate"/>
                          </w:r>
                          <w:r>
                            <w:rPr>
                              <w:rFonts w:ascii="Times New Roman" w:hAnsi="Times New Roman" w:eastAsia="宋体" w:cs="Times New Roman"/>
                            </w:rPr>
                            <w:t>21</w:t>
                          </w:r>
                          <w:r>
                            <w:rPr>
                              <w:rFonts w:hint="eastAsia" w:ascii="Times New Roman" w:hAnsi="Times New Roman" w:eastAsia="宋体" w:cs="Times New Roman"/>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2.05pt;width:5.3pt;mso-position-horizontal:center;mso-position-horizontal-relative:margin;mso-wrap-style:none;z-index:251660288;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nqzVF0AAAAAMBAAAPAAAAAAAAAAEAIAAAACIAAABkcnMvZG93bnJl&#10;di54bWxQSwECFAAUAAAACACHTuJAuRsIXcwBAACYAwAADgAAAAAAAAABACAAAAAfAQAAZHJzL2Uy&#10;b0RvYy54bWxQSwUGAAAAAAYABgBZAQAAXQUAAAAA&#10;">
              <v:fill on="f" focussize="0,0"/>
              <v:stroke on="f"/>
              <v:imagedata o:title=""/>
              <o:lock v:ext="edit" aspectratio="f"/>
              <v:textbox inset="0mm,0mm,0mm,0mm" style="mso-fit-shape-to-text:t;">
                <w:txbxContent>
                  <w:p w14:paraId="0EF57FAE">
                    <w:pPr>
                      <w:snapToGrid w:val="0"/>
                      <w:rPr>
                        <w:rFonts w:hint="eastAsia" w:ascii="Times New Roman" w:hAnsi="Times New Roman" w:eastAsia="宋体" w:cs="Times New Roman"/>
                        <w:sz w:val="18"/>
                      </w:rPr>
                    </w:pPr>
                    <w:r>
                      <w:rPr>
                        <w:rFonts w:hint="eastAsia" w:ascii="Times New Roman" w:hAnsi="Times New Roman" w:eastAsia="宋体" w:cs="Times New Roman"/>
                        <w:sz w:val="18"/>
                      </w:rPr>
                      <w:fldChar w:fldCharType="begin"/>
                    </w:r>
                    <w:r>
                      <w:rPr>
                        <w:rFonts w:hint="eastAsia" w:ascii="Times New Roman" w:hAnsi="Times New Roman" w:eastAsia="宋体" w:cs="Times New Roman"/>
                        <w:sz w:val="18"/>
                      </w:rPr>
                      <w:instrText xml:space="preserve"> PAGE  \* MERGEFORMAT </w:instrText>
                    </w:r>
                    <w:r>
                      <w:rPr>
                        <w:rFonts w:hint="eastAsia" w:ascii="Times New Roman" w:hAnsi="Times New Roman" w:eastAsia="宋体" w:cs="Times New Roman"/>
                        <w:sz w:val="18"/>
                      </w:rPr>
                      <w:fldChar w:fldCharType="separate"/>
                    </w:r>
                    <w:r>
                      <w:rPr>
                        <w:rFonts w:ascii="Times New Roman" w:hAnsi="Times New Roman" w:eastAsia="宋体" w:cs="Times New Roman"/>
                      </w:rPr>
                      <w:t>21</w:t>
                    </w:r>
                    <w:r>
                      <w:rPr>
                        <w:rFonts w:hint="eastAsia" w:ascii="Times New Roman" w:hAnsi="Times New Roman" w:eastAsia="宋体" w:cs="Times New Roman"/>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69A96">
    <w:pPr>
      <w:pStyle w:val="9"/>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844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284480"/>
                      </a:xfrm>
                      <a:prstGeom prst="rect">
                        <a:avLst/>
                      </a:prstGeom>
                      <a:noFill/>
                      <a:ln>
                        <a:noFill/>
                      </a:ln>
                    </wps:spPr>
                    <wps:txbx>
                      <w:txbxContent>
                        <w:p w14:paraId="05234CA2">
                          <w:pPr>
                            <w:pStyle w:val="9"/>
                            <w:rPr>
                              <w:rStyle w:val="15"/>
                              <w:rFonts w:ascii="Times New Roman" w:hAnsi="Times New Roman" w:eastAsia="宋体" w:cs="Times New Roman"/>
                            </w:rPr>
                          </w:pPr>
                          <w:r>
                            <w:rPr>
                              <w:rFonts w:ascii="Times New Roman" w:hAnsi="Times New Roman" w:eastAsia="宋体" w:cs="Times New Roman"/>
                            </w:rPr>
                            <w:fldChar w:fldCharType="begin"/>
                          </w:r>
                          <w:r>
                            <w:rPr>
                              <w:rStyle w:val="15"/>
                              <w:rFonts w:cs="Times New Roman"/>
                            </w:rPr>
                            <w:instrText xml:space="preserve">PAGE  </w:instrText>
                          </w:r>
                          <w:r>
                            <w:rPr>
                              <w:rFonts w:ascii="Times New Roman" w:hAnsi="Times New Roman" w:eastAsia="宋体" w:cs="Times New Roman"/>
                            </w:rPr>
                            <w:fldChar w:fldCharType="separate"/>
                          </w:r>
                          <w:r>
                            <w:rPr>
                              <w:rStyle w:val="15"/>
                              <w:rFonts w:cs="Times New Roman"/>
                            </w:rPr>
                            <w:t>26</w:t>
                          </w:r>
                          <w:r>
                            <w:rPr>
                              <w:rFonts w:ascii="Times New Roman" w:hAnsi="Times New Roman" w:eastAsia="宋体" w:cs="Times New Roman"/>
                            </w:rPr>
                            <w:fldChar w:fldCharType="end"/>
                          </w:r>
                        </w:p>
                        <w:p w14:paraId="5CBF4148">
                          <w:pPr>
                            <w:rPr>
                              <w:rFonts w:ascii="Times New Roman" w:hAnsi="Times New Roman" w:eastAsia="宋体" w:cs="Times New Roma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2.4pt;width:9.05pt;mso-position-horizontal:center;mso-position-horizontal-relative:margin;mso-wrap-style:none;z-index:251659264;mso-width-relative:page;mso-height-relative:page;" filled="f" stroked="f" coordsize="21600,21600" o:gfxdata="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KdMbLQAAAAAwEAAA8AAAAAAAAAAQAgAAAAIgAAAGRycy9kb3du&#10;cmV2LnhtbFBLAQIUABQAAAAIAIdO4kCRPfPQzgEAAJcDAAAOAAAAAAAAAAEAIAAAAB8BAABkcnMv&#10;ZTJvRG9jLnhtbFBLBQYAAAAABgAGAFkBAABfBQAAAAA=&#10;">
              <v:fill on="f" focussize="0,0"/>
              <v:stroke on="f"/>
              <v:imagedata o:title=""/>
              <o:lock v:ext="edit" aspectratio="f"/>
              <v:textbox inset="0mm,0mm,0mm,0mm" style="mso-fit-shape-to-text:t;">
                <w:txbxContent>
                  <w:p w14:paraId="05234CA2">
                    <w:pPr>
                      <w:pStyle w:val="9"/>
                      <w:rPr>
                        <w:rStyle w:val="15"/>
                        <w:rFonts w:ascii="Times New Roman" w:hAnsi="Times New Roman" w:eastAsia="宋体" w:cs="Times New Roman"/>
                      </w:rPr>
                    </w:pPr>
                    <w:r>
                      <w:rPr>
                        <w:rFonts w:ascii="Times New Roman" w:hAnsi="Times New Roman" w:eastAsia="宋体" w:cs="Times New Roman"/>
                      </w:rPr>
                      <w:fldChar w:fldCharType="begin"/>
                    </w:r>
                    <w:r>
                      <w:rPr>
                        <w:rStyle w:val="15"/>
                        <w:rFonts w:cs="Times New Roman"/>
                      </w:rPr>
                      <w:instrText xml:space="preserve">PAGE  </w:instrText>
                    </w:r>
                    <w:r>
                      <w:rPr>
                        <w:rFonts w:ascii="Times New Roman" w:hAnsi="Times New Roman" w:eastAsia="宋体" w:cs="Times New Roman"/>
                      </w:rPr>
                      <w:fldChar w:fldCharType="separate"/>
                    </w:r>
                    <w:r>
                      <w:rPr>
                        <w:rStyle w:val="15"/>
                        <w:rFonts w:cs="Times New Roman"/>
                      </w:rPr>
                      <w:t>26</w:t>
                    </w:r>
                    <w:r>
                      <w:rPr>
                        <w:rFonts w:ascii="Times New Roman" w:hAnsi="Times New Roman" w:eastAsia="宋体" w:cs="Times New Roman"/>
                      </w:rPr>
                      <w:fldChar w:fldCharType="end"/>
                    </w:r>
                  </w:p>
                  <w:p w14:paraId="5CBF4148">
                    <w:pPr>
                      <w:rPr>
                        <w:rFonts w:ascii="Times New Roman" w:hAnsi="Times New Roman" w:eastAsia="宋体" w:cs="Times New Roma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DF270">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D57A4">
    <w:pPr>
      <w:pStyle w:val="10"/>
      <w:pBdr>
        <w:bottom w:val="none" w:color="auto" w:sz="0" w:space="0"/>
      </w:pBdr>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C5FD8D"/>
    <w:multiLevelType w:val="singleLevel"/>
    <w:tmpl w:val="C4C5FD8D"/>
    <w:lvl w:ilvl="0" w:tentative="0">
      <w:start w:val="5"/>
      <w:numFmt w:val="chineseCounting"/>
      <w:suff w:val="nothing"/>
      <w:lvlText w:val="%1、"/>
      <w:lvlJc w:val="left"/>
      <w:rPr>
        <w:rFonts w:hint="eastAsia"/>
      </w:rPr>
    </w:lvl>
  </w:abstractNum>
  <w:abstractNum w:abstractNumId="1">
    <w:nsid w:val="F7C8D3D5"/>
    <w:multiLevelType w:val="multilevel"/>
    <w:tmpl w:val="F7C8D3D5"/>
    <w:lvl w:ilvl="0" w:tentative="0">
      <w:start w:val="1"/>
      <w:numFmt w:val="chineseCounting"/>
      <w:suff w:val="nothing"/>
      <w:lvlText w:val="（%1）"/>
      <w:lvlJc w:val="left"/>
    </w:lvl>
    <w:lvl w:ilvl="1" w:tentative="0">
      <w:start w:val="1"/>
      <w:numFmt w:val="bullet"/>
      <w:lvlText w:val=""/>
      <w:lvlJc w:val="left"/>
      <w:pPr>
        <w:tabs>
          <w:tab w:val="left" w:pos="840"/>
        </w:tabs>
        <w:ind w:left="840" w:hanging="420"/>
      </w:pPr>
      <w:rPr>
        <w:rFonts w:ascii="Wingdings" w:hAnsi="Wingdings"/>
      </w:rPr>
    </w:lvl>
    <w:lvl w:ilvl="2" w:tentative="0">
      <w:start w:val="1"/>
      <w:numFmt w:val="bullet"/>
      <w:lvlText w:val=""/>
      <w:lvlJc w:val="left"/>
      <w:pPr>
        <w:tabs>
          <w:tab w:val="left" w:pos="1260"/>
        </w:tabs>
        <w:ind w:left="1260" w:hanging="420"/>
      </w:pPr>
      <w:rPr>
        <w:rFonts w:ascii="Wingdings" w:hAnsi="Wingdings"/>
      </w:rPr>
    </w:lvl>
    <w:lvl w:ilvl="3" w:tentative="0">
      <w:start w:val="1"/>
      <w:numFmt w:val="bullet"/>
      <w:lvlText w:val=""/>
      <w:lvlJc w:val="left"/>
      <w:pPr>
        <w:tabs>
          <w:tab w:val="left" w:pos="1680"/>
        </w:tabs>
        <w:ind w:left="1680" w:hanging="420"/>
      </w:pPr>
      <w:rPr>
        <w:rFonts w:ascii="Wingdings" w:hAnsi="Wingdings"/>
      </w:rPr>
    </w:lvl>
    <w:lvl w:ilvl="4" w:tentative="0">
      <w:start w:val="1"/>
      <w:numFmt w:val="bullet"/>
      <w:lvlText w:val=""/>
      <w:lvlJc w:val="left"/>
      <w:pPr>
        <w:tabs>
          <w:tab w:val="left" w:pos="2100"/>
        </w:tabs>
        <w:ind w:left="2100" w:hanging="420"/>
      </w:pPr>
      <w:rPr>
        <w:rFonts w:ascii="Wingdings" w:hAnsi="Wingdings"/>
      </w:rPr>
    </w:lvl>
    <w:lvl w:ilvl="5" w:tentative="0">
      <w:start w:val="1"/>
      <w:numFmt w:val="bullet"/>
      <w:lvlText w:val=""/>
      <w:lvlJc w:val="left"/>
      <w:pPr>
        <w:tabs>
          <w:tab w:val="left" w:pos="2520"/>
        </w:tabs>
        <w:ind w:left="2520" w:hanging="420"/>
      </w:pPr>
      <w:rPr>
        <w:rFonts w:ascii="Wingdings" w:hAnsi="Wingdings"/>
      </w:rPr>
    </w:lvl>
    <w:lvl w:ilvl="6" w:tentative="0">
      <w:start w:val="1"/>
      <w:numFmt w:val="bullet"/>
      <w:lvlText w:val=""/>
      <w:lvlJc w:val="left"/>
      <w:pPr>
        <w:tabs>
          <w:tab w:val="left" w:pos="2940"/>
        </w:tabs>
        <w:ind w:left="2940" w:hanging="420"/>
      </w:pPr>
      <w:rPr>
        <w:rFonts w:ascii="Wingdings" w:hAnsi="Wingdings"/>
      </w:rPr>
    </w:lvl>
    <w:lvl w:ilvl="7" w:tentative="0">
      <w:start w:val="1"/>
      <w:numFmt w:val="bullet"/>
      <w:pStyle w:val="18"/>
      <w:lvlText w:val=""/>
      <w:lvlJc w:val="left"/>
      <w:pPr>
        <w:tabs>
          <w:tab w:val="left" w:pos="3360"/>
        </w:tabs>
        <w:ind w:left="3360" w:hanging="420"/>
      </w:pPr>
      <w:rPr>
        <w:rFonts w:ascii="Wingdings" w:hAnsi="Wingdings"/>
      </w:rPr>
    </w:lvl>
    <w:lvl w:ilvl="8" w:tentative="0">
      <w:start w:val="1"/>
      <w:numFmt w:val="bullet"/>
      <w:lvlText w:val=""/>
      <w:lvlJc w:val="left"/>
      <w:pPr>
        <w:tabs>
          <w:tab w:val="left" w:pos="3780"/>
        </w:tabs>
        <w:ind w:left="3780" w:hanging="420"/>
      </w:pPr>
      <w:rPr>
        <w:rFonts w:ascii="Wingdings" w:hAnsi="Wingdings"/>
      </w:rPr>
    </w:lvl>
  </w:abstractNum>
  <w:abstractNum w:abstractNumId="2">
    <w:nsid w:val="2C585B1A"/>
    <w:multiLevelType w:val="multilevel"/>
    <w:tmpl w:val="2C585B1A"/>
    <w:lvl w:ilvl="0" w:tentative="0">
      <w:start w:val="1"/>
      <w:numFmt w:val="decimal"/>
      <w:lvlText w:val="%1"/>
      <w:lvlJc w:val="left"/>
      <w:pPr>
        <w:ind w:left="432" w:hanging="432"/>
      </w:pPr>
      <w:rPr>
        <w:rFonts w:hint="eastAsia"/>
      </w:r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pStyle w:val="2"/>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3">
    <w:nsid w:val="53E297BF"/>
    <w:multiLevelType w:val="singleLevel"/>
    <w:tmpl w:val="53E297BF"/>
    <w:lvl w:ilvl="0" w:tentative="0">
      <w:start w:val="1"/>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1B1BD3"/>
    <w:rsid w:val="00280C59"/>
    <w:rsid w:val="002B6540"/>
    <w:rsid w:val="002C4955"/>
    <w:rsid w:val="003811B5"/>
    <w:rsid w:val="00412278"/>
    <w:rsid w:val="004845A4"/>
    <w:rsid w:val="004F58B3"/>
    <w:rsid w:val="0056647B"/>
    <w:rsid w:val="005C0913"/>
    <w:rsid w:val="00630A7F"/>
    <w:rsid w:val="006D30B6"/>
    <w:rsid w:val="006F3A34"/>
    <w:rsid w:val="00980700"/>
    <w:rsid w:val="0098469D"/>
    <w:rsid w:val="0099278B"/>
    <w:rsid w:val="00A15039"/>
    <w:rsid w:val="00A20AFA"/>
    <w:rsid w:val="00A33A7B"/>
    <w:rsid w:val="00AE10F9"/>
    <w:rsid w:val="00B418A0"/>
    <w:rsid w:val="00BD6509"/>
    <w:rsid w:val="00C879F1"/>
    <w:rsid w:val="00CF0BFB"/>
    <w:rsid w:val="00DA5CD0"/>
    <w:rsid w:val="00E750E2"/>
    <w:rsid w:val="00FB6335"/>
    <w:rsid w:val="01071F42"/>
    <w:rsid w:val="010C1F23"/>
    <w:rsid w:val="01273ECF"/>
    <w:rsid w:val="012C78FC"/>
    <w:rsid w:val="013C5A71"/>
    <w:rsid w:val="019F034D"/>
    <w:rsid w:val="01A95DD2"/>
    <w:rsid w:val="01B3780E"/>
    <w:rsid w:val="01B47DB5"/>
    <w:rsid w:val="01BA289F"/>
    <w:rsid w:val="01DC2E00"/>
    <w:rsid w:val="01E206C3"/>
    <w:rsid w:val="01E510B0"/>
    <w:rsid w:val="01EB1B4B"/>
    <w:rsid w:val="01ED3B93"/>
    <w:rsid w:val="01FD5BB4"/>
    <w:rsid w:val="01FE2C1E"/>
    <w:rsid w:val="02026C34"/>
    <w:rsid w:val="020F2AA0"/>
    <w:rsid w:val="022C7A65"/>
    <w:rsid w:val="0250498E"/>
    <w:rsid w:val="0255650C"/>
    <w:rsid w:val="0269053E"/>
    <w:rsid w:val="0273079E"/>
    <w:rsid w:val="02894AFD"/>
    <w:rsid w:val="02963B98"/>
    <w:rsid w:val="029A0F7A"/>
    <w:rsid w:val="02A113A6"/>
    <w:rsid w:val="02C9517B"/>
    <w:rsid w:val="02D92631"/>
    <w:rsid w:val="02E84210"/>
    <w:rsid w:val="02E90D5F"/>
    <w:rsid w:val="02EA0C58"/>
    <w:rsid w:val="02FD6697"/>
    <w:rsid w:val="03293CF2"/>
    <w:rsid w:val="038E2714"/>
    <w:rsid w:val="03927C1E"/>
    <w:rsid w:val="03945F63"/>
    <w:rsid w:val="039847F7"/>
    <w:rsid w:val="03AB191D"/>
    <w:rsid w:val="03B45C14"/>
    <w:rsid w:val="03C27161"/>
    <w:rsid w:val="03EF0956"/>
    <w:rsid w:val="03F2338C"/>
    <w:rsid w:val="03F4536B"/>
    <w:rsid w:val="03FB10E9"/>
    <w:rsid w:val="040C1778"/>
    <w:rsid w:val="041C6943"/>
    <w:rsid w:val="042C1975"/>
    <w:rsid w:val="04306A58"/>
    <w:rsid w:val="04421B43"/>
    <w:rsid w:val="04566678"/>
    <w:rsid w:val="045C3339"/>
    <w:rsid w:val="046142D3"/>
    <w:rsid w:val="04904254"/>
    <w:rsid w:val="04AE157F"/>
    <w:rsid w:val="04AF3349"/>
    <w:rsid w:val="04C638BE"/>
    <w:rsid w:val="04DA244E"/>
    <w:rsid w:val="04DC2740"/>
    <w:rsid w:val="04E0324D"/>
    <w:rsid w:val="04EE01DB"/>
    <w:rsid w:val="04FB7E46"/>
    <w:rsid w:val="04FF523A"/>
    <w:rsid w:val="05034132"/>
    <w:rsid w:val="052A323A"/>
    <w:rsid w:val="05416B4E"/>
    <w:rsid w:val="0553305F"/>
    <w:rsid w:val="05612E7E"/>
    <w:rsid w:val="056C415E"/>
    <w:rsid w:val="05841459"/>
    <w:rsid w:val="05987AA9"/>
    <w:rsid w:val="05A10131"/>
    <w:rsid w:val="05C76BBB"/>
    <w:rsid w:val="05DB697D"/>
    <w:rsid w:val="060959D4"/>
    <w:rsid w:val="060D56E2"/>
    <w:rsid w:val="06113279"/>
    <w:rsid w:val="063C5046"/>
    <w:rsid w:val="063C734E"/>
    <w:rsid w:val="064F3171"/>
    <w:rsid w:val="06574C42"/>
    <w:rsid w:val="0669599F"/>
    <w:rsid w:val="066F387B"/>
    <w:rsid w:val="06711FCF"/>
    <w:rsid w:val="067627AC"/>
    <w:rsid w:val="06805EA9"/>
    <w:rsid w:val="06821B9D"/>
    <w:rsid w:val="069D67DB"/>
    <w:rsid w:val="06A4749F"/>
    <w:rsid w:val="06A865CD"/>
    <w:rsid w:val="06B17F13"/>
    <w:rsid w:val="06CB0B4D"/>
    <w:rsid w:val="06CC03D9"/>
    <w:rsid w:val="06D711CD"/>
    <w:rsid w:val="06DD5716"/>
    <w:rsid w:val="06F51F07"/>
    <w:rsid w:val="06F563C3"/>
    <w:rsid w:val="073359EF"/>
    <w:rsid w:val="074C6DEE"/>
    <w:rsid w:val="07554010"/>
    <w:rsid w:val="0765123D"/>
    <w:rsid w:val="07742411"/>
    <w:rsid w:val="07757BA9"/>
    <w:rsid w:val="077A1B78"/>
    <w:rsid w:val="078A440D"/>
    <w:rsid w:val="079B253B"/>
    <w:rsid w:val="079E0E5A"/>
    <w:rsid w:val="07E428DC"/>
    <w:rsid w:val="07F26222"/>
    <w:rsid w:val="07FF6873"/>
    <w:rsid w:val="08122FF7"/>
    <w:rsid w:val="084B5A88"/>
    <w:rsid w:val="08635A94"/>
    <w:rsid w:val="087A1D1D"/>
    <w:rsid w:val="087A2BF7"/>
    <w:rsid w:val="08804D94"/>
    <w:rsid w:val="08C03749"/>
    <w:rsid w:val="08C118B1"/>
    <w:rsid w:val="08E6595B"/>
    <w:rsid w:val="08F64482"/>
    <w:rsid w:val="09042726"/>
    <w:rsid w:val="090E146B"/>
    <w:rsid w:val="09143BC7"/>
    <w:rsid w:val="0914743E"/>
    <w:rsid w:val="091B52CA"/>
    <w:rsid w:val="091B6F1E"/>
    <w:rsid w:val="091C3B93"/>
    <w:rsid w:val="094277BB"/>
    <w:rsid w:val="094C2F3B"/>
    <w:rsid w:val="095E578F"/>
    <w:rsid w:val="09721F0D"/>
    <w:rsid w:val="098A7FF2"/>
    <w:rsid w:val="09A22E8B"/>
    <w:rsid w:val="09A423FF"/>
    <w:rsid w:val="09A8185B"/>
    <w:rsid w:val="09CA5C26"/>
    <w:rsid w:val="0A011DEB"/>
    <w:rsid w:val="0A0B1F34"/>
    <w:rsid w:val="0A0F1FF1"/>
    <w:rsid w:val="0A1755F2"/>
    <w:rsid w:val="0A212AC9"/>
    <w:rsid w:val="0A5A18B3"/>
    <w:rsid w:val="0A6347AC"/>
    <w:rsid w:val="0A771769"/>
    <w:rsid w:val="0A8C1FC9"/>
    <w:rsid w:val="0A931A3D"/>
    <w:rsid w:val="0AA97CB6"/>
    <w:rsid w:val="0AB24605"/>
    <w:rsid w:val="0AB62EC8"/>
    <w:rsid w:val="0AC4148C"/>
    <w:rsid w:val="0ACE0D5E"/>
    <w:rsid w:val="0ADA7622"/>
    <w:rsid w:val="0AEE787C"/>
    <w:rsid w:val="0AF04565"/>
    <w:rsid w:val="0B0710D0"/>
    <w:rsid w:val="0B083065"/>
    <w:rsid w:val="0B121A82"/>
    <w:rsid w:val="0B20741B"/>
    <w:rsid w:val="0B235A12"/>
    <w:rsid w:val="0B2935E6"/>
    <w:rsid w:val="0B3262E5"/>
    <w:rsid w:val="0B3317EF"/>
    <w:rsid w:val="0B43048F"/>
    <w:rsid w:val="0B534E41"/>
    <w:rsid w:val="0B630968"/>
    <w:rsid w:val="0B657C1F"/>
    <w:rsid w:val="0B686ECD"/>
    <w:rsid w:val="0B715489"/>
    <w:rsid w:val="0B81455E"/>
    <w:rsid w:val="0B975F51"/>
    <w:rsid w:val="0B9F21D0"/>
    <w:rsid w:val="0BA123EA"/>
    <w:rsid w:val="0BA56197"/>
    <w:rsid w:val="0BAA14D0"/>
    <w:rsid w:val="0BAC1883"/>
    <w:rsid w:val="0BAE10FD"/>
    <w:rsid w:val="0BB914EA"/>
    <w:rsid w:val="0BC3357E"/>
    <w:rsid w:val="0BD36B82"/>
    <w:rsid w:val="0C1944FD"/>
    <w:rsid w:val="0C1A4593"/>
    <w:rsid w:val="0C4C5FD6"/>
    <w:rsid w:val="0C597AF4"/>
    <w:rsid w:val="0C6E20BD"/>
    <w:rsid w:val="0C7E144C"/>
    <w:rsid w:val="0C866DED"/>
    <w:rsid w:val="0C8705E3"/>
    <w:rsid w:val="0CAB285D"/>
    <w:rsid w:val="0CAD4F60"/>
    <w:rsid w:val="0CB42723"/>
    <w:rsid w:val="0CC731AF"/>
    <w:rsid w:val="0CE00E53"/>
    <w:rsid w:val="0CE302FD"/>
    <w:rsid w:val="0CE91C14"/>
    <w:rsid w:val="0CF2428F"/>
    <w:rsid w:val="0CF319F7"/>
    <w:rsid w:val="0D105ACA"/>
    <w:rsid w:val="0D182A4B"/>
    <w:rsid w:val="0D1A6D1E"/>
    <w:rsid w:val="0D20017C"/>
    <w:rsid w:val="0D301737"/>
    <w:rsid w:val="0D3D2098"/>
    <w:rsid w:val="0D65609F"/>
    <w:rsid w:val="0D7804C6"/>
    <w:rsid w:val="0D7F518C"/>
    <w:rsid w:val="0D9F3785"/>
    <w:rsid w:val="0DAA1CD0"/>
    <w:rsid w:val="0DB26171"/>
    <w:rsid w:val="0DBA2998"/>
    <w:rsid w:val="0DCC4136"/>
    <w:rsid w:val="0DD14FAF"/>
    <w:rsid w:val="0DD56462"/>
    <w:rsid w:val="0DD70A57"/>
    <w:rsid w:val="0DDA4C7A"/>
    <w:rsid w:val="0DE12B42"/>
    <w:rsid w:val="0E0115A0"/>
    <w:rsid w:val="0E062B68"/>
    <w:rsid w:val="0E0E4778"/>
    <w:rsid w:val="0E100306"/>
    <w:rsid w:val="0E123CAA"/>
    <w:rsid w:val="0E2056AE"/>
    <w:rsid w:val="0E2560C4"/>
    <w:rsid w:val="0E2D0FEB"/>
    <w:rsid w:val="0E405CC0"/>
    <w:rsid w:val="0E507269"/>
    <w:rsid w:val="0E5927A8"/>
    <w:rsid w:val="0E5C5AC0"/>
    <w:rsid w:val="0E614483"/>
    <w:rsid w:val="0E635B29"/>
    <w:rsid w:val="0E651D0B"/>
    <w:rsid w:val="0E653279"/>
    <w:rsid w:val="0E694F51"/>
    <w:rsid w:val="0E6D4794"/>
    <w:rsid w:val="0E6F040C"/>
    <w:rsid w:val="0E780951"/>
    <w:rsid w:val="0E964630"/>
    <w:rsid w:val="0E9F3FB9"/>
    <w:rsid w:val="0EC062B7"/>
    <w:rsid w:val="0EC86F66"/>
    <w:rsid w:val="0ED13F04"/>
    <w:rsid w:val="0ED40113"/>
    <w:rsid w:val="0EE071CD"/>
    <w:rsid w:val="0EEA2AD4"/>
    <w:rsid w:val="0EEC215E"/>
    <w:rsid w:val="0EF9017F"/>
    <w:rsid w:val="0F095ED3"/>
    <w:rsid w:val="0F1A318F"/>
    <w:rsid w:val="0F2501E1"/>
    <w:rsid w:val="0F263E33"/>
    <w:rsid w:val="0F2C33DD"/>
    <w:rsid w:val="0F373DEB"/>
    <w:rsid w:val="0F3816C4"/>
    <w:rsid w:val="0F38507F"/>
    <w:rsid w:val="0F3F1839"/>
    <w:rsid w:val="0F8F1CD5"/>
    <w:rsid w:val="0FA15F86"/>
    <w:rsid w:val="0FA57D64"/>
    <w:rsid w:val="0FA611DF"/>
    <w:rsid w:val="0FB6188E"/>
    <w:rsid w:val="0FB624D2"/>
    <w:rsid w:val="0FB83522"/>
    <w:rsid w:val="0FBA3D3D"/>
    <w:rsid w:val="0FCC0C26"/>
    <w:rsid w:val="0FE001CC"/>
    <w:rsid w:val="0FED7180"/>
    <w:rsid w:val="0FF0187D"/>
    <w:rsid w:val="1012325A"/>
    <w:rsid w:val="101B3BC1"/>
    <w:rsid w:val="102424B2"/>
    <w:rsid w:val="10242569"/>
    <w:rsid w:val="102D7364"/>
    <w:rsid w:val="10384746"/>
    <w:rsid w:val="10432C1A"/>
    <w:rsid w:val="104A3E37"/>
    <w:rsid w:val="10647C05"/>
    <w:rsid w:val="1067416D"/>
    <w:rsid w:val="1086454B"/>
    <w:rsid w:val="108B07D9"/>
    <w:rsid w:val="10965896"/>
    <w:rsid w:val="10A36D22"/>
    <w:rsid w:val="10B35A36"/>
    <w:rsid w:val="10B52A8F"/>
    <w:rsid w:val="10BA553E"/>
    <w:rsid w:val="10C20B92"/>
    <w:rsid w:val="10C935D1"/>
    <w:rsid w:val="10D163AB"/>
    <w:rsid w:val="10D36AED"/>
    <w:rsid w:val="10E03199"/>
    <w:rsid w:val="10E05A7B"/>
    <w:rsid w:val="10E35CF7"/>
    <w:rsid w:val="10F45CE2"/>
    <w:rsid w:val="1104239F"/>
    <w:rsid w:val="11050674"/>
    <w:rsid w:val="110C23E9"/>
    <w:rsid w:val="111878AA"/>
    <w:rsid w:val="111D76E3"/>
    <w:rsid w:val="113520C5"/>
    <w:rsid w:val="114773D9"/>
    <w:rsid w:val="11490440"/>
    <w:rsid w:val="114D39AF"/>
    <w:rsid w:val="11561422"/>
    <w:rsid w:val="115A2913"/>
    <w:rsid w:val="115C77D6"/>
    <w:rsid w:val="116928AE"/>
    <w:rsid w:val="1179167D"/>
    <w:rsid w:val="118C6688"/>
    <w:rsid w:val="118C7653"/>
    <w:rsid w:val="118D21BF"/>
    <w:rsid w:val="11997BF5"/>
    <w:rsid w:val="11A942CA"/>
    <w:rsid w:val="11AE48E4"/>
    <w:rsid w:val="11C11F90"/>
    <w:rsid w:val="11C268B7"/>
    <w:rsid w:val="11C4543E"/>
    <w:rsid w:val="11D569FF"/>
    <w:rsid w:val="11D661C6"/>
    <w:rsid w:val="11D76640"/>
    <w:rsid w:val="11FE579D"/>
    <w:rsid w:val="12132B36"/>
    <w:rsid w:val="12146F90"/>
    <w:rsid w:val="125B0EC8"/>
    <w:rsid w:val="126357E7"/>
    <w:rsid w:val="12637EE0"/>
    <w:rsid w:val="1267531F"/>
    <w:rsid w:val="12687E3A"/>
    <w:rsid w:val="1280216E"/>
    <w:rsid w:val="12831073"/>
    <w:rsid w:val="12AE2D61"/>
    <w:rsid w:val="12B172A3"/>
    <w:rsid w:val="12C0055A"/>
    <w:rsid w:val="12DC4143"/>
    <w:rsid w:val="12EE5FA1"/>
    <w:rsid w:val="12F16472"/>
    <w:rsid w:val="12F7798E"/>
    <w:rsid w:val="12FE4341"/>
    <w:rsid w:val="130C5EA5"/>
    <w:rsid w:val="131A2AA9"/>
    <w:rsid w:val="134339D0"/>
    <w:rsid w:val="134C145D"/>
    <w:rsid w:val="135C7096"/>
    <w:rsid w:val="136F09CF"/>
    <w:rsid w:val="137B0E73"/>
    <w:rsid w:val="137F2B60"/>
    <w:rsid w:val="13AD495A"/>
    <w:rsid w:val="13B84352"/>
    <w:rsid w:val="13EE31AB"/>
    <w:rsid w:val="13F93EA9"/>
    <w:rsid w:val="14550015"/>
    <w:rsid w:val="145810CA"/>
    <w:rsid w:val="14705174"/>
    <w:rsid w:val="14720DD7"/>
    <w:rsid w:val="147C7CAE"/>
    <w:rsid w:val="147C7D42"/>
    <w:rsid w:val="149A76FD"/>
    <w:rsid w:val="14A92338"/>
    <w:rsid w:val="14AD6378"/>
    <w:rsid w:val="14CD0E9B"/>
    <w:rsid w:val="14CE38E8"/>
    <w:rsid w:val="14D146CB"/>
    <w:rsid w:val="14D3495B"/>
    <w:rsid w:val="14E25186"/>
    <w:rsid w:val="14E52965"/>
    <w:rsid w:val="14F26368"/>
    <w:rsid w:val="15092D03"/>
    <w:rsid w:val="15161C50"/>
    <w:rsid w:val="151D1DA7"/>
    <w:rsid w:val="154857CA"/>
    <w:rsid w:val="15506992"/>
    <w:rsid w:val="1555599C"/>
    <w:rsid w:val="156764A8"/>
    <w:rsid w:val="156A4B92"/>
    <w:rsid w:val="158E7F50"/>
    <w:rsid w:val="15961FA2"/>
    <w:rsid w:val="159B6EC6"/>
    <w:rsid w:val="15B656AB"/>
    <w:rsid w:val="15C37435"/>
    <w:rsid w:val="15C556A3"/>
    <w:rsid w:val="15D141E5"/>
    <w:rsid w:val="15D868B8"/>
    <w:rsid w:val="15F567C3"/>
    <w:rsid w:val="16037EE1"/>
    <w:rsid w:val="16040142"/>
    <w:rsid w:val="16107C03"/>
    <w:rsid w:val="161C3D70"/>
    <w:rsid w:val="161D6E4F"/>
    <w:rsid w:val="167A06DF"/>
    <w:rsid w:val="168B2569"/>
    <w:rsid w:val="1692059A"/>
    <w:rsid w:val="1692333B"/>
    <w:rsid w:val="169868B7"/>
    <w:rsid w:val="16990C68"/>
    <w:rsid w:val="16A936D8"/>
    <w:rsid w:val="16C66086"/>
    <w:rsid w:val="16CE1AED"/>
    <w:rsid w:val="16D47250"/>
    <w:rsid w:val="16D913F5"/>
    <w:rsid w:val="16EA71F5"/>
    <w:rsid w:val="16FC382E"/>
    <w:rsid w:val="17082524"/>
    <w:rsid w:val="171B714C"/>
    <w:rsid w:val="172C0B50"/>
    <w:rsid w:val="17320B8A"/>
    <w:rsid w:val="17344498"/>
    <w:rsid w:val="17406C7E"/>
    <w:rsid w:val="1748328E"/>
    <w:rsid w:val="174A5347"/>
    <w:rsid w:val="17593828"/>
    <w:rsid w:val="176E192C"/>
    <w:rsid w:val="177903AE"/>
    <w:rsid w:val="177C4D9F"/>
    <w:rsid w:val="17886A0D"/>
    <w:rsid w:val="17AE6E1D"/>
    <w:rsid w:val="17B652CB"/>
    <w:rsid w:val="17D80BA7"/>
    <w:rsid w:val="17DB44BD"/>
    <w:rsid w:val="17EA4065"/>
    <w:rsid w:val="17FD016E"/>
    <w:rsid w:val="17FD64CA"/>
    <w:rsid w:val="18050B4B"/>
    <w:rsid w:val="180639BB"/>
    <w:rsid w:val="180D5271"/>
    <w:rsid w:val="1833700C"/>
    <w:rsid w:val="184465CA"/>
    <w:rsid w:val="1849703A"/>
    <w:rsid w:val="189650EE"/>
    <w:rsid w:val="18A424DA"/>
    <w:rsid w:val="18AC36F3"/>
    <w:rsid w:val="18BE45D7"/>
    <w:rsid w:val="18D23C9B"/>
    <w:rsid w:val="18D53C50"/>
    <w:rsid w:val="18DE2478"/>
    <w:rsid w:val="18E61C64"/>
    <w:rsid w:val="18E8165C"/>
    <w:rsid w:val="18EB480B"/>
    <w:rsid w:val="18F54D1B"/>
    <w:rsid w:val="18FA0451"/>
    <w:rsid w:val="18FC784B"/>
    <w:rsid w:val="190038E3"/>
    <w:rsid w:val="19107E5D"/>
    <w:rsid w:val="19197CEB"/>
    <w:rsid w:val="19254286"/>
    <w:rsid w:val="1944110A"/>
    <w:rsid w:val="195615EC"/>
    <w:rsid w:val="195D1BB4"/>
    <w:rsid w:val="197F1936"/>
    <w:rsid w:val="198C4977"/>
    <w:rsid w:val="19AD214A"/>
    <w:rsid w:val="19C10074"/>
    <w:rsid w:val="19C33CD7"/>
    <w:rsid w:val="19C613F4"/>
    <w:rsid w:val="19C67C37"/>
    <w:rsid w:val="19D046E3"/>
    <w:rsid w:val="19DC115C"/>
    <w:rsid w:val="19F53C63"/>
    <w:rsid w:val="1A0033D6"/>
    <w:rsid w:val="1A2231A0"/>
    <w:rsid w:val="1A2A7467"/>
    <w:rsid w:val="1A2F1E17"/>
    <w:rsid w:val="1A3406BC"/>
    <w:rsid w:val="1A3D52FF"/>
    <w:rsid w:val="1A3E149A"/>
    <w:rsid w:val="1A464645"/>
    <w:rsid w:val="1A476297"/>
    <w:rsid w:val="1A510922"/>
    <w:rsid w:val="1A61226C"/>
    <w:rsid w:val="1A62457A"/>
    <w:rsid w:val="1A81661D"/>
    <w:rsid w:val="1A88124E"/>
    <w:rsid w:val="1A8E40E6"/>
    <w:rsid w:val="1A9135C9"/>
    <w:rsid w:val="1A9F2222"/>
    <w:rsid w:val="1AA944E6"/>
    <w:rsid w:val="1AAC3557"/>
    <w:rsid w:val="1AB412B6"/>
    <w:rsid w:val="1ABB6DB1"/>
    <w:rsid w:val="1ABE1324"/>
    <w:rsid w:val="1AC55CB9"/>
    <w:rsid w:val="1AE55189"/>
    <w:rsid w:val="1AF63FDB"/>
    <w:rsid w:val="1AF654D8"/>
    <w:rsid w:val="1B010B63"/>
    <w:rsid w:val="1B0240A5"/>
    <w:rsid w:val="1B2C5A6D"/>
    <w:rsid w:val="1B7B6B23"/>
    <w:rsid w:val="1B7F61D2"/>
    <w:rsid w:val="1BB2526F"/>
    <w:rsid w:val="1BC21230"/>
    <w:rsid w:val="1BC60C7C"/>
    <w:rsid w:val="1BD13450"/>
    <w:rsid w:val="1BD607CC"/>
    <w:rsid w:val="1BF42519"/>
    <w:rsid w:val="1BF65D04"/>
    <w:rsid w:val="1C0017C3"/>
    <w:rsid w:val="1C28344E"/>
    <w:rsid w:val="1C2F570C"/>
    <w:rsid w:val="1C2F6E2E"/>
    <w:rsid w:val="1C3771EC"/>
    <w:rsid w:val="1C535EF9"/>
    <w:rsid w:val="1C6125CF"/>
    <w:rsid w:val="1C6B46A9"/>
    <w:rsid w:val="1C7914A0"/>
    <w:rsid w:val="1C797ED8"/>
    <w:rsid w:val="1C862A8C"/>
    <w:rsid w:val="1C863B72"/>
    <w:rsid w:val="1C897449"/>
    <w:rsid w:val="1C930B62"/>
    <w:rsid w:val="1CA4413A"/>
    <w:rsid w:val="1CA86E4F"/>
    <w:rsid w:val="1CBB6910"/>
    <w:rsid w:val="1CBD6BFA"/>
    <w:rsid w:val="1CC14A8C"/>
    <w:rsid w:val="1CC50F30"/>
    <w:rsid w:val="1CCA07DD"/>
    <w:rsid w:val="1CD931F9"/>
    <w:rsid w:val="1CDC64BA"/>
    <w:rsid w:val="1CE4610B"/>
    <w:rsid w:val="1CF05BA7"/>
    <w:rsid w:val="1CF64F79"/>
    <w:rsid w:val="1D311592"/>
    <w:rsid w:val="1D390F06"/>
    <w:rsid w:val="1D3F20DF"/>
    <w:rsid w:val="1D433720"/>
    <w:rsid w:val="1D4E196E"/>
    <w:rsid w:val="1D5F35ED"/>
    <w:rsid w:val="1D695EBB"/>
    <w:rsid w:val="1D6A00A0"/>
    <w:rsid w:val="1D7A210F"/>
    <w:rsid w:val="1D834ABA"/>
    <w:rsid w:val="1D866745"/>
    <w:rsid w:val="1DAE2A8C"/>
    <w:rsid w:val="1DCF303A"/>
    <w:rsid w:val="1DEC6E3D"/>
    <w:rsid w:val="1DEE4CB6"/>
    <w:rsid w:val="1E067BC4"/>
    <w:rsid w:val="1E0F4D93"/>
    <w:rsid w:val="1E21614C"/>
    <w:rsid w:val="1E2342D5"/>
    <w:rsid w:val="1E2918D9"/>
    <w:rsid w:val="1E4F0EA5"/>
    <w:rsid w:val="1E5D6ABD"/>
    <w:rsid w:val="1E6D3074"/>
    <w:rsid w:val="1E8E4A3F"/>
    <w:rsid w:val="1EAF4ECB"/>
    <w:rsid w:val="1EB473C3"/>
    <w:rsid w:val="1EC52479"/>
    <w:rsid w:val="1ED47E6A"/>
    <w:rsid w:val="1ED76A68"/>
    <w:rsid w:val="1EE24DA9"/>
    <w:rsid w:val="1F087873"/>
    <w:rsid w:val="1F0B7264"/>
    <w:rsid w:val="1F160B29"/>
    <w:rsid w:val="1F1B6BE5"/>
    <w:rsid w:val="1F202FEA"/>
    <w:rsid w:val="1F237AB0"/>
    <w:rsid w:val="1F3C427D"/>
    <w:rsid w:val="1F407FFA"/>
    <w:rsid w:val="1F410DB6"/>
    <w:rsid w:val="1F422F13"/>
    <w:rsid w:val="1F693457"/>
    <w:rsid w:val="1F7A3671"/>
    <w:rsid w:val="1F805693"/>
    <w:rsid w:val="1FA14A50"/>
    <w:rsid w:val="1FA168BC"/>
    <w:rsid w:val="1FA74269"/>
    <w:rsid w:val="1FAB058C"/>
    <w:rsid w:val="1FB77E42"/>
    <w:rsid w:val="1FC05A07"/>
    <w:rsid w:val="1FC613C9"/>
    <w:rsid w:val="1FCF6425"/>
    <w:rsid w:val="1FDE7DBC"/>
    <w:rsid w:val="1FE73D04"/>
    <w:rsid w:val="1FF24323"/>
    <w:rsid w:val="1FFA05D6"/>
    <w:rsid w:val="200C766A"/>
    <w:rsid w:val="202721A3"/>
    <w:rsid w:val="202A5494"/>
    <w:rsid w:val="20383B44"/>
    <w:rsid w:val="20411F2B"/>
    <w:rsid w:val="205B5B37"/>
    <w:rsid w:val="20661CA2"/>
    <w:rsid w:val="206E50D9"/>
    <w:rsid w:val="207A6FAA"/>
    <w:rsid w:val="209D0CB3"/>
    <w:rsid w:val="20AD72EC"/>
    <w:rsid w:val="20E14DED"/>
    <w:rsid w:val="20E908B4"/>
    <w:rsid w:val="20F3657D"/>
    <w:rsid w:val="20F72471"/>
    <w:rsid w:val="20FB6AED"/>
    <w:rsid w:val="20FE6F5B"/>
    <w:rsid w:val="211231BF"/>
    <w:rsid w:val="211B1C0E"/>
    <w:rsid w:val="213E3E56"/>
    <w:rsid w:val="213F3BBC"/>
    <w:rsid w:val="214C2C6B"/>
    <w:rsid w:val="2171241D"/>
    <w:rsid w:val="218E778B"/>
    <w:rsid w:val="21982981"/>
    <w:rsid w:val="219F0798"/>
    <w:rsid w:val="21A905ED"/>
    <w:rsid w:val="21AC4B62"/>
    <w:rsid w:val="21AD5C43"/>
    <w:rsid w:val="21AE5A06"/>
    <w:rsid w:val="21BD51DD"/>
    <w:rsid w:val="21C06A72"/>
    <w:rsid w:val="21C953A7"/>
    <w:rsid w:val="21D3259F"/>
    <w:rsid w:val="21E150AD"/>
    <w:rsid w:val="21F9359A"/>
    <w:rsid w:val="22022B3F"/>
    <w:rsid w:val="221C2249"/>
    <w:rsid w:val="22344B30"/>
    <w:rsid w:val="22440450"/>
    <w:rsid w:val="224E562C"/>
    <w:rsid w:val="224F28C9"/>
    <w:rsid w:val="225C4780"/>
    <w:rsid w:val="22746E61"/>
    <w:rsid w:val="227A30CF"/>
    <w:rsid w:val="227A6AE6"/>
    <w:rsid w:val="22F37ABA"/>
    <w:rsid w:val="22F80EF3"/>
    <w:rsid w:val="23002DC8"/>
    <w:rsid w:val="230961B6"/>
    <w:rsid w:val="230D516B"/>
    <w:rsid w:val="230E69C6"/>
    <w:rsid w:val="23153205"/>
    <w:rsid w:val="231962D7"/>
    <w:rsid w:val="23367B47"/>
    <w:rsid w:val="233E4870"/>
    <w:rsid w:val="234A0CF8"/>
    <w:rsid w:val="235E598F"/>
    <w:rsid w:val="236070E1"/>
    <w:rsid w:val="2363196A"/>
    <w:rsid w:val="236F487A"/>
    <w:rsid w:val="237459CB"/>
    <w:rsid w:val="237B32EF"/>
    <w:rsid w:val="237D1EC5"/>
    <w:rsid w:val="23AB1849"/>
    <w:rsid w:val="23AE6527"/>
    <w:rsid w:val="23B0230F"/>
    <w:rsid w:val="23B30C87"/>
    <w:rsid w:val="23BE3BC6"/>
    <w:rsid w:val="23C02B1D"/>
    <w:rsid w:val="23C7260F"/>
    <w:rsid w:val="23C757C5"/>
    <w:rsid w:val="23EE2C25"/>
    <w:rsid w:val="23F66377"/>
    <w:rsid w:val="23FB513B"/>
    <w:rsid w:val="24030C34"/>
    <w:rsid w:val="2420615B"/>
    <w:rsid w:val="2447524F"/>
    <w:rsid w:val="24522CD5"/>
    <w:rsid w:val="245D1E24"/>
    <w:rsid w:val="246D31AA"/>
    <w:rsid w:val="24734902"/>
    <w:rsid w:val="24771877"/>
    <w:rsid w:val="249A6F8F"/>
    <w:rsid w:val="24BB3F13"/>
    <w:rsid w:val="24C966CF"/>
    <w:rsid w:val="24E928E1"/>
    <w:rsid w:val="250860A9"/>
    <w:rsid w:val="250D3A75"/>
    <w:rsid w:val="25117D49"/>
    <w:rsid w:val="25185CBA"/>
    <w:rsid w:val="252B76A2"/>
    <w:rsid w:val="252C0E8D"/>
    <w:rsid w:val="252D4060"/>
    <w:rsid w:val="25345EB5"/>
    <w:rsid w:val="253C70D2"/>
    <w:rsid w:val="253C7B26"/>
    <w:rsid w:val="25531D5A"/>
    <w:rsid w:val="256420D1"/>
    <w:rsid w:val="256661F2"/>
    <w:rsid w:val="25685085"/>
    <w:rsid w:val="256938EF"/>
    <w:rsid w:val="25803CE3"/>
    <w:rsid w:val="258E6105"/>
    <w:rsid w:val="25A246D5"/>
    <w:rsid w:val="25A61B17"/>
    <w:rsid w:val="25A7106A"/>
    <w:rsid w:val="25A83FE7"/>
    <w:rsid w:val="25A97C6C"/>
    <w:rsid w:val="25C25050"/>
    <w:rsid w:val="25D4522B"/>
    <w:rsid w:val="25E54D4C"/>
    <w:rsid w:val="25F01201"/>
    <w:rsid w:val="25F051D2"/>
    <w:rsid w:val="25FF3D95"/>
    <w:rsid w:val="2604784F"/>
    <w:rsid w:val="261160E6"/>
    <w:rsid w:val="262974FD"/>
    <w:rsid w:val="262C7880"/>
    <w:rsid w:val="26373F03"/>
    <w:rsid w:val="265C6B61"/>
    <w:rsid w:val="266A1741"/>
    <w:rsid w:val="266F7129"/>
    <w:rsid w:val="267807FC"/>
    <w:rsid w:val="26817AA2"/>
    <w:rsid w:val="268D7533"/>
    <w:rsid w:val="26970BF2"/>
    <w:rsid w:val="26B34CB7"/>
    <w:rsid w:val="26BB6B27"/>
    <w:rsid w:val="26CD20B9"/>
    <w:rsid w:val="26D07678"/>
    <w:rsid w:val="26DE74EE"/>
    <w:rsid w:val="26E86F20"/>
    <w:rsid w:val="26ED27B5"/>
    <w:rsid w:val="27027583"/>
    <w:rsid w:val="270C77CC"/>
    <w:rsid w:val="270D44F4"/>
    <w:rsid w:val="27223A99"/>
    <w:rsid w:val="27264E2A"/>
    <w:rsid w:val="27306FDA"/>
    <w:rsid w:val="274D6151"/>
    <w:rsid w:val="27632025"/>
    <w:rsid w:val="276C43CA"/>
    <w:rsid w:val="277E2973"/>
    <w:rsid w:val="27886A66"/>
    <w:rsid w:val="278B3CAA"/>
    <w:rsid w:val="2797774E"/>
    <w:rsid w:val="27AA3C3D"/>
    <w:rsid w:val="27AC078C"/>
    <w:rsid w:val="27BE61FB"/>
    <w:rsid w:val="27DB18BA"/>
    <w:rsid w:val="27DD5E12"/>
    <w:rsid w:val="27E3047D"/>
    <w:rsid w:val="27E56469"/>
    <w:rsid w:val="27E568FE"/>
    <w:rsid w:val="280451FA"/>
    <w:rsid w:val="280946C6"/>
    <w:rsid w:val="28163BCD"/>
    <w:rsid w:val="283709F9"/>
    <w:rsid w:val="28370A9F"/>
    <w:rsid w:val="284D09B6"/>
    <w:rsid w:val="28602448"/>
    <w:rsid w:val="2865475D"/>
    <w:rsid w:val="286B7C69"/>
    <w:rsid w:val="2877148E"/>
    <w:rsid w:val="287A06B7"/>
    <w:rsid w:val="28A1230B"/>
    <w:rsid w:val="28A36C68"/>
    <w:rsid w:val="28A56C08"/>
    <w:rsid w:val="28B20AD4"/>
    <w:rsid w:val="28B82931"/>
    <w:rsid w:val="28DA5AC6"/>
    <w:rsid w:val="28EE1181"/>
    <w:rsid w:val="29014D2D"/>
    <w:rsid w:val="290A3A0D"/>
    <w:rsid w:val="29195622"/>
    <w:rsid w:val="29283588"/>
    <w:rsid w:val="293D1EAA"/>
    <w:rsid w:val="29454FF7"/>
    <w:rsid w:val="29467064"/>
    <w:rsid w:val="294F2F5B"/>
    <w:rsid w:val="29591D7E"/>
    <w:rsid w:val="297171AD"/>
    <w:rsid w:val="29935DE8"/>
    <w:rsid w:val="29B51E4F"/>
    <w:rsid w:val="29C16E48"/>
    <w:rsid w:val="29CB7B84"/>
    <w:rsid w:val="29CE46AD"/>
    <w:rsid w:val="29EC0CCD"/>
    <w:rsid w:val="29EC1AB8"/>
    <w:rsid w:val="29F6426A"/>
    <w:rsid w:val="2A004FE6"/>
    <w:rsid w:val="2A026437"/>
    <w:rsid w:val="2A076589"/>
    <w:rsid w:val="2A1508CD"/>
    <w:rsid w:val="2A2B1F02"/>
    <w:rsid w:val="2A2D5311"/>
    <w:rsid w:val="2A34109B"/>
    <w:rsid w:val="2A37555A"/>
    <w:rsid w:val="2A4F78D9"/>
    <w:rsid w:val="2A515DD5"/>
    <w:rsid w:val="2A626CEC"/>
    <w:rsid w:val="2A644506"/>
    <w:rsid w:val="2A7855C8"/>
    <w:rsid w:val="2A7954C3"/>
    <w:rsid w:val="2A817B75"/>
    <w:rsid w:val="2AA46F8C"/>
    <w:rsid w:val="2AB3714D"/>
    <w:rsid w:val="2ACB48BE"/>
    <w:rsid w:val="2AEF38F5"/>
    <w:rsid w:val="2AF35F7B"/>
    <w:rsid w:val="2AFB0E59"/>
    <w:rsid w:val="2B210311"/>
    <w:rsid w:val="2B2B66DC"/>
    <w:rsid w:val="2B33612D"/>
    <w:rsid w:val="2B396012"/>
    <w:rsid w:val="2B3A1384"/>
    <w:rsid w:val="2B490A3D"/>
    <w:rsid w:val="2B51601E"/>
    <w:rsid w:val="2B531E88"/>
    <w:rsid w:val="2B572029"/>
    <w:rsid w:val="2B5A3C3B"/>
    <w:rsid w:val="2B634051"/>
    <w:rsid w:val="2B6E79C8"/>
    <w:rsid w:val="2B782B23"/>
    <w:rsid w:val="2B821180"/>
    <w:rsid w:val="2B8216B4"/>
    <w:rsid w:val="2B8A14F6"/>
    <w:rsid w:val="2B9B5C60"/>
    <w:rsid w:val="2BA03147"/>
    <w:rsid w:val="2BA52BC3"/>
    <w:rsid w:val="2BB01EAF"/>
    <w:rsid w:val="2BB156EE"/>
    <w:rsid w:val="2BC704CA"/>
    <w:rsid w:val="2BCA49C2"/>
    <w:rsid w:val="2BD430BE"/>
    <w:rsid w:val="2BE57813"/>
    <w:rsid w:val="2BEA0611"/>
    <w:rsid w:val="2C004575"/>
    <w:rsid w:val="2C0E2E51"/>
    <w:rsid w:val="2C0E43BE"/>
    <w:rsid w:val="2C116FF7"/>
    <w:rsid w:val="2C1B700D"/>
    <w:rsid w:val="2C1F165F"/>
    <w:rsid w:val="2C1F64E2"/>
    <w:rsid w:val="2C2079C2"/>
    <w:rsid w:val="2C320103"/>
    <w:rsid w:val="2C391E4D"/>
    <w:rsid w:val="2C4D620F"/>
    <w:rsid w:val="2C54449C"/>
    <w:rsid w:val="2C5E3887"/>
    <w:rsid w:val="2CB43FC2"/>
    <w:rsid w:val="2CBE1142"/>
    <w:rsid w:val="2CC657B1"/>
    <w:rsid w:val="2CCC5108"/>
    <w:rsid w:val="2CCD13A3"/>
    <w:rsid w:val="2CCD4647"/>
    <w:rsid w:val="2CD15DD0"/>
    <w:rsid w:val="2CDA5E1B"/>
    <w:rsid w:val="2CDF36C6"/>
    <w:rsid w:val="2CFB7C54"/>
    <w:rsid w:val="2CFF6B5C"/>
    <w:rsid w:val="2D026D09"/>
    <w:rsid w:val="2D103F7D"/>
    <w:rsid w:val="2D11690B"/>
    <w:rsid w:val="2D3C6D11"/>
    <w:rsid w:val="2D4677F6"/>
    <w:rsid w:val="2D563499"/>
    <w:rsid w:val="2D6D4CEA"/>
    <w:rsid w:val="2D6E75E6"/>
    <w:rsid w:val="2D707B15"/>
    <w:rsid w:val="2D732C46"/>
    <w:rsid w:val="2D82113C"/>
    <w:rsid w:val="2D82593D"/>
    <w:rsid w:val="2D8D350F"/>
    <w:rsid w:val="2D960948"/>
    <w:rsid w:val="2D9A3004"/>
    <w:rsid w:val="2D9B1A10"/>
    <w:rsid w:val="2DA06215"/>
    <w:rsid w:val="2DA41D5F"/>
    <w:rsid w:val="2DBA1D44"/>
    <w:rsid w:val="2DBE1C4A"/>
    <w:rsid w:val="2DE06934"/>
    <w:rsid w:val="2DE5208B"/>
    <w:rsid w:val="2DE941A1"/>
    <w:rsid w:val="2DEB0C6C"/>
    <w:rsid w:val="2DF16274"/>
    <w:rsid w:val="2E2E1A94"/>
    <w:rsid w:val="2E351D5C"/>
    <w:rsid w:val="2E354784"/>
    <w:rsid w:val="2E3A695E"/>
    <w:rsid w:val="2E4152DD"/>
    <w:rsid w:val="2E565569"/>
    <w:rsid w:val="2E65437D"/>
    <w:rsid w:val="2E681181"/>
    <w:rsid w:val="2E700CA2"/>
    <w:rsid w:val="2E9411D7"/>
    <w:rsid w:val="2E9F4918"/>
    <w:rsid w:val="2EA75BED"/>
    <w:rsid w:val="2EA77841"/>
    <w:rsid w:val="2EB27E32"/>
    <w:rsid w:val="2EC428E2"/>
    <w:rsid w:val="2ED40A38"/>
    <w:rsid w:val="2ED43977"/>
    <w:rsid w:val="2EDE0A6D"/>
    <w:rsid w:val="2EE11643"/>
    <w:rsid w:val="2EF3548E"/>
    <w:rsid w:val="2F0507BE"/>
    <w:rsid w:val="2F0C64AA"/>
    <w:rsid w:val="2F3543F3"/>
    <w:rsid w:val="2F3B4762"/>
    <w:rsid w:val="2F3C301B"/>
    <w:rsid w:val="2F714537"/>
    <w:rsid w:val="2F99323C"/>
    <w:rsid w:val="2F9956BD"/>
    <w:rsid w:val="2FB6533C"/>
    <w:rsid w:val="2FC05FCC"/>
    <w:rsid w:val="2FC62771"/>
    <w:rsid w:val="2FC737CF"/>
    <w:rsid w:val="2FD86421"/>
    <w:rsid w:val="2FE152C8"/>
    <w:rsid w:val="2FE21DF4"/>
    <w:rsid w:val="2FED2AC0"/>
    <w:rsid w:val="2FF544BF"/>
    <w:rsid w:val="2FF8004F"/>
    <w:rsid w:val="300B434B"/>
    <w:rsid w:val="301F1A27"/>
    <w:rsid w:val="303F1EBE"/>
    <w:rsid w:val="30425FBE"/>
    <w:rsid w:val="306D4F79"/>
    <w:rsid w:val="30713CED"/>
    <w:rsid w:val="307B7589"/>
    <w:rsid w:val="307C4D2C"/>
    <w:rsid w:val="30851007"/>
    <w:rsid w:val="3095741F"/>
    <w:rsid w:val="30957C21"/>
    <w:rsid w:val="30B7492F"/>
    <w:rsid w:val="30C35E95"/>
    <w:rsid w:val="30C557A3"/>
    <w:rsid w:val="30CB35A6"/>
    <w:rsid w:val="30D07833"/>
    <w:rsid w:val="30DF3CBD"/>
    <w:rsid w:val="30EC2CEC"/>
    <w:rsid w:val="30F67D33"/>
    <w:rsid w:val="30F93046"/>
    <w:rsid w:val="311B318D"/>
    <w:rsid w:val="31270F3B"/>
    <w:rsid w:val="312A7897"/>
    <w:rsid w:val="3135282E"/>
    <w:rsid w:val="31373293"/>
    <w:rsid w:val="31493BD3"/>
    <w:rsid w:val="314B01BD"/>
    <w:rsid w:val="316678BA"/>
    <w:rsid w:val="316A1300"/>
    <w:rsid w:val="317361BD"/>
    <w:rsid w:val="317F300E"/>
    <w:rsid w:val="319341A3"/>
    <w:rsid w:val="31AD2328"/>
    <w:rsid w:val="31AE58EF"/>
    <w:rsid w:val="31D05E24"/>
    <w:rsid w:val="31D07649"/>
    <w:rsid w:val="31E3223A"/>
    <w:rsid w:val="31FA0660"/>
    <w:rsid w:val="320B20D5"/>
    <w:rsid w:val="32161CB5"/>
    <w:rsid w:val="321D33FE"/>
    <w:rsid w:val="32204873"/>
    <w:rsid w:val="32226EAF"/>
    <w:rsid w:val="322A267B"/>
    <w:rsid w:val="322C5556"/>
    <w:rsid w:val="322D7C8C"/>
    <w:rsid w:val="323B57BF"/>
    <w:rsid w:val="324066BA"/>
    <w:rsid w:val="324E19D0"/>
    <w:rsid w:val="32566E3B"/>
    <w:rsid w:val="32666A66"/>
    <w:rsid w:val="326F4E29"/>
    <w:rsid w:val="32740700"/>
    <w:rsid w:val="32B40BCD"/>
    <w:rsid w:val="32B9697A"/>
    <w:rsid w:val="32D83793"/>
    <w:rsid w:val="32DD251D"/>
    <w:rsid w:val="32E2389B"/>
    <w:rsid w:val="32E244EE"/>
    <w:rsid w:val="32E774D7"/>
    <w:rsid w:val="32EE3AC8"/>
    <w:rsid w:val="32F1269D"/>
    <w:rsid w:val="32FC3DCF"/>
    <w:rsid w:val="33173CA5"/>
    <w:rsid w:val="3322513A"/>
    <w:rsid w:val="332D473A"/>
    <w:rsid w:val="3342337F"/>
    <w:rsid w:val="334D4B53"/>
    <w:rsid w:val="33505E97"/>
    <w:rsid w:val="336808E1"/>
    <w:rsid w:val="33790811"/>
    <w:rsid w:val="338750F6"/>
    <w:rsid w:val="338A0D61"/>
    <w:rsid w:val="339B702B"/>
    <w:rsid w:val="33A0406A"/>
    <w:rsid w:val="33A16D34"/>
    <w:rsid w:val="33C04F04"/>
    <w:rsid w:val="33D13E62"/>
    <w:rsid w:val="33DC1E7E"/>
    <w:rsid w:val="33DC3D9D"/>
    <w:rsid w:val="33F43640"/>
    <w:rsid w:val="341E5663"/>
    <w:rsid w:val="34321531"/>
    <w:rsid w:val="34442958"/>
    <w:rsid w:val="34582093"/>
    <w:rsid w:val="345F1C28"/>
    <w:rsid w:val="34673243"/>
    <w:rsid w:val="3472420D"/>
    <w:rsid w:val="347851ED"/>
    <w:rsid w:val="3485159C"/>
    <w:rsid w:val="34A05465"/>
    <w:rsid w:val="34BC1B7F"/>
    <w:rsid w:val="34DC666C"/>
    <w:rsid w:val="34E35C73"/>
    <w:rsid w:val="34F35E43"/>
    <w:rsid w:val="34FB5B2D"/>
    <w:rsid w:val="35193188"/>
    <w:rsid w:val="352A7FE7"/>
    <w:rsid w:val="352F66EF"/>
    <w:rsid w:val="35553683"/>
    <w:rsid w:val="35580C47"/>
    <w:rsid w:val="355B55DB"/>
    <w:rsid w:val="35755D4D"/>
    <w:rsid w:val="357B4E63"/>
    <w:rsid w:val="35876488"/>
    <w:rsid w:val="35A92A62"/>
    <w:rsid w:val="35AD1C94"/>
    <w:rsid w:val="35D0098D"/>
    <w:rsid w:val="35FD4FE0"/>
    <w:rsid w:val="36007B1C"/>
    <w:rsid w:val="36101DC3"/>
    <w:rsid w:val="36193FF7"/>
    <w:rsid w:val="361D3B3E"/>
    <w:rsid w:val="3635388E"/>
    <w:rsid w:val="363614D9"/>
    <w:rsid w:val="363B3698"/>
    <w:rsid w:val="363E7E9D"/>
    <w:rsid w:val="365200E8"/>
    <w:rsid w:val="36540F4F"/>
    <w:rsid w:val="36550936"/>
    <w:rsid w:val="36880BDB"/>
    <w:rsid w:val="3697605B"/>
    <w:rsid w:val="369C27E6"/>
    <w:rsid w:val="369F54EB"/>
    <w:rsid w:val="36B45E3D"/>
    <w:rsid w:val="36C01C71"/>
    <w:rsid w:val="36CB034D"/>
    <w:rsid w:val="36CF2BF0"/>
    <w:rsid w:val="36DD6AF2"/>
    <w:rsid w:val="36EE0CF9"/>
    <w:rsid w:val="36F361AF"/>
    <w:rsid w:val="36F56E41"/>
    <w:rsid w:val="37296091"/>
    <w:rsid w:val="37331920"/>
    <w:rsid w:val="373A304B"/>
    <w:rsid w:val="374A1797"/>
    <w:rsid w:val="3750018C"/>
    <w:rsid w:val="375405CE"/>
    <w:rsid w:val="3764786F"/>
    <w:rsid w:val="376A56BA"/>
    <w:rsid w:val="37840615"/>
    <w:rsid w:val="378B4D39"/>
    <w:rsid w:val="37940FD4"/>
    <w:rsid w:val="37AA5683"/>
    <w:rsid w:val="37AC5EF8"/>
    <w:rsid w:val="37B64361"/>
    <w:rsid w:val="37C56C9C"/>
    <w:rsid w:val="37E533A7"/>
    <w:rsid w:val="37E56BAD"/>
    <w:rsid w:val="37ED5166"/>
    <w:rsid w:val="37F1671F"/>
    <w:rsid w:val="37FB14BC"/>
    <w:rsid w:val="38221A94"/>
    <w:rsid w:val="382764F3"/>
    <w:rsid w:val="38300FB2"/>
    <w:rsid w:val="384F3288"/>
    <w:rsid w:val="384F5A8C"/>
    <w:rsid w:val="386828F1"/>
    <w:rsid w:val="387E19AE"/>
    <w:rsid w:val="387F2E7B"/>
    <w:rsid w:val="38B47C6D"/>
    <w:rsid w:val="38E61F83"/>
    <w:rsid w:val="390929F5"/>
    <w:rsid w:val="39306F63"/>
    <w:rsid w:val="393622EF"/>
    <w:rsid w:val="393C6C9F"/>
    <w:rsid w:val="393D3F70"/>
    <w:rsid w:val="395A566B"/>
    <w:rsid w:val="39614ED0"/>
    <w:rsid w:val="396263D1"/>
    <w:rsid w:val="39677D0E"/>
    <w:rsid w:val="396823A4"/>
    <w:rsid w:val="396F4676"/>
    <w:rsid w:val="399335C3"/>
    <w:rsid w:val="39AA6AE7"/>
    <w:rsid w:val="39B60908"/>
    <w:rsid w:val="39D1162C"/>
    <w:rsid w:val="39DB1D52"/>
    <w:rsid w:val="39DB5B6F"/>
    <w:rsid w:val="39FD40A2"/>
    <w:rsid w:val="39FF6435"/>
    <w:rsid w:val="3A187D60"/>
    <w:rsid w:val="3A193974"/>
    <w:rsid w:val="3A211064"/>
    <w:rsid w:val="3A2C405E"/>
    <w:rsid w:val="3A307C6F"/>
    <w:rsid w:val="3A46789A"/>
    <w:rsid w:val="3A471CFF"/>
    <w:rsid w:val="3A4D408D"/>
    <w:rsid w:val="3A5F5F45"/>
    <w:rsid w:val="3A6B0CD1"/>
    <w:rsid w:val="3A6B76E7"/>
    <w:rsid w:val="3A786C8F"/>
    <w:rsid w:val="3A8D0E50"/>
    <w:rsid w:val="3A8D1AE9"/>
    <w:rsid w:val="3AA23B08"/>
    <w:rsid w:val="3AAB2EF3"/>
    <w:rsid w:val="3AAE2D1D"/>
    <w:rsid w:val="3AC371A0"/>
    <w:rsid w:val="3AC826B1"/>
    <w:rsid w:val="3ADA3DBB"/>
    <w:rsid w:val="3AE00DCA"/>
    <w:rsid w:val="3AE70AF6"/>
    <w:rsid w:val="3AE800C9"/>
    <w:rsid w:val="3AF40701"/>
    <w:rsid w:val="3AF93081"/>
    <w:rsid w:val="3B273CA1"/>
    <w:rsid w:val="3B290E74"/>
    <w:rsid w:val="3B2F3F78"/>
    <w:rsid w:val="3B407674"/>
    <w:rsid w:val="3B45522E"/>
    <w:rsid w:val="3B4627F7"/>
    <w:rsid w:val="3B4D479D"/>
    <w:rsid w:val="3B525991"/>
    <w:rsid w:val="3B563D6B"/>
    <w:rsid w:val="3B7022C9"/>
    <w:rsid w:val="3B7C70B3"/>
    <w:rsid w:val="3B8554C9"/>
    <w:rsid w:val="3B991F11"/>
    <w:rsid w:val="3BA80C53"/>
    <w:rsid w:val="3BB161ED"/>
    <w:rsid w:val="3BC313C9"/>
    <w:rsid w:val="3BC4491E"/>
    <w:rsid w:val="3BD64BA5"/>
    <w:rsid w:val="3BEA3AE1"/>
    <w:rsid w:val="3BF40C83"/>
    <w:rsid w:val="3C0643B9"/>
    <w:rsid w:val="3C266F18"/>
    <w:rsid w:val="3C3221E7"/>
    <w:rsid w:val="3C33291D"/>
    <w:rsid w:val="3C501140"/>
    <w:rsid w:val="3C71551D"/>
    <w:rsid w:val="3C7C3E9D"/>
    <w:rsid w:val="3C7D4CF9"/>
    <w:rsid w:val="3C9B2082"/>
    <w:rsid w:val="3CAB3268"/>
    <w:rsid w:val="3CB211AB"/>
    <w:rsid w:val="3CC675F8"/>
    <w:rsid w:val="3CF86F70"/>
    <w:rsid w:val="3D2318DC"/>
    <w:rsid w:val="3D267449"/>
    <w:rsid w:val="3D284B7A"/>
    <w:rsid w:val="3D3A474D"/>
    <w:rsid w:val="3D4325AB"/>
    <w:rsid w:val="3D4434D1"/>
    <w:rsid w:val="3D453262"/>
    <w:rsid w:val="3D5849C6"/>
    <w:rsid w:val="3D66402F"/>
    <w:rsid w:val="3D854A2B"/>
    <w:rsid w:val="3D8849E2"/>
    <w:rsid w:val="3D887811"/>
    <w:rsid w:val="3D9A3DAE"/>
    <w:rsid w:val="3DAF54E3"/>
    <w:rsid w:val="3DAF6421"/>
    <w:rsid w:val="3DB22BEB"/>
    <w:rsid w:val="3DB5420A"/>
    <w:rsid w:val="3DC01EA4"/>
    <w:rsid w:val="3DC0559F"/>
    <w:rsid w:val="3DC8520B"/>
    <w:rsid w:val="3DDC0469"/>
    <w:rsid w:val="3DF21AE1"/>
    <w:rsid w:val="3DF23585"/>
    <w:rsid w:val="3E12105D"/>
    <w:rsid w:val="3E28226B"/>
    <w:rsid w:val="3E2D0489"/>
    <w:rsid w:val="3E2F034B"/>
    <w:rsid w:val="3E3D1CED"/>
    <w:rsid w:val="3E54455A"/>
    <w:rsid w:val="3E656B88"/>
    <w:rsid w:val="3E660E96"/>
    <w:rsid w:val="3E7E382D"/>
    <w:rsid w:val="3E8552B0"/>
    <w:rsid w:val="3E86163A"/>
    <w:rsid w:val="3E882E60"/>
    <w:rsid w:val="3E8964E1"/>
    <w:rsid w:val="3EB15166"/>
    <w:rsid w:val="3EB33AAD"/>
    <w:rsid w:val="3EDA4F61"/>
    <w:rsid w:val="3EE23EEB"/>
    <w:rsid w:val="3EE41C57"/>
    <w:rsid w:val="3EE52069"/>
    <w:rsid w:val="3EEB73BB"/>
    <w:rsid w:val="3EFC3CB6"/>
    <w:rsid w:val="3EFE7408"/>
    <w:rsid w:val="3F1810F3"/>
    <w:rsid w:val="3F1D1A09"/>
    <w:rsid w:val="3F3160C0"/>
    <w:rsid w:val="3F343586"/>
    <w:rsid w:val="3F3C1C7A"/>
    <w:rsid w:val="3F593678"/>
    <w:rsid w:val="3F67354D"/>
    <w:rsid w:val="3F6E1C20"/>
    <w:rsid w:val="3F7076F6"/>
    <w:rsid w:val="3F7B03E5"/>
    <w:rsid w:val="3F7E22D2"/>
    <w:rsid w:val="3F83397D"/>
    <w:rsid w:val="3F89096B"/>
    <w:rsid w:val="3F910752"/>
    <w:rsid w:val="3FA25A66"/>
    <w:rsid w:val="3FA54A9C"/>
    <w:rsid w:val="3FB90A02"/>
    <w:rsid w:val="3FCE41AC"/>
    <w:rsid w:val="3FDE6D3C"/>
    <w:rsid w:val="3FF2437B"/>
    <w:rsid w:val="400F4788"/>
    <w:rsid w:val="401038C7"/>
    <w:rsid w:val="40193B50"/>
    <w:rsid w:val="40346F18"/>
    <w:rsid w:val="403F76FF"/>
    <w:rsid w:val="40923A3C"/>
    <w:rsid w:val="40A2022D"/>
    <w:rsid w:val="40AD14A5"/>
    <w:rsid w:val="40B256B1"/>
    <w:rsid w:val="40BC12F5"/>
    <w:rsid w:val="40BD3259"/>
    <w:rsid w:val="40BF696D"/>
    <w:rsid w:val="40D1386A"/>
    <w:rsid w:val="40DC580A"/>
    <w:rsid w:val="40EA633E"/>
    <w:rsid w:val="40F65EAE"/>
    <w:rsid w:val="40F76E9E"/>
    <w:rsid w:val="410329DF"/>
    <w:rsid w:val="41071D40"/>
    <w:rsid w:val="41194A27"/>
    <w:rsid w:val="412160A0"/>
    <w:rsid w:val="41260157"/>
    <w:rsid w:val="412919DD"/>
    <w:rsid w:val="41303A70"/>
    <w:rsid w:val="413C166E"/>
    <w:rsid w:val="414A74AB"/>
    <w:rsid w:val="415E08FE"/>
    <w:rsid w:val="417B33E4"/>
    <w:rsid w:val="418179C6"/>
    <w:rsid w:val="41B3007A"/>
    <w:rsid w:val="41B31475"/>
    <w:rsid w:val="41D517E5"/>
    <w:rsid w:val="42043F2A"/>
    <w:rsid w:val="422663F5"/>
    <w:rsid w:val="42410EB6"/>
    <w:rsid w:val="42432110"/>
    <w:rsid w:val="42460867"/>
    <w:rsid w:val="42587F70"/>
    <w:rsid w:val="425D2C0B"/>
    <w:rsid w:val="428178C3"/>
    <w:rsid w:val="42913BA5"/>
    <w:rsid w:val="42937B59"/>
    <w:rsid w:val="429826AA"/>
    <w:rsid w:val="4299432D"/>
    <w:rsid w:val="42A12172"/>
    <w:rsid w:val="42A16562"/>
    <w:rsid w:val="42A33342"/>
    <w:rsid w:val="42DC75FE"/>
    <w:rsid w:val="42E15074"/>
    <w:rsid w:val="42E93D14"/>
    <w:rsid w:val="42F7153A"/>
    <w:rsid w:val="42F71E7E"/>
    <w:rsid w:val="42FA7398"/>
    <w:rsid w:val="42FC4AEA"/>
    <w:rsid w:val="431A7926"/>
    <w:rsid w:val="431B09F9"/>
    <w:rsid w:val="432776C0"/>
    <w:rsid w:val="432E7035"/>
    <w:rsid w:val="433E10D2"/>
    <w:rsid w:val="433F2B60"/>
    <w:rsid w:val="435265D2"/>
    <w:rsid w:val="43853F24"/>
    <w:rsid w:val="438627D7"/>
    <w:rsid w:val="43A57FE6"/>
    <w:rsid w:val="43BE0D2B"/>
    <w:rsid w:val="43EC7207"/>
    <w:rsid w:val="43FC400D"/>
    <w:rsid w:val="44051B66"/>
    <w:rsid w:val="44055239"/>
    <w:rsid w:val="440D590C"/>
    <w:rsid w:val="44184A83"/>
    <w:rsid w:val="441C55E5"/>
    <w:rsid w:val="44311BA9"/>
    <w:rsid w:val="443350C5"/>
    <w:rsid w:val="444C3467"/>
    <w:rsid w:val="44575D0E"/>
    <w:rsid w:val="4462772D"/>
    <w:rsid w:val="447E1526"/>
    <w:rsid w:val="44A6772C"/>
    <w:rsid w:val="44B71BBA"/>
    <w:rsid w:val="44C3305B"/>
    <w:rsid w:val="44C718D6"/>
    <w:rsid w:val="44E952E8"/>
    <w:rsid w:val="44FA35A7"/>
    <w:rsid w:val="4503365A"/>
    <w:rsid w:val="4522529E"/>
    <w:rsid w:val="45294549"/>
    <w:rsid w:val="452A0080"/>
    <w:rsid w:val="45363AA6"/>
    <w:rsid w:val="45510DCD"/>
    <w:rsid w:val="4553081E"/>
    <w:rsid w:val="455925B7"/>
    <w:rsid w:val="4574601B"/>
    <w:rsid w:val="457D13CE"/>
    <w:rsid w:val="45873181"/>
    <w:rsid w:val="459B321D"/>
    <w:rsid w:val="45B111F7"/>
    <w:rsid w:val="45CA0266"/>
    <w:rsid w:val="45D01907"/>
    <w:rsid w:val="45D54483"/>
    <w:rsid w:val="45DB1F3B"/>
    <w:rsid w:val="45EA2BE0"/>
    <w:rsid w:val="460C3155"/>
    <w:rsid w:val="46226920"/>
    <w:rsid w:val="462A2C5E"/>
    <w:rsid w:val="46390572"/>
    <w:rsid w:val="463E4D4F"/>
    <w:rsid w:val="46402D77"/>
    <w:rsid w:val="46651A79"/>
    <w:rsid w:val="467D605D"/>
    <w:rsid w:val="467E4BAA"/>
    <w:rsid w:val="46A04E80"/>
    <w:rsid w:val="46A81F5A"/>
    <w:rsid w:val="46A95C27"/>
    <w:rsid w:val="46B15D42"/>
    <w:rsid w:val="46B24A4B"/>
    <w:rsid w:val="46B25B8E"/>
    <w:rsid w:val="46B6580D"/>
    <w:rsid w:val="46B750AB"/>
    <w:rsid w:val="46BB0A6F"/>
    <w:rsid w:val="46BC0CBD"/>
    <w:rsid w:val="46D042C9"/>
    <w:rsid w:val="46DE6468"/>
    <w:rsid w:val="46E61845"/>
    <w:rsid w:val="46F551F3"/>
    <w:rsid w:val="46F80DB5"/>
    <w:rsid w:val="46F92931"/>
    <w:rsid w:val="47195DC1"/>
    <w:rsid w:val="471B35AA"/>
    <w:rsid w:val="473A216E"/>
    <w:rsid w:val="47406BE1"/>
    <w:rsid w:val="474E5D95"/>
    <w:rsid w:val="47551D81"/>
    <w:rsid w:val="475704AB"/>
    <w:rsid w:val="4783092D"/>
    <w:rsid w:val="47852BAE"/>
    <w:rsid w:val="47A32446"/>
    <w:rsid w:val="47A50D49"/>
    <w:rsid w:val="47A62D59"/>
    <w:rsid w:val="47A855CB"/>
    <w:rsid w:val="47B25784"/>
    <w:rsid w:val="47B97555"/>
    <w:rsid w:val="47C45C34"/>
    <w:rsid w:val="47D3254B"/>
    <w:rsid w:val="47FE54B1"/>
    <w:rsid w:val="4804495B"/>
    <w:rsid w:val="48130B8D"/>
    <w:rsid w:val="48332DB1"/>
    <w:rsid w:val="483A4434"/>
    <w:rsid w:val="483F33D5"/>
    <w:rsid w:val="4850137F"/>
    <w:rsid w:val="48575ED9"/>
    <w:rsid w:val="485C17A2"/>
    <w:rsid w:val="48656A10"/>
    <w:rsid w:val="48AF1079"/>
    <w:rsid w:val="48B13A50"/>
    <w:rsid w:val="48BD0996"/>
    <w:rsid w:val="48DE5070"/>
    <w:rsid w:val="48E31605"/>
    <w:rsid w:val="48F5400D"/>
    <w:rsid w:val="48FD4320"/>
    <w:rsid w:val="49072B17"/>
    <w:rsid w:val="490D5451"/>
    <w:rsid w:val="492726C2"/>
    <w:rsid w:val="49533B51"/>
    <w:rsid w:val="495419F0"/>
    <w:rsid w:val="49575854"/>
    <w:rsid w:val="49651184"/>
    <w:rsid w:val="49810EE4"/>
    <w:rsid w:val="49877DBA"/>
    <w:rsid w:val="49A800A6"/>
    <w:rsid w:val="49D13180"/>
    <w:rsid w:val="49E8647D"/>
    <w:rsid w:val="49EB2201"/>
    <w:rsid w:val="49EF5AF7"/>
    <w:rsid w:val="49F04C1B"/>
    <w:rsid w:val="49FA31AF"/>
    <w:rsid w:val="4A0B0BFC"/>
    <w:rsid w:val="4A2378B7"/>
    <w:rsid w:val="4A34186E"/>
    <w:rsid w:val="4A4A3582"/>
    <w:rsid w:val="4A57133C"/>
    <w:rsid w:val="4A775518"/>
    <w:rsid w:val="4A967BC8"/>
    <w:rsid w:val="4A9C6BD6"/>
    <w:rsid w:val="4AA151EA"/>
    <w:rsid w:val="4AA82D61"/>
    <w:rsid w:val="4AAB4B1A"/>
    <w:rsid w:val="4ABE561F"/>
    <w:rsid w:val="4AD40F38"/>
    <w:rsid w:val="4AE463CF"/>
    <w:rsid w:val="4AF47736"/>
    <w:rsid w:val="4B0D0AAC"/>
    <w:rsid w:val="4B1E66C3"/>
    <w:rsid w:val="4B267C95"/>
    <w:rsid w:val="4B531470"/>
    <w:rsid w:val="4B5A580E"/>
    <w:rsid w:val="4B5C7CE0"/>
    <w:rsid w:val="4B735FAD"/>
    <w:rsid w:val="4B772D16"/>
    <w:rsid w:val="4B7A504B"/>
    <w:rsid w:val="4BB908BC"/>
    <w:rsid w:val="4BC91465"/>
    <w:rsid w:val="4BD22D7F"/>
    <w:rsid w:val="4BE75BE0"/>
    <w:rsid w:val="4BEC6ED0"/>
    <w:rsid w:val="4C0C3A53"/>
    <w:rsid w:val="4C147B50"/>
    <w:rsid w:val="4C1962A7"/>
    <w:rsid w:val="4C260588"/>
    <w:rsid w:val="4C374516"/>
    <w:rsid w:val="4C514197"/>
    <w:rsid w:val="4C523704"/>
    <w:rsid w:val="4C693729"/>
    <w:rsid w:val="4C8F1627"/>
    <w:rsid w:val="4CAE23FE"/>
    <w:rsid w:val="4CB0717C"/>
    <w:rsid w:val="4CB40EFC"/>
    <w:rsid w:val="4CCC1B8C"/>
    <w:rsid w:val="4CD6645E"/>
    <w:rsid w:val="4CD77C75"/>
    <w:rsid w:val="4CDB4518"/>
    <w:rsid w:val="4CDF5B05"/>
    <w:rsid w:val="4CEB4A03"/>
    <w:rsid w:val="4CF402EB"/>
    <w:rsid w:val="4CF9319E"/>
    <w:rsid w:val="4D1777C8"/>
    <w:rsid w:val="4D282B69"/>
    <w:rsid w:val="4D287E90"/>
    <w:rsid w:val="4D297EB4"/>
    <w:rsid w:val="4D4A76AA"/>
    <w:rsid w:val="4D4F0373"/>
    <w:rsid w:val="4D517EA4"/>
    <w:rsid w:val="4D69199D"/>
    <w:rsid w:val="4D7718F7"/>
    <w:rsid w:val="4D7D28FA"/>
    <w:rsid w:val="4D924BB6"/>
    <w:rsid w:val="4D980A32"/>
    <w:rsid w:val="4D984139"/>
    <w:rsid w:val="4D9B5DCB"/>
    <w:rsid w:val="4D9C33FD"/>
    <w:rsid w:val="4DA20388"/>
    <w:rsid w:val="4DA40243"/>
    <w:rsid w:val="4DA806E5"/>
    <w:rsid w:val="4DC76462"/>
    <w:rsid w:val="4DD60867"/>
    <w:rsid w:val="4DDC2A2C"/>
    <w:rsid w:val="4DF351C2"/>
    <w:rsid w:val="4DFF23D6"/>
    <w:rsid w:val="4E055047"/>
    <w:rsid w:val="4E1C4368"/>
    <w:rsid w:val="4E2A1381"/>
    <w:rsid w:val="4E30678F"/>
    <w:rsid w:val="4E4A6529"/>
    <w:rsid w:val="4E511158"/>
    <w:rsid w:val="4E5B3F7C"/>
    <w:rsid w:val="4E5C40D7"/>
    <w:rsid w:val="4E704BC8"/>
    <w:rsid w:val="4E721EFE"/>
    <w:rsid w:val="4E8A7A94"/>
    <w:rsid w:val="4EA76401"/>
    <w:rsid w:val="4EAC432C"/>
    <w:rsid w:val="4EB11538"/>
    <w:rsid w:val="4ED22D22"/>
    <w:rsid w:val="4ED5745A"/>
    <w:rsid w:val="4EF50EF4"/>
    <w:rsid w:val="4F0512AF"/>
    <w:rsid w:val="4F233159"/>
    <w:rsid w:val="4F2B5218"/>
    <w:rsid w:val="4F2C212C"/>
    <w:rsid w:val="4F2E4755"/>
    <w:rsid w:val="4F310834"/>
    <w:rsid w:val="4F3258B7"/>
    <w:rsid w:val="4F3F3823"/>
    <w:rsid w:val="4F4D23DE"/>
    <w:rsid w:val="4F4E500F"/>
    <w:rsid w:val="4F607EF9"/>
    <w:rsid w:val="4FA07AE6"/>
    <w:rsid w:val="4FA75A3A"/>
    <w:rsid w:val="4FAD75E6"/>
    <w:rsid w:val="4FB01C3F"/>
    <w:rsid w:val="4FB32108"/>
    <w:rsid w:val="4FB34C70"/>
    <w:rsid w:val="4FC21F8A"/>
    <w:rsid w:val="4FD16C0D"/>
    <w:rsid w:val="4FD65D8B"/>
    <w:rsid w:val="4FDE0F23"/>
    <w:rsid w:val="50024F34"/>
    <w:rsid w:val="500712EB"/>
    <w:rsid w:val="50085CF3"/>
    <w:rsid w:val="501B1BD3"/>
    <w:rsid w:val="501B1CE8"/>
    <w:rsid w:val="50263918"/>
    <w:rsid w:val="5029106B"/>
    <w:rsid w:val="503D6D6B"/>
    <w:rsid w:val="505C6D6E"/>
    <w:rsid w:val="505E1111"/>
    <w:rsid w:val="50611958"/>
    <w:rsid w:val="508005BE"/>
    <w:rsid w:val="50A60D68"/>
    <w:rsid w:val="50AF43FC"/>
    <w:rsid w:val="50B75374"/>
    <w:rsid w:val="50BE4767"/>
    <w:rsid w:val="50BF60A6"/>
    <w:rsid w:val="50CC43E0"/>
    <w:rsid w:val="50D443A6"/>
    <w:rsid w:val="50D4502C"/>
    <w:rsid w:val="50DF7359"/>
    <w:rsid w:val="50E92BFE"/>
    <w:rsid w:val="51051542"/>
    <w:rsid w:val="51152599"/>
    <w:rsid w:val="51203286"/>
    <w:rsid w:val="512E715D"/>
    <w:rsid w:val="5145037B"/>
    <w:rsid w:val="51593A2F"/>
    <w:rsid w:val="51DB3093"/>
    <w:rsid w:val="51EC7CD3"/>
    <w:rsid w:val="51FF578A"/>
    <w:rsid w:val="520F61BF"/>
    <w:rsid w:val="5215344E"/>
    <w:rsid w:val="521D0BA3"/>
    <w:rsid w:val="521F1B6E"/>
    <w:rsid w:val="52276B53"/>
    <w:rsid w:val="523E5584"/>
    <w:rsid w:val="52442DCD"/>
    <w:rsid w:val="524926E8"/>
    <w:rsid w:val="524F5BE2"/>
    <w:rsid w:val="528C7F5C"/>
    <w:rsid w:val="52A5661B"/>
    <w:rsid w:val="52B20D7F"/>
    <w:rsid w:val="52C66E8C"/>
    <w:rsid w:val="52D05CE6"/>
    <w:rsid w:val="52F0108F"/>
    <w:rsid w:val="52F16060"/>
    <w:rsid w:val="52F53383"/>
    <w:rsid w:val="52FB53C6"/>
    <w:rsid w:val="53023FD4"/>
    <w:rsid w:val="530623B0"/>
    <w:rsid w:val="530A5827"/>
    <w:rsid w:val="531216D1"/>
    <w:rsid w:val="531A05CA"/>
    <w:rsid w:val="532A7CD6"/>
    <w:rsid w:val="533036E7"/>
    <w:rsid w:val="53431C4E"/>
    <w:rsid w:val="53552995"/>
    <w:rsid w:val="536E0ABB"/>
    <w:rsid w:val="53725109"/>
    <w:rsid w:val="538145EB"/>
    <w:rsid w:val="539326C2"/>
    <w:rsid w:val="53951D8C"/>
    <w:rsid w:val="539754CD"/>
    <w:rsid w:val="539D21DE"/>
    <w:rsid w:val="539E76A7"/>
    <w:rsid w:val="539F1A65"/>
    <w:rsid w:val="53A74AE8"/>
    <w:rsid w:val="53B27D56"/>
    <w:rsid w:val="53B313B9"/>
    <w:rsid w:val="53E12843"/>
    <w:rsid w:val="540A5431"/>
    <w:rsid w:val="541E5687"/>
    <w:rsid w:val="54311533"/>
    <w:rsid w:val="543A7391"/>
    <w:rsid w:val="543C4E6A"/>
    <w:rsid w:val="54427E8B"/>
    <w:rsid w:val="544539A2"/>
    <w:rsid w:val="544C3709"/>
    <w:rsid w:val="54682075"/>
    <w:rsid w:val="546E6B7F"/>
    <w:rsid w:val="547253BD"/>
    <w:rsid w:val="54783F02"/>
    <w:rsid w:val="548A462E"/>
    <w:rsid w:val="54A31850"/>
    <w:rsid w:val="54C52AF1"/>
    <w:rsid w:val="54C5793D"/>
    <w:rsid w:val="54D3351F"/>
    <w:rsid w:val="54DF4C22"/>
    <w:rsid w:val="550842F8"/>
    <w:rsid w:val="55107A84"/>
    <w:rsid w:val="55121779"/>
    <w:rsid w:val="55162388"/>
    <w:rsid w:val="553A2349"/>
    <w:rsid w:val="553B664E"/>
    <w:rsid w:val="553C52AC"/>
    <w:rsid w:val="554B76D2"/>
    <w:rsid w:val="554F5B11"/>
    <w:rsid w:val="555814D7"/>
    <w:rsid w:val="556023E3"/>
    <w:rsid w:val="55886B92"/>
    <w:rsid w:val="558F5EE8"/>
    <w:rsid w:val="55A42919"/>
    <w:rsid w:val="55A655C1"/>
    <w:rsid w:val="55AA54D5"/>
    <w:rsid w:val="55BB0F18"/>
    <w:rsid w:val="55C15D8C"/>
    <w:rsid w:val="55DC3741"/>
    <w:rsid w:val="55E15032"/>
    <w:rsid w:val="55E2654B"/>
    <w:rsid w:val="55E8423F"/>
    <w:rsid w:val="55F31956"/>
    <w:rsid w:val="55F77120"/>
    <w:rsid w:val="561352D4"/>
    <w:rsid w:val="561614F5"/>
    <w:rsid w:val="562651A9"/>
    <w:rsid w:val="56296586"/>
    <w:rsid w:val="56323360"/>
    <w:rsid w:val="56403F25"/>
    <w:rsid w:val="564B1730"/>
    <w:rsid w:val="5651534A"/>
    <w:rsid w:val="56516E88"/>
    <w:rsid w:val="56743A63"/>
    <w:rsid w:val="567D19F5"/>
    <w:rsid w:val="56957DE3"/>
    <w:rsid w:val="569E43E4"/>
    <w:rsid w:val="56A172C3"/>
    <w:rsid w:val="56AC2A74"/>
    <w:rsid w:val="56BD02D9"/>
    <w:rsid w:val="56BF36D9"/>
    <w:rsid w:val="56C85494"/>
    <w:rsid w:val="56CF4865"/>
    <w:rsid w:val="56E61532"/>
    <w:rsid w:val="56E643E0"/>
    <w:rsid w:val="56E8791E"/>
    <w:rsid w:val="57001C56"/>
    <w:rsid w:val="57113C78"/>
    <w:rsid w:val="57163B0F"/>
    <w:rsid w:val="572C7FF8"/>
    <w:rsid w:val="575D0813"/>
    <w:rsid w:val="576D4350"/>
    <w:rsid w:val="57766859"/>
    <w:rsid w:val="577C1BFD"/>
    <w:rsid w:val="57802500"/>
    <w:rsid w:val="579F0C28"/>
    <w:rsid w:val="57AB5F33"/>
    <w:rsid w:val="57AC6798"/>
    <w:rsid w:val="57B07000"/>
    <w:rsid w:val="57BB04E0"/>
    <w:rsid w:val="57C77D91"/>
    <w:rsid w:val="57D16A7A"/>
    <w:rsid w:val="57D340B9"/>
    <w:rsid w:val="57F20DDB"/>
    <w:rsid w:val="580010EA"/>
    <w:rsid w:val="580C748A"/>
    <w:rsid w:val="580D0ADC"/>
    <w:rsid w:val="5810274F"/>
    <w:rsid w:val="58284EE6"/>
    <w:rsid w:val="58295B09"/>
    <w:rsid w:val="586713CB"/>
    <w:rsid w:val="58685324"/>
    <w:rsid w:val="586A2168"/>
    <w:rsid w:val="58747C82"/>
    <w:rsid w:val="587731BD"/>
    <w:rsid w:val="587F0725"/>
    <w:rsid w:val="587F7252"/>
    <w:rsid w:val="5888741D"/>
    <w:rsid w:val="588C45C1"/>
    <w:rsid w:val="58995DD1"/>
    <w:rsid w:val="58AD230D"/>
    <w:rsid w:val="58C424A6"/>
    <w:rsid w:val="58CC20E9"/>
    <w:rsid w:val="58D07876"/>
    <w:rsid w:val="58F43B7C"/>
    <w:rsid w:val="5905457F"/>
    <w:rsid w:val="591F3FF1"/>
    <w:rsid w:val="593F74AF"/>
    <w:rsid w:val="594F6541"/>
    <w:rsid w:val="59577135"/>
    <w:rsid w:val="597564F8"/>
    <w:rsid w:val="59933666"/>
    <w:rsid w:val="59991105"/>
    <w:rsid w:val="599B146A"/>
    <w:rsid w:val="599E7B9C"/>
    <w:rsid w:val="59A2738A"/>
    <w:rsid w:val="59A41E58"/>
    <w:rsid w:val="59A565C5"/>
    <w:rsid w:val="59A66D47"/>
    <w:rsid w:val="59D30BEA"/>
    <w:rsid w:val="59D50AD0"/>
    <w:rsid w:val="59D57EDF"/>
    <w:rsid w:val="59E72138"/>
    <w:rsid w:val="5A214311"/>
    <w:rsid w:val="5A244DC0"/>
    <w:rsid w:val="5A34211A"/>
    <w:rsid w:val="5A3B4F65"/>
    <w:rsid w:val="5A3F0973"/>
    <w:rsid w:val="5A4A448B"/>
    <w:rsid w:val="5A5F797D"/>
    <w:rsid w:val="5A72658D"/>
    <w:rsid w:val="5A7A5E49"/>
    <w:rsid w:val="5A9031E1"/>
    <w:rsid w:val="5A9D41EB"/>
    <w:rsid w:val="5AA70EB4"/>
    <w:rsid w:val="5AAE01D8"/>
    <w:rsid w:val="5AB04954"/>
    <w:rsid w:val="5ACA66C7"/>
    <w:rsid w:val="5AD254BB"/>
    <w:rsid w:val="5AD70811"/>
    <w:rsid w:val="5AD84E2C"/>
    <w:rsid w:val="5AE61F11"/>
    <w:rsid w:val="5AFB0402"/>
    <w:rsid w:val="5AFC4DF3"/>
    <w:rsid w:val="5B185DD8"/>
    <w:rsid w:val="5B191C90"/>
    <w:rsid w:val="5B1A0C2B"/>
    <w:rsid w:val="5B30708D"/>
    <w:rsid w:val="5B3301A7"/>
    <w:rsid w:val="5B384DFD"/>
    <w:rsid w:val="5B3854EE"/>
    <w:rsid w:val="5B4204D2"/>
    <w:rsid w:val="5B454E43"/>
    <w:rsid w:val="5B4A32FA"/>
    <w:rsid w:val="5B50341B"/>
    <w:rsid w:val="5B6809A0"/>
    <w:rsid w:val="5B6F1679"/>
    <w:rsid w:val="5B7140ED"/>
    <w:rsid w:val="5BA7D238"/>
    <w:rsid w:val="5BAB1B18"/>
    <w:rsid w:val="5BAC4CEB"/>
    <w:rsid w:val="5BAD0D78"/>
    <w:rsid w:val="5BAF67BB"/>
    <w:rsid w:val="5BC265B6"/>
    <w:rsid w:val="5BD209CB"/>
    <w:rsid w:val="5BDA25A7"/>
    <w:rsid w:val="5BE27503"/>
    <w:rsid w:val="5BE5460D"/>
    <w:rsid w:val="5C0030AC"/>
    <w:rsid w:val="5C0247E1"/>
    <w:rsid w:val="5C072383"/>
    <w:rsid w:val="5C252A71"/>
    <w:rsid w:val="5C2542DE"/>
    <w:rsid w:val="5C5F5AA8"/>
    <w:rsid w:val="5C60192B"/>
    <w:rsid w:val="5C6048AD"/>
    <w:rsid w:val="5C62115B"/>
    <w:rsid w:val="5C7A4BF4"/>
    <w:rsid w:val="5C8578ED"/>
    <w:rsid w:val="5CAE1D9E"/>
    <w:rsid w:val="5CAF045F"/>
    <w:rsid w:val="5CDE7A4E"/>
    <w:rsid w:val="5CE43263"/>
    <w:rsid w:val="5D057F10"/>
    <w:rsid w:val="5D20190F"/>
    <w:rsid w:val="5D304B74"/>
    <w:rsid w:val="5D345E5C"/>
    <w:rsid w:val="5D431EFE"/>
    <w:rsid w:val="5D67533F"/>
    <w:rsid w:val="5D6B7F0A"/>
    <w:rsid w:val="5D716835"/>
    <w:rsid w:val="5D73595B"/>
    <w:rsid w:val="5D795894"/>
    <w:rsid w:val="5DA842E1"/>
    <w:rsid w:val="5DB301AB"/>
    <w:rsid w:val="5DB431BD"/>
    <w:rsid w:val="5DC57CC3"/>
    <w:rsid w:val="5DE3292F"/>
    <w:rsid w:val="5DF10AE2"/>
    <w:rsid w:val="5DFE7C71"/>
    <w:rsid w:val="5E0141C7"/>
    <w:rsid w:val="5E077063"/>
    <w:rsid w:val="5E452E2E"/>
    <w:rsid w:val="5E4944DE"/>
    <w:rsid w:val="5E5263E4"/>
    <w:rsid w:val="5E6C0C83"/>
    <w:rsid w:val="5E714241"/>
    <w:rsid w:val="5E717C06"/>
    <w:rsid w:val="5E7D5BF8"/>
    <w:rsid w:val="5E8B75E3"/>
    <w:rsid w:val="5E8D7F13"/>
    <w:rsid w:val="5E9539E1"/>
    <w:rsid w:val="5EC70492"/>
    <w:rsid w:val="5ED703C0"/>
    <w:rsid w:val="5EE01B62"/>
    <w:rsid w:val="5EE73BFF"/>
    <w:rsid w:val="5EF127D1"/>
    <w:rsid w:val="5EFA0941"/>
    <w:rsid w:val="5F0336A6"/>
    <w:rsid w:val="5F075AE4"/>
    <w:rsid w:val="5F223BAD"/>
    <w:rsid w:val="5F344F95"/>
    <w:rsid w:val="5F45022C"/>
    <w:rsid w:val="5F495980"/>
    <w:rsid w:val="5F4B53E1"/>
    <w:rsid w:val="5F6D7F27"/>
    <w:rsid w:val="5F712DEB"/>
    <w:rsid w:val="5F736114"/>
    <w:rsid w:val="5F77027B"/>
    <w:rsid w:val="5F7D23CE"/>
    <w:rsid w:val="5FAD1314"/>
    <w:rsid w:val="5FAE6952"/>
    <w:rsid w:val="5FC03098"/>
    <w:rsid w:val="5FDB4840"/>
    <w:rsid w:val="5FE73FCD"/>
    <w:rsid w:val="5FEA0BA4"/>
    <w:rsid w:val="5FED0536"/>
    <w:rsid w:val="5FEFC9D4"/>
    <w:rsid w:val="60076C50"/>
    <w:rsid w:val="600B76D1"/>
    <w:rsid w:val="600F39BC"/>
    <w:rsid w:val="601455F1"/>
    <w:rsid w:val="60165044"/>
    <w:rsid w:val="60195DAC"/>
    <w:rsid w:val="601A759E"/>
    <w:rsid w:val="602D0D0E"/>
    <w:rsid w:val="603651DB"/>
    <w:rsid w:val="603742C8"/>
    <w:rsid w:val="603A7354"/>
    <w:rsid w:val="603F1003"/>
    <w:rsid w:val="605749F4"/>
    <w:rsid w:val="60605D17"/>
    <w:rsid w:val="60652745"/>
    <w:rsid w:val="606732EB"/>
    <w:rsid w:val="608E1134"/>
    <w:rsid w:val="608E771B"/>
    <w:rsid w:val="60A02D9F"/>
    <w:rsid w:val="60A46910"/>
    <w:rsid w:val="60B739E8"/>
    <w:rsid w:val="60C0462B"/>
    <w:rsid w:val="60CE26CB"/>
    <w:rsid w:val="60D20502"/>
    <w:rsid w:val="60E37311"/>
    <w:rsid w:val="6103734E"/>
    <w:rsid w:val="61107C69"/>
    <w:rsid w:val="61285D9E"/>
    <w:rsid w:val="61421F19"/>
    <w:rsid w:val="61494C17"/>
    <w:rsid w:val="61522EEC"/>
    <w:rsid w:val="61535513"/>
    <w:rsid w:val="61544DA8"/>
    <w:rsid w:val="617267A8"/>
    <w:rsid w:val="61906C6B"/>
    <w:rsid w:val="6195279E"/>
    <w:rsid w:val="61AC6220"/>
    <w:rsid w:val="61BF5382"/>
    <w:rsid w:val="61D26850"/>
    <w:rsid w:val="61DD13CD"/>
    <w:rsid w:val="61E241A3"/>
    <w:rsid w:val="61E953B8"/>
    <w:rsid w:val="62044EBD"/>
    <w:rsid w:val="6210047D"/>
    <w:rsid w:val="62244224"/>
    <w:rsid w:val="622525D1"/>
    <w:rsid w:val="624B7FE9"/>
    <w:rsid w:val="624F4863"/>
    <w:rsid w:val="624F6849"/>
    <w:rsid w:val="6260125A"/>
    <w:rsid w:val="626E7C9B"/>
    <w:rsid w:val="62752AE3"/>
    <w:rsid w:val="62773259"/>
    <w:rsid w:val="627D1798"/>
    <w:rsid w:val="62840F76"/>
    <w:rsid w:val="62A00E7C"/>
    <w:rsid w:val="62B55855"/>
    <w:rsid w:val="62CF7AC9"/>
    <w:rsid w:val="62D84387"/>
    <w:rsid w:val="62EB602A"/>
    <w:rsid w:val="63241055"/>
    <w:rsid w:val="63522CC8"/>
    <w:rsid w:val="6357021F"/>
    <w:rsid w:val="63767F3F"/>
    <w:rsid w:val="6384457B"/>
    <w:rsid w:val="639D7D46"/>
    <w:rsid w:val="63A1158E"/>
    <w:rsid w:val="63AE1D3D"/>
    <w:rsid w:val="63D2268F"/>
    <w:rsid w:val="63D34E0E"/>
    <w:rsid w:val="63DA313E"/>
    <w:rsid w:val="63E80711"/>
    <w:rsid w:val="63FC6282"/>
    <w:rsid w:val="64301815"/>
    <w:rsid w:val="644328C1"/>
    <w:rsid w:val="644A5423"/>
    <w:rsid w:val="644E2C70"/>
    <w:rsid w:val="646536D1"/>
    <w:rsid w:val="64A61BDD"/>
    <w:rsid w:val="64BB305C"/>
    <w:rsid w:val="64BC589F"/>
    <w:rsid w:val="64C24E5E"/>
    <w:rsid w:val="64D46638"/>
    <w:rsid w:val="64DC32A6"/>
    <w:rsid w:val="64F15CA1"/>
    <w:rsid w:val="64F94997"/>
    <w:rsid w:val="65057353"/>
    <w:rsid w:val="650674B1"/>
    <w:rsid w:val="650D2F7A"/>
    <w:rsid w:val="650E2FF9"/>
    <w:rsid w:val="65105DEC"/>
    <w:rsid w:val="652045C2"/>
    <w:rsid w:val="65272F27"/>
    <w:rsid w:val="652D3123"/>
    <w:rsid w:val="6537490D"/>
    <w:rsid w:val="65374B98"/>
    <w:rsid w:val="654D299F"/>
    <w:rsid w:val="655354E7"/>
    <w:rsid w:val="655B2CE6"/>
    <w:rsid w:val="655C559D"/>
    <w:rsid w:val="656E1BD5"/>
    <w:rsid w:val="65790D0E"/>
    <w:rsid w:val="657D7FCB"/>
    <w:rsid w:val="658352CC"/>
    <w:rsid w:val="65884503"/>
    <w:rsid w:val="65B46A1C"/>
    <w:rsid w:val="65BB1E03"/>
    <w:rsid w:val="65BB6A8F"/>
    <w:rsid w:val="65D7312D"/>
    <w:rsid w:val="65E463DC"/>
    <w:rsid w:val="65E4694D"/>
    <w:rsid w:val="65FA6D7E"/>
    <w:rsid w:val="6610291D"/>
    <w:rsid w:val="661513D9"/>
    <w:rsid w:val="6618585B"/>
    <w:rsid w:val="662077F0"/>
    <w:rsid w:val="66220DEC"/>
    <w:rsid w:val="662F2097"/>
    <w:rsid w:val="663C2F9D"/>
    <w:rsid w:val="66473235"/>
    <w:rsid w:val="66740D2E"/>
    <w:rsid w:val="66816788"/>
    <w:rsid w:val="669937D9"/>
    <w:rsid w:val="66AA0D2B"/>
    <w:rsid w:val="66B5366D"/>
    <w:rsid w:val="66ED4B45"/>
    <w:rsid w:val="66F47E8D"/>
    <w:rsid w:val="66F821A5"/>
    <w:rsid w:val="66FA1763"/>
    <w:rsid w:val="67113B87"/>
    <w:rsid w:val="6711702D"/>
    <w:rsid w:val="673E5B34"/>
    <w:rsid w:val="67591B7A"/>
    <w:rsid w:val="6763108C"/>
    <w:rsid w:val="676407D3"/>
    <w:rsid w:val="676630B6"/>
    <w:rsid w:val="6767665E"/>
    <w:rsid w:val="676F2619"/>
    <w:rsid w:val="67762F47"/>
    <w:rsid w:val="677D7FE8"/>
    <w:rsid w:val="67B53F09"/>
    <w:rsid w:val="67BC52AD"/>
    <w:rsid w:val="67D0071E"/>
    <w:rsid w:val="67FE2269"/>
    <w:rsid w:val="68004940"/>
    <w:rsid w:val="6811436E"/>
    <w:rsid w:val="68133D67"/>
    <w:rsid w:val="68174EF8"/>
    <w:rsid w:val="682E36FB"/>
    <w:rsid w:val="684368FA"/>
    <w:rsid w:val="68605058"/>
    <w:rsid w:val="686621AB"/>
    <w:rsid w:val="6874636D"/>
    <w:rsid w:val="68755E5E"/>
    <w:rsid w:val="6881293F"/>
    <w:rsid w:val="68886750"/>
    <w:rsid w:val="688936A9"/>
    <w:rsid w:val="68970D89"/>
    <w:rsid w:val="68CB4C0A"/>
    <w:rsid w:val="68CE2272"/>
    <w:rsid w:val="690278EB"/>
    <w:rsid w:val="69035839"/>
    <w:rsid w:val="691217AF"/>
    <w:rsid w:val="6914601D"/>
    <w:rsid w:val="693A0BF6"/>
    <w:rsid w:val="69516907"/>
    <w:rsid w:val="69586DC3"/>
    <w:rsid w:val="69667B68"/>
    <w:rsid w:val="696C42A9"/>
    <w:rsid w:val="69796603"/>
    <w:rsid w:val="69921B42"/>
    <w:rsid w:val="69957EAB"/>
    <w:rsid w:val="699C7E1C"/>
    <w:rsid w:val="69A80435"/>
    <w:rsid w:val="69AC40D4"/>
    <w:rsid w:val="69AF1908"/>
    <w:rsid w:val="69BE7D82"/>
    <w:rsid w:val="69D365F3"/>
    <w:rsid w:val="69DE65B1"/>
    <w:rsid w:val="69E3226B"/>
    <w:rsid w:val="6A1B7098"/>
    <w:rsid w:val="6A1C7B16"/>
    <w:rsid w:val="6A1D5B68"/>
    <w:rsid w:val="6A1F056D"/>
    <w:rsid w:val="6A2F5614"/>
    <w:rsid w:val="6A3225F2"/>
    <w:rsid w:val="6A4F1060"/>
    <w:rsid w:val="6A545C97"/>
    <w:rsid w:val="6A60344E"/>
    <w:rsid w:val="6A627E97"/>
    <w:rsid w:val="6A676710"/>
    <w:rsid w:val="6A866D48"/>
    <w:rsid w:val="6A885762"/>
    <w:rsid w:val="6AA910B5"/>
    <w:rsid w:val="6AB716CE"/>
    <w:rsid w:val="6ABC1309"/>
    <w:rsid w:val="6ABD0978"/>
    <w:rsid w:val="6ADD5FF9"/>
    <w:rsid w:val="6AF01999"/>
    <w:rsid w:val="6AF331CE"/>
    <w:rsid w:val="6B1735CA"/>
    <w:rsid w:val="6B1A024C"/>
    <w:rsid w:val="6B1E33D6"/>
    <w:rsid w:val="6B2031BD"/>
    <w:rsid w:val="6B3F2BBF"/>
    <w:rsid w:val="6B432D2F"/>
    <w:rsid w:val="6B4C3C7B"/>
    <w:rsid w:val="6B515284"/>
    <w:rsid w:val="6B5B5512"/>
    <w:rsid w:val="6B624FF9"/>
    <w:rsid w:val="6B6A0849"/>
    <w:rsid w:val="6B6A2980"/>
    <w:rsid w:val="6B6B0CF1"/>
    <w:rsid w:val="6B71677D"/>
    <w:rsid w:val="6B7D44A9"/>
    <w:rsid w:val="6B8F54A2"/>
    <w:rsid w:val="6B8F7C05"/>
    <w:rsid w:val="6B991A1D"/>
    <w:rsid w:val="6BB36F0F"/>
    <w:rsid w:val="6BDE15E6"/>
    <w:rsid w:val="6C091737"/>
    <w:rsid w:val="6C0F735D"/>
    <w:rsid w:val="6C112DB9"/>
    <w:rsid w:val="6C195B69"/>
    <w:rsid w:val="6C341CB4"/>
    <w:rsid w:val="6C6D5F3A"/>
    <w:rsid w:val="6C7A438D"/>
    <w:rsid w:val="6CA606A3"/>
    <w:rsid w:val="6CAE1997"/>
    <w:rsid w:val="6CCA39F4"/>
    <w:rsid w:val="6CCF3250"/>
    <w:rsid w:val="6CD137F4"/>
    <w:rsid w:val="6CD42DEC"/>
    <w:rsid w:val="6CDC5A4C"/>
    <w:rsid w:val="6CE46608"/>
    <w:rsid w:val="6CE674EA"/>
    <w:rsid w:val="6CE70C3A"/>
    <w:rsid w:val="6CEA4145"/>
    <w:rsid w:val="6CEE4122"/>
    <w:rsid w:val="6D1A4E0C"/>
    <w:rsid w:val="6D213DEB"/>
    <w:rsid w:val="6D2A3A4F"/>
    <w:rsid w:val="6D47549A"/>
    <w:rsid w:val="6D5112A9"/>
    <w:rsid w:val="6D626449"/>
    <w:rsid w:val="6D6D4EAD"/>
    <w:rsid w:val="6D722CAC"/>
    <w:rsid w:val="6D7404D6"/>
    <w:rsid w:val="6D8A1FEA"/>
    <w:rsid w:val="6DC3244A"/>
    <w:rsid w:val="6DCD2DF9"/>
    <w:rsid w:val="6DD11666"/>
    <w:rsid w:val="6DE8114D"/>
    <w:rsid w:val="6DFD0218"/>
    <w:rsid w:val="6E254461"/>
    <w:rsid w:val="6E2E4F1C"/>
    <w:rsid w:val="6E407519"/>
    <w:rsid w:val="6E463643"/>
    <w:rsid w:val="6E645ABA"/>
    <w:rsid w:val="6E794B23"/>
    <w:rsid w:val="6E8444D2"/>
    <w:rsid w:val="6E8E756F"/>
    <w:rsid w:val="6EB9465F"/>
    <w:rsid w:val="6ECF09E8"/>
    <w:rsid w:val="6ED03B1E"/>
    <w:rsid w:val="6EE4729C"/>
    <w:rsid w:val="6EE813D6"/>
    <w:rsid w:val="6EED430B"/>
    <w:rsid w:val="6EEE7D8B"/>
    <w:rsid w:val="6EEF4116"/>
    <w:rsid w:val="6EF171DF"/>
    <w:rsid w:val="6EF51209"/>
    <w:rsid w:val="6EF96062"/>
    <w:rsid w:val="6F1A252B"/>
    <w:rsid w:val="6F224EF3"/>
    <w:rsid w:val="6F514DD8"/>
    <w:rsid w:val="6F6E5D29"/>
    <w:rsid w:val="6F7A3C68"/>
    <w:rsid w:val="6F7F746C"/>
    <w:rsid w:val="6F8B5735"/>
    <w:rsid w:val="6F931519"/>
    <w:rsid w:val="6F9922FA"/>
    <w:rsid w:val="6FAE2DCB"/>
    <w:rsid w:val="6FC3009C"/>
    <w:rsid w:val="6FC55FB8"/>
    <w:rsid w:val="6FC67F10"/>
    <w:rsid w:val="6FDC5849"/>
    <w:rsid w:val="6FE46390"/>
    <w:rsid w:val="6FEB74F2"/>
    <w:rsid w:val="6FFF43DB"/>
    <w:rsid w:val="701E28FC"/>
    <w:rsid w:val="702772EC"/>
    <w:rsid w:val="7034567A"/>
    <w:rsid w:val="70452861"/>
    <w:rsid w:val="7053388A"/>
    <w:rsid w:val="705820EF"/>
    <w:rsid w:val="70675FA5"/>
    <w:rsid w:val="70681941"/>
    <w:rsid w:val="70710024"/>
    <w:rsid w:val="70725986"/>
    <w:rsid w:val="70900A3D"/>
    <w:rsid w:val="70E77E9B"/>
    <w:rsid w:val="710957ED"/>
    <w:rsid w:val="711270D0"/>
    <w:rsid w:val="71225A43"/>
    <w:rsid w:val="71295280"/>
    <w:rsid w:val="714773A9"/>
    <w:rsid w:val="714D639D"/>
    <w:rsid w:val="71551F2B"/>
    <w:rsid w:val="71673003"/>
    <w:rsid w:val="71705417"/>
    <w:rsid w:val="717A662E"/>
    <w:rsid w:val="717D7F72"/>
    <w:rsid w:val="718E7BBA"/>
    <w:rsid w:val="719469B6"/>
    <w:rsid w:val="71B17D7B"/>
    <w:rsid w:val="71CA2270"/>
    <w:rsid w:val="71FA7D15"/>
    <w:rsid w:val="720D703D"/>
    <w:rsid w:val="72157320"/>
    <w:rsid w:val="721A5065"/>
    <w:rsid w:val="722133A6"/>
    <w:rsid w:val="723E3A4D"/>
    <w:rsid w:val="724C1DD3"/>
    <w:rsid w:val="72573740"/>
    <w:rsid w:val="72801A2E"/>
    <w:rsid w:val="7292279F"/>
    <w:rsid w:val="729724DD"/>
    <w:rsid w:val="72A416C3"/>
    <w:rsid w:val="72A940D6"/>
    <w:rsid w:val="72B23F79"/>
    <w:rsid w:val="72B8535A"/>
    <w:rsid w:val="72C51F38"/>
    <w:rsid w:val="72CA78D6"/>
    <w:rsid w:val="72CC3942"/>
    <w:rsid w:val="72D021C4"/>
    <w:rsid w:val="72D46360"/>
    <w:rsid w:val="72F331C6"/>
    <w:rsid w:val="72F35203"/>
    <w:rsid w:val="730B3886"/>
    <w:rsid w:val="7315402C"/>
    <w:rsid w:val="731845F0"/>
    <w:rsid w:val="731C5D68"/>
    <w:rsid w:val="732109FD"/>
    <w:rsid w:val="733E13C5"/>
    <w:rsid w:val="7349165C"/>
    <w:rsid w:val="734A2B7E"/>
    <w:rsid w:val="734D10C2"/>
    <w:rsid w:val="734E2644"/>
    <w:rsid w:val="73776358"/>
    <w:rsid w:val="737F0092"/>
    <w:rsid w:val="738C3934"/>
    <w:rsid w:val="7390086F"/>
    <w:rsid w:val="73907396"/>
    <w:rsid w:val="73941B85"/>
    <w:rsid w:val="73944CAF"/>
    <w:rsid w:val="73A12B72"/>
    <w:rsid w:val="73A77824"/>
    <w:rsid w:val="73AF134A"/>
    <w:rsid w:val="73C36C18"/>
    <w:rsid w:val="73C77747"/>
    <w:rsid w:val="73CA09C3"/>
    <w:rsid w:val="73DE5BE3"/>
    <w:rsid w:val="73E8077B"/>
    <w:rsid w:val="73F21620"/>
    <w:rsid w:val="73FE1F91"/>
    <w:rsid w:val="741C3A53"/>
    <w:rsid w:val="7426791A"/>
    <w:rsid w:val="743B0CEA"/>
    <w:rsid w:val="74445E2B"/>
    <w:rsid w:val="7446619D"/>
    <w:rsid w:val="745842C7"/>
    <w:rsid w:val="745E6568"/>
    <w:rsid w:val="746D5279"/>
    <w:rsid w:val="74727C79"/>
    <w:rsid w:val="74826648"/>
    <w:rsid w:val="74885E1A"/>
    <w:rsid w:val="748D660A"/>
    <w:rsid w:val="74A87DB8"/>
    <w:rsid w:val="74DC6AE4"/>
    <w:rsid w:val="74E2205A"/>
    <w:rsid w:val="74F2471E"/>
    <w:rsid w:val="74F8699B"/>
    <w:rsid w:val="750173BC"/>
    <w:rsid w:val="750409FF"/>
    <w:rsid w:val="75113976"/>
    <w:rsid w:val="752055BA"/>
    <w:rsid w:val="75282C68"/>
    <w:rsid w:val="752A7C24"/>
    <w:rsid w:val="752B4ED9"/>
    <w:rsid w:val="753974B7"/>
    <w:rsid w:val="754059CA"/>
    <w:rsid w:val="754467FD"/>
    <w:rsid w:val="7547522E"/>
    <w:rsid w:val="75533D19"/>
    <w:rsid w:val="756F6047"/>
    <w:rsid w:val="75702159"/>
    <w:rsid w:val="75723FB0"/>
    <w:rsid w:val="758854A2"/>
    <w:rsid w:val="759402C0"/>
    <w:rsid w:val="759834DF"/>
    <w:rsid w:val="75AD531E"/>
    <w:rsid w:val="75D00E7C"/>
    <w:rsid w:val="75D13209"/>
    <w:rsid w:val="75D62793"/>
    <w:rsid w:val="75DC1C42"/>
    <w:rsid w:val="75F910CB"/>
    <w:rsid w:val="760D7BCB"/>
    <w:rsid w:val="76211A1B"/>
    <w:rsid w:val="76264316"/>
    <w:rsid w:val="76364E49"/>
    <w:rsid w:val="76375399"/>
    <w:rsid w:val="76382297"/>
    <w:rsid w:val="76417791"/>
    <w:rsid w:val="7647004C"/>
    <w:rsid w:val="76502EE2"/>
    <w:rsid w:val="765A3D0C"/>
    <w:rsid w:val="765A67A1"/>
    <w:rsid w:val="765C7766"/>
    <w:rsid w:val="76667403"/>
    <w:rsid w:val="766E5057"/>
    <w:rsid w:val="76976DCD"/>
    <w:rsid w:val="76A00840"/>
    <w:rsid w:val="76A56F03"/>
    <w:rsid w:val="76A62AE9"/>
    <w:rsid w:val="76AF2F9F"/>
    <w:rsid w:val="76B46B7B"/>
    <w:rsid w:val="76D428B5"/>
    <w:rsid w:val="76E52498"/>
    <w:rsid w:val="76F10B3E"/>
    <w:rsid w:val="7710651A"/>
    <w:rsid w:val="771515CD"/>
    <w:rsid w:val="771A599B"/>
    <w:rsid w:val="771C1C91"/>
    <w:rsid w:val="772D4D83"/>
    <w:rsid w:val="7731439F"/>
    <w:rsid w:val="7754235B"/>
    <w:rsid w:val="7774542E"/>
    <w:rsid w:val="777F743A"/>
    <w:rsid w:val="778976EE"/>
    <w:rsid w:val="77944D63"/>
    <w:rsid w:val="779C2B5F"/>
    <w:rsid w:val="779C5775"/>
    <w:rsid w:val="77A579F2"/>
    <w:rsid w:val="77AA25CE"/>
    <w:rsid w:val="77BB2723"/>
    <w:rsid w:val="77C61A76"/>
    <w:rsid w:val="77CF3EA1"/>
    <w:rsid w:val="77D17C3D"/>
    <w:rsid w:val="77D64BDD"/>
    <w:rsid w:val="77FA2147"/>
    <w:rsid w:val="78025202"/>
    <w:rsid w:val="780500A5"/>
    <w:rsid w:val="7811153B"/>
    <w:rsid w:val="7819519D"/>
    <w:rsid w:val="782F58D5"/>
    <w:rsid w:val="78315E4D"/>
    <w:rsid w:val="78417A9C"/>
    <w:rsid w:val="78566F83"/>
    <w:rsid w:val="78730608"/>
    <w:rsid w:val="78A045F8"/>
    <w:rsid w:val="78B05BE5"/>
    <w:rsid w:val="78BE31C6"/>
    <w:rsid w:val="78D03C88"/>
    <w:rsid w:val="78D86937"/>
    <w:rsid w:val="78EA53C3"/>
    <w:rsid w:val="78F57FDF"/>
    <w:rsid w:val="78FC2A65"/>
    <w:rsid w:val="790B0A19"/>
    <w:rsid w:val="79296BB3"/>
    <w:rsid w:val="793E5841"/>
    <w:rsid w:val="795917C2"/>
    <w:rsid w:val="795C3936"/>
    <w:rsid w:val="796A5E8C"/>
    <w:rsid w:val="796B2EA0"/>
    <w:rsid w:val="79753BE9"/>
    <w:rsid w:val="797C097E"/>
    <w:rsid w:val="7988261F"/>
    <w:rsid w:val="798837CD"/>
    <w:rsid w:val="79916B78"/>
    <w:rsid w:val="79CB5FD0"/>
    <w:rsid w:val="79E104C2"/>
    <w:rsid w:val="79E557D4"/>
    <w:rsid w:val="79E74B31"/>
    <w:rsid w:val="79E83464"/>
    <w:rsid w:val="7A0A6C06"/>
    <w:rsid w:val="7A523EC2"/>
    <w:rsid w:val="7A6E779C"/>
    <w:rsid w:val="7A704A32"/>
    <w:rsid w:val="7A7E0756"/>
    <w:rsid w:val="7A7F7999"/>
    <w:rsid w:val="7A801D38"/>
    <w:rsid w:val="7A8B6DC5"/>
    <w:rsid w:val="7A945A44"/>
    <w:rsid w:val="7A9C3164"/>
    <w:rsid w:val="7AA61F32"/>
    <w:rsid w:val="7AAE260E"/>
    <w:rsid w:val="7AB03F25"/>
    <w:rsid w:val="7ABA4C9F"/>
    <w:rsid w:val="7AD81C02"/>
    <w:rsid w:val="7ADB0473"/>
    <w:rsid w:val="7AEE162A"/>
    <w:rsid w:val="7AF30F6F"/>
    <w:rsid w:val="7AFD1057"/>
    <w:rsid w:val="7B07299D"/>
    <w:rsid w:val="7B1C7AD8"/>
    <w:rsid w:val="7B2B41BF"/>
    <w:rsid w:val="7B7046D5"/>
    <w:rsid w:val="7B781536"/>
    <w:rsid w:val="7B7946E7"/>
    <w:rsid w:val="7B8C282E"/>
    <w:rsid w:val="7B9843C8"/>
    <w:rsid w:val="7B9A7302"/>
    <w:rsid w:val="7BAB599A"/>
    <w:rsid w:val="7BEC22B2"/>
    <w:rsid w:val="7BF366A4"/>
    <w:rsid w:val="7C05154E"/>
    <w:rsid w:val="7C1F1D46"/>
    <w:rsid w:val="7C265970"/>
    <w:rsid w:val="7C2856BA"/>
    <w:rsid w:val="7C2A0553"/>
    <w:rsid w:val="7C365742"/>
    <w:rsid w:val="7C434B41"/>
    <w:rsid w:val="7C45356F"/>
    <w:rsid w:val="7C557118"/>
    <w:rsid w:val="7C6875DD"/>
    <w:rsid w:val="7C7B566A"/>
    <w:rsid w:val="7C841F5D"/>
    <w:rsid w:val="7C881719"/>
    <w:rsid w:val="7C9E0D1E"/>
    <w:rsid w:val="7CC6205F"/>
    <w:rsid w:val="7CD44208"/>
    <w:rsid w:val="7CD57767"/>
    <w:rsid w:val="7CD96CB4"/>
    <w:rsid w:val="7CEE0248"/>
    <w:rsid w:val="7CF00103"/>
    <w:rsid w:val="7CF2474C"/>
    <w:rsid w:val="7D06528C"/>
    <w:rsid w:val="7D067436"/>
    <w:rsid w:val="7D08045D"/>
    <w:rsid w:val="7D1203AA"/>
    <w:rsid w:val="7D1479BD"/>
    <w:rsid w:val="7D2600D4"/>
    <w:rsid w:val="7D2A2798"/>
    <w:rsid w:val="7D3642C4"/>
    <w:rsid w:val="7D386E3C"/>
    <w:rsid w:val="7D38748A"/>
    <w:rsid w:val="7D3A572A"/>
    <w:rsid w:val="7D3C4F2A"/>
    <w:rsid w:val="7D3C5751"/>
    <w:rsid w:val="7D40592E"/>
    <w:rsid w:val="7D523E01"/>
    <w:rsid w:val="7D657999"/>
    <w:rsid w:val="7D6C1DB3"/>
    <w:rsid w:val="7D6D160C"/>
    <w:rsid w:val="7D7834A1"/>
    <w:rsid w:val="7D8D7C3C"/>
    <w:rsid w:val="7DA32551"/>
    <w:rsid w:val="7DAC418E"/>
    <w:rsid w:val="7DBE23AF"/>
    <w:rsid w:val="7DBE271B"/>
    <w:rsid w:val="7DC50118"/>
    <w:rsid w:val="7DC81513"/>
    <w:rsid w:val="7DDF1163"/>
    <w:rsid w:val="7DE4376F"/>
    <w:rsid w:val="7DE61577"/>
    <w:rsid w:val="7DF64975"/>
    <w:rsid w:val="7E046901"/>
    <w:rsid w:val="7E0E4BAA"/>
    <w:rsid w:val="7E237298"/>
    <w:rsid w:val="7E317D39"/>
    <w:rsid w:val="7E3E5384"/>
    <w:rsid w:val="7E47717A"/>
    <w:rsid w:val="7E676C33"/>
    <w:rsid w:val="7E9829F0"/>
    <w:rsid w:val="7EA2329B"/>
    <w:rsid w:val="7EA91CD3"/>
    <w:rsid w:val="7EB77A9E"/>
    <w:rsid w:val="7EBE5B85"/>
    <w:rsid w:val="7EBF768E"/>
    <w:rsid w:val="7EC70D28"/>
    <w:rsid w:val="7ECF2A5A"/>
    <w:rsid w:val="7EDB3350"/>
    <w:rsid w:val="7EE12423"/>
    <w:rsid w:val="7EED120D"/>
    <w:rsid w:val="7EF24AD3"/>
    <w:rsid w:val="7F0714EA"/>
    <w:rsid w:val="7F1951C4"/>
    <w:rsid w:val="7F204DD6"/>
    <w:rsid w:val="7F342E3F"/>
    <w:rsid w:val="7F423058"/>
    <w:rsid w:val="7F555294"/>
    <w:rsid w:val="7F6A6126"/>
    <w:rsid w:val="7F7A55BE"/>
    <w:rsid w:val="7F7D2289"/>
    <w:rsid w:val="7F96043C"/>
    <w:rsid w:val="7F9B6AF0"/>
    <w:rsid w:val="7F9E027B"/>
    <w:rsid w:val="7FA3487C"/>
    <w:rsid w:val="7FB36962"/>
    <w:rsid w:val="7FBD3A47"/>
    <w:rsid w:val="7FC25BFA"/>
    <w:rsid w:val="7FCE2149"/>
    <w:rsid w:val="7FCE2DFC"/>
    <w:rsid w:val="7FD94B61"/>
    <w:rsid w:val="7FDE2112"/>
    <w:rsid w:val="7FED1FBC"/>
    <w:rsid w:val="7FFD2800"/>
    <w:rsid w:val="EFF5C7D7"/>
    <w:rsid w:val="FD9B5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paragraph" w:styleId="2">
    <w:name w:val="heading 4"/>
    <w:next w:val="1"/>
    <w:qFormat/>
    <w:uiPriority w:val="9"/>
    <w:pPr>
      <w:widowControl w:val="0"/>
      <w:numPr>
        <w:ilvl w:val="3"/>
        <w:numId w:val="1"/>
      </w:numPr>
      <w:jc w:val="both"/>
      <w:outlineLvl w:val="3"/>
    </w:pPr>
    <w:rPr>
      <w:rFonts w:ascii="方正仿宋_GBK" w:hAnsi="方正仿宋_GBK" w:eastAsia="方正仿宋_GBK" w:cs="Times New Roman"/>
      <w:bCs/>
      <w:kern w:val="2"/>
      <w:sz w:val="32"/>
      <w:szCs w:val="32"/>
      <w:lang w:val="zh-CN" w:eastAsia="zh-CN"/>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next w:val="1"/>
    <w:qFormat/>
    <w:uiPriority w:val="0"/>
    <w:pPr>
      <w:widowControl w:val="0"/>
      <w:jc w:val="center"/>
    </w:pPr>
    <w:rPr>
      <w:rFonts w:ascii="Times New Roman" w:hAnsi="Times New Roman" w:eastAsia="黑体" w:cs="Times New Roman"/>
      <w:kern w:val="2"/>
      <w:sz w:val="52"/>
      <w:lang w:val="en-US" w:eastAsia="zh-CN"/>
    </w:rPr>
  </w:style>
  <w:style w:type="paragraph" w:styleId="5">
    <w:name w:val="Body Text Indent"/>
    <w:qFormat/>
    <w:uiPriority w:val="0"/>
    <w:pPr>
      <w:widowControl w:val="0"/>
      <w:ind w:firstLine="420"/>
      <w:jc w:val="both"/>
    </w:pPr>
    <w:rPr>
      <w:rFonts w:ascii="Times New Roman" w:hAnsi="Times New Roman" w:eastAsia="宋体" w:cs="Times New Roman"/>
      <w:kern w:val="2"/>
      <w:sz w:val="21"/>
      <w:lang w:val="en-US" w:eastAsia="zh-CN"/>
    </w:rPr>
  </w:style>
  <w:style w:type="paragraph" w:styleId="6">
    <w:name w:val="Block Text"/>
    <w:next w:val="1"/>
    <w:qFormat/>
    <w:uiPriority w:val="0"/>
    <w:pPr>
      <w:widowControl w:val="0"/>
      <w:spacing w:after="120"/>
      <w:ind w:left="1440" w:leftChars="700" w:right="1440" w:rightChars="700"/>
      <w:jc w:val="both"/>
    </w:pPr>
    <w:rPr>
      <w:rFonts w:ascii="Times New Roman" w:hAnsi="Times New Roman" w:eastAsia="宋体" w:cs="Times New Roman"/>
      <w:kern w:val="2"/>
      <w:sz w:val="21"/>
      <w:lang w:val="en-US" w:eastAsia="zh-CN"/>
    </w:rPr>
  </w:style>
  <w:style w:type="paragraph" w:styleId="7">
    <w:name w:val="Plain Text"/>
    <w:qFormat/>
    <w:uiPriority w:val="0"/>
    <w:pPr>
      <w:widowControl w:val="0"/>
      <w:jc w:val="both"/>
    </w:pPr>
    <w:rPr>
      <w:rFonts w:ascii="宋体" w:hAnsi="Courier New" w:eastAsia="宋体" w:cs="Times New Roman"/>
      <w:kern w:val="2"/>
      <w:sz w:val="21"/>
      <w:lang w:val="en-US" w:eastAsia="zh-CN"/>
    </w:rPr>
  </w:style>
  <w:style w:type="paragraph" w:styleId="8">
    <w:name w:val="Body Text Indent 2"/>
    <w:next w:val="5"/>
    <w:qFormat/>
    <w:uiPriority w:val="0"/>
    <w:pPr>
      <w:widowControl w:val="0"/>
      <w:ind w:firstLine="640" w:firstLineChars="200"/>
      <w:jc w:val="both"/>
    </w:pPr>
    <w:rPr>
      <w:rFonts w:ascii="仿宋_GB2312" w:hAnsi="Times New Roman" w:eastAsia="仿宋_GB2312" w:cs="Times New Roman"/>
      <w:color w:val="000000"/>
      <w:kern w:val="2"/>
      <w:sz w:val="32"/>
      <w:lang w:val="en-US" w:eastAsia="zh-CN"/>
    </w:rPr>
  </w:style>
  <w:style w:type="paragraph" w:styleId="9">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rPr>
  </w:style>
  <w:style w:type="paragraph" w:styleId="10">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lang w:val="en-US" w:eastAsia="zh-CN"/>
    </w:rPr>
  </w:style>
  <w:style w:type="paragraph" w:styleId="11">
    <w:name w:val="Normal (Web)"/>
    <w:qFormat/>
    <w:uiPriority w:val="0"/>
    <w:pPr>
      <w:widowControl/>
      <w:spacing w:before="100" w:beforeLines="0" w:beforeAutospacing="1" w:after="100" w:afterLines="0" w:afterAutospacing="1"/>
      <w:jc w:val="left"/>
    </w:pPr>
    <w:rPr>
      <w:rFonts w:hint="eastAsia" w:ascii="宋体" w:hAnsi="宋体" w:eastAsia="宋体" w:cs="Times New Roman"/>
      <w:color w:val="000000"/>
      <w:kern w:val="0"/>
      <w:sz w:val="24"/>
      <w:lang w:val="en-US" w:eastAsia="zh-CN"/>
    </w:rPr>
  </w:style>
  <w:style w:type="paragraph" w:styleId="12">
    <w:name w:val="Title"/>
    <w:next w:val="1"/>
    <w:qFormat/>
    <w:uiPriority w:val="0"/>
    <w:pPr>
      <w:widowControl w:val="0"/>
      <w:jc w:val="center"/>
      <w:outlineLvl w:val="0"/>
    </w:pPr>
    <w:rPr>
      <w:rFonts w:ascii="Times New Roman" w:hAnsi="Times New Roman" w:eastAsia="宋体" w:cs="Arial"/>
      <w:b/>
      <w:bCs/>
      <w:kern w:val="2"/>
      <w:sz w:val="44"/>
      <w:szCs w:val="32"/>
      <w:lang w:val="en-US" w:eastAsia="zh-CN"/>
    </w:rPr>
  </w:style>
  <w:style w:type="character" w:styleId="15">
    <w:name w:val="page number"/>
    <w:qFormat/>
    <w:uiPriority w:val="0"/>
    <w:rPr>
      <w:rFonts w:ascii="宋体" w:hAnsi="宋体" w:eastAsia="宋体"/>
      <w:b/>
      <w:sz w:val="28"/>
      <w:lang w:val="en-US" w:eastAsia="en-US"/>
    </w:rPr>
  </w:style>
  <w:style w:type="paragraph" w:customStyle="1" w:styleId="16">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character" w:customStyle="1" w:styleId="17">
    <w:name w:val="UserStyle_2 Char"/>
    <w:link w:val="18"/>
    <w:qFormat/>
    <w:uiPriority w:val="0"/>
    <w:rPr>
      <w:rFonts w:ascii="Calibri" w:hAnsi="Calibri" w:eastAsia="宋体" w:cs="Times New Roman"/>
      <w:sz w:val="20"/>
      <w:szCs w:val="20"/>
      <w:lang w:val="en-US" w:eastAsia="en-US" w:bidi="ar-SA"/>
    </w:rPr>
  </w:style>
  <w:style w:type="paragraph" w:customStyle="1" w:styleId="18">
    <w:name w:val="UserStyle_2"/>
    <w:next w:val="1"/>
    <w:link w:val="17"/>
    <w:qFormat/>
    <w:uiPriority w:val="0"/>
    <w:pPr>
      <w:keepNext/>
      <w:keepLines/>
      <w:widowControl/>
      <w:numPr>
        <w:ilvl w:val="7"/>
        <w:numId w:val="2"/>
      </w:numPr>
      <w:spacing w:before="240" w:after="240"/>
      <w:textAlignment w:val="baseline"/>
    </w:pPr>
    <w:rPr>
      <w:rFonts w:ascii="Calibri" w:hAnsi="Calibri" w:eastAsia="宋体" w:cs="Times New Roman"/>
      <w:sz w:val="20"/>
      <w:szCs w:val="20"/>
      <w:lang w:val="en-US" w:eastAsia="en-US" w:bidi="ar-SA"/>
    </w:rPr>
  </w:style>
  <w:style w:type="paragraph" w:customStyle="1" w:styleId="19">
    <w:name w:val=" Char"/>
    <w:qFormat/>
    <w:uiPriority w:val="0"/>
    <w:pPr>
      <w:widowControl w:val="0"/>
      <w:jc w:val="both"/>
    </w:pPr>
    <w:rPr>
      <w:rFonts w:ascii="宋体" w:hAnsi="宋体" w:eastAsia="宋体" w:cs="Times New Roman"/>
      <w:b/>
      <w:kern w:val="2"/>
      <w:sz w:val="28"/>
      <w:lang w:val="en-US" w:eastAsia="en-US"/>
    </w:rPr>
  </w:style>
  <w:style w:type="paragraph" w:customStyle="1" w:styleId="20">
    <w:name w:val="BodyText"/>
    <w:qFormat/>
    <w:uiPriority w:val="0"/>
    <w:pPr>
      <w:widowControl w:val="0"/>
      <w:spacing w:after="0" w:line="560" w:lineRule="exact"/>
      <w:ind w:firstLine="200" w:firstLineChars="200"/>
      <w:jc w:val="both"/>
      <w:textAlignment w:val="baseline"/>
    </w:pPr>
    <w:rPr>
      <w:rFonts w:ascii="仿宋_GB2312" w:hAnsi="Calibri" w:eastAsia="仿宋_GB2312" w:cs="Times New Roman"/>
      <w:kern w:val="2"/>
      <w:sz w:val="32"/>
      <w:szCs w:val="3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20</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2026-06-06T14:27:00Z</dcterms:created>
  <dc:creator>Administrator</dc:creator>
  <cp:lastModifiedBy>user</cp:lastModifiedBy>
  <dcterms:modified xsi:type="dcterms:W3CDTF">2026-09-08T10:40:13Z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D7E62F61DB314525A0F5E30D9D9D0ABF</vt:lpwstr>
  </property>
</Properties>
</file>