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eastAsia="方正小标宋简体"/>
          <w:b w:val="0"/>
          <w:bCs w:val="0"/>
          <w:kern w:val="2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eastAsia="方正小标宋简体"/>
          <w:b w:val="0"/>
          <w:bCs w:val="0"/>
          <w:kern w:val="2"/>
          <w:sz w:val="44"/>
          <w:szCs w:val="44"/>
          <w:highlight w:val="none"/>
          <w:lang w:val="en-US" w:eastAsia="zh-CN"/>
        </w:rPr>
        <w:t>《延庆区关于加强科技创新引领产业高质量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default" w:ascii="方正小标宋简体" w:eastAsia="方正小标宋简体" w:cs="宋体"/>
          <w:b w:val="0"/>
          <w:bCs w:val="0"/>
          <w:sz w:val="44"/>
          <w:szCs w:val="44"/>
          <w:lang w:val="en-US"/>
        </w:rPr>
      </w:pPr>
      <w:bookmarkStart w:id="0" w:name="_GoBack"/>
      <w:bookmarkEnd w:id="0"/>
      <w:r>
        <w:rPr>
          <w:rFonts w:hint="eastAsia" w:ascii="方正小标宋简体" w:eastAsia="方正小标宋简体"/>
          <w:b w:val="0"/>
          <w:bCs w:val="0"/>
          <w:kern w:val="2"/>
          <w:sz w:val="44"/>
          <w:szCs w:val="44"/>
          <w:highlight w:val="none"/>
          <w:lang w:val="en-US" w:eastAsia="zh-CN"/>
        </w:rPr>
        <w:t>发展的若干措施》</w:t>
      </w:r>
      <w:r>
        <w:rPr>
          <w:rFonts w:hint="eastAsia" w:ascii="方正小标宋简体" w:eastAsia="方正小标宋简体"/>
          <w:b w:val="0"/>
          <w:bCs w:val="0"/>
          <w:sz w:val="44"/>
          <w:szCs w:val="44"/>
          <w:highlight w:val="none"/>
          <w:lang w:eastAsia="zh-CN"/>
        </w:rPr>
        <w:t>的</w:t>
      </w:r>
      <w:r>
        <w:rPr>
          <w:rFonts w:hint="eastAsia" w:ascii="方正小标宋简体" w:eastAsia="方正小标宋简体"/>
          <w:b w:val="0"/>
          <w:bCs w:val="0"/>
          <w:sz w:val="44"/>
          <w:szCs w:val="44"/>
          <w:highlight w:val="none"/>
          <w:lang w:val="en-US" w:eastAsia="zh-CN"/>
        </w:rPr>
        <w:t>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b w:val="0"/>
          <w:bCs w:val="0"/>
          <w:sz w:val="32"/>
          <w:szCs w:val="32"/>
        </w:rPr>
        <w:t>一、</w:t>
      </w:r>
      <w:r>
        <w:rPr>
          <w:rFonts w:hint="eastAsia" w:ascii="黑体" w:eastAsia="黑体" w:cs="黑体"/>
          <w:b w:val="0"/>
          <w:bCs w:val="0"/>
          <w:sz w:val="32"/>
          <w:szCs w:val="32"/>
          <w:lang w:val="en-US" w:eastAsia="zh-CN"/>
        </w:rPr>
        <w:t>起草背景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outlineLvl w:val="1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政策修订可行性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《延庆区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关于加强科技创新引领高质量发展支持办法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》于202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月2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日印发实施。执行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一年来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共支持企业139家，兑现支持资金1443万元。促进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国家高新技术企业保有量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达到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324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创新型中小企业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保有量达到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212家，专精特新中小企业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保有量达到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131家。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设立运行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低空安全与无人智能技术、城市广域低空安全技术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北京市重点实验室。政策实施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有效激发了园区科技创新活力和产业发展动力，切实发挥了引领园区企业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高质量发展的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作用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outlineLvl w:val="1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（二）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政策修订的必要性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一是衔接上级政策调整。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国家市场监管总局、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国家财政部陆续发布了《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公平竞争审查条例实施办法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等文件，原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政策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需及时根据上级文件精神调整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提升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政策激励质效。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切实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支持条件与企业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研发投入、成果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转化等创新实效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挂钩，以项目评估、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研发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成效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运营实效等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作为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奖励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依据，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进一步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提高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奖励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资金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投入产出效益。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补齐产业生态建设政策短板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除支持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企业个体成长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外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科技成果转化、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应用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场景示范、产业链协同、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创新中心建设、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园区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管理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运营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等方面均增加了支持内容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进一步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强化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产业链、创新链、载体平台等产业生态培育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更加有力促进了我区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绿色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高精尖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产业聚链成群发展。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outlineLvl w:val="1"/>
        <w:rPr>
          <w:rFonts w:hint="default" w:asci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b w:val="0"/>
          <w:bCs w:val="0"/>
          <w:sz w:val="32"/>
          <w:szCs w:val="32"/>
        </w:rPr>
        <w:t>二、</w:t>
      </w:r>
      <w:r>
        <w:rPr>
          <w:rFonts w:hint="eastAsia" w:ascii="黑体" w:eastAsia="黑体" w:cs="黑体"/>
          <w:b w:val="0"/>
          <w:bCs w:val="0"/>
          <w:sz w:val="32"/>
          <w:szCs w:val="32"/>
          <w:lang w:val="en-US" w:eastAsia="zh-CN"/>
        </w:rPr>
        <w:t>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《延庆区关于加强科技创新引领产业高质量发展的若干措施》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主体共十一条：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</w:rPr>
        <w:t>第一条支持企业开展科技研发：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对推动传统技术革新突破、引导行业创新能级提升、产生重大市场价值的科技研发项目，给予最高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val="en-US" w:eastAsia="zh-CN"/>
        </w:rPr>
        <w:t>500万元资金支持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hint="eastAsia" w:asci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</w:rPr>
        <w:t>第二条支持企业绿色化、智能化发展：</w:t>
      </w:r>
      <w:r>
        <w:rPr>
          <w:rFonts w:hint="eastAsia" w:asci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鼓励制造业、信息和软件服务业企业开展绿色化、智能化技术改造提升，按不超过项目核定总投资的10%，给予最高200万元资金支持。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</w:rPr>
        <w:t>第三条支持应用场景建设和示范：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对以应用场景驱动技术迭代和成果转化、实现新技术新产品落地验证或示范应用的场景项目，给予最高50万元资金支持。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</w:rPr>
        <w:t>第四条支持高新技术企业创新能力提升：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支持国家高新技术企业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提升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技术研发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成果转化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知识产权运营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等能力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，单个企业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给予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最高10万元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资金支持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default" w:ascii="仿宋_GB2312" w:eastAsia="仿宋_GB2312"/>
          <w:b w:val="0"/>
          <w:bCs w:val="0"/>
          <w:sz w:val="32"/>
          <w:szCs w:val="32"/>
          <w:highlight w:val="yellow"/>
          <w:lang w:val="en-US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</w:rPr>
        <w:t>第五条支持中小企业梯度成长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eastAsia="仿宋_GB2312" w:cs="仿宋_GB2312"/>
          <w:sz w:val="32"/>
          <w:szCs w:val="32"/>
          <w:highlight w:val="none"/>
          <w:lang w:val="en-US" w:eastAsia="zh-CN"/>
        </w:rPr>
        <w:t>对近两年研发费用均不低于100万元的北京市“专精特新”中小企业，给予最高10万元一次性支持；对近两年研发费用合计不低于1200万元的国家专精特新“小巨人”企业，给予最高50万元一次性支持。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</w:rPr>
        <w:t>第六条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>支持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</w:rPr>
        <w:t>科技服务业效能提升：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支持规模以上科学研究和技术服务业企业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eastAsia="zh-CN"/>
        </w:rPr>
        <w:t>在团队建设、技术迭代、服务能力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等方面进行提升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单个企业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给予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最高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0万元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资金支持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</w:rPr>
        <w:t>第七条支持科技成果转移转化：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对在延庆开展科技成果筛选与价值评估、知识产权布局与运营等专业服务的机构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val="en-US" w:eastAsia="zh-CN"/>
        </w:rPr>
        <w:t>根据服务成效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给予最高100万元资金支持。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Autospacing="0" w:line="560" w:lineRule="exact"/>
        <w:ind w:left="0" w:right="0" w:firstLine="640" w:firstLineChars="200"/>
        <w:jc w:val="left"/>
        <w:textAlignment w:val="auto"/>
        <w:outlineLvl w:val="1"/>
        <w:rPr>
          <w:rFonts w:hint="eastAsia" w:ascii="黑体" w:eastAsia="黑体" w:cs="黑体"/>
          <w:bCs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</w:rPr>
        <w:t>第八条支持中试服务机构建设</w:t>
      </w:r>
      <w:r>
        <w:rPr>
          <w:rFonts w:hint="eastAsia" w:ascii="仿宋_GB2312" w:eastAsia="仿宋_GB2312" w:cs="Courier New"/>
          <w:bCs w:val="0"/>
          <w:color w:val="auto"/>
          <w:sz w:val="32"/>
          <w:szCs w:val="32"/>
          <w:highlight w:val="none"/>
        </w:rPr>
        <w:t>。支持企业围绕工程化验证需求建设中试验证平台，给予最高100万元资金支持。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</w:rPr>
        <w:t>第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>九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</w:rPr>
        <w:t>条支持创新平台建设：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对在我区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建设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市级及以上重点实验室、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创新中心、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工程研究中心、企业技术中心、外资研发中心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校（院）企合作平台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等研发平台，给予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最高50万元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eastAsia="zh-CN"/>
        </w:rPr>
        <w:t>一次性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val="en-US" w:eastAsia="zh-CN"/>
        </w:rPr>
        <w:t>建设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  <w:lang w:eastAsia="zh-CN"/>
        </w:rPr>
        <w:t>资金支持</w:t>
      </w:r>
      <w:r>
        <w:rPr>
          <w:rFonts w:hint="eastAsia" w:ascii="仿宋_GB2312" w:eastAsia="仿宋_GB2312" w:cs="Courier New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</w:rPr>
        <w:t>第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>十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</w:rPr>
        <w:t>条支持特色产业园区建设：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面向专业化园区运营机构，依据运营成效，给予最高500万元资金支持。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</w:rPr>
        <w:t>第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>十一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</w:rPr>
        <w:t>条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>支持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</w:rPr>
        <w:t>重点产业聚链成群：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支持链主企业牵头补链延链强链，按建设成效给予最高100万元资金支持，推动产业链、供应链集群发展。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三、需说明事项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措施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北京市延庆区科学技术和经济信息化局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中关村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科技园区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延庆园管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会）负责解释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正式印发实施后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原《延庆区关于加强科技创新引领高质量发展支持办法》（京延科信发〔2025〕2号）同时废止。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同一项目、同一事项同时符合本措施多项条款或延庆区其他扶持政策的，按照“从优不重复”原则给予支持。执行期间，法律、法规、规章另有规定或遇政策调整的，从其规定。</w:t>
      </w:r>
    </w:p>
    <w:sectPr>
      <w:footerReference r:id="rId3" w:type="default"/>
      <w:pgSz w:w="11906" w:h="16838"/>
      <w:pgMar w:top="2098" w:right="1474" w:bottom="1984" w:left="1587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Liberation Sans">
    <w:altName w:val="Latha"/>
    <w:panose1 w:val="020B0604020202020204"/>
    <w:charset w:val="00"/>
    <w:family w:val="swiss"/>
    <w:pitch w:val="default"/>
    <w:sig w:usb0="00000000" w:usb1="00000000" w:usb2="00000021" w:usb3="00000000" w:csb0="600001BF" w:csb1="DFF7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新魏">
    <w:altName w:val="方正魏碑_GBK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Lath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方正魏碑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rPr>
        <w:rFonts w:hint="eastAsia" w:ascii="宋体" w:cs="宋体"/>
        <w:sz w:val="28"/>
        <w:szCs w:val="28"/>
      </w:rPr>
    </w:pPr>
    <w:r>
      <w:rPr>
        <w:rFonts w:hint="eastAsia" w:ascii="宋体" w:cs="宋体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-521335</wp:posOffset>
              </wp:positionV>
              <wp:extent cx="444500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4450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</w:pPr>
                          <w:r>
                            <w:rPr>
                              <w:rFonts w:hint="eastAsia" w:ascii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41.05pt;height:18.15pt;width:35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K/H6kvTAAAABwEAAA8AAABkcnMvZG93bnJldi54bWxNj8FOwzAQRO9I/IO1&#10;lbi1diqgUYjTQyUu3CgIiZsbb+Oo8Tqy3TT5e5YTHGdmNfO23s9+EBPG1AfSUGwUCKQ22J46DZ8f&#10;r+sSRMqGrBkCoYYFE+yb+7vaVDbc6B2nY+4El1CqjAaX81hJmVqH3qRNGJE4O4foTWYZO2mjuXG5&#10;H+RWqWfpTU+84MyIB4ft5Xj1GnbzV8Ax4QG/z1MbXb+Uw9ui9cOqUC8gMs757xh+8RkdGmY6hSvZ&#10;JAYN/EjWsC63BQiOd4qNExuPTyXIppb/+ZsfUEsDBBQAAAAIAIdO4kDe2ryktgEAAE8DAAAOAAAA&#10;ZHJzL2Uyb0RvYy54bWytU0tu2zAQ3RfoHQjua8quHRSC5aBFkKJA0RRIcgCaIi0C/GFIW/IFkht0&#10;1U33PZfP0SFtOU27C7KhRjOjN++9oZaXgzVkJyFq7xo6nVSUSCd8q92mofd31+8+UBITdy033smG&#10;7mWkl6u3b5Z9qOXMd960EgiCuFj3oaFdSqFmLIpOWh4nPkiHReXB8oSvsGEt8B7RrWGzqrpgvYc2&#10;gBcyRsxeHYt0VfCVkiLdKBVlIqahyC2VE8q5zidbLXm9AR46LU40+AtYWK4dDj1DXfHEyRb0f1BW&#10;C/DRqzQR3jKvlBayaEA10+ofNbcdD7JoQXNiONsUXw9WfNt9B6Jb3B0ljltc0eHH4+Hn78OvBzLN&#10;9vQh1th1G7AvDZ/80NAEWzmWIuaz8EGBzU+URLAFvd6f/ZVDIgKT8/l8UWFFYGn2vlpUi4zCnj4O&#10;ENNn6S3JQUMB11dc5buvMR1bx5Y8y/lrbUxZoXHPEoiZMyyTPzLMURrWw0nR2rd7FNTj5hvq8GpS&#10;Yr44NDZfkjGAMViPwTaA3nRIrViQR8bwcZuQR6GXhxyRT7Nxa0Xg6Ybla/H3e+l6+g9W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WAAAA&#10;ZHJzL1BLAQIUABQAAAAIAIdO4kCvx+pL0wAAAAcBAAAPAAAAAAAAAAEAIAAAADgAAABkcnMvZG93&#10;bnJldi54bWxQSwECFAAUAAAACACHTuJA3tq8pLYBAABPAwAADgAAAAAAAAABACAAAAA4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</w:pPr>
                    <w:r>
                      <w:rPr>
                        <w:rFonts w:hint="eastAsia" w:ascii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true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true"/>
  <w:drawingGridHorizontalOrigin w:val="0"/>
  <w:drawingGridVerticalOrigin w:val="0"/>
  <w:noPunctuationKerning w:val="true"/>
  <w:characterSpacingControl w:val="compressPunctuation"/>
  <w:doNotValidateAgainstSchema/>
  <w:doNotDemarcateInvalidXml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DD9"/>
    <w:rsid w:val="000959DD"/>
    <w:rsid w:val="000D0B35"/>
    <w:rsid w:val="005B1F90"/>
    <w:rsid w:val="00721DD9"/>
    <w:rsid w:val="008225D6"/>
    <w:rsid w:val="00875FBA"/>
    <w:rsid w:val="008F247E"/>
    <w:rsid w:val="00933AA8"/>
    <w:rsid w:val="00CE2771"/>
    <w:rsid w:val="00D77FAC"/>
    <w:rsid w:val="00E00204"/>
    <w:rsid w:val="022D343D"/>
    <w:rsid w:val="02895B83"/>
    <w:rsid w:val="03600692"/>
    <w:rsid w:val="03D60954"/>
    <w:rsid w:val="0405748B"/>
    <w:rsid w:val="040C26CB"/>
    <w:rsid w:val="04425FE9"/>
    <w:rsid w:val="0539244E"/>
    <w:rsid w:val="05F647A3"/>
    <w:rsid w:val="06712BB6"/>
    <w:rsid w:val="06B9165D"/>
    <w:rsid w:val="06C44C81"/>
    <w:rsid w:val="072B7208"/>
    <w:rsid w:val="0768375C"/>
    <w:rsid w:val="079528D4"/>
    <w:rsid w:val="083E174D"/>
    <w:rsid w:val="08730A81"/>
    <w:rsid w:val="0A1C79B1"/>
    <w:rsid w:val="0BD01337"/>
    <w:rsid w:val="0C7F4957"/>
    <w:rsid w:val="0CAE4B69"/>
    <w:rsid w:val="0DC3019B"/>
    <w:rsid w:val="0EB9591C"/>
    <w:rsid w:val="0EE4363B"/>
    <w:rsid w:val="0EED6BFD"/>
    <w:rsid w:val="0FDD5554"/>
    <w:rsid w:val="10014FAA"/>
    <w:rsid w:val="10F00C23"/>
    <w:rsid w:val="111156C1"/>
    <w:rsid w:val="11181E06"/>
    <w:rsid w:val="11381DEF"/>
    <w:rsid w:val="11AA3420"/>
    <w:rsid w:val="11E87E40"/>
    <w:rsid w:val="1202500A"/>
    <w:rsid w:val="12B36563"/>
    <w:rsid w:val="12EDDCED"/>
    <w:rsid w:val="1372568A"/>
    <w:rsid w:val="14294AD0"/>
    <w:rsid w:val="150F1F18"/>
    <w:rsid w:val="156B056E"/>
    <w:rsid w:val="15A44D56"/>
    <w:rsid w:val="15B279F1"/>
    <w:rsid w:val="16996C18"/>
    <w:rsid w:val="17561DE2"/>
    <w:rsid w:val="1776627E"/>
    <w:rsid w:val="17885FB1"/>
    <w:rsid w:val="18A51D0B"/>
    <w:rsid w:val="18A94431"/>
    <w:rsid w:val="18CE5ABA"/>
    <w:rsid w:val="198D3843"/>
    <w:rsid w:val="19E80F89"/>
    <w:rsid w:val="19EF373B"/>
    <w:rsid w:val="1A063750"/>
    <w:rsid w:val="1AD702D6"/>
    <w:rsid w:val="1B542D7A"/>
    <w:rsid w:val="1B844DE8"/>
    <w:rsid w:val="1BB3472D"/>
    <w:rsid w:val="1BDEBCEB"/>
    <w:rsid w:val="1BFB4308"/>
    <w:rsid w:val="1CDA72AF"/>
    <w:rsid w:val="1DBF4775"/>
    <w:rsid w:val="1DDF3423"/>
    <w:rsid w:val="1E195960"/>
    <w:rsid w:val="1EB93C15"/>
    <w:rsid w:val="1EEEE5CF"/>
    <w:rsid w:val="1FC62FA6"/>
    <w:rsid w:val="201D1560"/>
    <w:rsid w:val="20DE05A3"/>
    <w:rsid w:val="20E97AC1"/>
    <w:rsid w:val="213276BA"/>
    <w:rsid w:val="224D22D1"/>
    <w:rsid w:val="22B8599C"/>
    <w:rsid w:val="22D0206E"/>
    <w:rsid w:val="23E32C9F"/>
    <w:rsid w:val="25203CCD"/>
    <w:rsid w:val="252E285C"/>
    <w:rsid w:val="254A4405"/>
    <w:rsid w:val="255676EF"/>
    <w:rsid w:val="25CC175F"/>
    <w:rsid w:val="27221003"/>
    <w:rsid w:val="283C2BCC"/>
    <w:rsid w:val="295E4DC4"/>
    <w:rsid w:val="29EA69F5"/>
    <w:rsid w:val="2A2F6F07"/>
    <w:rsid w:val="2A5C7555"/>
    <w:rsid w:val="2B3A71EC"/>
    <w:rsid w:val="2B954181"/>
    <w:rsid w:val="2BA61ECF"/>
    <w:rsid w:val="2BAA2CE6"/>
    <w:rsid w:val="2BF27DE2"/>
    <w:rsid w:val="2BF71CEA"/>
    <w:rsid w:val="2C7350DC"/>
    <w:rsid w:val="2C974875"/>
    <w:rsid w:val="2CEE645F"/>
    <w:rsid w:val="2D460049"/>
    <w:rsid w:val="2DDF68BE"/>
    <w:rsid w:val="2DFF1D61"/>
    <w:rsid w:val="2E6A7D67"/>
    <w:rsid w:val="2E9A064C"/>
    <w:rsid w:val="2ECD15E4"/>
    <w:rsid w:val="2EFC78B0"/>
    <w:rsid w:val="2F366A8F"/>
    <w:rsid w:val="2F884BB0"/>
    <w:rsid w:val="2F9D3DF8"/>
    <w:rsid w:val="2FC25254"/>
    <w:rsid w:val="2FF9332C"/>
    <w:rsid w:val="305F1AB3"/>
    <w:rsid w:val="31546460"/>
    <w:rsid w:val="316E1591"/>
    <w:rsid w:val="319942DD"/>
    <w:rsid w:val="31A33CBC"/>
    <w:rsid w:val="31D660A5"/>
    <w:rsid w:val="32CF7AED"/>
    <w:rsid w:val="332673DD"/>
    <w:rsid w:val="34115836"/>
    <w:rsid w:val="34432038"/>
    <w:rsid w:val="35054140"/>
    <w:rsid w:val="35720484"/>
    <w:rsid w:val="35C661CB"/>
    <w:rsid w:val="35D323BA"/>
    <w:rsid w:val="365B1E55"/>
    <w:rsid w:val="37497757"/>
    <w:rsid w:val="374F5448"/>
    <w:rsid w:val="37645C9B"/>
    <w:rsid w:val="37B63670"/>
    <w:rsid w:val="37D7E312"/>
    <w:rsid w:val="37D8200E"/>
    <w:rsid w:val="38794882"/>
    <w:rsid w:val="38903A63"/>
    <w:rsid w:val="38A516F7"/>
    <w:rsid w:val="390C0398"/>
    <w:rsid w:val="3B47709D"/>
    <w:rsid w:val="3BC77236"/>
    <w:rsid w:val="3CD70CBD"/>
    <w:rsid w:val="3CE03C5D"/>
    <w:rsid w:val="3D22018A"/>
    <w:rsid w:val="3D9E4D9F"/>
    <w:rsid w:val="3DE6740A"/>
    <w:rsid w:val="3EDE1868"/>
    <w:rsid w:val="3F5B7984"/>
    <w:rsid w:val="3F823162"/>
    <w:rsid w:val="3F966C0E"/>
    <w:rsid w:val="3FBE1F92"/>
    <w:rsid w:val="3FF71E27"/>
    <w:rsid w:val="3FFF0C57"/>
    <w:rsid w:val="42164036"/>
    <w:rsid w:val="42C307CD"/>
    <w:rsid w:val="43615785"/>
    <w:rsid w:val="4382055E"/>
    <w:rsid w:val="43C25E3D"/>
    <w:rsid w:val="45102FBE"/>
    <w:rsid w:val="460D5750"/>
    <w:rsid w:val="463D6035"/>
    <w:rsid w:val="46497760"/>
    <w:rsid w:val="468477C0"/>
    <w:rsid w:val="46DB13AA"/>
    <w:rsid w:val="47767794"/>
    <w:rsid w:val="47AE036C"/>
    <w:rsid w:val="47D75544"/>
    <w:rsid w:val="480D3ABE"/>
    <w:rsid w:val="48DC0A53"/>
    <w:rsid w:val="4B2653E2"/>
    <w:rsid w:val="4D2E43DF"/>
    <w:rsid w:val="4E1B3100"/>
    <w:rsid w:val="4EBFA0EF"/>
    <w:rsid w:val="4EF83441"/>
    <w:rsid w:val="4F581E02"/>
    <w:rsid w:val="4FA6746E"/>
    <w:rsid w:val="4FDF1F0B"/>
    <w:rsid w:val="4FFDCA45"/>
    <w:rsid w:val="50373AF5"/>
    <w:rsid w:val="505C7A00"/>
    <w:rsid w:val="507E7976"/>
    <w:rsid w:val="50D6330E"/>
    <w:rsid w:val="514631E2"/>
    <w:rsid w:val="519C6D6A"/>
    <w:rsid w:val="51BE68E8"/>
    <w:rsid w:val="5209326F"/>
    <w:rsid w:val="5322030D"/>
    <w:rsid w:val="53DD49B3"/>
    <w:rsid w:val="542A025E"/>
    <w:rsid w:val="54A764C1"/>
    <w:rsid w:val="55A167FB"/>
    <w:rsid w:val="565C6063"/>
    <w:rsid w:val="566B44F9"/>
    <w:rsid w:val="56FD66F7"/>
    <w:rsid w:val="57105538"/>
    <w:rsid w:val="58BB614B"/>
    <w:rsid w:val="595474C6"/>
    <w:rsid w:val="59AA358A"/>
    <w:rsid w:val="59E9F60A"/>
    <w:rsid w:val="5ADB7359"/>
    <w:rsid w:val="5AED2F13"/>
    <w:rsid w:val="5B5A12CB"/>
    <w:rsid w:val="5B9A39EC"/>
    <w:rsid w:val="5BAA161F"/>
    <w:rsid w:val="5BFE7BBD"/>
    <w:rsid w:val="5C50104D"/>
    <w:rsid w:val="5C5D48E3"/>
    <w:rsid w:val="5F3062DF"/>
    <w:rsid w:val="5FA57303"/>
    <w:rsid w:val="6094289E"/>
    <w:rsid w:val="60EC4488"/>
    <w:rsid w:val="61A92379"/>
    <w:rsid w:val="621A5025"/>
    <w:rsid w:val="62300FDA"/>
    <w:rsid w:val="626A7D5A"/>
    <w:rsid w:val="62747CC0"/>
    <w:rsid w:val="63D52A24"/>
    <w:rsid w:val="63DA2CBD"/>
    <w:rsid w:val="646E4D02"/>
    <w:rsid w:val="64EB3679"/>
    <w:rsid w:val="65075999"/>
    <w:rsid w:val="655C2AAC"/>
    <w:rsid w:val="667173D9"/>
    <w:rsid w:val="6728452F"/>
    <w:rsid w:val="67E649B0"/>
    <w:rsid w:val="682409AB"/>
    <w:rsid w:val="687F3E33"/>
    <w:rsid w:val="68EE23ED"/>
    <w:rsid w:val="697A45E6"/>
    <w:rsid w:val="6984002C"/>
    <w:rsid w:val="69A27483"/>
    <w:rsid w:val="69D44B73"/>
    <w:rsid w:val="69EA2B72"/>
    <w:rsid w:val="6AB46016"/>
    <w:rsid w:val="6ACB5AB9"/>
    <w:rsid w:val="6AEB5A6A"/>
    <w:rsid w:val="6AED1528"/>
    <w:rsid w:val="6B39651C"/>
    <w:rsid w:val="6BEB14A9"/>
    <w:rsid w:val="6BEE167E"/>
    <w:rsid w:val="6C6B731D"/>
    <w:rsid w:val="6C953C26"/>
    <w:rsid w:val="6D240314"/>
    <w:rsid w:val="6E411142"/>
    <w:rsid w:val="6F1442B4"/>
    <w:rsid w:val="6F55142F"/>
    <w:rsid w:val="6F77BCF4"/>
    <w:rsid w:val="6F8D5088"/>
    <w:rsid w:val="703419A7"/>
    <w:rsid w:val="70A73F27"/>
    <w:rsid w:val="70B37DFF"/>
    <w:rsid w:val="70C34642"/>
    <w:rsid w:val="713954C7"/>
    <w:rsid w:val="713D37A9"/>
    <w:rsid w:val="719170B1"/>
    <w:rsid w:val="727C77DC"/>
    <w:rsid w:val="734D4D5C"/>
    <w:rsid w:val="73630A26"/>
    <w:rsid w:val="74566413"/>
    <w:rsid w:val="75220020"/>
    <w:rsid w:val="753F7432"/>
    <w:rsid w:val="753FC97F"/>
    <w:rsid w:val="754D1541"/>
    <w:rsid w:val="75B90ED1"/>
    <w:rsid w:val="75DF4163"/>
    <w:rsid w:val="768947FB"/>
    <w:rsid w:val="76B5516D"/>
    <w:rsid w:val="771ECC14"/>
    <w:rsid w:val="777E6B5F"/>
    <w:rsid w:val="777F15FD"/>
    <w:rsid w:val="77BFEA83"/>
    <w:rsid w:val="784604CA"/>
    <w:rsid w:val="79957C1E"/>
    <w:rsid w:val="79BC4EE7"/>
    <w:rsid w:val="79C627E8"/>
    <w:rsid w:val="79F32C65"/>
    <w:rsid w:val="7A763C58"/>
    <w:rsid w:val="7B0F54EB"/>
    <w:rsid w:val="7B2A5E81"/>
    <w:rsid w:val="7B7FD459"/>
    <w:rsid w:val="7BB831A1"/>
    <w:rsid w:val="7BEC1388"/>
    <w:rsid w:val="7BEFC0DA"/>
    <w:rsid w:val="7BF85F7F"/>
    <w:rsid w:val="7C442F72"/>
    <w:rsid w:val="7C746B25"/>
    <w:rsid w:val="7C8A26E8"/>
    <w:rsid w:val="7CB40960"/>
    <w:rsid w:val="7DFFE92A"/>
    <w:rsid w:val="7E54A4C7"/>
    <w:rsid w:val="7E7FF19F"/>
    <w:rsid w:val="7E834226"/>
    <w:rsid w:val="7EA71E69"/>
    <w:rsid w:val="7ED613A5"/>
    <w:rsid w:val="7FAFB6E5"/>
    <w:rsid w:val="7FCBDE0D"/>
    <w:rsid w:val="7FDF6FC6"/>
    <w:rsid w:val="7FE3B657"/>
    <w:rsid w:val="97BF0424"/>
    <w:rsid w:val="9BF773F1"/>
    <w:rsid w:val="9D76E382"/>
    <w:rsid w:val="9FBF5967"/>
    <w:rsid w:val="AA4CAE6D"/>
    <w:rsid w:val="ADFF6D93"/>
    <w:rsid w:val="AFD71BEC"/>
    <w:rsid w:val="B7EE2989"/>
    <w:rsid w:val="B7FDDAE7"/>
    <w:rsid w:val="BA7B23C6"/>
    <w:rsid w:val="BB3FB27F"/>
    <w:rsid w:val="BB7F3D20"/>
    <w:rsid w:val="BDBF3285"/>
    <w:rsid w:val="C1DC0610"/>
    <w:rsid w:val="CA5FA8CD"/>
    <w:rsid w:val="CEFF72D1"/>
    <w:rsid w:val="CFFE366B"/>
    <w:rsid w:val="D3FD59A5"/>
    <w:rsid w:val="DAAB6578"/>
    <w:rsid w:val="DD7EF2EC"/>
    <w:rsid w:val="DE9FD47E"/>
    <w:rsid w:val="DF57BB4F"/>
    <w:rsid w:val="DFA3D408"/>
    <w:rsid w:val="E67FF244"/>
    <w:rsid w:val="E7EFFE9E"/>
    <w:rsid w:val="EDAE8DEC"/>
    <w:rsid w:val="EDDF5B2B"/>
    <w:rsid w:val="EDFB8FFE"/>
    <w:rsid w:val="EE95449D"/>
    <w:rsid w:val="EED7F922"/>
    <w:rsid w:val="EFBFA26E"/>
    <w:rsid w:val="EFFB2FF3"/>
    <w:rsid w:val="EFFB6085"/>
    <w:rsid w:val="F3DA5358"/>
    <w:rsid w:val="F6DB56A6"/>
    <w:rsid w:val="F6FCE225"/>
    <w:rsid w:val="FACE3761"/>
    <w:rsid w:val="FB5DA47F"/>
    <w:rsid w:val="FBDED6F4"/>
    <w:rsid w:val="FBFEA6EB"/>
    <w:rsid w:val="FC3EDF9C"/>
    <w:rsid w:val="FC6BD768"/>
    <w:rsid w:val="FCB5C94C"/>
    <w:rsid w:val="FD6BEA85"/>
    <w:rsid w:val="FDAB2E22"/>
    <w:rsid w:val="FDDF8E7F"/>
    <w:rsid w:val="FEFD3D9E"/>
    <w:rsid w:val="FFF91960"/>
    <w:rsid w:val="FFFDB771"/>
    <w:rsid w:val="FFFF5E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9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6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7">
    <w:name w:val="Default Paragraph Font"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7">
    <w:name w:val="caption"/>
    <w:basedOn w:val="1"/>
    <w:next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8">
    <w:name w:val="Plain Text"/>
    <w:basedOn w:val="1"/>
    <w:next w:val="9"/>
    <w:qFormat/>
    <w:uiPriority w:val="0"/>
    <w:rPr>
      <w:rFonts w:ascii="宋体" w:hAnsi="Courier New" w:eastAsia="宋体" w:cs="Times New Roman"/>
      <w:kern w:val="0"/>
      <w:sz w:val="20"/>
      <w:szCs w:val="20"/>
    </w:rPr>
  </w:style>
  <w:style w:type="paragraph" w:styleId="9">
    <w:name w:val="toc 2"/>
    <w:basedOn w:val="1"/>
    <w:next w:val="1"/>
    <w:unhideWhenUsed/>
    <w:qFormat/>
    <w:uiPriority w:val="99"/>
    <w:pPr>
      <w:ind w:left="420" w:leftChars="200"/>
    </w:pPr>
    <w:rPr>
      <w:szCs w:val="21"/>
    </w:rPr>
  </w:style>
  <w:style w:type="paragraph" w:styleId="10">
    <w:name w:val="Balloon Text"/>
    <w:basedOn w:val="1"/>
    <w:link w:val="18"/>
    <w:qFormat/>
    <w:uiPriority w:val="0"/>
    <w:rPr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List"/>
    <w:basedOn w:val="2"/>
    <w:qFormat/>
    <w:uiPriority w:val="0"/>
  </w:style>
  <w:style w:type="paragraph" w:styleId="1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5">
    <w:name w:val="index 1"/>
    <w:basedOn w:val="1"/>
    <w:next w:val="1"/>
    <w:qFormat/>
    <w:uiPriority w:val="0"/>
    <w:rPr>
      <w:rFonts w:ascii="Calibri" w:hAnsi="Calibri"/>
      <w:szCs w:val="22"/>
    </w:rPr>
  </w:style>
  <w:style w:type="character" w:customStyle="1" w:styleId="18">
    <w:name w:val="批注框文本 Char"/>
    <w:link w:val="10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9">
    <w:name w:val="默认段落字体1"/>
    <w:qFormat/>
    <w:uiPriority w:val="0"/>
  </w:style>
  <w:style w:type="paragraph" w:customStyle="1" w:styleId="20">
    <w:name w:val="Heading"/>
    <w:basedOn w:val="1"/>
    <w:next w:val="2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21">
    <w:name w:val="Index"/>
    <w:basedOn w:val="1"/>
    <w:qFormat/>
    <w:uiPriority w:val="0"/>
    <w:pPr>
      <w:widowControl w:val="0"/>
      <w:suppressLineNumbers/>
      <w:suppressAutoHyphens/>
    </w:pPr>
  </w:style>
  <w:style w:type="paragraph" w:customStyle="1" w:styleId="22">
    <w:name w:val="_Style 21"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2363</Words>
  <Characters>2491</Characters>
  <Lines>15</Lines>
  <Paragraphs>4</Paragraphs>
  <TotalTime>0</TotalTime>
  <ScaleCrop>false</ScaleCrop>
  <LinksUpToDate>false</LinksUpToDate>
  <CharactersWithSpaces>2493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2025-03-19T06:09:00Z</dcterms:created>
  <dc:creator>uos</dc:creator>
  <cp:lastModifiedBy>uos</cp:lastModifiedBy>
  <cp:lastPrinted>2026-08-18T18:11:00Z</cp:lastPrinted>
  <dcterms:modified xsi:type="dcterms:W3CDTF">2026-09-03T10:10:52Z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KSOTemplateDocerSaveRecord">
    <vt:lpwstr>eyJoZGlkIjoiNGYxZTM3OTZjMWUxZWQ4NjQ4ZGM3NDcwYmMwNTIwYWYiLCJ1c2VySWQiOiI2OTI5MjYzOTgifQ==</vt:lpwstr>
  </property>
  <property fmtid="{D5CDD505-2E9C-101B-9397-08002B2CF9AE}" pid="4" name="ICV">
    <vt:lpwstr>3E49F3968EBB418690EEBC752E05DE0F</vt:lpwstr>
  </property>
</Properties>
</file>