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A2A2B">
      <w:pPr>
        <w:pStyle w:val="4"/>
        <w:spacing w:before="0" w:beforeAutospacing="0" w:after="0" w:afterAutospacing="0" w:line="560" w:lineRule="exact"/>
        <w:jc w:val="center"/>
        <w:rPr>
          <w:rFonts w:ascii="方正小标宋简体" w:hAnsi="微软雅黑" w:eastAsia="方正小标宋简体"/>
          <w:color w:val="000000"/>
          <w:sz w:val="44"/>
          <w:szCs w:val="44"/>
        </w:rPr>
      </w:pPr>
    </w:p>
    <w:p w14:paraId="42650FE6">
      <w:pPr>
        <w:pStyle w:val="4"/>
        <w:spacing w:before="0" w:beforeAutospacing="0" w:after="0" w:afterAutospacing="0" w:line="560" w:lineRule="exact"/>
        <w:jc w:val="center"/>
        <w:rPr>
          <w:b/>
          <w:bCs/>
          <w:kern w:val="2"/>
          <w:sz w:val="44"/>
          <w:szCs w:val="44"/>
        </w:rPr>
      </w:pPr>
      <w:r>
        <w:rPr>
          <w:rFonts w:hint="eastAsia"/>
          <w:b/>
          <w:bCs/>
          <w:kern w:val="2"/>
          <w:sz w:val="44"/>
          <w:szCs w:val="44"/>
        </w:rPr>
        <w:t>北京市房山区人民政府西潞街道办事处</w:t>
      </w:r>
    </w:p>
    <w:p w14:paraId="01451371">
      <w:pPr>
        <w:pStyle w:val="4"/>
        <w:spacing w:before="0" w:beforeAutospacing="0" w:after="0" w:afterAutospacing="0" w:line="560" w:lineRule="exact"/>
        <w:jc w:val="center"/>
        <w:rPr>
          <w:b/>
          <w:bCs/>
          <w:kern w:val="2"/>
          <w:sz w:val="44"/>
          <w:szCs w:val="44"/>
        </w:rPr>
      </w:pPr>
      <w:r>
        <w:rPr>
          <w:rFonts w:hint="eastAsia"/>
          <w:b/>
          <w:bCs/>
          <w:kern w:val="2"/>
          <w:sz w:val="44"/>
          <w:szCs w:val="44"/>
        </w:rPr>
        <w:t>关于《北京市房山区良乡组团FS00-0132、0133街区控制性详细规划（街区层面）（2025年—2035年）（草案）》</w:t>
      </w:r>
    </w:p>
    <w:p w14:paraId="5ACE4A26">
      <w:pPr>
        <w:pStyle w:val="4"/>
        <w:spacing w:before="0" w:beforeAutospacing="0" w:after="0" w:afterAutospacing="0" w:line="560" w:lineRule="exact"/>
        <w:jc w:val="center"/>
        <w:rPr>
          <w:b/>
          <w:bCs/>
          <w:kern w:val="2"/>
          <w:sz w:val="44"/>
          <w:szCs w:val="44"/>
        </w:rPr>
      </w:pPr>
      <w:r>
        <w:rPr>
          <w:rFonts w:hint="eastAsia"/>
          <w:b/>
          <w:bCs/>
          <w:kern w:val="2"/>
          <w:sz w:val="44"/>
          <w:szCs w:val="44"/>
        </w:rPr>
        <w:t>的起草说明</w:t>
      </w:r>
    </w:p>
    <w:p w14:paraId="4CC4D733">
      <w:pPr>
        <w:pStyle w:val="4"/>
        <w:spacing w:before="0" w:beforeAutospacing="0" w:after="0" w:afterAutospacing="0" w:line="560" w:lineRule="exact"/>
        <w:ind w:firstLine="883" w:firstLineChars="200"/>
        <w:rPr>
          <w:b/>
          <w:bCs/>
          <w:kern w:val="2"/>
          <w:sz w:val="44"/>
          <w:szCs w:val="44"/>
        </w:rPr>
      </w:pPr>
    </w:p>
    <w:p w14:paraId="238006B3">
      <w:pPr>
        <w:pStyle w:val="4"/>
        <w:spacing w:before="0" w:beforeAutospacing="0" w:after="0" w:afterAutospacing="0" w:line="560" w:lineRule="exact"/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一、制定的依据及必要性</w:t>
      </w:r>
    </w:p>
    <w:p w14:paraId="607B69B7">
      <w:pPr>
        <w:pStyle w:val="4"/>
        <w:spacing w:before="0" w:beforeAutospacing="0" w:after="0" w:afterAutospacing="0" w:line="560" w:lineRule="exact"/>
        <w:ind w:firstLine="640" w:firstLineChars="200"/>
        <w:rPr>
          <w:rFonts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深入贯彻党的二十大、二十届二中全会精神和习近平总书记视察北京重要讲话精神，深化落实《北京城市总体规划（2016年—2035年）》城市战略定位、空间管控及建设用地减量等目标要求，落实和细化</w:t>
      </w:r>
      <w:r>
        <w:rPr>
          <w:rFonts w:ascii="仿宋_GB2312" w:hAnsi="微软雅黑" w:eastAsia="仿宋_GB2312"/>
          <w:color w:val="000000"/>
          <w:sz w:val="32"/>
          <w:szCs w:val="32"/>
        </w:rPr>
        <w:t>《房山分区规划（国土空间规划）（2017年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—</w:t>
      </w:r>
      <w:r>
        <w:rPr>
          <w:rFonts w:ascii="仿宋_GB2312" w:hAnsi="微软雅黑" w:eastAsia="仿宋_GB2312"/>
          <w:color w:val="000000"/>
          <w:sz w:val="32"/>
          <w:szCs w:val="32"/>
        </w:rPr>
        <w:t>2035年）》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各项指标要求，实现一张蓝图干到底，为开展国土空间开发保护活动、实施国土空间用途管制、核发城乡建设项目规划许可、进行各项建设等制定法定依据，不断完善城市治理体系、增强治理效能。</w:t>
      </w:r>
    </w:p>
    <w:p w14:paraId="3825D721">
      <w:pPr>
        <w:pStyle w:val="4"/>
        <w:spacing w:before="0" w:beforeAutospacing="0" w:after="0" w:afterAutospacing="0" w:line="560" w:lineRule="exact"/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二、起草过程</w:t>
      </w:r>
    </w:p>
    <w:p w14:paraId="706B666D">
      <w:pPr>
        <w:pStyle w:val="4"/>
        <w:spacing w:before="0" w:beforeAutospacing="0" w:after="0" w:afterAutospacing="0" w:line="560" w:lineRule="exact"/>
        <w:ind w:firstLine="640" w:firstLineChars="200"/>
        <w:rPr>
          <w:rFonts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根据《北京市控制性详细规划编制技术标准与成果规范》中相关要求，</w:t>
      </w:r>
      <w:r>
        <w:rPr>
          <w:rFonts w:ascii="仿宋_GB2312" w:hAnsi="微软雅黑" w:eastAsia="仿宋_GB2312"/>
          <w:color w:val="000000"/>
          <w:sz w:val="32"/>
          <w:szCs w:val="32"/>
        </w:rPr>
        <w:t>在房山区人民政府统筹安排下，西潞街道办事处牵头协调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，结合实际情况，组织技术支持单位通过现场踏勘、座谈访谈等方式，科学合理启动《</w:t>
      </w:r>
      <w:r>
        <w:rPr>
          <w:rFonts w:ascii="仿宋_GB2312" w:hAnsi="微软雅黑" w:eastAsia="仿宋_GB2312"/>
          <w:color w:val="000000"/>
          <w:sz w:val="32"/>
          <w:szCs w:val="32"/>
        </w:rPr>
        <w:t>北京市房山区良乡组团FS00-0132、0133街区控制性详细规划（街区层面）（2025年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—</w:t>
      </w:r>
      <w:r>
        <w:rPr>
          <w:rFonts w:ascii="仿宋_GB2312" w:hAnsi="微软雅黑" w:eastAsia="仿宋_GB2312"/>
          <w:color w:val="000000"/>
          <w:sz w:val="32"/>
          <w:szCs w:val="32"/>
        </w:rPr>
        <w:t>2035年）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（草案）》（以下简称《控规》）编制工作，规划期限以规划编制年（2025年）为基期年，规划年限至2035年，近期规划年限为2030年。目前已形成草案。</w:t>
      </w:r>
    </w:p>
    <w:p w14:paraId="3C3D4014">
      <w:pPr>
        <w:pStyle w:val="4"/>
        <w:spacing w:before="0" w:beforeAutospacing="0" w:after="0" w:afterAutospacing="0" w:line="560" w:lineRule="exact"/>
        <w:ind w:firstLine="643" w:firstLineChars="200"/>
        <w:rPr>
          <w:rFonts w:ascii="仿宋_GB2312" w:hAnsi="微软雅黑" w:eastAsia="仿宋_GB2312"/>
          <w:b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b/>
          <w:color w:val="000000"/>
          <w:sz w:val="32"/>
          <w:szCs w:val="32"/>
        </w:rPr>
        <w:t>（一）前期准备阶段</w:t>
      </w:r>
    </w:p>
    <w:p w14:paraId="29B71126">
      <w:pPr>
        <w:pStyle w:val="4"/>
        <w:spacing w:before="0" w:beforeAutospacing="0" w:after="0" w:afterAutospacing="0" w:line="560" w:lineRule="exact"/>
        <w:ind w:firstLine="640" w:firstLineChars="200"/>
        <w:rPr>
          <w:rFonts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为确保如期完成编制报审工作，西潞街道办事处聘请专业团队编制《控规》。</w:t>
      </w:r>
    </w:p>
    <w:p w14:paraId="05F2B8C4">
      <w:pPr>
        <w:pStyle w:val="4"/>
        <w:spacing w:before="0" w:beforeAutospacing="0" w:after="0" w:afterAutospacing="0" w:line="560" w:lineRule="exact"/>
        <w:ind w:firstLine="643" w:firstLineChars="200"/>
        <w:rPr>
          <w:rFonts w:ascii="仿宋_GB2312" w:hAnsi="微软雅黑" w:eastAsia="仿宋_GB2312"/>
          <w:b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b/>
          <w:color w:val="000000"/>
          <w:sz w:val="32"/>
          <w:szCs w:val="32"/>
        </w:rPr>
        <w:t>（二）规划起草阶段</w:t>
      </w:r>
    </w:p>
    <w:p w14:paraId="6D5C0606">
      <w:pPr>
        <w:pStyle w:val="4"/>
        <w:spacing w:before="0" w:beforeAutospacing="0" w:after="0" w:afterAutospacing="0" w:line="560" w:lineRule="exact"/>
        <w:ind w:firstLine="640" w:firstLineChars="200"/>
        <w:rPr>
          <w:rFonts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按照《北京市控制性详细规划编制技术标准与成果规范》编制要求，在《控规》编制过程中，通过召开座谈会、实地调研、收集资料等形式，完成《控规》初稿编制。</w:t>
      </w:r>
    </w:p>
    <w:p w14:paraId="12F347F5">
      <w:pPr>
        <w:pStyle w:val="4"/>
        <w:spacing w:before="0" w:beforeAutospacing="0" w:after="0" w:afterAutospacing="0" w:line="560" w:lineRule="exact"/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三、主要内容</w:t>
      </w:r>
    </w:p>
    <w:p w14:paraId="40E00B62">
      <w:pPr>
        <w:pStyle w:val="4"/>
        <w:spacing w:before="0" w:beforeAutospacing="0" w:after="0" w:afterAutospacing="0" w:line="560" w:lineRule="exact"/>
        <w:ind w:firstLine="640" w:firstLineChars="200"/>
        <w:rPr>
          <w:rFonts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按照北京市及房山区人民政府要求，《</w:t>
      </w:r>
      <w:r>
        <w:rPr>
          <w:rFonts w:ascii="仿宋_GB2312" w:hAnsi="微软雅黑" w:eastAsia="仿宋_GB2312"/>
          <w:color w:val="000000"/>
          <w:sz w:val="32"/>
          <w:szCs w:val="32"/>
        </w:rPr>
        <w:t>北京市房山区良乡组团FS00-0132、0133街区控制性详细规划（街区层面）（2025年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—</w:t>
      </w:r>
      <w:r>
        <w:rPr>
          <w:rFonts w:ascii="仿宋_GB2312" w:hAnsi="微软雅黑" w:eastAsia="仿宋_GB2312"/>
          <w:color w:val="000000"/>
          <w:sz w:val="32"/>
          <w:szCs w:val="32"/>
        </w:rPr>
        <w:t>2035年）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>（草案）》充分对接分区规划，落实城市战略定位、生态环境保护、建设用地减量提质的要求。规划内容包括街区规划定位、空间结构、总体风貌、规划指标、用地构成、主导功能分区、设施保障、交通体系、蓝绿</w:t>
      </w:r>
      <w:bookmarkStart w:id="0" w:name="_GoBack"/>
      <w:bookmarkEnd w:id="0"/>
      <w:r>
        <w:rPr>
          <w:rFonts w:hint="eastAsia" w:ascii="仿宋_GB2312" w:hAnsi="微软雅黑" w:eastAsia="仿宋_GB2312"/>
          <w:color w:val="000000"/>
          <w:sz w:val="32"/>
          <w:szCs w:val="32"/>
        </w:rPr>
        <w:t>空间等。</w:t>
      </w:r>
    </w:p>
    <w:p w14:paraId="31ACEE0A">
      <w:pPr>
        <w:pStyle w:val="4"/>
        <w:spacing w:before="0" w:beforeAutospacing="0" w:after="0" w:afterAutospacing="0" w:line="560" w:lineRule="atLeast"/>
        <w:rPr>
          <w:rFonts w:ascii="微软雅黑" w:hAnsi="微软雅黑" w:eastAsia="微软雅黑"/>
          <w:color w:val="000000"/>
          <w:sz w:val="27"/>
          <w:szCs w:val="27"/>
        </w:rPr>
      </w:pPr>
    </w:p>
    <w:p w14:paraId="53980A5D">
      <w:pPr>
        <w:pStyle w:val="4"/>
        <w:wordWrap w:val="0"/>
        <w:spacing w:before="0" w:beforeAutospacing="0" w:after="0" w:afterAutospacing="0" w:line="560" w:lineRule="atLeast"/>
        <w:jc w:val="right"/>
        <w:rPr>
          <w:rFonts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北京市房山区人民政府西潞街道办事处</w:t>
      </w:r>
    </w:p>
    <w:p w14:paraId="3FA945BB">
      <w:pPr>
        <w:pStyle w:val="4"/>
        <w:wordWrap w:val="0"/>
        <w:spacing w:before="0" w:beforeAutospacing="0" w:after="0" w:afterAutospacing="0" w:line="560" w:lineRule="atLeast"/>
        <w:ind w:right="640"/>
        <w:jc w:val="right"/>
        <w:rPr>
          <w:rFonts w:ascii="仿宋_GB2312" w:hAnsi="微软雅黑" w:eastAsia="仿宋_GB2312"/>
          <w:color w:val="00000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sz w:val="32"/>
          <w:szCs w:val="32"/>
        </w:rPr>
        <w:t>2026年8月</w:t>
      </w:r>
      <w:r>
        <w:rPr>
          <w:rFonts w:hint="eastAsia" w:ascii="仿宋_GB2312" w:hAnsi="微软雅黑" w:eastAsia="仿宋_GB2312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hAnsi="微软雅黑" w:eastAsia="仿宋_GB2312"/>
          <w:color w:val="000000"/>
          <w:sz w:val="32"/>
          <w:szCs w:val="32"/>
        </w:rPr>
        <w:t xml:space="preserve">日    </w:t>
      </w:r>
    </w:p>
    <w:p w14:paraId="592BAF21">
      <w:pPr>
        <w:spacing w:line="560" w:lineRule="atLeas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lmYWQzZjc0MWNiYmI4OTc2MDczZTg1MzJlZmRjNDAifQ=="/>
  </w:docVars>
  <w:rsids>
    <w:rsidRoot w:val="000E4CE0"/>
    <w:rsid w:val="00017897"/>
    <w:rsid w:val="00040236"/>
    <w:rsid w:val="000621E7"/>
    <w:rsid w:val="000E4CE0"/>
    <w:rsid w:val="00142EAD"/>
    <w:rsid w:val="001A606E"/>
    <w:rsid w:val="001A6807"/>
    <w:rsid w:val="002E4B22"/>
    <w:rsid w:val="00351ECF"/>
    <w:rsid w:val="003844B4"/>
    <w:rsid w:val="003A1BA6"/>
    <w:rsid w:val="003E03FD"/>
    <w:rsid w:val="004A0B60"/>
    <w:rsid w:val="004A39EB"/>
    <w:rsid w:val="004F3A90"/>
    <w:rsid w:val="005666BD"/>
    <w:rsid w:val="005E0DF1"/>
    <w:rsid w:val="006203F0"/>
    <w:rsid w:val="00665018"/>
    <w:rsid w:val="00671748"/>
    <w:rsid w:val="00744632"/>
    <w:rsid w:val="007A4938"/>
    <w:rsid w:val="00827342"/>
    <w:rsid w:val="00865BBE"/>
    <w:rsid w:val="008B09FF"/>
    <w:rsid w:val="009A7BCB"/>
    <w:rsid w:val="00A31DD6"/>
    <w:rsid w:val="00A74127"/>
    <w:rsid w:val="00AA1F09"/>
    <w:rsid w:val="00AA7AA8"/>
    <w:rsid w:val="00AF72A6"/>
    <w:rsid w:val="00BE7B38"/>
    <w:rsid w:val="00C0728E"/>
    <w:rsid w:val="00C1292E"/>
    <w:rsid w:val="00C70FA0"/>
    <w:rsid w:val="00C74A3C"/>
    <w:rsid w:val="00C91B4B"/>
    <w:rsid w:val="00CA72ED"/>
    <w:rsid w:val="00CC5C39"/>
    <w:rsid w:val="00D26B47"/>
    <w:rsid w:val="00DC7587"/>
    <w:rsid w:val="00E669DA"/>
    <w:rsid w:val="00ED3989"/>
    <w:rsid w:val="00EF11E0"/>
    <w:rsid w:val="00F73F11"/>
    <w:rsid w:val="18841F13"/>
    <w:rsid w:val="377F6F39"/>
    <w:rsid w:val="5DFF19B3"/>
    <w:rsid w:val="767B770B"/>
    <w:rsid w:val="767F5B7F"/>
    <w:rsid w:val="771F7AB1"/>
    <w:rsid w:val="7EBD2255"/>
    <w:rsid w:val="D45ED7F7"/>
    <w:rsid w:val="D7FD6421"/>
    <w:rsid w:val="FBDC237D"/>
    <w:rsid w:val="FFFE8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777</Words>
  <Characters>852</Characters>
  <Lines>6</Lines>
  <Paragraphs>1</Paragraphs>
  <TotalTime>42</TotalTime>
  <ScaleCrop>false</ScaleCrop>
  <LinksUpToDate>false</LinksUpToDate>
  <CharactersWithSpaces>856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2026-08-04T09:29:00Z</dcterms:created>
  <dc:creator>BGS</dc:creator>
  <cp:lastModifiedBy> จุ๊บ</cp:lastModifiedBy>
  <cp:lastPrinted>2023-06-16T12:50:00Z</cp:lastPrinted>
  <dcterms:modified xsi:type="dcterms:W3CDTF">2026-08-06T10:38:38Z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97473764BFCD49E09B88403198426807_12</vt:lpwstr>
  </property>
  <property fmtid="{D5CDD505-2E9C-101B-9397-08002B2CF9AE}" pid="4" name="KSOTemplateDocerSaveRecord">
    <vt:lpwstr>eyJoZGlkIjoiNDdlNWM4MDFhY2YzMWUyMzA5NDRmMDYxOTY0ZmFiZjgiLCJ1c2VySWQiOiI1NjMzNjczNTAifQ==</vt:lpwstr>
  </property>
</Properties>
</file>