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20" w:lineRule="exact"/>
        <w:textAlignment w:val="center"/>
        <w:rPr>
          <w:rFonts w:ascii="楷体_GB2312" w:hAnsi="楷体_GB2312" w:eastAsia="楷体_GB2312" w:cs="楷体_GB2312"/>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 xml:space="preserve">附件1                        </w:t>
      </w:r>
    </w:p>
    <w:p>
      <w:pPr>
        <w:overflowPunct w:val="0"/>
        <w:adjustRightInd w:val="0"/>
        <w:snapToGrid w:val="0"/>
        <w:spacing w:line="520" w:lineRule="exact"/>
        <w:textAlignment w:val="center"/>
        <w:rPr>
          <w:rFonts w:ascii="黑体" w:hAnsi="黑体" w:eastAsia="黑体" w:cs="黑体"/>
          <w:color w:val="000000" w:themeColor="text1"/>
          <w:szCs w:val="32"/>
          <w14:textFill>
            <w14:solidFill>
              <w14:schemeClr w14:val="tx1"/>
            </w14:solidFill>
          </w14:textFill>
        </w:rPr>
      </w:pPr>
    </w:p>
    <w:p>
      <w:pPr>
        <w:overflowPunct w:val="0"/>
        <w:adjustRightInd w:val="0"/>
        <w:snapToGrid w:val="0"/>
        <w:spacing w:line="600" w:lineRule="exact"/>
        <w:jc w:val="center"/>
        <w:textAlignment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北京市顺义区人民政府</w:t>
      </w:r>
    </w:p>
    <w:p>
      <w:pPr>
        <w:overflowPunct w:val="0"/>
        <w:adjustRightInd w:val="0"/>
        <w:snapToGrid w:val="0"/>
        <w:spacing w:line="600" w:lineRule="exact"/>
        <w:jc w:val="center"/>
        <w:textAlignment w:val="center"/>
        <w:rPr>
          <w:rFonts w:hint="eastAsia" w:ascii="方正小标宋简体" w:eastAsia="方正小标宋简体"/>
          <w:color w:val="000000" w:themeColor="text1"/>
          <w:sz w:val="44"/>
          <w:szCs w:val="44"/>
          <w:lang w:val="en-US" w:eastAsia="zh-CN"/>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关于行政区域内全面禁止燃放烟花爆竹的通告</w:t>
      </w:r>
      <w:r>
        <w:rPr>
          <w:rFonts w:hint="eastAsia" w:ascii="方正小标宋简体" w:eastAsia="方正小标宋简体"/>
          <w:color w:val="000000" w:themeColor="text1"/>
          <w:sz w:val="44"/>
          <w:szCs w:val="44"/>
          <w:lang w:eastAsia="zh-CN"/>
          <w14:textFill>
            <w14:solidFill>
              <w14:schemeClr w14:val="tx1"/>
            </w14:solidFill>
          </w14:textFill>
        </w:rPr>
        <w:t>（征求意见稿）</w:t>
      </w:r>
    </w:p>
    <w:p>
      <w:pPr>
        <w:spacing w:line="560" w:lineRule="exact"/>
        <w:rPr>
          <w:color w:val="000000" w:themeColor="text1"/>
          <w14:textFill>
            <w14:solidFill>
              <w14:schemeClr w14:val="tx1"/>
            </w14:solidFill>
          </w14:textFill>
        </w:rPr>
      </w:pPr>
    </w:p>
    <w:p>
      <w:pPr>
        <w:spacing w:line="560" w:lineRule="exact"/>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 xml:space="preserve">    为加强烟花爆竹安全管理，保障公共安全和公民人身、财产安全，持续改善我区空气质量，根据</w:t>
      </w:r>
      <w:r>
        <w:rPr>
          <w:rFonts w:hint="eastAsia" w:ascii="仿宋" w:hAnsi="仿宋" w:eastAsia="仿宋" w:cs="仿宋"/>
          <w:b w:val="0"/>
          <w:bCs w:val="0"/>
          <w:color w:val="000000" w:themeColor="text1"/>
          <w:sz w:val="32"/>
          <w:szCs w:val="32"/>
          <w14:textFill>
            <w14:solidFill>
              <w14:schemeClr w14:val="tx1"/>
            </w14:solidFill>
          </w14:textFill>
        </w:rPr>
        <w:t>《中华人民共和国生态环境法典》</w:t>
      </w:r>
      <w:r>
        <w:rPr>
          <w:rFonts w:hint="eastAsia" w:ascii="仿宋_GB2312"/>
          <w:color w:val="000000" w:themeColor="text1"/>
          <w:szCs w:val="32"/>
          <w14:textFill>
            <w14:solidFill>
              <w14:schemeClr w14:val="tx1"/>
            </w14:solidFill>
          </w14:textFill>
        </w:rPr>
        <w:t>、《中华人民共和国民用航空法》、《民用机场管理条例》、《北京市大气污染防治条例》、《北京市烟花爆竹安全管理规定》等法律法规，经区人民政府研究决定，现就顺义区禁止燃放烟花爆竹的相关事宜通告如下：</w:t>
      </w:r>
    </w:p>
    <w:p>
      <w:pPr>
        <w:spacing w:line="560" w:lineRule="exact"/>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 xml:space="preserve">    一、顺义区全部行政区域内全年禁止燃放、销售烟花爆竹。</w:t>
      </w:r>
    </w:p>
    <w:p>
      <w:pPr>
        <w:spacing w:line="560" w:lineRule="exact"/>
        <w:ind w:firstLine="64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二、各镇、街道要严格落实属地管理责任，负责辖区内禁止燃放烟花爆竹安全管理工作的组织实施。</w:t>
      </w:r>
    </w:p>
    <w:p>
      <w:pPr>
        <w:spacing w:line="560" w:lineRule="exact"/>
        <w:ind w:firstLine="64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三、单位或个人在禁止燃放烟花爆竹的区域和地点燃放的，由公安部门责令改正，收缴其烟花爆竹，对单位处1000元以上5000元以下罚款，对个人处100元以上200元以下罚款；情节严重的，对单位处5000元以上3万元以下罚款，对个人处200元以上500元以下罚款。</w:t>
      </w:r>
    </w:p>
    <w:p>
      <w:pPr>
        <w:spacing w:line="560" w:lineRule="exact"/>
        <w:ind w:firstLine="64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四、燃放行为人拒绝、阻碍执法人员依法执行公务的，公安机关将依据《中华人民共和国治安管理处罚法》、《中华人民共和国刑法》相关规定依法对行为人进行处理。</w:t>
      </w:r>
    </w:p>
    <w:p>
      <w:pPr>
        <w:spacing w:line="560" w:lineRule="exact"/>
        <w:ind w:firstLine="64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五、法律、法规、规章对燃放烟花爆竹有其他规定的，按其规定执行。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六、本通告自2026年 月 日起施行，《北京市顺义区人民政府关于行政区域内全面禁止燃放烟花爆竹的通告》（顺政发〔2021〕3号）同时废止。</w:t>
      </w:r>
    </w:p>
    <w:p>
      <w:pPr>
        <w:spacing w:line="560" w:lineRule="exact"/>
        <w:ind w:firstLine="64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特此通告。</w:t>
      </w:r>
    </w:p>
    <w:p>
      <w:pPr>
        <w:spacing w:line="560" w:lineRule="exact"/>
        <w:ind w:firstLine="640"/>
        <w:rPr>
          <w:rFonts w:ascii="仿宋_GB2312"/>
          <w:color w:val="000000" w:themeColor="text1"/>
          <w:szCs w:val="32"/>
          <w14:textFill>
            <w14:solidFill>
              <w14:schemeClr w14:val="tx1"/>
            </w14:solidFill>
          </w14:textFill>
        </w:rPr>
      </w:pPr>
    </w:p>
    <w:p>
      <w:pPr>
        <w:spacing w:line="560" w:lineRule="exact"/>
        <w:rPr>
          <w:rFonts w:ascii="仿宋_GB2312"/>
          <w:color w:val="000000" w:themeColor="text1"/>
          <w:szCs w:val="32"/>
          <w14:textFill>
            <w14:solidFill>
              <w14:schemeClr w14:val="tx1"/>
            </w14:solidFill>
          </w14:textFill>
        </w:rPr>
      </w:pPr>
    </w:p>
    <w:p>
      <w:pPr>
        <w:spacing w:line="560" w:lineRule="exact"/>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 xml:space="preserve">                        北京市顺义区人民政府</w:t>
      </w:r>
    </w:p>
    <w:p>
      <w:pPr>
        <w:spacing w:line="560" w:lineRule="exact"/>
        <w:rPr>
          <w:lang w:val="en-US"/>
        </w:rPr>
      </w:pPr>
      <w:r>
        <w:rPr>
          <w:rFonts w:hint="eastAsia" w:ascii="仿宋_GB2312"/>
          <w:color w:val="000000" w:themeColor="text1"/>
          <w:szCs w:val="32"/>
          <w14:textFill>
            <w14:solidFill>
              <w14:schemeClr w14:val="tx1"/>
            </w14:solidFill>
          </w14:textFill>
        </w:rPr>
        <w:t xml:space="preserve">                          202</w:t>
      </w:r>
      <w:r>
        <w:rPr>
          <w:rFonts w:hint="eastAsia" w:ascii="仿宋_GB2312"/>
          <w:color w:val="000000" w:themeColor="text1"/>
          <w:szCs w:val="32"/>
          <w:lang w:val="en-US" w:eastAsia="zh-CN"/>
          <w14:textFill>
            <w14:solidFill>
              <w14:schemeClr w14:val="tx1"/>
            </w14:solidFill>
          </w14:textFill>
        </w:rPr>
        <w:t>6</w:t>
      </w:r>
      <w:r>
        <w:rPr>
          <w:rFonts w:hint="eastAsia" w:ascii="仿宋_GB2312"/>
          <w:color w:val="000000" w:themeColor="text1"/>
          <w:szCs w:val="32"/>
          <w14:textFill>
            <w14:solidFill>
              <w14:schemeClr w14:val="tx1"/>
            </w14:solidFill>
          </w14:textFill>
        </w:rPr>
        <w:t>年</w:t>
      </w:r>
      <w:r>
        <w:rPr>
          <w:rFonts w:hint="eastAsia" w:ascii="仿宋_GB2312"/>
          <w:color w:val="000000" w:themeColor="text1"/>
          <w:szCs w:val="32"/>
          <w:lang w:val="en-US" w:eastAsia="zh-CN"/>
          <w14:textFill>
            <w14:solidFill>
              <w14:schemeClr w14:val="tx1"/>
            </w14:solidFill>
          </w14:textFill>
        </w:rPr>
        <w:t>7</w:t>
      </w:r>
      <w:r>
        <w:rPr>
          <w:rFonts w:hint="eastAsia" w:ascii="仿宋_GB2312"/>
          <w:color w:val="000000" w:themeColor="text1"/>
          <w:szCs w:val="32"/>
          <w14:textFill>
            <w14:solidFill>
              <w14:schemeClr w14:val="tx1"/>
            </w14:solidFill>
          </w14:textFill>
        </w:rPr>
        <w:t>月</w:t>
      </w:r>
      <w:r>
        <w:rPr>
          <w:rFonts w:hint="eastAsia" w:ascii="仿宋_GB2312"/>
          <w:color w:val="000000" w:themeColor="text1"/>
          <w:szCs w:val="32"/>
          <w:lang w:val="en-US" w:eastAsia="zh-CN"/>
          <w14:textFill>
            <w14:solidFill>
              <w14:schemeClr w14:val="tx1"/>
            </w14:solidFill>
          </w14:textFill>
        </w:rPr>
        <w:t>30日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CF2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2026-08-05T02:32:55Z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