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D116C">
      <w:pPr>
        <w:adjustRightInd w:val="0"/>
        <w:snapToGrid w:val="0"/>
        <w:spacing w:after="312" w:afterLines="100"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《门头沟区普惠性托育机构园所认定与管理实施细则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》的起草说明</w:t>
      </w:r>
    </w:p>
    <w:p w14:paraId="2FA34458">
      <w:pPr>
        <w:spacing w:line="54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为规范门头沟区普惠性托育机构</w:t>
      </w:r>
      <w:r>
        <w:rPr>
          <w:rFonts w:hint="eastAsia" w:ascii="仿宋_GB2312" w:hAnsi="仿宋_GB2312" w:eastAsia="仿宋_GB2312"/>
          <w:sz w:val="32"/>
          <w:szCs w:val="32"/>
        </w:rPr>
        <w:t>园所申请、</w:t>
      </w:r>
      <w:r>
        <w:rPr>
          <w:rFonts w:ascii="仿宋_GB2312" w:hAnsi="仿宋_GB2312" w:eastAsia="仿宋_GB2312"/>
          <w:sz w:val="32"/>
          <w:szCs w:val="32"/>
        </w:rPr>
        <w:t>认定、</w:t>
      </w:r>
      <w:r>
        <w:rPr>
          <w:rFonts w:hint="eastAsia" w:ascii="仿宋_GB2312" w:hAnsi="仿宋_GB2312" w:eastAsia="仿宋_GB2312"/>
          <w:sz w:val="32"/>
          <w:szCs w:val="32"/>
        </w:rPr>
        <w:t>管理等工</w:t>
      </w:r>
      <w:r>
        <w:rPr>
          <w:rFonts w:ascii="仿宋_GB2312" w:hAnsi="仿宋_GB2312" w:eastAsia="仿宋_GB2312"/>
          <w:sz w:val="32"/>
          <w:szCs w:val="32"/>
        </w:rPr>
        <w:t>作，落实市级普惠托育服务政策要求，健全我区普惠托育服务供给体系，按照市教委、</w:t>
      </w:r>
      <w:bookmarkStart w:id="0" w:name="_GoBack"/>
      <w:r>
        <w:rPr>
          <w:rFonts w:ascii="仿宋_GB2312" w:hAnsi="仿宋_GB2312" w:eastAsia="仿宋_GB2312"/>
          <w:sz w:val="32"/>
          <w:szCs w:val="32"/>
        </w:rPr>
        <w:t>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卫生健康</w:t>
      </w:r>
      <w:r>
        <w:rPr>
          <w:rFonts w:ascii="仿宋_GB2312" w:hAnsi="仿宋_GB2312" w:eastAsia="仿宋_GB2312"/>
          <w:sz w:val="32"/>
          <w:szCs w:val="32"/>
        </w:rPr>
        <w:t>委、市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发展改革</w:t>
      </w:r>
      <w:r>
        <w:rPr>
          <w:rFonts w:ascii="仿宋_GB2312" w:hAnsi="仿宋_GB2312" w:eastAsia="仿宋_GB2312"/>
          <w:sz w:val="32"/>
          <w:szCs w:val="32"/>
        </w:rPr>
        <w:t>委</w:t>
      </w:r>
      <w:bookmarkEnd w:id="0"/>
      <w:r>
        <w:rPr>
          <w:rFonts w:ascii="仿宋_GB2312" w:hAnsi="仿宋_GB2312" w:eastAsia="仿宋_GB2312"/>
          <w:sz w:val="32"/>
          <w:szCs w:val="32"/>
        </w:rPr>
        <w:t>、市财政局联合印发的《关于继续做好普惠托育服务有关工作的通知》（京教托幼〔2026〕4 号）</w:t>
      </w:r>
      <w:r>
        <w:rPr>
          <w:rFonts w:hint="eastAsia" w:ascii="仿宋_GB2312" w:hAnsi="仿宋_GB2312" w:eastAsia="仿宋_GB2312"/>
          <w:sz w:val="32"/>
          <w:szCs w:val="32"/>
        </w:rPr>
        <w:t>要求</w:t>
      </w:r>
      <w:r>
        <w:rPr>
          <w:rFonts w:ascii="仿宋_GB2312" w:hAnsi="仿宋_GB2312" w:eastAsia="仿宋_GB2312"/>
          <w:sz w:val="32"/>
          <w:szCs w:val="32"/>
        </w:rPr>
        <w:t>，区教委牵头</w:t>
      </w:r>
      <w:r>
        <w:rPr>
          <w:rFonts w:hint="eastAsia" w:ascii="仿宋_GB2312" w:hAnsi="仿宋_GB2312" w:eastAsia="仿宋_GB2312"/>
          <w:sz w:val="32"/>
          <w:szCs w:val="32"/>
        </w:rPr>
        <w:t>制定了</w:t>
      </w:r>
      <w:r>
        <w:rPr>
          <w:rFonts w:ascii="仿宋_GB2312" w:hAnsi="仿宋_GB2312" w:eastAsia="仿宋_GB2312"/>
          <w:sz w:val="32"/>
          <w:szCs w:val="32"/>
        </w:rPr>
        <w:t>《门头沟区普惠性托育机构园所认定与管理实施细则</w:t>
      </w:r>
      <w:r>
        <w:rPr>
          <w:rFonts w:hint="eastAsia" w:ascii="仿宋_GB2312" w:hAnsi="仿宋_GB2312" w:eastAsia="仿宋_GB2312"/>
          <w:sz w:val="32"/>
          <w:szCs w:val="32"/>
        </w:rPr>
        <w:t>（征求意见稿）</w:t>
      </w:r>
      <w:r>
        <w:rPr>
          <w:rFonts w:ascii="仿宋_GB2312" w:hAnsi="仿宋_GB2312" w:eastAsia="仿宋_GB2312"/>
          <w:sz w:val="32"/>
          <w:szCs w:val="32"/>
        </w:rPr>
        <w:t>》（以下简称《实施细则》），现将起草有关情况说明如下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</w:p>
    <w:p w14:paraId="1B48D45E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一、制定情况</w:t>
      </w:r>
    </w:p>
    <w:p w14:paraId="47247B8D">
      <w:pPr>
        <w:spacing w:line="540" w:lineRule="exact"/>
        <w:ind w:firstLine="640" w:firstLineChars="200"/>
        <w:rPr>
          <w:rFonts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仿宋"/>
          <w:sz w:val="32"/>
          <w:szCs w:val="32"/>
        </w:rPr>
        <w:t>按照市区工作要求，我委于2026年2月启动了《实施细则》制定工作。具体情况如下:</w:t>
      </w:r>
    </w:p>
    <w:p w14:paraId="2A951F51">
      <w:pPr>
        <w:numPr>
          <w:ilvl w:val="0"/>
          <w:numId w:val="1"/>
        </w:numPr>
        <w:spacing w:line="54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成立领导小组</w:t>
      </w:r>
    </w:p>
    <w:p w14:paraId="287FC803">
      <w:pPr>
        <w:spacing w:line="540" w:lineRule="exact"/>
        <w:ind w:firstLine="640" w:firstLineChars="200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ascii="仿宋_GB2312" w:hAnsi="仿宋_GB2312" w:eastAsia="仿宋_GB2312" w:cs="仿宋"/>
          <w:sz w:val="32"/>
          <w:szCs w:val="32"/>
        </w:rPr>
        <w:t>区教委成立</w:t>
      </w:r>
      <w:r>
        <w:rPr>
          <w:rFonts w:hint="eastAsia" w:ascii="仿宋_GB2312" w:hAnsi="仿宋_GB2312" w:eastAsia="仿宋_GB2312" w:cs="仿宋"/>
          <w:sz w:val="32"/>
          <w:szCs w:val="32"/>
        </w:rPr>
        <w:t>《实施</w:t>
      </w:r>
      <w:r>
        <w:rPr>
          <w:rFonts w:ascii="仿宋_GB2312" w:hAnsi="仿宋_GB2312" w:eastAsia="仿宋_GB2312" w:cs="仿宋"/>
          <w:sz w:val="32"/>
          <w:szCs w:val="32"/>
        </w:rPr>
        <w:t>细则</w:t>
      </w:r>
      <w:r>
        <w:rPr>
          <w:rFonts w:hint="eastAsia" w:ascii="仿宋_GB2312" w:hAnsi="仿宋_GB2312" w:eastAsia="仿宋_GB2312" w:cs="仿宋"/>
          <w:sz w:val="32"/>
          <w:szCs w:val="32"/>
        </w:rPr>
        <w:t>》制定</w:t>
      </w:r>
      <w:r>
        <w:rPr>
          <w:rFonts w:ascii="仿宋_GB2312" w:hAnsi="仿宋_GB2312" w:eastAsia="仿宋_GB2312" w:cs="仿宋"/>
          <w:sz w:val="32"/>
          <w:szCs w:val="32"/>
        </w:rPr>
        <w:t>工作</w:t>
      </w:r>
      <w:r>
        <w:rPr>
          <w:rFonts w:hint="eastAsia" w:ascii="仿宋_GB2312" w:hAnsi="仿宋_GB2312" w:eastAsia="仿宋_GB2312" w:cs="仿宋"/>
          <w:sz w:val="32"/>
          <w:szCs w:val="32"/>
        </w:rPr>
        <w:t>专班，区教委主要领导</w:t>
      </w:r>
      <w:r>
        <w:rPr>
          <w:rFonts w:ascii="仿宋_GB2312" w:hAnsi="仿宋_GB2312" w:eastAsia="仿宋_GB2312" w:cs="仿宋"/>
          <w:sz w:val="32"/>
          <w:szCs w:val="32"/>
        </w:rPr>
        <w:t>任组长，</w:t>
      </w:r>
      <w:r>
        <w:rPr>
          <w:rFonts w:hint="eastAsia" w:ascii="仿宋_GB2312" w:hAnsi="仿宋_GB2312" w:eastAsia="仿宋_GB2312" w:cs="仿宋"/>
          <w:sz w:val="32"/>
          <w:szCs w:val="32"/>
        </w:rPr>
        <w:t>主管领导</w:t>
      </w:r>
      <w:r>
        <w:rPr>
          <w:rFonts w:ascii="仿宋_GB2312" w:hAnsi="仿宋_GB2312" w:eastAsia="仿宋_GB2312" w:cs="仿宋"/>
          <w:sz w:val="32"/>
          <w:szCs w:val="32"/>
        </w:rPr>
        <w:t>任副组长，学前教育科、财务</w:t>
      </w:r>
      <w:r>
        <w:rPr>
          <w:rFonts w:hint="eastAsia" w:ascii="仿宋_GB2312" w:hAnsi="仿宋_GB2312" w:eastAsia="仿宋_GB2312" w:cs="仿宋"/>
          <w:sz w:val="32"/>
          <w:szCs w:val="32"/>
        </w:rPr>
        <w:t>审计</w:t>
      </w:r>
      <w:r>
        <w:rPr>
          <w:rFonts w:ascii="仿宋_GB2312" w:hAnsi="仿宋_GB2312" w:eastAsia="仿宋_GB2312" w:cs="仿宋"/>
          <w:sz w:val="32"/>
          <w:szCs w:val="32"/>
        </w:rPr>
        <w:t>科</w:t>
      </w:r>
      <w:r>
        <w:rPr>
          <w:rFonts w:hint="eastAsia" w:ascii="仿宋_GB2312" w:hAnsi="仿宋_GB2312" w:eastAsia="仿宋_GB2312" w:cs="仿宋"/>
          <w:sz w:val="32"/>
          <w:szCs w:val="32"/>
        </w:rPr>
        <w:t>、办公室等为成员</w:t>
      </w:r>
      <w:r>
        <w:rPr>
          <w:rFonts w:ascii="仿宋_GB2312" w:hAnsi="仿宋_GB2312" w:eastAsia="仿宋_GB2312" w:cs="仿宋"/>
          <w:sz w:val="32"/>
          <w:szCs w:val="32"/>
        </w:rPr>
        <w:t>，统筹政策对标、标准制定、经费监管、安全管理等</w:t>
      </w:r>
      <w:r>
        <w:rPr>
          <w:rFonts w:hint="eastAsia" w:ascii="仿宋_GB2312" w:hAnsi="仿宋_GB2312" w:eastAsia="仿宋_GB2312" w:cs="仿宋"/>
          <w:sz w:val="32"/>
          <w:szCs w:val="32"/>
        </w:rPr>
        <w:t>要求。</w:t>
      </w:r>
    </w:p>
    <w:p w14:paraId="5DEEDF76">
      <w:pPr>
        <w:numPr>
          <w:ilvl w:val="0"/>
          <w:numId w:val="1"/>
        </w:numPr>
        <w:spacing w:line="54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进行摸底调研</w:t>
      </w:r>
    </w:p>
    <w:p w14:paraId="1C9842EC">
      <w:pPr>
        <w:spacing w:line="540" w:lineRule="exact"/>
        <w:ind w:firstLine="640" w:firstLineChars="200"/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"/>
          <w:sz w:val="32"/>
          <w:szCs w:val="32"/>
        </w:rPr>
        <w:t>政策制定前</w:t>
      </w:r>
      <w:r>
        <w:rPr>
          <w:rFonts w:ascii="仿宋_GB2312" w:hAnsi="仿宋_GB2312" w:eastAsia="仿宋_GB2312" w:cs="仿宋"/>
          <w:sz w:val="32"/>
          <w:szCs w:val="32"/>
        </w:rPr>
        <w:t>开展</w:t>
      </w:r>
      <w:r>
        <w:rPr>
          <w:rFonts w:hint="eastAsia" w:ascii="仿宋_GB2312" w:hAnsi="仿宋_GB2312" w:eastAsia="仿宋_GB2312" w:cs="仿宋"/>
          <w:sz w:val="32"/>
          <w:szCs w:val="32"/>
        </w:rPr>
        <w:t>充分</w:t>
      </w:r>
      <w:r>
        <w:rPr>
          <w:rFonts w:ascii="仿宋_GB2312" w:hAnsi="仿宋_GB2312" w:eastAsia="仿宋_GB2312" w:cs="仿宋"/>
          <w:sz w:val="32"/>
          <w:szCs w:val="32"/>
        </w:rPr>
        <w:t>调研，</w:t>
      </w:r>
      <w:r>
        <w:rPr>
          <w:rFonts w:hint="eastAsia" w:ascii="仿宋_GB2312" w:hAnsi="仿宋_GB2312" w:eastAsia="仿宋_GB2312" w:cs="仿宋"/>
          <w:sz w:val="32"/>
          <w:szCs w:val="32"/>
        </w:rPr>
        <w:t>包括：全区托育供需情况调研分析、托班保育费情况调研、租金补助评估等。同时面向家长开展问卷调查，召开幼儿园园长座谈会。充分征求各方意见。</w:t>
      </w:r>
    </w:p>
    <w:p w14:paraId="7449A59E">
      <w:pPr>
        <w:numPr>
          <w:ilvl w:val="0"/>
          <w:numId w:val="1"/>
        </w:numPr>
        <w:spacing w:line="54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对标市级要求</w:t>
      </w:r>
    </w:p>
    <w:p w14:paraId="6A5B900D">
      <w:pPr>
        <w:pStyle w:val="2"/>
        <w:spacing w:line="540" w:lineRule="exact"/>
        <w:ind w:firstLine="640" w:firstLineChars="200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ascii="仿宋_GB2312" w:hAnsi="仿宋_GB2312" w:eastAsia="仿宋_GB2312" w:cs="仿宋"/>
          <w:sz w:val="32"/>
          <w:szCs w:val="32"/>
        </w:rPr>
        <w:t>对标</w:t>
      </w:r>
      <w:r>
        <w:rPr>
          <w:rFonts w:hint="eastAsia" w:ascii="仿宋_GB2312" w:hAnsi="仿宋_GB2312" w:eastAsia="仿宋_GB2312" w:cs="仿宋"/>
          <w:sz w:val="32"/>
          <w:szCs w:val="32"/>
        </w:rPr>
        <w:t>市级托育相关政策要求，</w:t>
      </w:r>
      <w:r>
        <w:rPr>
          <w:rFonts w:ascii="仿宋_GB2312" w:hAnsi="仿宋_GB2312" w:eastAsia="仿宋_GB2312" w:cs="仿宋"/>
          <w:sz w:val="32"/>
          <w:szCs w:val="32"/>
        </w:rPr>
        <w:t>结合门头沟</w:t>
      </w:r>
      <w:r>
        <w:rPr>
          <w:rFonts w:hint="eastAsia" w:ascii="仿宋_GB2312" w:hAnsi="仿宋_GB2312" w:eastAsia="仿宋_GB2312" w:cs="仿宋"/>
          <w:sz w:val="32"/>
          <w:szCs w:val="32"/>
        </w:rPr>
        <w:t>托育工作实际</w:t>
      </w:r>
      <w:r>
        <w:rPr>
          <w:rFonts w:ascii="仿宋_GB2312" w:hAnsi="仿宋_GB2312" w:eastAsia="仿宋_GB2312" w:cs="仿宋"/>
          <w:sz w:val="32"/>
          <w:szCs w:val="32"/>
        </w:rPr>
        <w:t>，对普惠托育</w:t>
      </w:r>
      <w:r>
        <w:rPr>
          <w:rFonts w:hint="eastAsia" w:ascii="仿宋_GB2312" w:hAnsi="仿宋_GB2312" w:eastAsia="仿宋_GB2312" w:cs="仿宋"/>
          <w:sz w:val="32"/>
          <w:szCs w:val="32"/>
        </w:rPr>
        <w:t>机构园所认定标准</w:t>
      </w:r>
      <w:r>
        <w:rPr>
          <w:rFonts w:ascii="仿宋_GB2312" w:hAnsi="仿宋_GB2312" w:eastAsia="仿宋_GB2312" w:cs="仿宋"/>
          <w:sz w:val="32"/>
          <w:szCs w:val="32"/>
        </w:rPr>
        <w:t>、收费</w:t>
      </w:r>
      <w:r>
        <w:rPr>
          <w:rFonts w:hint="eastAsia" w:ascii="仿宋_GB2312" w:hAnsi="仿宋_GB2312" w:eastAsia="仿宋_GB2312" w:cs="仿宋"/>
          <w:sz w:val="32"/>
          <w:szCs w:val="32"/>
        </w:rPr>
        <w:t>标准</w:t>
      </w:r>
      <w:r>
        <w:rPr>
          <w:rFonts w:ascii="仿宋_GB2312" w:hAnsi="仿宋_GB2312" w:eastAsia="仿宋_GB2312" w:cs="仿宋"/>
          <w:sz w:val="32"/>
          <w:szCs w:val="32"/>
        </w:rPr>
        <w:t>、日常管理、资金监管等内容进行</w:t>
      </w:r>
      <w:r>
        <w:rPr>
          <w:rFonts w:hint="eastAsia" w:ascii="仿宋_GB2312" w:hAnsi="仿宋_GB2312" w:eastAsia="仿宋_GB2312" w:cs="仿宋"/>
          <w:sz w:val="32"/>
          <w:szCs w:val="32"/>
        </w:rPr>
        <w:t>规定</w:t>
      </w:r>
      <w:r>
        <w:rPr>
          <w:rFonts w:ascii="仿宋_GB2312" w:hAnsi="仿宋_GB2312" w:eastAsia="仿宋_GB2312" w:cs="仿宋"/>
          <w:sz w:val="32"/>
          <w:szCs w:val="32"/>
        </w:rPr>
        <w:t>。</w:t>
      </w:r>
    </w:p>
    <w:p w14:paraId="1508285F">
      <w:pPr>
        <w:numPr>
          <w:ilvl w:val="0"/>
          <w:numId w:val="1"/>
        </w:numPr>
        <w:spacing w:line="54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多轮修改完善</w:t>
      </w:r>
    </w:p>
    <w:p w14:paraId="64E375D1">
      <w:pPr>
        <w:pStyle w:val="2"/>
        <w:spacing w:line="540" w:lineRule="exact"/>
        <w:ind w:firstLine="640" w:firstLineChars="200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"/>
          <w:sz w:val="32"/>
          <w:szCs w:val="32"/>
        </w:rPr>
        <w:t>实施细则经教委相关科室充分讨论，进行修改完善，并经区教委行政办公会讨论通过。</w:t>
      </w:r>
    </w:p>
    <w:p w14:paraId="1C40E4A5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二、主要内容</w:t>
      </w:r>
    </w:p>
    <w:p w14:paraId="3B6B145D">
      <w:pPr>
        <w:spacing w:line="540" w:lineRule="exact"/>
        <w:ind w:firstLine="640"/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第一部分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适用范围。</w:t>
      </w:r>
      <w:r>
        <w:rPr>
          <w:rFonts w:hint="eastAsia" w:ascii="仿宋_GB2312" w:hAnsi="仿宋_GB2312" w:eastAsia="仿宋_GB2312" w:cs="仿宋"/>
          <w:sz w:val="32"/>
          <w:szCs w:val="32"/>
        </w:rPr>
        <w:t>明确适用主体为：公办幼儿园、民办普惠性幼儿园、普惠性托育机构。</w:t>
      </w:r>
    </w:p>
    <w:p w14:paraId="0C2ED229">
      <w:pPr>
        <w:spacing w:line="540" w:lineRule="exact"/>
        <w:ind w:firstLine="640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第二部分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参与条件。</w:t>
      </w:r>
      <w:r>
        <w:rPr>
          <w:rFonts w:hint="eastAsia" w:ascii="仿宋_GB2312" w:hAnsi="仿宋_GB2312" w:eastAsia="仿宋_GB2312" w:cs="仿宋"/>
          <w:sz w:val="32"/>
          <w:szCs w:val="32"/>
        </w:rPr>
        <w:t>明确托育机构园所的准入条件，具体为：近3年内无违规办托行为，无安全事故发生，无办托风险隐患，未受到相关部门的行政处罚。同时从质量有保障，收费合规合理两方面提出了明确要求。</w:t>
      </w:r>
    </w:p>
    <w:p w14:paraId="5A86405D">
      <w:pPr>
        <w:spacing w:line="540" w:lineRule="exact"/>
        <w:ind w:firstLine="643" w:firstLineChars="200"/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第三部分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收费标准。</w:t>
      </w:r>
      <w:r>
        <w:rPr>
          <w:rFonts w:hint="eastAsia" w:ascii="仿宋_GB2312" w:hAnsi="仿宋_GB2312" w:eastAsia="仿宋_GB2312" w:cs="仿宋"/>
          <w:sz w:val="32"/>
          <w:szCs w:val="32"/>
        </w:rPr>
        <w:t>规定了公办幼儿园普惠托育收费标准。明确普惠性民办幼儿园、普惠性托育机构可结合运营实际区分不同班型、办托形式等与区教委协商确定差异化保育费标准的要求。</w:t>
      </w:r>
    </w:p>
    <w:p w14:paraId="2DF4D2FF">
      <w:pPr>
        <w:spacing w:line="540" w:lineRule="exact"/>
        <w:ind w:firstLine="643" w:firstLineChars="200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第四部分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认定程序。</w:t>
      </w:r>
      <w:r>
        <w:rPr>
          <w:rFonts w:hint="eastAsia" w:ascii="仿宋_GB2312" w:hAnsi="仿宋_GB2312" w:eastAsia="仿宋_GB2312" w:cs="仿宋"/>
          <w:sz w:val="32"/>
          <w:szCs w:val="32"/>
        </w:rPr>
        <w:t>规定普惠托育机构园所认定流程，包括：申请、审核与公示、签署承诺书、公布与报备等程序。</w:t>
      </w:r>
    </w:p>
    <w:p w14:paraId="5B20C240">
      <w:pPr>
        <w:spacing w:line="540" w:lineRule="exact"/>
        <w:ind w:firstLine="643" w:firstLineChars="200"/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第五部分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管理要求。</w:t>
      </w:r>
      <w:r>
        <w:rPr>
          <w:rFonts w:hint="eastAsia" w:ascii="仿宋_GB2312" w:hAnsi="仿宋_GB2312" w:eastAsia="仿宋_GB2312" w:cs="仿宋"/>
          <w:sz w:val="32"/>
          <w:szCs w:val="32"/>
        </w:rPr>
        <w:t>从规范办托、经费管理、日常管理、保育照护等方面提出要求。</w:t>
      </w:r>
    </w:p>
    <w:p w14:paraId="4D8B9AC0">
      <w:pPr>
        <w:spacing w:line="540" w:lineRule="exact"/>
        <w:ind w:firstLine="643" w:firstLineChars="200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Calibri"/>
          <w:b/>
          <w:bCs/>
          <w:color w:val="000000"/>
          <w:sz w:val="32"/>
          <w:szCs w:val="32"/>
        </w:rPr>
        <w:t>第六部分工作要求。</w:t>
      </w:r>
      <w:r>
        <w:rPr>
          <w:rFonts w:hint="eastAsia" w:ascii="仿宋_GB2312" w:hAnsi="仿宋_GB2312" w:eastAsia="仿宋_GB2312" w:cs="仿宋"/>
          <w:sz w:val="32"/>
          <w:szCs w:val="32"/>
        </w:rPr>
        <w:t>围绕加强平台管理，加强监督检查，加强财务管理，加强社会监督四方面提出工作要求。</w:t>
      </w:r>
    </w:p>
    <w:p w14:paraId="302A77F2">
      <w:pPr>
        <w:pStyle w:val="4"/>
        <w:spacing w:after="0" w:line="540" w:lineRule="exact"/>
        <w:ind w:left="0" w:leftChars="0" w:right="-57" w:rightChars="-27" w:firstLine="643" w:firstLineChars="200"/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Calibri"/>
          <w:b/>
          <w:bCs/>
          <w:color w:val="000000"/>
          <w:sz w:val="32"/>
          <w:szCs w:val="32"/>
        </w:rPr>
        <w:t>第七部分附件。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明</w:t>
      </w:r>
      <w:r>
        <w:rPr>
          <w:rFonts w:hint="eastAsia" w:ascii="仿宋_GB2312" w:hAnsi="仿宋_GB2312" w:eastAsia="仿宋_GB2312" w:cs="仿宋"/>
          <w:sz w:val="32"/>
          <w:szCs w:val="32"/>
        </w:rPr>
        <w:t>确了门头沟区幼儿园办托申请、门头沟区幼儿园办托班承诺书、门头沟区幼儿园托班验收标准等材料。</w:t>
      </w:r>
    </w:p>
    <w:p w14:paraId="32A26EED">
      <w:pPr>
        <w:spacing w:line="54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575938-64A8-4164-BA46-3BCE6CFE4A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28E5A46-9DD6-4736-A010-1F538829104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5707B59-7CD5-4493-A5C7-CE5598AB923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E0A89F3-406F-406F-BB23-2EEDFC82EDC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4014EEE-9116-4019-8233-79B4E908A1E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BF38593-A9DF-4CF1-9480-F280602277C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E690DFF8-A785-4D7E-BC0C-D395DD5E39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D4612">
    <w:pPr>
      <w:pStyle w:val="5"/>
      <w:framePr w:wrap="auto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 PAGE </w:instrText>
    </w:r>
    <w:r>
      <w:rPr>
        <w:rStyle w:val="11"/>
      </w:rPr>
      <w:fldChar w:fldCharType="separate"/>
    </w:r>
    <w:r>
      <w:rPr>
        <w:rStyle w:val="11"/>
      </w:rPr>
      <w:t>- 1 -</w:t>
    </w:r>
    <w:r>
      <w:rPr>
        <w:rStyle w:val="11"/>
      </w:rPr>
      <w:fldChar w:fldCharType="end"/>
    </w:r>
  </w:p>
  <w:p w14:paraId="0E3F034A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8DA0B">
    <w:pPr>
      <w:pStyle w:val="5"/>
      <w:framePr w:wrap="auto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 PAGE </w:instrText>
    </w:r>
    <w:r>
      <w:rPr>
        <w:rStyle w:val="11"/>
      </w:rPr>
      <w:fldChar w:fldCharType="separate"/>
    </w:r>
    <w:r>
      <w:rPr>
        <w:rStyle w:val="11"/>
      </w:rPr>
      <w:fldChar w:fldCharType="end"/>
    </w:r>
  </w:p>
  <w:p w14:paraId="5B5F29FD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6A5F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7BB51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B76D1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A490B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C57954"/>
    <w:multiLevelType w:val="singleLevel"/>
    <w:tmpl w:val="D4C57954"/>
    <w:lvl w:ilvl="0" w:tentative="0">
      <w:start w:val="1"/>
      <w:numFmt w:val="chineseCounting"/>
      <w:suff w:val="nothing"/>
      <w:lvlText w:val="（%1）"/>
      <w:lvlJc w:val="left"/>
      <w:pPr>
        <w:ind w:left="48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YzFhMGNiNWM4NTJmYjVlYjgyODg0ZDA5YWE1YTMifQ=="/>
    <w:docVar w:name="KSO_WPS_MARK_KEY" w:val="f0a4f064-7918-4538-a525-df680e47ae24"/>
  </w:docVars>
  <w:rsids>
    <w:rsidRoot w:val="00EB46F2"/>
    <w:rsid w:val="00095D22"/>
    <w:rsid w:val="001068A3"/>
    <w:rsid w:val="001D472E"/>
    <w:rsid w:val="00444A70"/>
    <w:rsid w:val="004F2AE2"/>
    <w:rsid w:val="00723CAB"/>
    <w:rsid w:val="00776FE4"/>
    <w:rsid w:val="00831EB3"/>
    <w:rsid w:val="008C4077"/>
    <w:rsid w:val="00A62BB4"/>
    <w:rsid w:val="00A75935"/>
    <w:rsid w:val="00AE3919"/>
    <w:rsid w:val="00B605EB"/>
    <w:rsid w:val="00BD06B3"/>
    <w:rsid w:val="00D71484"/>
    <w:rsid w:val="00E26E0A"/>
    <w:rsid w:val="00EB46F2"/>
    <w:rsid w:val="00F4759B"/>
    <w:rsid w:val="00FF401F"/>
    <w:rsid w:val="023B0973"/>
    <w:rsid w:val="0250441F"/>
    <w:rsid w:val="09D70FCE"/>
    <w:rsid w:val="0C185AEC"/>
    <w:rsid w:val="0D0854DB"/>
    <w:rsid w:val="3D295053"/>
    <w:rsid w:val="49480EBB"/>
    <w:rsid w:val="55287D40"/>
    <w:rsid w:val="5A456F5C"/>
    <w:rsid w:val="5FB01C1F"/>
    <w:rsid w:val="724418EF"/>
    <w:rsid w:val="7D3570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 w:eastAsia="宋体" w:cs="Courier New"/>
      <w:szCs w:val="21"/>
    </w:rPr>
  </w:style>
  <w:style w:type="paragraph" w:styleId="3">
    <w:name w:val="Normal Indent"/>
    <w:basedOn w:val="1"/>
    <w:unhideWhenUsed/>
    <w:qFormat/>
    <w:uiPriority w:val="99"/>
    <w:pPr>
      <w:ind w:firstLine="420"/>
    </w:pPr>
    <w:rPr>
      <w:rFonts w:eastAsia="宋体"/>
      <w:sz w:val="21"/>
    </w:rPr>
  </w:style>
  <w:style w:type="paragraph" w:styleId="4">
    <w:name w:val="Block Text"/>
    <w:basedOn w:val="1"/>
    <w:qFormat/>
    <w:uiPriority w:val="0"/>
    <w:pPr>
      <w:spacing w:after="120"/>
      <w:ind w:left="1440" w:leftChars="700" w:right="1440" w:rightChars="700"/>
    </w:pPr>
    <w:rPr>
      <w:szCs w:val="24"/>
    </w:rPr>
  </w:style>
  <w:style w:type="paragraph" w:styleId="5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itle"/>
    <w:basedOn w:val="1"/>
    <w:next w:val="1"/>
    <w:qFormat/>
    <w:uiPriority w:val="10"/>
    <w:pPr>
      <w:spacing w:line="660" w:lineRule="exact"/>
      <w:jc w:val="center"/>
      <w:outlineLvl w:val="0"/>
    </w:pPr>
    <w:rPr>
      <w:rFonts w:ascii="华文中宋" w:hAnsi="Calibri Light" w:eastAsia="华文中宋" w:cs="Times New Roman"/>
      <w:bCs/>
      <w:sz w:val="44"/>
      <w:szCs w:val="32"/>
    </w:rPr>
  </w:style>
  <w:style w:type="character" w:styleId="11">
    <w:name w:val="page number"/>
    <w:basedOn w:val="10"/>
    <w:uiPriority w:val="0"/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2312" w:hAnsi="Calibri" w:eastAsia="Times New Roman" w:cs="方正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959</Words>
  <Characters>965</Characters>
  <Lines>6</Lines>
  <Paragraphs>1</Paragraphs>
  <TotalTime>17</TotalTime>
  <ScaleCrop>false</ScaleCrop>
  <LinksUpToDate>false</LinksUpToDate>
  <CharactersWithSpaces>966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2023-05-05T07:47:00Z</dcterms:created>
  <dc:creator>Administrator</dc:creator>
  <cp:lastModifiedBy>孙彤</cp:lastModifiedBy>
  <cp:lastPrinted>2024-03-19T02:19:00Z</cp:lastPrinted>
  <dcterms:modified xsi:type="dcterms:W3CDTF">2026-07-14T03:10:17Z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02FB621B98614B23B475DDBD67582EF0_13</vt:lpwstr>
  </property>
  <property fmtid="{D5CDD505-2E9C-101B-9397-08002B2CF9AE}" pid="4" name="KSOTemplateDocerSaveRecord">
    <vt:lpwstr>eyJoZGlkIjoiNjk3ODQxNGIwOGFhMGU0NWYwMzRiMWVhNDY2MDJiMDEiLCJ1c2VySWQiOiIxNjkyNDQwOTcwIn0=</vt:lpwstr>
  </property>
</Properties>
</file>