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D37BD">
      <w:pPr>
        <w:pStyle w:val="2"/>
        <w:keepNext w:val="0"/>
        <w:keepLines w:val="0"/>
        <w:pageBreakBefore w:val="0"/>
        <w:widowControl w:val="0"/>
        <w:kinsoku/>
        <w:overflowPunct/>
        <w:autoSpaceDE/>
        <w:autoSpaceDN/>
        <w:bidi w:val="0"/>
        <w:adjustRightInd/>
        <w:snapToGrid/>
        <w:spacing w:line="560" w:lineRule="exact"/>
        <w:ind w:left="0" w:leftChars="0" w:firstLine="0" w:firstLineChars="0"/>
        <w:textAlignment w:val="auto"/>
        <w:rPr>
          <w:rFonts w:hint="default"/>
          <w:lang w:val="en-US" w:eastAsia="zh-CN"/>
        </w:rPr>
      </w:pPr>
    </w:p>
    <w:p w14:paraId="230FFFAC">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val="0"/>
          <w:bCs w:val="0"/>
          <w:color w:val="333333"/>
          <w:sz w:val="44"/>
          <w:szCs w:val="44"/>
          <w:lang w:eastAsia="zh-CN"/>
        </w:rPr>
      </w:pPr>
      <w:bookmarkStart w:id="0" w:name="_GoBack"/>
      <w:r>
        <w:rPr>
          <w:rFonts w:hint="eastAsia" w:ascii="方正小标宋简体" w:hAnsi="方正小标宋简体" w:eastAsia="方正小标宋简体" w:cs="方正小标宋简体"/>
          <w:b w:val="0"/>
          <w:bCs w:val="0"/>
          <w:color w:val="333333"/>
          <w:sz w:val="44"/>
          <w:szCs w:val="44"/>
        </w:rPr>
        <w:t>北京市通州区</w:t>
      </w:r>
      <w:r>
        <w:rPr>
          <w:rFonts w:hint="eastAsia" w:ascii="方正小标宋简体" w:hAnsi="方正小标宋简体" w:eastAsia="方正小标宋简体" w:cs="方正小标宋简体"/>
          <w:b w:val="0"/>
          <w:bCs w:val="0"/>
          <w:color w:val="333333"/>
          <w:sz w:val="44"/>
          <w:szCs w:val="44"/>
          <w:lang w:eastAsia="zh-CN"/>
        </w:rPr>
        <w:t>骨灰自然葬及骨灰立体安葬</w:t>
      </w:r>
    </w:p>
    <w:p w14:paraId="4BF7DFB3">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val="0"/>
          <w:bCs w:val="0"/>
          <w:color w:val="333333"/>
          <w:sz w:val="44"/>
          <w:szCs w:val="44"/>
          <w:lang w:eastAsia="zh-CN"/>
        </w:rPr>
      </w:pPr>
      <w:r>
        <w:rPr>
          <w:rFonts w:hint="eastAsia" w:ascii="方正小标宋简体" w:hAnsi="方正小标宋简体" w:eastAsia="方正小标宋简体" w:cs="方正小标宋简体"/>
          <w:b w:val="0"/>
          <w:bCs w:val="0"/>
          <w:color w:val="333333"/>
          <w:sz w:val="44"/>
          <w:szCs w:val="44"/>
        </w:rPr>
        <w:t>补贴</w:t>
      </w:r>
      <w:r>
        <w:rPr>
          <w:rFonts w:hint="eastAsia" w:ascii="方正小标宋简体" w:hAnsi="方正小标宋简体" w:eastAsia="方正小标宋简体" w:cs="方正小标宋简体"/>
          <w:b w:val="0"/>
          <w:bCs w:val="0"/>
          <w:color w:val="333333"/>
          <w:sz w:val="44"/>
          <w:szCs w:val="44"/>
          <w:lang w:eastAsia="zh-CN"/>
        </w:rPr>
        <w:t>管理办法（征求意见稿）</w:t>
      </w:r>
    </w:p>
    <w:bookmarkEnd w:id="0"/>
    <w:p w14:paraId="0ABB54BC">
      <w:pPr>
        <w:pStyle w:val="3"/>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textAlignment w:val="auto"/>
        <w:rPr>
          <w:rFonts w:hint="eastAsia"/>
          <w:lang w:eastAsia="zh-CN"/>
        </w:rPr>
      </w:pPr>
    </w:p>
    <w:p w14:paraId="3C63B48F">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center"/>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 xml:space="preserve">第一章  总  则 </w:t>
      </w:r>
    </w:p>
    <w:p w14:paraId="57CCC73E">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center"/>
        <w:textAlignment w:val="auto"/>
        <w:rPr>
          <w:rFonts w:hint="eastAsia" w:ascii="黑体" w:hAnsi="黑体" w:eastAsia="黑体" w:cs="黑体"/>
          <w:b w:val="0"/>
          <w:bCs/>
          <w:kern w:val="0"/>
          <w:sz w:val="32"/>
          <w:szCs w:val="32"/>
        </w:rPr>
      </w:pPr>
    </w:p>
    <w:p w14:paraId="7AE3E755">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第一条</w:t>
      </w:r>
      <w:r>
        <w:rPr>
          <w:rFonts w:hint="eastAsia" w:ascii="仿宋_GB2312" w:hAnsi="仿宋_GB2312" w:eastAsia="仿宋_GB2312" w:cs="仿宋_GB2312"/>
          <w:kern w:val="0"/>
          <w:sz w:val="32"/>
          <w:szCs w:val="32"/>
        </w:rPr>
        <w:t xml:space="preserve"> 为进一步深化殡葬改革，节约殡葬用地，贯彻落实民政部等九部门《关于推行节地生态安葬的指导意见》（民发</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〔2016〕21号）精神，依据北京市民政局、北京市财政局《关于健全本市节地生态安葬补贴激励机制的实施意见》（京民殡发</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〔2016〕356号）规定，结合我区实际，制定本</w:t>
      </w:r>
      <w:r>
        <w:rPr>
          <w:rFonts w:hint="eastAsia" w:ascii="仿宋_GB2312" w:hAnsi="仿宋_GB2312" w:eastAsia="仿宋_GB2312" w:cs="仿宋_GB2312"/>
          <w:kern w:val="0"/>
          <w:sz w:val="32"/>
          <w:szCs w:val="32"/>
          <w:lang w:eastAsia="zh-CN"/>
        </w:rPr>
        <w:t>办法</w:t>
      </w:r>
      <w:r>
        <w:rPr>
          <w:rFonts w:hint="eastAsia" w:ascii="仿宋_GB2312" w:hAnsi="仿宋_GB2312" w:eastAsia="仿宋_GB2312" w:cs="仿宋_GB2312"/>
          <w:kern w:val="0"/>
          <w:sz w:val="32"/>
          <w:szCs w:val="32"/>
        </w:rPr>
        <w:t xml:space="preserve">。 </w:t>
      </w:r>
    </w:p>
    <w:p w14:paraId="0A4E7445">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第二条</w:t>
      </w:r>
      <w:r>
        <w:rPr>
          <w:rFonts w:hint="eastAsia" w:ascii="仿宋_GB2312" w:hAnsi="仿宋_GB2312" w:eastAsia="仿宋_GB2312" w:cs="仿宋_GB2312"/>
          <w:kern w:val="0"/>
          <w:sz w:val="32"/>
          <w:szCs w:val="32"/>
        </w:rPr>
        <w:t xml:space="preserve"> 本</w:t>
      </w:r>
      <w:r>
        <w:rPr>
          <w:rFonts w:hint="eastAsia" w:ascii="仿宋_GB2312" w:hAnsi="仿宋_GB2312" w:eastAsia="仿宋_GB2312" w:cs="仿宋_GB2312"/>
          <w:kern w:val="0"/>
          <w:sz w:val="32"/>
          <w:szCs w:val="32"/>
          <w:lang w:eastAsia="zh-CN"/>
        </w:rPr>
        <w:t>办法</w:t>
      </w:r>
      <w:r>
        <w:rPr>
          <w:rFonts w:hint="eastAsia" w:ascii="仿宋_GB2312" w:hAnsi="仿宋_GB2312" w:eastAsia="仿宋_GB2312" w:cs="仿宋_GB2312"/>
          <w:kern w:val="0"/>
          <w:sz w:val="32"/>
          <w:szCs w:val="32"/>
        </w:rPr>
        <w:t>所指的骨灰自然葬是指使用可降解容器或者直接将骨灰藏纳土中，安葬区域以植树、植花、植草等生态自然</w:t>
      </w:r>
      <w:r>
        <w:rPr>
          <w:rFonts w:hint="eastAsia" w:ascii="仿宋_GB2312" w:hAnsi="仿宋_GB2312" w:eastAsia="仿宋_GB2312" w:cs="仿宋_GB2312"/>
          <w:kern w:val="0"/>
          <w:sz w:val="32"/>
          <w:szCs w:val="32"/>
          <w:lang w:eastAsia="zh-CN"/>
        </w:rPr>
        <w:t>方式进行</w:t>
      </w:r>
      <w:r>
        <w:rPr>
          <w:rFonts w:hint="eastAsia" w:ascii="仿宋_GB2312" w:hAnsi="仿宋_GB2312" w:eastAsia="仿宋_GB2312" w:cs="仿宋_GB2312"/>
          <w:kern w:val="0"/>
          <w:sz w:val="32"/>
          <w:szCs w:val="32"/>
        </w:rPr>
        <w:t xml:space="preserve">美化，不建墓基、墓碑和硬质墓穴的不保留骨灰的安葬方式。骨灰立体安葬是指将骨灰长期安放在骨灰堂、墙、廊等立体安葬设施的骨灰格位中的安葬方式。 </w:t>
      </w:r>
    </w:p>
    <w:p w14:paraId="15563C79">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第三条</w:t>
      </w:r>
      <w:r>
        <w:rPr>
          <w:rFonts w:hint="eastAsia" w:ascii="仿宋_GB2312" w:hAnsi="仿宋_GB2312" w:eastAsia="仿宋_GB2312" w:cs="仿宋_GB2312"/>
          <w:kern w:val="0"/>
          <w:sz w:val="32"/>
          <w:szCs w:val="32"/>
          <w:lang w:val="en-US" w:eastAsia="zh-CN"/>
        </w:rPr>
        <w:t xml:space="preserve"> 本办法</w:t>
      </w:r>
      <w:r>
        <w:rPr>
          <w:rFonts w:hint="eastAsia" w:ascii="仿宋_GB2312" w:hAnsi="仿宋_GB2312" w:eastAsia="仿宋_GB2312" w:cs="仿宋_GB2312"/>
          <w:kern w:val="0"/>
          <w:sz w:val="32"/>
          <w:szCs w:val="32"/>
        </w:rPr>
        <w:t>适用的对象为具有</w:t>
      </w:r>
      <w:r>
        <w:rPr>
          <w:rFonts w:hint="eastAsia" w:ascii="仿宋_GB2312" w:hAnsi="仿宋_GB2312" w:eastAsia="仿宋_GB2312" w:cs="仿宋_GB2312"/>
          <w:kern w:val="0"/>
          <w:sz w:val="32"/>
          <w:szCs w:val="32"/>
          <w:lang w:val="en-US" w:eastAsia="zh-CN"/>
        </w:rPr>
        <w:t>北京市</w:t>
      </w:r>
      <w:r>
        <w:rPr>
          <w:rFonts w:hint="eastAsia" w:ascii="仿宋_GB2312" w:hAnsi="仿宋_GB2312" w:eastAsia="仿宋_GB2312" w:cs="仿宋_GB2312"/>
          <w:kern w:val="0"/>
          <w:sz w:val="32"/>
          <w:szCs w:val="32"/>
        </w:rPr>
        <w:t xml:space="preserve">户籍的亡故居民。 </w:t>
      </w:r>
    </w:p>
    <w:p w14:paraId="0FFC9EE9">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551"/>
        <w:jc w:val="both"/>
        <w:textAlignment w:val="auto"/>
        <w:rPr>
          <w:rFonts w:hint="eastAsia" w:ascii="仿宋_GB2312" w:hAnsi="仿宋_GB2312" w:eastAsia="仿宋_GB2312" w:cs="仿宋_GB2312"/>
          <w:kern w:val="0"/>
          <w:sz w:val="32"/>
          <w:szCs w:val="32"/>
        </w:rPr>
      </w:pPr>
    </w:p>
    <w:p w14:paraId="058394BD">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center"/>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w:t>
      </w: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章  业务办理</w:t>
      </w:r>
    </w:p>
    <w:p w14:paraId="0E777E0B">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both"/>
        <w:textAlignment w:val="auto"/>
        <w:rPr>
          <w:rFonts w:hint="eastAsia" w:ascii="仿宋_GB2312" w:hAnsi="仿宋_GB2312" w:eastAsia="仿宋_GB2312" w:cs="仿宋_GB2312"/>
          <w:b/>
          <w:kern w:val="0"/>
          <w:sz w:val="32"/>
          <w:szCs w:val="32"/>
        </w:rPr>
      </w:pPr>
    </w:p>
    <w:p w14:paraId="6BF95AAD">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四</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逝者亲属向</w:t>
      </w:r>
      <w:r>
        <w:rPr>
          <w:rFonts w:hint="eastAsia" w:ascii="仿宋_GB2312" w:hAnsi="仿宋_GB2312" w:eastAsia="仿宋_GB2312" w:cs="仿宋_GB2312"/>
          <w:kern w:val="0"/>
          <w:sz w:val="32"/>
          <w:szCs w:val="32"/>
          <w:lang w:val="en-US" w:eastAsia="zh-CN"/>
        </w:rPr>
        <w:t>定点服务单位</w:t>
      </w:r>
      <w:r>
        <w:rPr>
          <w:rFonts w:hint="eastAsia" w:ascii="仿宋_GB2312" w:hAnsi="仿宋_GB2312" w:eastAsia="仿宋_GB2312" w:cs="仿宋_GB2312"/>
          <w:kern w:val="0"/>
          <w:sz w:val="32"/>
          <w:szCs w:val="32"/>
        </w:rPr>
        <w:t>申请办理</w:t>
      </w:r>
      <w:r>
        <w:rPr>
          <w:rFonts w:hint="eastAsia" w:ascii="仿宋_GB2312" w:hAnsi="仿宋_GB2312" w:eastAsia="仿宋_GB2312" w:cs="仿宋_GB2312"/>
          <w:kern w:val="0"/>
          <w:sz w:val="32"/>
          <w:szCs w:val="32"/>
          <w:lang w:eastAsia="zh-CN"/>
        </w:rPr>
        <w:t>骨灰自然葬及骨灰立体安葬</w:t>
      </w:r>
      <w:r>
        <w:rPr>
          <w:rFonts w:hint="eastAsia" w:ascii="仿宋_GB2312" w:hAnsi="仿宋_GB2312" w:eastAsia="仿宋_GB2312" w:cs="仿宋_GB2312"/>
          <w:kern w:val="0"/>
          <w:sz w:val="32"/>
          <w:szCs w:val="32"/>
        </w:rPr>
        <w:t xml:space="preserve">，并提交相关材料，经审核通过后，可以享受相应的安葬服务费用减免。 </w:t>
      </w:r>
    </w:p>
    <w:p w14:paraId="141E4B47">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（一）申请办理骨灰自然葬的，逝者亲属需要向</w:t>
      </w:r>
      <w:r>
        <w:rPr>
          <w:rFonts w:hint="eastAsia" w:ascii="仿宋_GB2312" w:hAnsi="仿宋_GB2312" w:eastAsia="仿宋_GB2312" w:cs="仿宋_GB2312"/>
          <w:kern w:val="0"/>
          <w:sz w:val="32"/>
          <w:szCs w:val="32"/>
          <w:lang w:val="en-US" w:eastAsia="zh-CN"/>
        </w:rPr>
        <w:t>定点服务单位</w:t>
      </w:r>
      <w:r>
        <w:rPr>
          <w:rFonts w:hint="eastAsia" w:ascii="仿宋_GB2312" w:hAnsi="仿宋_GB2312" w:eastAsia="仿宋_GB2312" w:cs="仿宋_GB2312"/>
          <w:kern w:val="0"/>
          <w:sz w:val="32"/>
          <w:szCs w:val="32"/>
        </w:rPr>
        <w:t xml:space="preserve">提出申请，并提交以下材料： </w:t>
      </w:r>
    </w:p>
    <w:p w14:paraId="4B1F05D8">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1.亡故居民的火化证明及复印件； </w:t>
      </w:r>
    </w:p>
    <w:p w14:paraId="2808ABAC">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2.亡故居民的户口簿及复印件； </w:t>
      </w:r>
    </w:p>
    <w:p w14:paraId="2EA074C9">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3.经办人的身份证件及复印件； </w:t>
      </w:r>
    </w:p>
    <w:p w14:paraId="361AE8CF">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4.骨灰自然葬协议书。 </w:t>
      </w:r>
    </w:p>
    <w:p w14:paraId="63BCF1AC">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材料齐全、符合法定形式的，</w:t>
      </w:r>
      <w:r>
        <w:rPr>
          <w:rFonts w:hint="eastAsia" w:ascii="仿宋_GB2312" w:hAnsi="仿宋_GB2312" w:eastAsia="仿宋_GB2312" w:cs="仿宋_GB2312"/>
          <w:kern w:val="0"/>
          <w:sz w:val="32"/>
          <w:szCs w:val="32"/>
          <w:lang w:val="en-US" w:eastAsia="zh-CN"/>
        </w:rPr>
        <w:t>定点服务单位</w:t>
      </w:r>
      <w:r>
        <w:rPr>
          <w:rFonts w:hint="eastAsia" w:ascii="仿宋_GB2312" w:hAnsi="仿宋_GB2312" w:eastAsia="仿宋_GB2312" w:cs="仿宋_GB2312"/>
          <w:kern w:val="0"/>
          <w:sz w:val="32"/>
          <w:szCs w:val="32"/>
        </w:rPr>
        <w:t xml:space="preserve">免费提供可降解骨灰容器、骨灰告别仪式及骨灰安葬仪式。 </w:t>
      </w:r>
    </w:p>
    <w:p w14:paraId="688BEFC0">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）申请办理骨灰立体安葬的，逝者亲属需要向</w:t>
      </w:r>
      <w:r>
        <w:rPr>
          <w:rFonts w:hint="eastAsia" w:ascii="仿宋_GB2312" w:hAnsi="仿宋_GB2312" w:eastAsia="仿宋_GB2312" w:cs="仿宋_GB2312"/>
          <w:kern w:val="0"/>
          <w:sz w:val="32"/>
          <w:szCs w:val="32"/>
          <w:lang w:val="en-US" w:eastAsia="zh-CN"/>
        </w:rPr>
        <w:t>定点服务单位</w:t>
      </w:r>
      <w:r>
        <w:rPr>
          <w:rFonts w:hint="eastAsia" w:ascii="仿宋_GB2312" w:hAnsi="仿宋_GB2312" w:eastAsia="仿宋_GB2312" w:cs="仿宋_GB2312"/>
          <w:kern w:val="0"/>
          <w:sz w:val="32"/>
          <w:szCs w:val="32"/>
        </w:rPr>
        <w:t xml:space="preserve">提出申请，并提交以下材料： </w:t>
      </w:r>
    </w:p>
    <w:p w14:paraId="38EF0C06">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1.亡故居民的火化证明及复印件； </w:t>
      </w:r>
    </w:p>
    <w:p w14:paraId="443E23CB">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2.亡故居民的户口簿及复印件； </w:t>
      </w:r>
    </w:p>
    <w:p w14:paraId="08B3FC02">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3.经办人的身份证件及复印件； </w:t>
      </w:r>
    </w:p>
    <w:p w14:paraId="28EA4248">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4.亡者为重点优抚对象和享受本</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 xml:space="preserve">城乡居民最低生活保障待遇对象的，需要提交民政部门开具的相关身份证明原件及复印件。 </w:t>
      </w:r>
    </w:p>
    <w:p w14:paraId="76D0AA28">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val="en-US" w:eastAsia="zh-CN"/>
        </w:rPr>
        <w:t>定点服务单位</w:t>
      </w:r>
      <w:r>
        <w:rPr>
          <w:rFonts w:hint="eastAsia" w:ascii="仿宋_GB2312" w:hAnsi="仿宋_GB2312" w:eastAsia="仿宋_GB2312" w:cs="仿宋_GB2312"/>
          <w:kern w:val="0"/>
          <w:sz w:val="32"/>
          <w:szCs w:val="32"/>
        </w:rPr>
        <w:t>应当做好业务登记，建立业务档案。</w:t>
      </w:r>
    </w:p>
    <w:p w14:paraId="5097D5D5">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骨灰自然葬服务业务档案</w:t>
      </w:r>
      <w:r>
        <w:rPr>
          <w:rFonts w:hint="eastAsia" w:ascii="仿宋_GB2312" w:hAnsi="仿宋_GB2312" w:eastAsia="仿宋_GB2312" w:cs="仿宋_GB2312"/>
          <w:kern w:val="0"/>
          <w:sz w:val="32"/>
          <w:szCs w:val="32"/>
          <w:lang w:eastAsia="zh-CN"/>
        </w:rPr>
        <w:t>内容包括：《骨灰自然葬申请表》、《北京市骨灰自然葬服务协议书》、</w:t>
      </w:r>
      <w:r>
        <w:rPr>
          <w:rFonts w:hint="eastAsia" w:ascii="仿宋_GB2312" w:hAnsi="仿宋_GB2312" w:eastAsia="仿宋_GB2312" w:cs="仿宋_GB2312"/>
          <w:kern w:val="0"/>
          <w:sz w:val="32"/>
          <w:szCs w:val="32"/>
        </w:rPr>
        <w:t>亡故居民的户口簿复印件、亡故居民的火化证明复印件、经办人身份证复印件等</w:t>
      </w:r>
      <w:r>
        <w:rPr>
          <w:rFonts w:hint="eastAsia" w:ascii="仿宋_GB2312" w:hAnsi="仿宋_GB2312" w:eastAsia="仿宋_GB2312" w:cs="仿宋_GB2312"/>
          <w:kern w:val="0"/>
          <w:sz w:val="32"/>
          <w:szCs w:val="32"/>
          <w:lang w:eastAsia="zh-CN"/>
        </w:rPr>
        <w:t>。</w:t>
      </w:r>
    </w:p>
    <w:p w14:paraId="3EF70BDC">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 xml:space="preserve">骨灰立体安葬服务业务档案内容包括：《北京市骨灰立体安葬业务协议书》、亡故居民的户口簿复印件、亡故居民的火化证明复印件、经办人身份证复印件及民政部门开具的相关身份证明原件及复印件等。 </w:t>
      </w:r>
    </w:p>
    <w:p w14:paraId="550552D5">
      <w:pPr>
        <w:pStyle w:val="3"/>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both"/>
        <w:textAlignment w:val="auto"/>
        <w:rPr>
          <w:rFonts w:hint="eastAsia" w:ascii="Times New Roman" w:hAnsi="Times New Roman" w:cs="Times New Roman"/>
        </w:rPr>
      </w:pPr>
    </w:p>
    <w:p w14:paraId="06C3E8BB">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center"/>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w:t>
      </w: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章  财政补贴</w:t>
      </w:r>
    </w:p>
    <w:p w14:paraId="34635314">
      <w:pPr>
        <w:pStyle w:val="3"/>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both"/>
        <w:textAlignment w:val="auto"/>
        <w:rPr>
          <w:rFonts w:hint="eastAsia"/>
        </w:rPr>
      </w:pPr>
    </w:p>
    <w:p w14:paraId="69962740">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补贴的标准及服务内容</w:t>
      </w:r>
      <w:r>
        <w:rPr>
          <w:rFonts w:hint="eastAsia" w:ascii="仿宋_GB2312" w:hAnsi="仿宋_GB2312" w:eastAsia="仿宋_GB2312" w:cs="仿宋_GB2312"/>
          <w:kern w:val="0"/>
          <w:sz w:val="32"/>
          <w:szCs w:val="32"/>
          <w:lang w:eastAsia="zh-CN"/>
        </w:rPr>
        <w:t>。</w:t>
      </w:r>
    </w:p>
    <w:p w14:paraId="7506B3E5">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lang w:val="en-US" w:eastAsia="zh-CN"/>
        </w:rPr>
        <w:t>骨灰自然葬。对于</w:t>
      </w:r>
      <w:r>
        <w:rPr>
          <w:rFonts w:hint="eastAsia" w:ascii="仿宋_GB2312" w:hAnsi="仿宋_GB2312" w:eastAsia="仿宋_GB2312" w:cs="仿宋_GB2312"/>
          <w:kern w:val="0"/>
          <w:sz w:val="32"/>
          <w:szCs w:val="32"/>
        </w:rPr>
        <w:t>提供</w:t>
      </w:r>
      <w:r>
        <w:rPr>
          <w:rFonts w:hint="eastAsia" w:ascii="仿宋_GB2312" w:hAnsi="仿宋_GB2312" w:eastAsia="仿宋_GB2312" w:cs="仿宋_GB2312"/>
          <w:kern w:val="0"/>
          <w:sz w:val="32"/>
          <w:szCs w:val="32"/>
          <w:lang w:eastAsia="zh-CN"/>
        </w:rPr>
        <w:t>骨灰自然葬服务</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lang w:eastAsia="zh-CN"/>
        </w:rPr>
        <w:t>，每份骨灰补贴</w:t>
      </w:r>
      <w:r>
        <w:rPr>
          <w:rFonts w:hint="eastAsia" w:ascii="仿宋_GB2312" w:hAnsi="仿宋_GB2312" w:eastAsia="仿宋_GB2312" w:cs="仿宋_GB2312"/>
          <w:kern w:val="0"/>
          <w:sz w:val="32"/>
          <w:szCs w:val="32"/>
          <w:lang w:val="en-US" w:eastAsia="zh-CN"/>
        </w:rPr>
        <w:t>定点服务单位4000元，用于定点服务单位提供可降解骨灰容器、骨灰告别仪式及骨灰安葬仪式等服务。</w:t>
      </w:r>
    </w:p>
    <w:p w14:paraId="741C38C4">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骨灰立体安葬</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对于</w:t>
      </w:r>
      <w:r>
        <w:rPr>
          <w:rFonts w:hint="eastAsia" w:ascii="仿宋_GB2312" w:hAnsi="仿宋_GB2312" w:eastAsia="仿宋_GB2312" w:cs="仿宋_GB2312"/>
          <w:kern w:val="0"/>
          <w:sz w:val="32"/>
          <w:szCs w:val="32"/>
        </w:rPr>
        <w:t>提供骨灰立体安葬</w:t>
      </w:r>
      <w:r>
        <w:rPr>
          <w:rFonts w:hint="eastAsia" w:ascii="仿宋_GB2312" w:hAnsi="仿宋_GB2312" w:eastAsia="仿宋_GB2312" w:cs="仿宋_GB2312"/>
          <w:kern w:val="0"/>
          <w:sz w:val="32"/>
          <w:szCs w:val="32"/>
          <w:lang w:eastAsia="zh-CN"/>
        </w:rPr>
        <w:t>服务</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定点服务单位</w:t>
      </w:r>
      <w:r>
        <w:rPr>
          <w:rFonts w:hint="eastAsia" w:ascii="仿宋_GB2312" w:hAnsi="仿宋_GB2312" w:eastAsia="仿宋_GB2312" w:cs="仿宋_GB2312"/>
          <w:kern w:val="0"/>
          <w:sz w:val="32"/>
          <w:szCs w:val="32"/>
        </w:rPr>
        <w:t>向重点优抚对象和享受本</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城乡居民最低生活保障待遇的对象免费提供骨灰格位，每个单格骨灰格位财政补贴</w:t>
      </w:r>
      <w:r>
        <w:rPr>
          <w:rFonts w:hint="eastAsia" w:ascii="仿宋_GB2312" w:hAnsi="仿宋_GB2312" w:eastAsia="仿宋_GB2312" w:cs="仿宋_GB2312"/>
          <w:kern w:val="0"/>
          <w:sz w:val="32"/>
          <w:szCs w:val="32"/>
          <w:lang w:val="en-US" w:eastAsia="zh-CN"/>
        </w:rPr>
        <w:t>1600</w:t>
      </w:r>
      <w:r>
        <w:rPr>
          <w:rFonts w:hint="eastAsia" w:ascii="仿宋_GB2312" w:hAnsi="仿宋_GB2312" w:eastAsia="仿宋_GB2312" w:cs="仿宋_GB2312"/>
          <w:kern w:val="0"/>
          <w:sz w:val="32"/>
          <w:szCs w:val="32"/>
        </w:rPr>
        <w:t>元，双格骨灰格位财政补贴3000元，服务期20年。</w:t>
      </w:r>
      <w:r>
        <w:rPr>
          <w:rFonts w:hint="eastAsia" w:ascii="仿宋_GB2312" w:hAnsi="仿宋_GB2312" w:eastAsia="仿宋_GB2312" w:cs="仿宋_GB2312"/>
          <w:kern w:val="0"/>
          <w:sz w:val="32"/>
          <w:szCs w:val="32"/>
          <w:lang w:eastAsia="zh-CN"/>
        </w:rPr>
        <w:t>对其他具有本市户籍的居民提供骨灰格位，每个格位财政补贴</w:t>
      </w:r>
      <w:r>
        <w:rPr>
          <w:rFonts w:hint="eastAsia" w:ascii="仿宋_GB2312" w:hAnsi="仿宋_GB2312" w:eastAsia="仿宋_GB2312" w:cs="仿宋_GB2312"/>
          <w:kern w:val="0"/>
          <w:sz w:val="32"/>
          <w:szCs w:val="32"/>
          <w:lang w:val="en-US" w:eastAsia="zh-CN"/>
        </w:rPr>
        <w:t>1000元，不足部分由居民个人负担，</w:t>
      </w:r>
      <w:r>
        <w:rPr>
          <w:rFonts w:hint="eastAsia" w:ascii="仿宋_GB2312" w:hAnsi="仿宋_GB2312" w:eastAsia="仿宋_GB2312" w:cs="仿宋_GB2312"/>
          <w:kern w:val="0"/>
          <w:sz w:val="32"/>
          <w:szCs w:val="32"/>
        </w:rPr>
        <w:t>服务期20年</w:t>
      </w:r>
      <w:r>
        <w:rPr>
          <w:rFonts w:hint="eastAsia" w:ascii="仿宋_GB2312" w:hAnsi="仿宋_GB2312" w:eastAsia="仿宋_GB2312" w:cs="仿宋_GB2312"/>
          <w:kern w:val="0"/>
          <w:sz w:val="32"/>
          <w:szCs w:val="32"/>
          <w:lang w:val="en-US" w:eastAsia="zh-CN"/>
        </w:rPr>
        <w:t>。</w:t>
      </w:r>
    </w:p>
    <w:p w14:paraId="37F14D18">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重点优抚对象是指具有本</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 xml:space="preserve">户籍且享受抚恤补助的优抚对象，包括残疾军人（含伤残民兵民工）、烈士遗属（含因公牺牲军人遗属、病故军人遗属）、在乡老复员军人、带病回乡退伍军人、参战参试军队退役人员。 </w:t>
      </w:r>
    </w:p>
    <w:p w14:paraId="721BF44D">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val="en-US" w:eastAsia="zh-CN"/>
        </w:rPr>
        <w:t>定点服务单位</w:t>
      </w:r>
      <w:r>
        <w:rPr>
          <w:rFonts w:hint="eastAsia" w:ascii="仿宋_GB2312" w:hAnsi="仿宋_GB2312" w:eastAsia="仿宋_GB2312" w:cs="仿宋_GB2312"/>
          <w:kern w:val="0"/>
          <w:sz w:val="32"/>
          <w:szCs w:val="32"/>
          <w:lang w:eastAsia="zh-CN"/>
        </w:rPr>
        <w:t>每</w:t>
      </w:r>
      <w:r>
        <w:rPr>
          <w:rFonts w:hint="eastAsia" w:ascii="仿宋_GB2312" w:hAnsi="仿宋_GB2312" w:eastAsia="仿宋_GB2312" w:cs="仿宋_GB2312"/>
          <w:kern w:val="0"/>
          <w:sz w:val="32"/>
          <w:szCs w:val="32"/>
          <w:lang w:val="en-US" w:eastAsia="zh-CN"/>
        </w:rPr>
        <w:t>月</w:t>
      </w:r>
      <w:r>
        <w:rPr>
          <w:rFonts w:hint="eastAsia" w:ascii="仿宋_GB2312" w:hAnsi="仿宋_GB2312" w:eastAsia="仿宋_GB2312" w:cs="仿宋_GB2312"/>
          <w:kern w:val="0"/>
          <w:sz w:val="32"/>
          <w:szCs w:val="32"/>
          <w:lang w:eastAsia="zh-CN"/>
        </w:rPr>
        <w:t>分别汇总骨灰自然葬及骨灰立体安葬业务，并于次月</w:t>
      </w:r>
      <w:r>
        <w:rPr>
          <w:rFonts w:hint="eastAsia" w:ascii="仿宋_GB2312" w:hAnsi="仿宋_GB2312" w:eastAsia="仿宋_GB2312" w:cs="仿宋_GB2312"/>
          <w:kern w:val="0"/>
          <w:sz w:val="32"/>
          <w:szCs w:val="32"/>
          <w:lang w:val="en-US" w:eastAsia="zh-CN"/>
        </w:rPr>
        <w:t>5日前报区民政局备案，并提交业务补贴申请。</w:t>
      </w:r>
    </w:p>
    <w:p w14:paraId="3B2EC0ED">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第八条 </w:t>
      </w:r>
      <w:r>
        <w:rPr>
          <w:rFonts w:hint="eastAsia" w:ascii="仿宋_GB2312" w:hAnsi="仿宋_GB2312" w:eastAsia="仿宋_GB2312" w:cs="仿宋_GB2312"/>
          <w:kern w:val="0"/>
          <w:sz w:val="32"/>
          <w:szCs w:val="32"/>
          <w:lang w:eastAsia="zh-CN"/>
        </w:rPr>
        <w:t>区民政局受理骨灰自然葬及骨灰立体安葬业务补贴申请，并进行审核，审核通过后</w:t>
      </w:r>
      <w:r>
        <w:rPr>
          <w:rFonts w:hint="eastAsia" w:ascii="仿宋_GB2312" w:hAnsi="仿宋_GB2312" w:eastAsia="仿宋_GB2312" w:cs="仿宋_GB2312"/>
          <w:kern w:val="0"/>
          <w:sz w:val="32"/>
          <w:szCs w:val="32"/>
          <w:lang w:val="en-US" w:eastAsia="zh-CN"/>
        </w:rPr>
        <w:t>向区财政局申请</w:t>
      </w:r>
      <w:r>
        <w:rPr>
          <w:rFonts w:hint="eastAsia" w:ascii="仿宋_GB2312" w:hAnsi="仿宋_GB2312" w:eastAsia="仿宋_GB2312" w:cs="仿宋_GB2312"/>
          <w:kern w:val="0"/>
          <w:sz w:val="32"/>
          <w:szCs w:val="32"/>
          <w:lang w:eastAsia="zh-CN"/>
        </w:rPr>
        <w:t>补贴资金，</w:t>
      </w:r>
      <w:r>
        <w:rPr>
          <w:rFonts w:hint="eastAsia" w:ascii="仿宋_GB2312" w:hAnsi="仿宋_GB2312" w:eastAsia="仿宋_GB2312" w:cs="仿宋_GB2312"/>
          <w:kern w:val="0"/>
          <w:sz w:val="32"/>
          <w:szCs w:val="32"/>
          <w:lang w:val="en-US" w:eastAsia="zh-CN"/>
        </w:rPr>
        <w:t>资金到位后及时发放。</w:t>
      </w:r>
    </w:p>
    <w:p w14:paraId="724D804F">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九</w:t>
      </w:r>
      <w:r>
        <w:rPr>
          <w:rFonts w:hint="eastAsia" w:ascii="仿宋_GB2312" w:hAnsi="仿宋_GB2312" w:eastAsia="仿宋_GB2312" w:cs="仿宋_GB2312"/>
          <w:b/>
          <w:bCs/>
          <w:kern w:val="0"/>
          <w:sz w:val="32"/>
          <w:szCs w:val="32"/>
        </w:rPr>
        <w:t xml:space="preserve">条 </w:t>
      </w:r>
      <w:r>
        <w:rPr>
          <w:rFonts w:hint="eastAsia" w:ascii="仿宋_GB2312" w:hAnsi="仿宋_GB2312" w:eastAsia="仿宋_GB2312" w:cs="仿宋_GB2312"/>
          <w:kern w:val="0"/>
          <w:sz w:val="32"/>
          <w:szCs w:val="32"/>
        </w:rPr>
        <w:t>骨灰自然葬</w:t>
      </w:r>
      <w:r>
        <w:rPr>
          <w:rFonts w:hint="eastAsia" w:ascii="仿宋_GB2312" w:hAnsi="仿宋_GB2312" w:eastAsia="仿宋_GB2312" w:cs="仿宋_GB2312"/>
          <w:kern w:val="0"/>
          <w:sz w:val="32"/>
          <w:szCs w:val="32"/>
          <w:lang w:eastAsia="zh-CN"/>
        </w:rPr>
        <w:t>及</w:t>
      </w:r>
      <w:r>
        <w:rPr>
          <w:rFonts w:hint="eastAsia" w:ascii="仿宋_GB2312" w:hAnsi="仿宋_GB2312" w:eastAsia="仿宋_GB2312" w:cs="仿宋_GB2312"/>
          <w:kern w:val="0"/>
          <w:sz w:val="32"/>
          <w:szCs w:val="32"/>
        </w:rPr>
        <w:t>骨灰立体安葬补贴资金</w:t>
      </w:r>
      <w:r>
        <w:rPr>
          <w:rFonts w:hint="eastAsia" w:ascii="仿宋_GB2312" w:hAnsi="仿宋_GB2312" w:eastAsia="仿宋_GB2312" w:cs="仿宋_GB2312"/>
          <w:kern w:val="0"/>
          <w:sz w:val="32"/>
          <w:szCs w:val="32"/>
          <w:lang w:eastAsia="zh-CN"/>
        </w:rPr>
        <w:t>纳入区民政局年度部门预算，</w:t>
      </w:r>
      <w:r>
        <w:rPr>
          <w:rFonts w:hint="eastAsia" w:ascii="仿宋_GB2312" w:hAnsi="仿宋_GB2312" w:eastAsia="仿宋_GB2312" w:cs="仿宋_GB2312"/>
          <w:kern w:val="0"/>
          <w:sz w:val="32"/>
          <w:szCs w:val="32"/>
        </w:rPr>
        <w:t>由区财政</w:t>
      </w:r>
      <w:r>
        <w:rPr>
          <w:rFonts w:hint="eastAsia" w:ascii="仿宋_GB2312" w:hAnsi="仿宋_GB2312" w:eastAsia="仿宋_GB2312" w:cs="仿宋_GB2312"/>
          <w:kern w:val="0"/>
          <w:sz w:val="32"/>
          <w:szCs w:val="32"/>
          <w:lang w:eastAsia="zh-CN"/>
        </w:rPr>
        <w:t>局保障，并与殡葬行业定额标准补贴资金分别核算</w:t>
      </w:r>
      <w:r>
        <w:rPr>
          <w:rFonts w:hint="eastAsia" w:ascii="仿宋_GB2312" w:hAnsi="仿宋_GB2312" w:eastAsia="仿宋_GB2312" w:cs="仿宋_GB2312"/>
          <w:kern w:val="0"/>
          <w:sz w:val="32"/>
          <w:szCs w:val="32"/>
        </w:rPr>
        <w:t>。</w:t>
      </w:r>
    </w:p>
    <w:p w14:paraId="480A0DC3">
      <w:pPr>
        <w:pStyle w:val="3"/>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both"/>
        <w:textAlignment w:val="auto"/>
        <w:rPr>
          <w:rFonts w:hint="eastAsia"/>
        </w:rPr>
      </w:pPr>
    </w:p>
    <w:p w14:paraId="32A52774">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center"/>
        <w:textAlignment w:val="auto"/>
        <w:rPr>
          <w:rFonts w:hint="eastAsia" w:ascii="仿宋_GB2312" w:hAnsi="仿宋_GB2312" w:eastAsia="仿宋_GB2312" w:cs="仿宋_GB2312"/>
          <w:kern w:val="0"/>
          <w:sz w:val="32"/>
          <w:szCs w:val="32"/>
        </w:rPr>
      </w:pPr>
      <w:r>
        <w:rPr>
          <w:rFonts w:hint="eastAsia" w:ascii="黑体" w:hAnsi="黑体" w:eastAsia="黑体" w:cs="黑体"/>
          <w:b w:val="0"/>
          <w:bCs/>
          <w:kern w:val="0"/>
          <w:sz w:val="32"/>
          <w:szCs w:val="32"/>
        </w:rPr>
        <w:t>第</w:t>
      </w:r>
      <w:r>
        <w:rPr>
          <w:rFonts w:hint="eastAsia" w:ascii="黑体" w:hAnsi="黑体" w:eastAsia="黑体" w:cs="黑体"/>
          <w:b w:val="0"/>
          <w:bCs/>
          <w:kern w:val="0"/>
          <w:sz w:val="32"/>
          <w:szCs w:val="32"/>
          <w:lang w:val="en-US" w:eastAsia="zh-CN"/>
        </w:rPr>
        <w:t>四</w:t>
      </w:r>
      <w:r>
        <w:rPr>
          <w:rFonts w:hint="eastAsia" w:ascii="黑体" w:hAnsi="黑体" w:eastAsia="黑体" w:cs="黑体"/>
          <w:b w:val="0"/>
          <w:bCs/>
          <w:kern w:val="0"/>
          <w:sz w:val="32"/>
          <w:szCs w:val="32"/>
        </w:rPr>
        <w:t>章  监督管理</w:t>
      </w:r>
    </w:p>
    <w:p w14:paraId="1DD1C471">
      <w:pPr>
        <w:pStyle w:val="3"/>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both"/>
        <w:textAlignment w:val="auto"/>
        <w:rPr>
          <w:rFonts w:hint="eastAsia"/>
        </w:rPr>
      </w:pPr>
    </w:p>
    <w:p w14:paraId="125688F7">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第十条</w:t>
      </w:r>
      <w:r>
        <w:rPr>
          <w:rFonts w:hint="eastAsia" w:ascii="仿宋_GB2312" w:hAnsi="仿宋_GB2312" w:eastAsia="仿宋_GB2312" w:cs="仿宋_GB2312"/>
          <w:kern w:val="0"/>
          <w:sz w:val="32"/>
          <w:szCs w:val="32"/>
        </w:rPr>
        <w:t xml:space="preserve"> 区民政局负责对</w:t>
      </w:r>
      <w:r>
        <w:rPr>
          <w:rFonts w:hint="eastAsia" w:ascii="仿宋_GB2312" w:hAnsi="仿宋_GB2312" w:eastAsia="仿宋_GB2312" w:cs="仿宋_GB2312"/>
          <w:kern w:val="0"/>
          <w:sz w:val="32"/>
          <w:szCs w:val="32"/>
          <w:lang w:val="en-US" w:eastAsia="zh-CN"/>
        </w:rPr>
        <w:t>定点服务单位</w:t>
      </w:r>
      <w:r>
        <w:rPr>
          <w:rFonts w:hint="eastAsia" w:ascii="仿宋_GB2312" w:hAnsi="仿宋_GB2312" w:eastAsia="仿宋_GB2312" w:cs="仿宋_GB2312"/>
          <w:kern w:val="0"/>
          <w:sz w:val="32"/>
          <w:szCs w:val="32"/>
        </w:rPr>
        <w:t>开展的骨灰</w:t>
      </w:r>
      <w:r>
        <w:rPr>
          <w:rFonts w:hint="eastAsia" w:ascii="仿宋_GB2312" w:hAnsi="仿宋_GB2312" w:eastAsia="仿宋_GB2312" w:cs="仿宋_GB2312"/>
          <w:kern w:val="0"/>
          <w:sz w:val="32"/>
          <w:szCs w:val="32"/>
          <w:lang w:eastAsia="zh-CN"/>
        </w:rPr>
        <w:t>自然葬及骨灰</w:t>
      </w:r>
      <w:r>
        <w:rPr>
          <w:rFonts w:hint="eastAsia" w:ascii="仿宋_GB2312" w:hAnsi="仿宋_GB2312" w:eastAsia="仿宋_GB2312" w:cs="仿宋_GB2312"/>
          <w:kern w:val="0"/>
          <w:sz w:val="32"/>
          <w:szCs w:val="32"/>
        </w:rPr>
        <w:t xml:space="preserve">立体安葬业务的实施过程、完成结果进行监督检查。 </w:t>
      </w:r>
    </w:p>
    <w:p w14:paraId="5F1C5E98">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一</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区财政局会同区民政局对资金使用情况组织检查，对于弄虚作假等违反财经纪律的行为，将依照相关法律法规严肃处理。 </w:t>
      </w:r>
    </w:p>
    <w:p w14:paraId="496D7542">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rPr>
        <w:t xml:space="preserve">条 </w:t>
      </w:r>
      <w:r>
        <w:rPr>
          <w:rFonts w:hint="eastAsia" w:ascii="仿宋_GB2312" w:hAnsi="仿宋_GB2312" w:eastAsia="仿宋_GB2312" w:cs="仿宋_GB2312"/>
          <w:kern w:val="0"/>
          <w:sz w:val="32"/>
          <w:szCs w:val="32"/>
          <w:lang w:val="en-US" w:eastAsia="zh-CN"/>
        </w:rPr>
        <w:t>定点服务单位</w:t>
      </w:r>
      <w:r>
        <w:rPr>
          <w:rFonts w:hint="eastAsia" w:ascii="仿宋_GB2312" w:hAnsi="仿宋_GB2312" w:eastAsia="仿宋_GB2312" w:cs="仿宋_GB2312"/>
          <w:kern w:val="0"/>
          <w:sz w:val="32"/>
          <w:szCs w:val="32"/>
        </w:rPr>
        <w:t>违反本</w:t>
      </w:r>
      <w:r>
        <w:rPr>
          <w:rFonts w:hint="eastAsia" w:ascii="仿宋_GB2312" w:hAnsi="仿宋_GB2312" w:eastAsia="仿宋_GB2312" w:cs="仿宋_GB2312"/>
          <w:kern w:val="0"/>
          <w:sz w:val="32"/>
          <w:szCs w:val="32"/>
          <w:lang w:eastAsia="zh-CN"/>
        </w:rPr>
        <w:t>管理办法</w:t>
      </w:r>
      <w:r>
        <w:rPr>
          <w:rFonts w:hint="eastAsia" w:ascii="仿宋_GB2312" w:hAnsi="仿宋_GB2312" w:eastAsia="仿宋_GB2312" w:cs="仿宋_GB2312"/>
          <w:kern w:val="0"/>
          <w:sz w:val="32"/>
          <w:szCs w:val="32"/>
        </w:rPr>
        <w:t>规定，区民政局有权取消</w:t>
      </w:r>
      <w:r>
        <w:rPr>
          <w:rFonts w:hint="eastAsia" w:ascii="仿宋_GB2312" w:hAnsi="仿宋_GB2312" w:eastAsia="仿宋_GB2312" w:cs="仿宋_GB2312"/>
          <w:kern w:val="0"/>
          <w:sz w:val="32"/>
          <w:szCs w:val="32"/>
          <w:lang w:eastAsia="zh-CN"/>
        </w:rPr>
        <w:t>其</w:t>
      </w:r>
      <w:r>
        <w:rPr>
          <w:rFonts w:hint="eastAsia" w:ascii="仿宋_GB2312" w:hAnsi="仿宋_GB2312" w:eastAsia="仿宋_GB2312" w:cs="仿宋_GB2312"/>
          <w:kern w:val="0"/>
          <w:sz w:val="32"/>
          <w:szCs w:val="32"/>
        </w:rPr>
        <w:t>定点服务单位资格，终止业务补贴，造成的损失由</w:t>
      </w:r>
      <w:r>
        <w:rPr>
          <w:rFonts w:hint="eastAsia" w:ascii="仿宋_GB2312" w:hAnsi="仿宋_GB2312" w:eastAsia="仿宋_GB2312" w:cs="仿宋_GB2312"/>
          <w:kern w:val="0"/>
          <w:sz w:val="32"/>
          <w:szCs w:val="32"/>
          <w:lang w:val="en-US" w:eastAsia="zh-CN"/>
        </w:rPr>
        <w:t>定点服务单位全权</w:t>
      </w:r>
      <w:r>
        <w:rPr>
          <w:rFonts w:hint="eastAsia" w:ascii="仿宋_GB2312" w:hAnsi="仿宋_GB2312" w:eastAsia="仿宋_GB2312" w:cs="仿宋_GB2312"/>
          <w:kern w:val="0"/>
          <w:sz w:val="32"/>
          <w:szCs w:val="32"/>
        </w:rPr>
        <w:t xml:space="preserve">承担。 </w:t>
      </w:r>
    </w:p>
    <w:p w14:paraId="50E77908">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kern w:val="0"/>
          <w:sz w:val="32"/>
          <w:szCs w:val="32"/>
        </w:rPr>
      </w:pPr>
    </w:p>
    <w:p w14:paraId="0BFB4077">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center"/>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w:t>
      </w:r>
      <w:r>
        <w:rPr>
          <w:rFonts w:hint="eastAsia" w:ascii="黑体" w:hAnsi="黑体" w:eastAsia="黑体" w:cs="黑体"/>
          <w:b w:val="0"/>
          <w:bCs/>
          <w:kern w:val="0"/>
          <w:sz w:val="32"/>
          <w:szCs w:val="32"/>
          <w:lang w:val="en-US" w:eastAsia="zh-CN"/>
        </w:rPr>
        <w:t>五</w:t>
      </w:r>
      <w:r>
        <w:rPr>
          <w:rFonts w:hint="eastAsia" w:ascii="黑体" w:hAnsi="黑体" w:eastAsia="黑体" w:cs="黑体"/>
          <w:b w:val="0"/>
          <w:bCs/>
          <w:kern w:val="0"/>
          <w:sz w:val="32"/>
          <w:szCs w:val="32"/>
        </w:rPr>
        <w:t>章  附  则</w:t>
      </w:r>
    </w:p>
    <w:p w14:paraId="5A3A5ACE">
      <w:pPr>
        <w:pStyle w:val="3"/>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jc w:val="both"/>
        <w:textAlignment w:val="auto"/>
        <w:rPr>
          <w:rFonts w:hint="eastAsia"/>
        </w:rPr>
      </w:pPr>
    </w:p>
    <w:p w14:paraId="0AAA45A7">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本办法所称的定点服务单位以市民政局每年定期向社会公布的定点服务单位名单为准。</w:t>
      </w:r>
    </w:p>
    <w:p w14:paraId="6D9F6604">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四</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本</w:t>
      </w:r>
      <w:r>
        <w:rPr>
          <w:rFonts w:hint="eastAsia" w:ascii="仿宋_GB2312" w:hAnsi="仿宋_GB2312" w:eastAsia="仿宋_GB2312" w:cs="仿宋_GB2312"/>
          <w:kern w:val="0"/>
          <w:sz w:val="32"/>
          <w:szCs w:val="32"/>
          <w:lang w:eastAsia="zh-CN"/>
        </w:rPr>
        <w:t>办法</w:t>
      </w:r>
      <w:r>
        <w:rPr>
          <w:rFonts w:hint="eastAsia" w:ascii="仿宋_GB2312" w:hAnsi="仿宋_GB2312" w:eastAsia="仿宋_GB2312" w:cs="仿宋_GB2312"/>
          <w:kern w:val="0"/>
          <w:sz w:val="32"/>
          <w:szCs w:val="32"/>
        </w:rPr>
        <w:t>自</w:t>
      </w:r>
      <w:r>
        <w:rPr>
          <w:rFonts w:hint="eastAsia" w:ascii="仿宋_GB2312" w:hAnsi="仿宋_GB2312" w:eastAsia="仿宋_GB2312" w:cs="仿宋_GB2312"/>
          <w:kern w:val="0"/>
          <w:sz w:val="32"/>
          <w:szCs w:val="32"/>
          <w:lang w:val="en-US" w:eastAsia="zh-CN"/>
        </w:rPr>
        <w:t>发布之日起</w:t>
      </w:r>
      <w:r>
        <w:rPr>
          <w:rFonts w:hint="eastAsia" w:ascii="仿宋_GB2312" w:hAnsi="仿宋_GB2312" w:eastAsia="仿宋_GB2312" w:cs="仿宋_GB2312"/>
          <w:kern w:val="0"/>
          <w:sz w:val="32"/>
          <w:szCs w:val="32"/>
        </w:rPr>
        <w:t xml:space="preserve">执行。 </w:t>
      </w:r>
    </w:p>
    <w:p w14:paraId="042FABCB">
      <w:pPr>
        <w:keepNext w:val="0"/>
        <w:keepLines w:val="0"/>
        <w:pageBreakBefore w:val="0"/>
        <w:widowControl w:val="0"/>
        <w:shd w:val="clear" w:color="auto" w:fill="auto"/>
        <w:kinsoku/>
        <w:wordWrap w:val="0"/>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本</w:t>
      </w:r>
      <w:r>
        <w:rPr>
          <w:rFonts w:hint="eastAsia" w:ascii="仿宋_GB2312" w:hAnsi="仿宋_GB2312" w:eastAsia="仿宋_GB2312" w:cs="仿宋_GB2312"/>
          <w:kern w:val="0"/>
          <w:sz w:val="32"/>
          <w:szCs w:val="32"/>
          <w:lang w:eastAsia="zh-CN"/>
        </w:rPr>
        <w:t>办法</w:t>
      </w:r>
      <w:r>
        <w:rPr>
          <w:rFonts w:hint="eastAsia" w:ascii="仿宋_GB2312" w:hAnsi="仿宋_GB2312" w:eastAsia="仿宋_GB2312" w:cs="仿宋_GB2312"/>
          <w:kern w:val="0"/>
          <w:sz w:val="32"/>
          <w:szCs w:val="32"/>
        </w:rPr>
        <w:t>由区民政局、区财政局负责解释</w:t>
      </w:r>
      <w:r>
        <w:rPr>
          <w:rFonts w:hint="eastAsia" w:ascii="仿宋_GB2312" w:hAnsi="仿宋_GB2312" w:eastAsia="仿宋_GB2312" w:cs="仿宋_GB2312"/>
          <w:kern w:val="0"/>
          <w:sz w:val="32"/>
          <w:szCs w:val="32"/>
          <w:lang w:eastAsia="zh-CN"/>
        </w:rPr>
        <w:t>。《北京市通州区节地生态安葬补贴实施细则》（通民政文〔2016〕89号）自本办法发布之日起废止。</w:t>
      </w:r>
    </w:p>
    <w:p w14:paraId="4766924C">
      <w:pPr>
        <w:keepNext w:val="0"/>
        <w:keepLines w:val="0"/>
        <w:pageBreakBefore w:val="0"/>
        <w:widowControl w:val="0"/>
        <w:kinsoku/>
        <w:wordWrap w:val="0"/>
        <w:overflowPunct/>
        <w:topLinePunct/>
        <w:autoSpaceDE/>
        <w:autoSpaceDN/>
        <w:bidi w:val="0"/>
        <w:adjustRightInd/>
        <w:snapToGrid/>
        <w:spacing w:line="560" w:lineRule="exact"/>
        <w:textAlignment w:val="auto"/>
      </w:pPr>
    </w:p>
    <w:sectPr>
      <w:footerReference r:id="rId3" w:type="default"/>
      <w:pgSz w:w="11906" w:h="16838"/>
      <w:pgMar w:top="2098" w:right="1474" w:bottom="1984" w:left="1587"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D3B0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561F5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9561F5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9FFD758"/>
    <w:rsid w:val="55BA3B63"/>
    <w:rsid w:val="67B791EC"/>
    <w:rsid w:val="B9FFD758"/>
    <w:rsid w:val="BFFE3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index 9"/>
    <w:basedOn w:val="1"/>
    <w:next w:val="1"/>
    <w:qFormat/>
    <w:uiPriority w:val="0"/>
    <w:pPr>
      <w:ind w:left="3360"/>
      <w:jc w:val="left"/>
    </w:pPr>
  </w:style>
  <w:style w:type="paragraph" w:styleId="3">
    <w:name w:val="toc 3"/>
    <w:basedOn w:val="1"/>
    <w:next w:val="1"/>
    <w:qFormat/>
    <w:uiPriority w:val="0"/>
    <w:pPr>
      <w:ind w:left="840" w:leftChars="4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1678</Words>
  <Characters>1713</Characters>
  <Lines>0</Lines>
  <Paragraphs>0</Paragraphs>
  <TotalTime>8</TotalTime>
  <ScaleCrop>false</ScaleCrop>
  <LinksUpToDate>false</LinksUpToDate>
  <CharactersWithSpaces>1766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2026-07-09T06:23:00Z</dcterms:created>
  <dc:creator>user</dc:creator>
  <cp:lastModifiedBy>13252</cp:lastModifiedBy>
  <dcterms:modified xsi:type="dcterms:W3CDTF">2026-07-09T13:26:22Z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eyJoZGlkIjoiNGU5YTk2NWU3OTRhNTU0YjZlNWE0ODExMjY4YzM0MTgifQ==</vt:lpwstr>
  </property>
  <property fmtid="{D5CDD505-2E9C-101B-9397-08002B2CF9AE}" pid="4" name="ICV">
    <vt:lpwstr>182A5C69352644EC8BDA9A78A2A2D851_13</vt:lpwstr>
  </property>
</Properties>
</file>