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19ED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default" w:ascii="黑体" w:hAnsi="黑体" w:eastAsia="黑体" w:cs="黑体"/>
          <w:color w:val="auto"/>
          <w:spacing w:val="-6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pacing w:val="-6"/>
          <w:sz w:val="32"/>
          <w:szCs w:val="32"/>
          <w:highlight w:val="none"/>
          <w:lang w:eastAsia="zh-CN"/>
        </w:rPr>
        <w:t>附件</w:t>
      </w:r>
      <w:r>
        <w:rPr>
          <w:rFonts w:hint="eastAsia" w:ascii="黑体" w:hAnsi="黑体" w:eastAsia="黑体" w:cs="黑体"/>
          <w:color w:val="auto"/>
          <w:spacing w:val="-6"/>
          <w:sz w:val="32"/>
          <w:szCs w:val="32"/>
          <w:highlight w:val="none"/>
          <w:lang w:val="en-US" w:eastAsia="zh-CN"/>
        </w:rPr>
        <w:t>2</w:t>
      </w:r>
    </w:p>
    <w:p w14:paraId="5EDD3575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textAlignment w:val="auto"/>
      </w:pPr>
    </w:p>
    <w:p w14:paraId="68138A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年大兴区设施农业发展以奖代补项目</w:t>
      </w:r>
    </w:p>
    <w:p w14:paraId="40C20A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实施方案（征求意见稿）的起草说明</w:t>
      </w:r>
    </w:p>
    <w:p w14:paraId="0BCDD389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w w:val="100"/>
          <w:kern w:val="0"/>
          <w:sz w:val="32"/>
          <w:szCs w:val="32"/>
          <w:lang w:val="en-US" w:eastAsia="zh-CN" w:bidi="ar-SA"/>
        </w:rPr>
      </w:pPr>
    </w:p>
    <w:p w14:paraId="03FD332E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lang w:eastAsia="zh-CN"/>
        </w:rPr>
      </w:pPr>
      <w:r>
        <w:rPr>
          <w:rFonts w:hint="eastAsia" w:ascii="黑体" w:hAnsi="黑体" w:eastAsia="黑体" w:cs="黑体"/>
          <w:w w:val="100"/>
          <w:kern w:val="0"/>
          <w:sz w:val="32"/>
          <w:szCs w:val="32"/>
          <w:lang w:val="en-US" w:eastAsia="zh-CN" w:bidi="ar-SA"/>
        </w:rPr>
        <w:t>一、</w:t>
      </w:r>
      <w:r>
        <w:rPr>
          <w:rFonts w:hint="eastAsia" w:ascii="黑体" w:hAnsi="黑体" w:eastAsia="黑体" w:cs="黑体"/>
          <w:lang w:eastAsia="zh-CN"/>
        </w:rPr>
        <w:t>起草背景</w:t>
      </w:r>
    </w:p>
    <w:p w14:paraId="1DC4E17F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按照《北京市农业农村局 北京市财政局关于印发&lt;北京市设施农业发展以奖代补项目实施办法&gt;的函》（京政农函〔2022〕66号）</w:t>
      </w:r>
      <w:r>
        <w:rPr>
          <w:rFonts w:hint="eastAsia" w:ascii="仿宋_GB2312" w:hAnsi="仿宋_GB2312" w:cs="仿宋_GB2312"/>
          <w:color w:val="000000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北京市农业农村局《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关于印发&lt;2026年设施农业建设与发展工作方案的通知&gt;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》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、北京市农业农村局《关于印发北京市主推设施农业（种植业）结构与建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设图集导则的通知》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精神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，为进一步推动全区设施农业生产提档升级和全产业链发展</w:t>
      </w:r>
      <w:r>
        <w:rPr>
          <w:rFonts w:hint="eastAsia" w:ascii="仿宋_GB2312" w:hAnsi="仿宋" w:eastAsia="仿宋_GB2312" w:cs="仿宋"/>
          <w:b w:val="0"/>
          <w:bCs w:val="0"/>
          <w:kern w:val="2"/>
          <w:sz w:val="32"/>
          <w:szCs w:val="32"/>
          <w:highlight w:val="none"/>
          <w:lang w:val="en-US" w:eastAsia="zh-CN" w:bidi="ar-SA"/>
        </w:rPr>
        <w:t>，结合大兴区实际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，起草了《202</w:t>
      </w:r>
      <w:r>
        <w:rPr>
          <w:rFonts w:hint="eastAsia" w:ascii="仿宋_GB2312" w:hAnsi="仿宋_GB2312" w:cs="仿宋_GB2312"/>
          <w:color w:val="000000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年大兴区设施农业发展以奖代补项目实施方案（征求意见稿）》</w:t>
      </w:r>
      <w:r>
        <w:rPr>
          <w:rFonts w:hint="eastAsia" w:ascii="仿宋_GB2312" w:hAnsi="仿宋_GB2312" w:cs="仿宋_GB2312"/>
          <w:color w:val="000000"/>
          <w:sz w:val="32"/>
          <w:szCs w:val="32"/>
          <w:lang w:eastAsia="zh-CN"/>
        </w:rPr>
        <w:t>。</w:t>
      </w:r>
    </w:p>
    <w:p w14:paraId="4CDEA667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w w:val="100"/>
          <w:kern w:val="0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w w:val="100"/>
          <w:kern w:val="0"/>
          <w:sz w:val="32"/>
          <w:szCs w:val="32"/>
          <w:lang w:val="en-US" w:eastAsia="zh-CN" w:bidi="ar-SA"/>
        </w:rPr>
        <w:t>二、工作目标</w:t>
      </w:r>
    </w:p>
    <w:p w14:paraId="252C7C48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紧扣首都功能定位，聚焦全市逐步提升蔬菜自给率的目标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。优先盘活利用闲置设施，重点改造提升老旧设施，支持新建标准化、宜机化、智能化设施，打造一批规模化、现代化设施农业基地，稳步推进设施蔬菜（含草莓、西甜瓜）产能提升、产品安全、产业升级</w:t>
      </w:r>
      <w:r>
        <w:rPr>
          <w:rFonts w:hint="eastAsia" w:ascii="仿宋_GB2312" w:hAnsi="仿宋_GB2312" w:cs="仿宋_GB2312"/>
          <w:sz w:val="32"/>
          <w:szCs w:val="40"/>
          <w:lang w:val="en-US"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进一步提高农业生产技术水平，壮大农业特色优势产业，提升农产品品牌效应和市场竞争力，促进蔬菜全产业链发展。</w:t>
      </w:r>
    </w:p>
    <w:p w14:paraId="7266823B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w w:val="100"/>
          <w:kern w:val="0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w w:val="100"/>
          <w:kern w:val="0"/>
          <w:sz w:val="32"/>
          <w:szCs w:val="32"/>
          <w:lang w:val="en-US" w:eastAsia="zh-CN" w:bidi="ar-SA"/>
        </w:rPr>
        <w:t>三、主要内容</w:t>
      </w:r>
    </w:p>
    <w:p w14:paraId="02102725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/>
          <w:lang w:eastAsia="zh-CN"/>
        </w:rPr>
      </w:pPr>
      <w:r>
        <w:rPr>
          <w:rFonts w:hint="eastAsia"/>
          <w:lang w:eastAsia="zh-CN"/>
        </w:rPr>
        <w:t>本方案共分为八部分内容。</w:t>
      </w:r>
    </w:p>
    <w:p w14:paraId="268E60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/>
          <w:color w:val="00000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lang w:eastAsia="zh-CN"/>
        </w:rPr>
        <w:t>一是设施农业发展情况</w:t>
      </w:r>
      <w:r>
        <w:rPr>
          <w:rFonts w:hint="eastAsia" w:ascii="仿宋_GB2312" w:hAnsi="仿宋_GB2312" w:cs="仿宋_GB2312"/>
          <w:lang w:eastAsia="zh-CN"/>
        </w:rPr>
        <w:t>，说明设施农业面积及播种情况；</w:t>
      </w:r>
      <w:r>
        <w:rPr>
          <w:rFonts w:hint="eastAsia" w:ascii="仿宋_GB2312" w:hAnsi="仿宋_GB2312" w:eastAsia="仿宋_GB2312" w:cs="仿宋_GB2312"/>
          <w:lang w:eastAsia="zh-CN"/>
        </w:rPr>
        <w:t>二是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产业布局</w:t>
      </w:r>
      <w:r>
        <w:rPr>
          <w:rFonts w:hint="eastAsia" w:ascii="仿宋_GB2312" w:hAnsi="仿宋_GB2312" w:cs="仿宋_GB2312"/>
          <w:kern w:val="0"/>
          <w:sz w:val="32"/>
          <w:szCs w:val="32"/>
          <w:lang w:eastAsia="zh-CN" w:bidi="ar"/>
        </w:rPr>
        <w:t>，说明项目建设重点成效；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 w:bidi="ar"/>
        </w:rPr>
        <w:t>三是</w:t>
      </w:r>
      <w:r>
        <w:rPr>
          <w:rFonts w:hint="eastAsia" w:ascii="仿宋_GB2312" w:hAnsi="仿宋_GB2312" w:eastAsia="仿宋_GB2312" w:cs="仿宋_GB2312"/>
          <w:sz w:val="32"/>
          <w:szCs w:val="32"/>
        </w:rPr>
        <w:t>支持方向</w:t>
      </w:r>
      <w:r>
        <w:rPr>
          <w:rFonts w:hint="eastAsia" w:ascii="仿宋_GB2312" w:hAnsi="仿宋_GB2312" w:cs="仿宋_GB2312"/>
          <w:sz w:val="32"/>
          <w:szCs w:val="32"/>
          <w:lang w:eastAsia="zh-CN"/>
        </w:rPr>
        <w:t>，细化说明具体支持建设内容；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四是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val="en-US" w:eastAsia="zh-CN"/>
        </w:rPr>
        <w:t>任务目标</w:t>
      </w:r>
      <w:r>
        <w:rPr>
          <w:rFonts w:hint="eastAsia" w:ascii="仿宋_GB2312" w:hAnsi="仿宋_GB2312" w:cs="仿宋_GB2312"/>
          <w:b w:val="0"/>
          <w:bCs/>
          <w:color w:val="auto"/>
          <w:sz w:val="32"/>
          <w:szCs w:val="32"/>
          <w:highlight w:val="none"/>
          <w:lang w:val="en-US" w:eastAsia="zh-CN"/>
        </w:rPr>
        <w:t>，说明项目建设目的目标；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val="en-US" w:eastAsia="zh-CN"/>
        </w:rPr>
        <w:t>五是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资金管理</w:t>
      </w:r>
      <w:r>
        <w:rPr>
          <w:rFonts w:hint="eastAsia" w:ascii="仿宋_GB2312" w:hAnsi="仿宋_GB2312" w:cs="仿宋_GB2312"/>
          <w:color w:val="auto"/>
          <w:sz w:val="32"/>
          <w:szCs w:val="32"/>
          <w:highlight w:val="none"/>
          <w:lang w:val="en-US" w:eastAsia="zh-CN"/>
        </w:rPr>
        <w:t>，说明奖补对象、奖补比例、奖补要求；</w:t>
      </w:r>
      <w:r>
        <w:rPr>
          <w:rFonts w:hint="eastAsia" w:ascii="仿宋_GB2312" w:hAnsi="仿宋_GB2312" w:cs="仿宋_GB2312"/>
          <w:b w:val="0"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六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是实施程序</w:t>
      </w:r>
      <w:r>
        <w:rPr>
          <w:rFonts w:hint="eastAsia" w:ascii="仿宋_GB2312" w:hAnsi="仿宋_GB2312" w:cs="仿宋_GB2312"/>
          <w:b w:val="0"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，说明项目申报、审核、建设、验收等流程；七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是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val="en-US" w:eastAsia="zh-CN"/>
        </w:rPr>
        <w:t>职责分工</w:t>
      </w:r>
      <w:r>
        <w:rPr>
          <w:rFonts w:hint="eastAsia" w:ascii="仿宋_GB2312" w:hAnsi="仿宋_GB2312" w:cs="仿宋_GB2312"/>
          <w:b w:val="0"/>
          <w:bCs/>
          <w:color w:val="auto"/>
          <w:sz w:val="32"/>
          <w:szCs w:val="32"/>
          <w:highlight w:val="none"/>
          <w:lang w:val="en-US" w:eastAsia="zh-CN"/>
        </w:rPr>
        <w:t>，说明各单位工作落实；八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val="en-US" w:eastAsia="zh-CN"/>
        </w:rPr>
        <w:t>是保障措施</w:t>
      </w:r>
      <w:r>
        <w:rPr>
          <w:rFonts w:hint="eastAsia" w:ascii="仿宋_GB2312" w:hAnsi="仿宋_GB2312" w:cs="仿宋_GB2312"/>
          <w:b w:val="0"/>
          <w:bCs/>
          <w:color w:val="auto"/>
          <w:sz w:val="32"/>
          <w:szCs w:val="32"/>
          <w:highlight w:val="none"/>
          <w:lang w:val="en-US" w:eastAsia="zh-CN"/>
        </w:rPr>
        <w:t>，说明工作开展过程中的各项保障措施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72DBD966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2098" w:right="1474" w:bottom="1984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56EE6EF3-CDD9-461F-B6FF-A6792B344DEF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  <w:embedRegular r:id="rId2" w:fontKey="{C159CA64-7DBC-4368-A9F7-37ED3FBF059F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1B0507A3-B90A-4A56-B441-221F27E53465}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4" w:fontKey="{1EA23E40-4437-46E8-9F17-C43CD28AE39E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F6A0BDCB-553E-432F-B812-4FDF699DB094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F841D9"/>
    <w:rsid w:val="0AD16106"/>
    <w:rsid w:val="13284836"/>
    <w:rsid w:val="174A5489"/>
    <w:rsid w:val="20060D35"/>
    <w:rsid w:val="25B12B77"/>
    <w:rsid w:val="27FD3C13"/>
    <w:rsid w:val="2B7B3640"/>
    <w:rsid w:val="2ECB6E69"/>
    <w:rsid w:val="2F3B0B5B"/>
    <w:rsid w:val="31A041CB"/>
    <w:rsid w:val="32CA04D8"/>
    <w:rsid w:val="332D4273"/>
    <w:rsid w:val="340D2F0E"/>
    <w:rsid w:val="34452A24"/>
    <w:rsid w:val="34567B88"/>
    <w:rsid w:val="3900542D"/>
    <w:rsid w:val="3A023AAE"/>
    <w:rsid w:val="3AF64B94"/>
    <w:rsid w:val="459C22CE"/>
    <w:rsid w:val="4A7E595E"/>
    <w:rsid w:val="4B107D6D"/>
    <w:rsid w:val="57A7290E"/>
    <w:rsid w:val="5CC56210"/>
    <w:rsid w:val="61D94C85"/>
    <w:rsid w:val="6E7D090F"/>
    <w:rsid w:val="6EE2257A"/>
    <w:rsid w:val="6FBE49C3"/>
    <w:rsid w:val="709B54C3"/>
    <w:rsid w:val="70A777B0"/>
    <w:rsid w:val="7F927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仿宋_GB2312" w:cs="仿宋_GB2312" w:asciiTheme="minorHAnsi" w:hAnsiTheme="minorHAnsi"/>
      <w:w w:val="100"/>
      <w:kern w:val="0"/>
      <w:sz w:val="32"/>
      <w:szCs w:val="3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</w:style>
  <w:style w:type="paragraph" w:styleId="3">
    <w:name w:val="Block Text"/>
    <w:basedOn w:val="1"/>
    <w:qFormat/>
    <w:uiPriority w:val="0"/>
    <w:pPr>
      <w:spacing w:after="120"/>
      <w:ind w:left="1440" w:leftChars="700" w:right="1440" w:rightChars="700"/>
    </w:pPr>
  </w:style>
  <w:style w:type="paragraph" w:customStyle="1" w:styleId="6">
    <w:name w:val="A正文"/>
    <w:basedOn w:val="1"/>
    <w:qFormat/>
    <w:uiPriority w:val="0"/>
    <w:pPr>
      <w:ind w:firstLine="20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567</Words>
  <Characters>581</Characters>
  <Lines>0</Lines>
  <Paragraphs>0</Paragraphs>
  <TotalTime>0</TotalTime>
  <ScaleCrop>false</ScaleCrop>
  <LinksUpToDate>false</LinksUpToDate>
  <CharactersWithSpaces>582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2024-08-21T06:27:00Z</dcterms:created>
  <dc:creator>zhang ruo chen</dc:creator>
  <cp:lastModifiedBy>心术1387860889</cp:lastModifiedBy>
  <dcterms:modified xsi:type="dcterms:W3CDTF">2026-07-08T03:03:58Z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B68C08AD991D444D8E9C2909B2E24FC0_12</vt:lpwstr>
  </property>
  <property fmtid="{D5CDD505-2E9C-101B-9397-08002B2CF9AE}" pid="4" name="KSOTemplateDocerSaveRecord">
    <vt:lpwstr>eyJoZGlkIjoiYjIxMDFhNzZlMDBmMzE2NzczNTcwZDRlYjE1YjkxOTEiLCJ1c2VySWQiOiI5ODg5Mzc4In0=</vt:lpwstr>
  </property>
</Properties>
</file>