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b w:val="0"/>
          <w:i w:val="0"/>
          <w:strike w:val="0"/>
          <w:color w:val="auto"/>
          <w:sz w:val="44"/>
          <w:szCs w:val="44"/>
          <w:u w:val="none"/>
          <w:lang w:eastAsia="zh-CN"/>
        </w:rPr>
      </w:pPr>
      <w:r>
        <w:rPr>
          <w:rFonts w:hint="eastAsia" w:ascii="方正小标宋简体" w:hAnsi="方正小标宋简体" w:eastAsia="方正小标宋简体" w:cs="方正小标宋简体"/>
          <w:b w:val="0"/>
          <w:i w:val="0"/>
          <w:strike w:val="0"/>
          <w:color w:val="auto"/>
          <w:sz w:val="44"/>
          <w:szCs w:val="44"/>
          <w:u w:val="none"/>
        </w:rPr>
        <w:t>《北京市</w:t>
      </w:r>
      <w:r>
        <w:rPr>
          <w:rFonts w:hint="eastAsia" w:ascii="方正小标宋简体" w:hAnsi="方正小标宋简体" w:eastAsia="方正小标宋简体" w:cs="方正小标宋简体"/>
          <w:b w:val="0"/>
          <w:i w:val="0"/>
          <w:strike w:val="0"/>
          <w:color w:val="auto"/>
          <w:sz w:val="44"/>
          <w:szCs w:val="44"/>
          <w:u w:val="none"/>
          <w:lang w:eastAsia="zh-CN"/>
        </w:rPr>
        <w:t>大兴区</w:t>
      </w:r>
      <w:r>
        <w:rPr>
          <w:rFonts w:hint="eastAsia" w:ascii="方正小标宋简体" w:hAnsi="方正小标宋简体" w:eastAsia="方正小标宋简体" w:cs="方正小标宋简体"/>
          <w:b w:val="0"/>
          <w:i w:val="0"/>
          <w:strike w:val="0"/>
          <w:color w:val="auto"/>
          <w:sz w:val="44"/>
          <w:szCs w:val="44"/>
          <w:u w:val="none"/>
        </w:rPr>
        <w:t>雪茄烟专业店零售点合理布局规定</w:t>
      </w:r>
      <w:r>
        <w:rPr>
          <w:rFonts w:hint="eastAsia" w:ascii="方正小标宋简体" w:hAnsi="方正小标宋简体" w:eastAsia="方正小标宋简体" w:cs="方正小标宋简体"/>
          <w:b w:val="0"/>
          <w:i w:val="0"/>
          <w:strike w:val="0"/>
          <w:color w:val="auto"/>
          <w:sz w:val="44"/>
          <w:szCs w:val="44"/>
          <w:u w:val="none"/>
          <w:lang w:eastAsia="zh-CN"/>
        </w:rPr>
        <w:t>（征求意见稿）</w:t>
      </w:r>
      <w:r>
        <w:rPr>
          <w:rFonts w:hint="eastAsia" w:ascii="方正小标宋简体" w:hAnsi="方正小标宋简体" w:eastAsia="方正小标宋简体" w:cs="方正小标宋简体"/>
          <w:b w:val="0"/>
          <w:i w:val="0"/>
          <w:strike w:val="0"/>
          <w:color w:val="auto"/>
          <w:sz w:val="44"/>
          <w:szCs w:val="44"/>
          <w:u w:val="none"/>
        </w:rPr>
        <w:t>》</w:t>
      </w:r>
      <w:r>
        <w:rPr>
          <w:rFonts w:hint="eastAsia" w:ascii="方正小标宋简体" w:hAnsi="方正小标宋简体" w:eastAsia="方正小标宋简体" w:cs="方正小标宋简体"/>
          <w:b w:val="0"/>
          <w:i w:val="0"/>
          <w:strike w:val="0"/>
          <w:color w:val="auto"/>
          <w:sz w:val="44"/>
          <w:szCs w:val="44"/>
          <w:u w:val="none"/>
          <w:lang w:val="en-US" w:eastAsia="zh-CN"/>
        </w:rPr>
        <w:t>起草说明</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eastAsia" w:ascii="Arial Unicode MS" w:hAnsi="Arial Unicode MS" w:eastAsia="Arial Unicode MS" w:cs="Arial Unicode MS"/>
          <w:b/>
          <w:i w:val="0"/>
          <w:strike w:val="0"/>
          <w:color w:val="auto"/>
          <w:sz w:val="32"/>
          <w:szCs w:val="32"/>
          <w:u w:val="none"/>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eastAsia" w:ascii="黑体" w:hAnsi="黑体" w:eastAsia="黑体" w:cs="黑体"/>
          <w:b w:val="0"/>
          <w:bCs/>
          <w:i w:val="0"/>
          <w:strike w:val="0"/>
          <w:color w:val="auto"/>
          <w:sz w:val="32"/>
          <w:szCs w:val="32"/>
          <w:u w:val="none"/>
        </w:rPr>
      </w:pPr>
      <w:r>
        <w:rPr>
          <w:rFonts w:hint="eastAsia" w:ascii="黑体" w:hAnsi="黑体" w:eastAsia="黑体" w:cs="黑体"/>
          <w:b w:val="0"/>
          <w:bCs/>
          <w:i w:val="0"/>
          <w:strike w:val="0"/>
          <w:color w:val="auto"/>
          <w:sz w:val="32"/>
          <w:szCs w:val="32"/>
          <w:u w:val="none"/>
        </w:rPr>
        <w:t>一、制定的背景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firstLine="640" w:firstLineChars="200"/>
        <w:jc w:val="both"/>
        <w:textAlignment w:val="auto"/>
        <w:rPr>
          <w:rFonts w:hint="eastAsia" w:ascii="仿宋_GB2312" w:hAnsi="仿宋_GB2312" w:eastAsia="仿宋_GB2312" w:cs="仿宋_GB2312"/>
          <w:b w:val="0"/>
          <w:i w:val="0"/>
          <w:strike w:val="0"/>
          <w:color w:val="auto"/>
          <w:sz w:val="32"/>
          <w:szCs w:val="32"/>
          <w:u w:val="none"/>
        </w:rPr>
      </w:pPr>
      <w:r>
        <w:rPr>
          <w:rFonts w:hint="eastAsia" w:ascii="仿宋_GB2312" w:hAnsi="仿宋_GB2312" w:eastAsia="仿宋_GB2312" w:cs="仿宋_GB2312"/>
          <w:b w:val="0"/>
          <w:i w:val="0"/>
          <w:strike w:val="0"/>
          <w:color w:val="auto"/>
          <w:sz w:val="32"/>
          <w:szCs w:val="32"/>
          <w:u w:val="none"/>
        </w:rPr>
        <w:t>为规范雪茄烟零售市场秩序，切实维护国家利益与消费者权益，促进雪茄烟零售市场向规范化、专业化发展。通过实施精细化、差异化的零售点布局策略，进一步优化许可资源配置，精准提供政策支持，维护烟草专卖制度，保护未成年人、消费者和经营者合法权益，着力营造一个“竞争适度、进退有序、健康发展”的雪茄烟零售市场生态。综合实际情况，北京市</w:t>
      </w:r>
      <w:r>
        <w:rPr>
          <w:rFonts w:hint="eastAsia" w:ascii="仿宋_GB2312" w:hAnsi="仿宋_GB2312" w:eastAsia="仿宋_GB2312" w:cs="仿宋_GB2312"/>
          <w:b w:val="0"/>
          <w:i w:val="0"/>
          <w:strike w:val="0"/>
          <w:color w:val="auto"/>
          <w:sz w:val="32"/>
          <w:szCs w:val="32"/>
          <w:u w:val="none"/>
          <w:lang w:eastAsia="zh-CN"/>
        </w:rPr>
        <w:t>大兴区</w:t>
      </w:r>
      <w:r>
        <w:rPr>
          <w:rFonts w:hint="eastAsia" w:ascii="仿宋_GB2312" w:hAnsi="仿宋_GB2312" w:eastAsia="仿宋_GB2312" w:cs="仿宋_GB2312"/>
          <w:b w:val="0"/>
          <w:i w:val="0"/>
          <w:strike w:val="0"/>
          <w:color w:val="auto"/>
          <w:sz w:val="32"/>
          <w:szCs w:val="32"/>
          <w:u w:val="none"/>
        </w:rPr>
        <w:t>烟草专卖局在上级单位的总体要求和指导性意见框架下，认真听取社会公众和政府部门建议后，考虑到雪茄烟和卷烟在商品特征上存在显著差异，专门制定适用于雪茄烟专业店零售点的布局规定。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rPr>
          <w:rFonts w:hint="eastAsia" w:ascii="黑体" w:hAnsi="黑体" w:eastAsia="黑体" w:cs="黑体"/>
          <w:b w:val="0"/>
          <w:bCs/>
          <w:i w:val="0"/>
          <w:strike w:val="0"/>
          <w:color w:val="auto"/>
          <w:kern w:val="0"/>
          <w:sz w:val="32"/>
          <w:szCs w:val="32"/>
          <w:u w:val="none"/>
          <w:lang w:val="en-US" w:eastAsia="zh-CN" w:bidi="ar"/>
        </w:rPr>
      </w:pPr>
      <w:r>
        <w:rPr>
          <w:rFonts w:hint="eastAsia" w:ascii="黑体" w:hAnsi="黑体" w:eastAsia="黑体" w:cs="黑体"/>
          <w:b w:val="0"/>
          <w:bCs/>
          <w:i w:val="0"/>
          <w:strike w:val="0"/>
          <w:color w:val="auto"/>
          <w:kern w:val="0"/>
          <w:sz w:val="32"/>
          <w:szCs w:val="32"/>
          <w:u w:val="none"/>
          <w:lang w:val="en-US" w:eastAsia="zh-CN" w:bidi="ar"/>
        </w:rPr>
        <w:t>二、制定的依据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1.《中华人民共和国行政许可法》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2.《中华人民共和国未成年人保护法》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3.《中华人民共和国烟草专卖法》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4.《中华人民共和国烟草专卖法实施条例》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5.《烟草专卖许可证管理办法》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6.《烟草专卖许可证管理办法实施细则》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auto"/>
          <w:kern w:val="0"/>
          <w:sz w:val="32"/>
          <w:szCs w:val="32"/>
          <w:u w:val="none"/>
          <w:lang w:val="en-US" w:eastAsia="zh-CN" w:bidi="ar"/>
        </w:rPr>
        <w:t>7.</w:t>
      </w:r>
      <w:r>
        <w:rPr>
          <w:rFonts w:hint="eastAsia" w:ascii="仿宋_GB2312" w:hAnsi="仿宋_GB2312" w:eastAsia="仿宋_GB2312" w:cs="仿宋_GB2312"/>
          <w:sz w:val="32"/>
          <w:szCs w:val="32"/>
        </w:rPr>
        <w:t>《北京市控制吸烟条例》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8.《完善烟草专卖零售许可管理优化政务服务工作指引》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rPr>
          <w:rFonts w:hint="eastAsia" w:ascii="黑体" w:hAnsi="黑体" w:eastAsia="黑体" w:cs="黑体"/>
          <w:b w:val="0"/>
          <w:bCs/>
          <w:i w:val="0"/>
          <w:strike w:val="0"/>
          <w:color w:val="auto"/>
          <w:kern w:val="0"/>
          <w:sz w:val="32"/>
          <w:szCs w:val="32"/>
          <w:u w:val="none"/>
          <w:lang w:val="en-US" w:eastAsia="zh-CN" w:bidi="ar"/>
        </w:rPr>
      </w:pPr>
      <w:r>
        <w:rPr>
          <w:rFonts w:hint="eastAsia" w:ascii="黑体" w:hAnsi="黑体" w:eastAsia="黑体" w:cs="黑体"/>
          <w:b w:val="0"/>
          <w:bCs/>
          <w:i w:val="0"/>
          <w:strike w:val="0"/>
          <w:color w:val="auto"/>
          <w:kern w:val="0"/>
          <w:sz w:val="32"/>
          <w:szCs w:val="32"/>
          <w:u w:val="none"/>
          <w:lang w:val="en-US" w:eastAsia="zh-CN" w:bidi="ar"/>
        </w:rPr>
        <w:t>三、制定的过程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2026年3月起，北京市大兴区烟草专卖局启动雪茄烟专业店零售点布局规定的制定工作，计划通过制定前评估、市场调研、起草、公平竞争审查、合法性审查、征求意见、组织召开听证会、集体讨论等程序，最终形成符合本辖区实际的《北京市大兴区雪茄烟专业店零售点合理布局规定（征求意见稿）》。</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rPr>
          <w:rFonts w:hint="eastAsia" w:ascii="黑体" w:hAnsi="黑体" w:eastAsia="黑体" w:cs="黑体"/>
          <w:b w:val="0"/>
          <w:bCs/>
          <w:i w:val="0"/>
          <w:strike w:val="0"/>
          <w:color w:val="auto"/>
          <w:kern w:val="0"/>
          <w:sz w:val="32"/>
          <w:szCs w:val="32"/>
          <w:u w:val="none"/>
          <w:lang w:val="en-US" w:eastAsia="zh-CN" w:bidi="ar"/>
        </w:rPr>
      </w:pPr>
      <w:r>
        <w:rPr>
          <w:rFonts w:hint="eastAsia" w:ascii="黑体" w:hAnsi="黑体" w:eastAsia="黑体" w:cs="黑体"/>
          <w:b w:val="0"/>
          <w:bCs/>
          <w:i w:val="0"/>
          <w:strike w:val="0"/>
          <w:color w:val="auto"/>
          <w:kern w:val="0"/>
          <w:sz w:val="32"/>
          <w:szCs w:val="32"/>
          <w:u w:val="none"/>
          <w:lang w:val="en-US" w:eastAsia="zh-CN" w:bidi="ar"/>
        </w:rPr>
        <w:t>四、制定的主要内容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《北京市大兴区雪茄烟专业店零售点合理布局规定（征求意见稿）》共三章十三条，主要内容如下：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（一）第一条至第四条明确制定目的、法律依据、适用范围、布局原则，并对雪茄烟专业店零售点进行定义；</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（二）第五条明确布局方法及辖区指导数量总数；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（三）第六条明确经营雪茄烟专业店所需的经营条件；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（四）第七条明确不予设置雪茄烟专业店零售点的情形；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（五）第八条明确雪茄烟专业店零售点与其他烟草制品零售点的布局关系；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（六）第九条至第十条明确发生不可抗力或非自身原因等情况时的相关配套政策；</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（七）第十一条明确相关技术性要求；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（八）第十二条明确相关名词解释参照《北京市大兴区烟草制品零售点合理布局规定（征求意见稿）》执行；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600" w:lineRule="exact"/>
        <w:ind w:left="0" w:leftChars="0" w:right="0" w:righ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（九）第十三条至第十四条明确解释主体与施行时间。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18030" w:hAnsi="方正仿宋_GB18030" w:eastAsia="方正仿宋_GB18030" w:cs="方正仿宋_GB180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62479"/>
    <w:rsid w:val="0C2C7914"/>
    <w:rsid w:val="0FE8666B"/>
    <w:rsid w:val="128B34F8"/>
    <w:rsid w:val="16E87FD8"/>
    <w:rsid w:val="23AD721F"/>
    <w:rsid w:val="307D0225"/>
    <w:rsid w:val="315E035D"/>
    <w:rsid w:val="3FD12AA3"/>
    <w:rsid w:val="41662479"/>
    <w:rsid w:val="44D93A45"/>
    <w:rsid w:val="46CC3978"/>
    <w:rsid w:val="4BAA5A33"/>
    <w:rsid w:val="53BF6B9A"/>
    <w:rsid w:val="57B5A13B"/>
    <w:rsid w:val="5DFF02AE"/>
    <w:rsid w:val="6A6D2626"/>
    <w:rsid w:val="6FD2445D"/>
    <w:rsid w:val="7FFEF063"/>
    <w:rsid w:val="B1D630E6"/>
    <w:rsid w:val="E73A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885</Characters>
  <Lines>0</Lines>
  <Paragraphs>0</Paragraphs>
  <TotalTime>5</TotalTime>
  <ScaleCrop>false</ScaleCrop>
  <LinksUpToDate>false</LinksUpToDate>
  <CharactersWithSpaces>886</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2026-05-26T00:32:00Z</dcterms:created>
  <dc:creator>椰子</dc:creator>
  <cp:lastModifiedBy>huangyuxia</cp:lastModifiedBy>
  <cp:lastPrinted>2026-05-29T18:10:00Z</cp:lastPrinted>
  <dcterms:modified xsi:type="dcterms:W3CDTF">2026-06-09T09:57:59Z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AC842EAA5D214BE59D2AD3D7ECC0DDF7_11</vt:lpwstr>
  </property>
  <property fmtid="{D5CDD505-2E9C-101B-9397-08002B2CF9AE}" pid="4" name="KSOTemplateDocerSaveRecord">
    <vt:lpwstr>eyJoZGlkIjoiNzU3YTRlNThjZjA3ZGUwYjk5MWQ2NTg3OTBmMGE1ZGQiLCJ1c2VySWQiOiI3NjA3NzY0ODMifQ==</vt:lpwstr>
  </property>
</Properties>
</file>