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FDC15">
      <w:pPr>
        <w:pStyle w:val="102"/>
        <w:spacing w:line="480" w:lineRule="exact"/>
        <w:ind w:firstLine="643"/>
        <w:jc w:val="center"/>
        <w:rPr>
          <w:rFonts w:eastAsia="仿宋_GB2312"/>
          <w:b/>
          <w:bCs/>
        </w:rPr>
      </w:pPr>
    </w:p>
    <w:p w14:paraId="3BEAF715">
      <w:pPr>
        <w:pStyle w:val="102"/>
        <w:spacing w:line="480" w:lineRule="exact"/>
        <w:ind w:firstLine="643"/>
        <w:jc w:val="center"/>
        <w:rPr>
          <w:rFonts w:eastAsia="仿宋_GB2312"/>
          <w:b/>
          <w:bCs/>
        </w:rPr>
      </w:pPr>
    </w:p>
    <w:p w14:paraId="4015B838">
      <w:pPr>
        <w:pStyle w:val="102"/>
        <w:spacing w:line="480" w:lineRule="exact"/>
        <w:ind w:firstLine="643"/>
        <w:jc w:val="center"/>
        <w:rPr>
          <w:rFonts w:eastAsia="仿宋_GB2312"/>
          <w:b/>
          <w:bCs/>
        </w:rPr>
      </w:pPr>
    </w:p>
    <w:p w14:paraId="1C492326">
      <w:pPr>
        <w:pStyle w:val="504"/>
        <w:snapToGrid w:val="0"/>
        <w:rPr>
          <w:rFonts w:eastAsia="方正小标宋_GBK" w:cs="Times New Roman"/>
          <w:spacing w:val="8"/>
          <w:w w:val="90"/>
          <w:sz w:val="52"/>
          <w:szCs w:val="52"/>
        </w:rPr>
      </w:pPr>
      <w:r>
        <w:rPr>
          <w:rFonts w:eastAsia="方正小标宋_GBK" w:cs="Times New Roman"/>
          <w:spacing w:val="8"/>
          <w:w w:val="90"/>
          <w:sz w:val="52"/>
          <w:szCs w:val="52"/>
        </w:rPr>
        <w:t>北京城市副中心（通州区）</w:t>
      </w:r>
    </w:p>
    <w:p w14:paraId="3CD62460">
      <w:pPr>
        <w:pStyle w:val="504"/>
        <w:snapToGrid w:val="0"/>
        <w:ind w:left="-141" w:leftChars="-134" w:hanging="140" w:hangingChars="29"/>
        <w:rPr>
          <w:rFonts w:eastAsia="方正小标宋_GBK" w:cs="Times New Roman"/>
          <w:spacing w:val="26"/>
          <w:sz w:val="52"/>
          <w:szCs w:val="52"/>
        </w:rPr>
      </w:pPr>
      <w:r>
        <w:rPr>
          <w:rFonts w:hint="eastAsia" w:eastAsia="方正小标宋_GBK" w:cs="Times New Roman"/>
          <w:spacing w:val="8"/>
          <w:w w:val="90"/>
          <w:sz w:val="52"/>
          <w:szCs w:val="52"/>
          <w:lang w:eastAsia="zh-CN"/>
        </w:rPr>
        <w:t>“</w:t>
      </w:r>
      <w:r>
        <w:rPr>
          <w:rFonts w:eastAsia="方正小标宋_GBK" w:cs="Times New Roman"/>
          <w:spacing w:val="8"/>
          <w:w w:val="90"/>
          <w:sz w:val="52"/>
          <w:szCs w:val="52"/>
        </w:rPr>
        <w:t>十五五</w:t>
      </w:r>
      <w:r>
        <w:rPr>
          <w:rFonts w:hint="eastAsia" w:eastAsia="方正小标宋_GBK" w:cs="Times New Roman"/>
          <w:spacing w:val="8"/>
          <w:w w:val="90"/>
          <w:sz w:val="52"/>
          <w:szCs w:val="52"/>
          <w:lang w:eastAsia="zh-CN"/>
        </w:rPr>
        <w:t>”</w:t>
      </w:r>
      <w:r>
        <w:rPr>
          <w:rFonts w:eastAsia="方正小标宋_GBK" w:cs="Times New Roman"/>
          <w:spacing w:val="8"/>
          <w:w w:val="90"/>
          <w:sz w:val="52"/>
          <w:szCs w:val="52"/>
        </w:rPr>
        <w:t>时期水城共融发展规划</w:t>
      </w:r>
    </w:p>
    <w:p w14:paraId="7E3E39DC">
      <w:pPr>
        <w:pStyle w:val="504"/>
        <w:snapToGrid w:val="0"/>
        <w:rPr>
          <w:rFonts w:hint="eastAsia" w:eastAsia="方正小标宋_GBK" w:cs="Times New Roman"/>
          <w:spacing w:val="26"/>
          <w:sz w:val="52"/>
          <w:szCs w:val="52"/>
          <w:lang w:eastAsia="zh-CN"/>
        </w:rPr>
      </w:pPr>
      <w:r>
        <w:rPr>
          <w:rFonts w:hint="eastAsia" w:eastAsia="方正小标宋_GBK" w:cs="Times New Roman"/>
          <w:spacing w:val="26"/>
          <w:sz w:val="52"/>
          <w:szCs w:val="52"/>
          <w:lang w:eastAsia="zh-CN"/>
        </w:rPr>
        <w:t>（</w:t>
      </w:r>
      <w:r>
        <w:rPr>
          <w:rFonts w:hint="eastAsia" w:eastAsia="方正小标宋_GBK" w:cs="Times New Roman"/>
          <w:spacing w:val="26"/>
          <w:sz w:val="52"/>
          <w:szCs w:val="52"/>
          <w:lang w:val="en-US" w:eastAsia="zh-CN"/>
        </w:rPr>
        <w:t>征求意见稿</w:t>
      </w:r>
      <w:r>
        <w:rPr>
          <w:rFonts w:hint="eastAsia" w:eastAsia="方正小标宋_GBK" w:cs="Times New Roman"/>
          <w:spacing w:val="26"/>
          <w:sz w:val="52"/>
          <w:szCs w:val="52"/>
          <w:lang w:eastAsia="zh-CN"/>
        </w:rPr>
        <w:t>）</w:t>
      </w:r>
    </w:p>
    <w:p w14:paraId="343E9599">
      <w:pPr>
        <w:pStyle w:val="504"/>
        <w:snapToGrid w:val="0"/>
        <w:rPr>
          <w:rFonts w:eastAsia="仿宋_GB2312" w:cs="Times New Roman"/>
          <w:b/>
          <w:bCs/>
          <w:spacing w:val="64"/>
          <w:sz w:val="52"/>
          <w:szCs w:val="52"/>
        </w:rPr>
      </w:pPr>
    </w:p>
    <w:p w14:paraId="5FFDDEFA">
      <w:pPr>
        <w:snapToGrid w:val="0"/>
        <w:spacing w:line="480" w:lineRule="exact"/>
        <w:jc w:val="center"/>
        <w:rPr>
          <w:rFonts w:ascii="Times New Roman" w:hAnsi="Times New Roman" w:eastAsia="仿宋_GB2312"/>
          <w:b/>
          <w:bCs/>
          <w:sz w:val="44"/>
          <w:szCs w:val="44"/>
        </w:rPr>
      </w:pPr>
    </w:p>
    <w:p w14:paraId="29601934">
      <w:pPr>
        <w:snapToGrid w:val="0"/>
        <w:spacing w:line="480" w:lineRule="exact"/>
        <w:jc w:val="center"/>
        <w:rPr>
          <w:rFonts w:ascii="Times New Roman" w:hAnsi="Times New Roman" w:eastAsia="仿宋_GB2312"/>
          <w:b/>
          <w:bCs/>
          <w:sz w:val="44"/>
          <w:szCs w:val="44"/>
        </w:rPr>
      </w:pPr>
    </w:p>
    <w:p w14:paraId="66B3A772">
      <w:pPr>
        <w:snapToGrid w:val="0"/>
        <w:spacing w:line="480" w:lineRule="exact"/>
        <w:jc w:val="center"/>
        <w:rPr>
          <w:rFonts w:ascii="Times New Roman" w:hAnsi="Times New Roman" w:eastAsia="仿宋_GB2312"/>
          <w:b/>
          <w:bCs/>
          <w:sz w:val="44"/>
          <w:szCs w:val="44"/>
        </w:rPr>
      </w:pPr>
    </w:p>
    <w:p w14:paraId="152BAC2A">
      <w:pPr>
        <w:snapToGrid w:val="0"/>
        <w:spacing w:line="480" w:lineRule="exact"/>
        <w:jc w:val="center"/>
        <w:rPr>
          <w:rFonts w:ascii="Times New Roman" w:hAnsi="Times New Roman" w:eastAsia="仿宋_GB2312"/>
          <w:b/>
          <w:bCs/>
          <w:sz w:val="44"/>
          <w:szCs w:val="44"/>
        </w:rPr>
      </w:pPr>
    </w:p>
    <w:p w14:paraId="47788260">
      <w:pPr>
        <w:snapToGrid w:val="0"/>
        <w:spacing w:line="480" w:lineRule="exact"/>
        <w:jc w:val="center"/>
        <w:rPr>
          <w:rFonts w:ascii="Times New Roman" w:hAnsi="Times New Roman" w:eastAsia="仿宋_GB2312"/>
          <w:b/>
          <w:bCs/>
          <w:sz w:val="44"/>
          <w:szCs w:val="44"/>
        </w:rPr>
      </w:pPr>
    </w:p>
    <w:p w14:paraId="752E82C6">
      <w:pPr>
        <w:snapToGrid w:val="0"/>
        <w:spacing w:line="480" w:lineRule="exact"/>
        <w:jc w:val="center"/>
        <w:rPr>
          <w:rFonts w:ascii="Times New Roman" w:hAnsi="Times New Roman" w:eastAsia="仿宋_GB2312"/>
          <w:b/>
          <w:bCs/>
          <w:sz w:val="44"/>
          <w:szCs w:val="44"/>
        </w:rPr>
      </w:pPr>
    </w:p>
    <w:p w14:paraId="145BE755">
      <w:pPr>
        <w:snapToGrid w:val="0"/>
        <w:spacing w:line="480" w:lineRule="exact"/>
        <w:jc w:val="center"/>
        <w:rPr>
          <w:rFonts w:ascii="Times New Roman" w:hAnsi="Times New Roman" w:eastAsia="仿宋_GB2312"/>
          <w:b/>
          <w:bCs/>
          <w:sz w:val="44"/>
          <w:szCs w:val="44"/>
        </w:rPr>
      </w:pPr>
    </w:p>
    <w:p w14:paraId="24C67608">
      <w:pPr>
        <w:snapToGrid w:val="0"/>
        <w:spacing w:line="480" w:lineRule="exact"/>
        <w:jc w:val="center"/>
        <w:rPr>
          <w:rFonts w:ascii="Times New Roman" w:hAnsi="Times New Roman" w:eastAsia="仿宋_GB2312"/>
          <w:b/>
          <w:bCs/>
          <w:sz w:val="44"/>
          <w:szCs w:val="44"/>
        </w:rPr>
      </w:pPr>
    </w:p>
    <w:p w14:paraId="6CAAD5B0">
      <w:pPr>
        <w:snapToGrid w:val="0"/>
        <w:spacing w:line="480" w:lineRule="exact"/>
        <w:jc w:val="center"/>
        <w:rPr>
          <w:rFonts w:ascii="Times New Roman" w:hAnsi="Times New Roman" w:eastAsia="仿宋_GB2312"/>
          <w:b/>
          <w:bCs/>
          <w:sz w:val="44"/>
          <w:szCs w:val="44"/>
        </w:rPr>
      </w:pPr>
    </w:p>
    <w:p w14:paraId="70D4B765">
      <w:pPr>
        <w:snapToGrid w:val="0"/>
        <w:spacing w:line="480" w:lineRule="exact"/>
        <w:jc w:val="center"/>
        <w:rPr>
          <w:rFonts w:ascii="Times New Roman" w:hAnsi="Times New Roman" w:eastAsia="仿宋_GB2312"/>
          <w:b/>
          <w:bCs/>
          <w:sz w:val="44"/>
          <w:szCs w:val="44"/>
        </w:rPr>
      </w:pPr>
    </w:p>
    <w:p w14:paraId="2B8CA4A4">
      <w:pPr>
        <w:snapToGrid w:val="0"/>
        <w:spacing w:line="480" w:lineRule="exact"/>
        <w:jc w:val="center"/>
        <w:rPr>
          <w:rFonts w:ascii="Times New Roman" w:hAnsi="Times New Roman" w:eastAsia="仿宋_GB2312"/>
          <w:b/>
          <w:bCs/>
          <w:sz w:val="44"/>
          <w:szCs w:val="44"/>
        </w:rPr>
      </w:pPr>
    </w:p>
    <w:p w14:paraId="4D94E04C">
      <w:pPr>
        <w:snapToGrid w:val="0"/>
        <w:spacing w:line="480" w:lineRule="exact"/>
        <w:jc w:val="center"/>
        <w:rPr>
          <w:rFonts w:ascii="Times New Roman" w:hAnsi="Times New Roman" w:eastAsia="仿宋_GB2312"/>
          <w:b/>
          <w:bCs/>
          <w:sz w:val="44"/>
          <w:szCs w:val="44"/>
        </w:rPr>
      </w:pPr>
    </w:p>
    <w:p w14:paraId="636DB0B4">
      <w:pPr>
        <w:snapToGrid w:val="0"/>
        <w:spacing w:line="480" w:lineRule="exact"/>
        <w:jc w:val="center"/>
        <w:rPr>
          <w:rFonts w:ascii="Times New Roman" w:hAnsi="Times New Roman" w:eastAsia="仿宋_GB2312"/>
          <w:b/>
          <w:bCs/>
          <w:sz w:val="30"/>
          <w:szCs w:val="30"/>
        </w:rPr>
      </w:pPr>
    </w:p>
    <w:p w14:paraId="0220D537">
      <w:pPr>
        <w:snapToGrid w:val="0"/>
        <w:spacing w:before="120" w:beforeLines="50" w:after="120" w:afterLines="50"/>
        <w:jc w:val="center"/>
        <w:rPr>
          <w:rFonts w:ascii="Times New Roman" w:hAnsi="Times New Roman" w:eastAsia="黑体"/>
          <w:spacing w:val="40"/>
          <w:sz w:val="36"/>
          <w:szCs w:val="36"/>
        </w:rPr>
      </w:pPr>
      <w:r>
        <w:rPr>
          <w:rFonts w:ascii="Times New Roman" w:hAnsi="Times New Roman" w:eastAsia="黑体"/>
          <w:spacing w:val="40"/>
          <w:sz w:val="36"/>
          <w:szCs w:val="36"/>
        </w:rPr>
        <w:t>通州区水务局</w:t>
      </w:r>
    </w:p>
    <w:p w14:paraId="40A06111">
      <w:pPr>
        <w:snapToGrid w:val="0"/>
        <w:spacing w:before="120" w:beforeLines="50" w:after="120" w:afterLines="50"/>
        <w:jc w:val="center"/>
        <w:rPr>
          <w:rFonts w:ascii="Times New Roman" w:hAnsi="Times New Roman" w:eastAsia="仿宋_GB2312"/>
          <w:spacing w:val="12"/>
          <w:sz w:val="36"/>
          <w:szCs w:val="36"/>
        </w:rPr>
      </w:pPr>
      <w:r>
        <w:rPr>
          <w:rFonts w:hint="eastAsia" w:ascii="Times New Roman" w:hAnsi="Times New Roman" w:eastAsia="黑体"/>
          <w:spacing w:val="12"/>
          <w:sz w:val="36"/>
          <w:szCs w:val="36"/>
          <w:lang w:val="en-US" w:eastAsia="zh-CN"/>
        </w:rPr>
        <w:t>2026</w:t>
      </w:r>
      <w:r>
        <w:rPr>
          <w:rFonts w:ascii="Times New Roman" w:hAnsi="Times New Roman" w:eastAsia="黑体"/>
          <w:spacing w:val="12"/>
          <w:sz w:val="36"/>
          <w:szCs w:val="36"/>
        </w:rPr>
        <w:t>年</w:t>
      </w:r>
      <w:r>
        <w:rPr>
          <w:rFonts w:hint="eastAsia" w:ascii="Times New Roman" w:hAnsi="Times New Roman" w:eastAsia="黑体"/>
          <w:spacing w:val="12"/>
          <w:sz w:val="36"/>
          <w:szCs w:val="36"/>
          <w:lang w:val="en-US" w:eastAsia="zh-CN"/>
        </w:rPr>
        <w:t>5</w:t>
      </w:r>
      <w:r>
        <w:rPr>
          <w:rFonts w:ascii="Times New Roman" w:hAnsi="Times New Roman" w:eastAsia="黑体"/>
          <w:spacing w:val="12"/>
          <w:sz w:val="36"/>
          <w:szCs w:val="36"/>
        </w:rPr>
        <w:t>月</w:t>
      </w:r>
    </w:p>
    <w:p w14:paraId="4994C7EA"/>
    <w:p w14:paraId="26AD9378">
      <w:pPr>
        <w:widowControl/>
        <w:tabs>
          <w:tab w:val="left" w:pos="6636"/>
        </w:tabs>
        <w:snapToGrid w:val="0"/>
        <w:spacing w:before="120" w:beforeLines="50" w:after="120" w:afterLines="50"/>
        <w:jc w:val="center"/>
        <w:rPr>
          <w:rFonts w:ascii="Times New Roman" w:hAnsi="Times New Roman" w:eastAsia="黑体"/>
          <w:sz w:val="32"/>
          <w:szCs w:val="32"/>
        </w:rPr>
      </w:pPr>
      <w:r>
        <w:rPr>
          <w:rFonts w:ascii="Times New Roman" w:hAnsi="Times New Roman" w:eastAsia="仿宋_GB2312"/>
          <w:spacing w:val="12"/>
          <w:sz w:val="36"/>
          <w:szCs w:val="36"/>
        </w:rPr>
        <w:br w:type="page"/>
      </w:r>
      <w:bookmarkStart w:id="0" w:name="_Toc25213"/>
      <w:bookmarkStart w:id="1" w:name="_Toc15166"/>
      <w:bookmarkStart w:id="2" w:name="_Toc7880"/>
      <w:bookmarkStart w:id="3" w:name="_Toc20458"/>
      <w:bookmarkStart w:id="4" w:name="_Toc71905579"/>
      <w:bookmarkStart w:id="5" w:name="_Toc436731497"/>
      <w:bookmarkStart w:id="6" w:name="_Toc214814678"/>
      <w:bookmarkStart w:id="7" w:name="_Toc441238661"/>
      <w:bookmarkStart w:id="8" w:name="_Toc439838101"/>
      <w:bookmarkStart w:id="9" w:name="_Toc49588708"/>
      <w:bookmarkStart w:id="10" w:name="_Toc57498274"/>
      <w:bookmarkStart w:id="11" w:name="_Toc438539296"/>
      <w:bookmarkStart w:id="12" w:name="_Toc32393"/>
      <w:bookmarkStart w:id="13" w:name="_Toc11493"/>
      <w:bookmarkStart w:id="14" w:name="_Toc41633729"/>
      <w:bookmarkStart w:id="15" w:name="_Toc3678"/>
      <w:bookmarkStart w:id="16" w:name="_Toc29433"/>
      <w:bookmarkStart w:id="17" w:name="_Toc11503"/>
      <w:bookmarkStart w:id="18" w:name="_Toc21242"/>
      <w:bookmarkStart w:id="19" w:name="_Toc4154"/>
      <w:bookmarkStart w:id="20" w:name="_Toc32102"/>
      <w:bookmarkStart w:id="21" w:name="_Toc38667768"/>
      <w:bookmarkStart w:id="22" w:name="_Toc12185"/>
      <w:bookmarkStart w:id="23" w:name="_Toc30205"/>
      <w:bookmarkStart w:id="24" w:name="_Toc21222"/>
      <w:bookmarkStart w:id="25" w:name="_Toc24743"/>
      <w:bookmarkStart w:id="26" w:name="_Toc338"/>
      <w:bookmarkStart w:id="27" w:name="_Toc10193"/>
    </w:p>
    <w:p w14:paraId="38490CEC">
      <w:pPr>
        <w:widowControl/>
        <w:tabs>
          <w:tab w:val="left" w:pos="6636"/>
        </w:tabs>
        <w:snapToGrid w:val="0"/>
        <w:spacing w:before="120" w:beforeLines="50" w:after="120" w:afterLines="50"/>
        <w:jc w:val="center"/>
        <w:rPr>
          <w:rFonts w:ascii="Times New Roman" w:hAnsi="Times New Roman" w:eastAsia="黑体"/>
          <w:sz w:val="32"/>
          <w:szCs w:val="32"/>
        </w:rPr>
      </w:pPr>
      <w:r>
        <w:rPr>
          <w:rFonts w:ascii="Times New Roman" w:hAnsi="Times New Roman" w:eastAsia="黑体"/>
          <w:sz w:val="32"/>
          <w:szCs w:val="32"/>
        </w:rPr>
        <w:t>目  录</w:t>
      </w:r>
    </w:p>
    <w:p w14:paraId="36A1B130">
      <w:pPr>
        <w:snapToGrid w:val="0"/>
        <w:rPr>
          <w:rFonts w:ascii="Times New Roman" w:hAnsi="Times New Roman"/>
        </w:rPr>
      </w:pPr>
    </w:p>
    <w:p w14:paraId="0B6CEA58">
      <w:pPr>
        <w:pStyle w:val="32"/>
        <w:tabs>
          <w:tab w:val="right" w:leader="dot" w:pos="8620"/>
        </w:tabs>
        <w:rPr>
          <w:rFonts w:ascii="Times New Roman" w:hAnsi="Times New Roman"/>
          <w:b w:val="0"/>
          <w:bCs w:val="0"/>
          <w:sz w:val="32"/>
          <w:szCs w:val="32"/>
        </w:rPr>
      </w:pP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TOC \o "1-1" \t "标题 4,1,标题 5,5,标题 6,6,标题 7,7,标题 8,8,标题 9,9" \h \u </w:instrText>
      </w:r>
      <w:r>
        <w:rPr>
          <w:rFonts w:ascii="Times New Roman" w:hAnsi="Times New Roman" w:eastAsia="黑体"/>
          <w:b w:val="0"/>
          <w:bCs w:val="0"/>
          <w:sz w:val="32"/>
          <w:szCs w:val="32"/>
        </w:rPr>
        <w:fldChar w:fldCharType="separate"/>
      </w: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 HYPERLINK \l _Toc30732 </w:instrText>
      </w:r>
      <w:r>
        <w:rPr>
          <w:rFonts w:ascii="Times New Roman" w:hAnsi="Times New Roman" w:eastAsia="黑体"/>
          <w:b w:val="0"/>
          <w:bCs w:val="0"/>
          <w:sz w:val="32"/>
          <w:szCs w:val="32"/>
        </w:rPr>
        <w:fldChar w:fldCharType="separate"/>
      </w:r>
      <w:r>
        <w:rPr>
          <w:rFonts w:ascii="Times New Roman" w:hAnsi="Times New Roman"/>
          <w:b w:val="0"/>
          <w:bCs w:val="0"/>
          <w:sz w:val="32"/>
          <w:szCs w:val="32"/>
        </w:rPr>
        <w:t xml:space="preserve">第一章 </w:t>
      </w:r>
      <w:r>
        <w:rPr>
          <w:rFonts w:hint="eastAsia" w:ascii="Times New Roman" w:hAnsi="Times New Roman"/>
          <w:b w:val="0"/>
          <w:bCs w:val="0"/>
          <w:sz w:val="32"/>
          <w:szCs w:val="32"/>
          <w:lang w:eastAsia="zh-CN"/>
        </w:rPr>
        <w:t>“</w:t>
      </w:r>
      <w:r>
        <w:rPr>
          <w:rFonts w:ascii="Times New Roman" w:hAnsi="Times New Roman"/>
          <w:b w:val="0"/>
          <w:bCs w:val="0"/>
          <w:sz w:val="32"/>
          <w:szCs w:val="32"/>
        </w:rPr>
        <w:t>十四五</w:t>
      </w:r>
      <w:r>
        <w:rPr>
          <w:rFonts w:hint="eastAsia" w:ascii="Times New Roman" w:hAnsi="Times New Roman"/>
          <w:b w:val="0"/>
          <w:bCs w:val="0"/>
          <w:sz w:val="32"/>
          <w:szCs w:val="32"/>
          <w:lang w:eastAsia="zh-CN"/>
        </w:rPr>
        <w:t>”</w:t>
      </w:r>
      <w:r>
        <w:rPr>
          <w:rFonts w:ascii="Times New Roman" w:hAnsi="Times New Roman"/>
          <w:b w:val="0"/>
          <w:bCs w:val="0"/>
          <w:sz w:val="32"/>
          <w:szCs w:val="32"/>
        </w:rPr>
        <w:t>时期水务发展成效</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_Toc30732 \h </w:instrText>
      </w:r>
      <w:r>
        <w:rPr>
          <w:rFonts w:ascii="Times New Roman" w:hAnsi="Times New Roman"/>
          <w:b w:val="0"/>
          <w:bCs w:val="0"/>
          <w:sz w:val="32"/>
          <w:szCs w:val="32"/>
        </w:rPr>
        <w:fldChar w:fldCharType="separate"/>
      </w:r>
      <w:r>
        <w:rPr>
          <w:rFonts w:ascii="Times New Roman" w:hAnsi="Times New Roman"/>
          <w:b w:val="0"/>
          <w:bCs w:val="0"/>
          <w:sz w:val="32"/>
          <w:szCs w:val="32"/>
        </w:rPr>
        <w:t>1</w:t>
      </w:r>
      <w:r>
        <w:rPr>
          <w:rFonts w:ascii="Times New Roman" w:hAnsi="Times New Roman"/>
          <w:b w:val="0"/>
          <w:bCs w:val="0"/>
          <w:sz w:val="32"/>
          <w:szCs w:val="32"/>
        </w:rPr>
        <w:fldChar w:fldCharType="end"/>
      </w:r>
      <w:r>
        <w:rPr>
          <w:rFonts w:ascii="Times New Roman" w:hAnsi="Times New Roman" w:eastAsia="黑体"/>
          <w:b w:val="0"/>
          <w:bCs w:val="0"/>
          <w:sz w:val="32"/>
          <w:szCs w:val="32"/>
        </w:rPr>
        <w:fldChar w:fldCharType="end"/>
      </w:r>
    </w:p>
    <w:p w14:paraId="50219E45">
      <w:pPr>
        <w:pStyle w:val="32"/>
        <w:tabs>
          <w:tab w:val="right" w:leader="dot" w:pos="8620"/>
        </w:tabs>
        <w:rPr>
          <w:rFonts w:ascii="Times New Roman" w:hAnsi="Times New Roman"/>
          <w:b w:val="0"/>
          <w:bCs w:val="0"/>
          <w:sz w:val="32"/>
          <w:szCs w:val="32"/>
        </w:rPr>
      </w:pP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 HYPERLINK \l _Toc22699 </w:instrText>
      </w:r>
      <w:r>
        <w:rPr>
          <w:rFonts w:ascii="Times New Roman" w:hAnsi="Times New Roman" w:eastAsia="黑体"/>
          <w:b w:val="0"/>
          <w:bCs w:val="0"/>
          <w:sz w:val="32"/>
          <w:szCs w:val="32"/>
        </w:rPr>
        <w:fldChar w:fldCharType="separate"/>
      </w:r>
      <w:r>
        <w:rPr>
          <w:rFonts w:ascii="Times New Roman" w:hAnsi="Times New Roman"/>
          <w:b w:val="0"/>
          <w:bCs w:val="0"/>
          <w:sz w:val="32"/>
          <w:szCs w:val="32"/>
        </w:rPr>
        <w:t>第二章 面临形势挑战及工作思想目标</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_Toc22699 \h </w:instrText>
      </w:r>
      <w:r>
        <w:rPr>
          <w:rFonts w:ascii="Times New Roman" w:hAnsi="Times New Roman"/>
          <w:b w:val="0"/>
          <w:bCs w:val="0"/>
          <w:sz w:val="32"/>
          <w:szCs w:val="32"/>
        </w:rPr>
        <w:fldChar w:fldCharType="separate"/>
      </w:r>
      <w:r>
        <w:rPr>
          <w:rFonts w:ascii="Times New Roman" w:hAnsi="Times New Roman"/>
          <w:b w:val="0"/>
          <w:bCs w:val="0"/>
          <w:sz w:val="32"/>
          <w:szCs w:val="32"/>
        </w:rPr>
        <w:t>7</w:t>
      </w:r>
      <w:r>
        <w:rPr>
          <w:rFonts w:ascii="Times New Roman" w:hAnsi="Times New Roman"/>
          <w:b w:val="0"/>
          <w:bCs w:val="0"/>
          <w:sz w:val="32"/>
          <w:szCs w:val="32"/>
        </w:rPr>
        <w:fldChar w:fldCharType="end"/>
      </w:r>
      <w:r>
        <w:rPr>
          <w:rFonts w:ascii="Times New Roman" w:hAnsi="Times New Roman" w:eastAsia="黑体"/>
          <w:b w:val="0"/>
          <w:bCs w:val="0"/>
          <w:sz w:val="32"/>
          <w:szCs w:val="32"/>
        </w:rPr>
        <w:fldChar w:fldCharType="end"/>
      </w:r>
    </w:p>
    <w:p w14:paraId="0B4F2091">
      <w:pPr>
        <w:pStyle w:val="32"/>
        <w:tabs>
          <w:tab w:val="right" w:leader="dot" w:pos="8620"/>
        </w:tabs>
        <w:rPr>
          <w:rFonts w:ascii="Times New Roman" w:hAnsi="Times New Roman"/>
          <w:b w:val="0"/>
          <w:bCs w:val="0"/>
          <w:sz w:val="32"/>
          <w:szCs w:val="32"/>
        </w:rPr>
      </w:pP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 HYPERLINK \l _Toc1963 </w:instrText>
      </w:r>
      <w:r>
        <w:rPr>
          <w:rFonts w:ascii="Times New Roman" w:hAnsi="Times New Roman" w:eastAsia="黑体"/>
          <w:b w:val="0"/>
          <w:bCs w:val="0"/>
          <w:sz w:val="32"/>
          <w:szCs w:val="32"/>
        </w:rPr>
        <w:fldChar w:fldCharType="separate"/>
      </w:r>
      <w:r>
        <w:rPr>
          <w:rFonts w:ascii="Times New Roman" w:hAnsi="Times New Roman"/>
          <w:b w:val="0"/>
          <w:bCs w:val="0"/>
          <w:sz w:val="32"/>
          <w:szCs w:val="32"/>
        </w:rPr>
        <w:t>第三章 提升水资源安全韧性保障</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_Toc1963 \h </w:instrText>
      </w:r>
      <w:r>
        <w:rPr>
          <w:rFonts w:ascii="Times New Roman" w:hAnsi="Times New Roman"/>
          <w:b w:val="0"/>
          <w:bCs w:val="0"/>
          <w:sz w:val="32"/>
          <w:szCs w:val="32"/>
        </w:rPr>
        <w:fldChar w:fldCharType="separate"/>
      </w:r>
      <w:r>
        <w:rPr>
          <w:rFonts w:ascii="Times New Roman" w:hAnsi="Times New Roman"/>
          <w:b w:val="0"/>
          <w:bCs w:val="0"/>
          <w:sz w:val="32"/>
          <w:szCs w:val="32"/>
        </w:rPr>
        <w:t>11</w:t>
      </w:r>
      <w:r>
        <w:rPr>
          <w:rFonts w:ascii="Times New Roman" w:hAnsi="Times New Roman"/>
          <w:b w:val="0"/>
          <w:bCs w:val="0"/>
          <w:sz w:val="32"/>
          <w:szCs w:val="32"/>
        </w:rPr>
        <w:fldChar w:fldCharType="end"/>
      </w:r>
      <w:r>
        <w:rPr>
          <w:rFonts w:ascii="Times New Roman" w:hAnsi="Times New Roman" w:eastAsia="黑体"/>
          <w:b w:val="0"/>
          <w:bCs w:val="0"/>
          <w:sz w:val="32"/>
          <w:szCs w:val="32"/>
        </w:rPr>
        <w:fldChar w:fldCharType="end"/>
      </w:r>
    </w:p>
    <w:p w14:paraId="03217345">
      <w:pPr>
        <w:pStyle w:val="32"/>
        <w:tabs>
          <w:tab w:val="right" w:leader="dot" w:pos="8620"/>
        </w:tabs>
        <w:rPr>
          <w:rFonts w:ascii="Times New Roman" w:hAnsi="Times New Roman"/>
          <w:b w:val="0"/>
          <w:bCs w:val="0"/>
          <w:sz w:val="32"/>
          <w:szCs w:val="32"/>
        </w:rPr>
      </w:pP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 HYPERLINK \l _Toc24067 </w:instrText>
      </w:r>
      <w:r>
        <w:rPr>
          <w:rFonts w:ascii="Times New Roman" w:hAnsi="Times New Roman" w:eastAsia="黑体"/>
          <w:b w:val="0"/>
          <w:bCs w:val="0"/>
          <w:sz w:val="32"/>
          <w:szCs w:val="32"/>
        </w:rPr>
        <w:fldChar w:fldCharType="separate"/>
      </w:r>
      <w:r>
        <w:rPr>
          <w:rFonts w:ascii="Times New Roman" w:hAnsi="Times New Roman"/>
          <w:b w:val="0"/>
          <w:bCs w:val="0"/>
          <w:sz w:val="32"/>
          <w:szCs w:val="32"/>
        </w:rPr>
        <w:t>第四章 大幅提升防御洪涝水能力</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_Toc24067 \h </w:instrText>
      </w:r>
      <w:r>
        <w:rPr>
          <w:rFonts w:ascii="Times New Roman" w:hAnsi="Times New Roman"/>
          <w:b w:val="0"/>
          <w:bCs w:val="0"/>
          <w:sz w:val="32"/>
          <w:szCs w:val="32"/>
        </w:rPr>
        <w:fldChar w:fldCharType="separate"/>
      </w:r>
      <w:r>
        <w:rPr>
          <w:rFonts w:ascii="Times New Roman" w:hAnsi="Times New Roman"/>
          <w:b w:val="0"/>
          <w:bCs w:val="0"/>
          <w:sz w:val="32"/>
          <w:szCs w:val="32"/>
        </w:rPr>
        <w:t>14</w:t>
      </w:r>
      <w:r>
        <w:rPr>
          <w:rFonts w:ascii="Times New Roman" w:hAnsi="Times New Roman"/>
          <w:b w:val="0"/>
          <w:bCs w:val="0"/>
          <w:sz w:val="32"/>
          <w:szCs w:val="32"/>
        </w:rPr>
        <w:fldChar w:fldCharType="end"/>
      </w:r>
      <w:r>
        <w:rPr>
          <w:rFonts w:ascii="Times New Roman" w:hAnsi="Times New Roman" w:eastAsia="黑体"/>
          <w:b w:val="0"/>
          <w:bCs w:val="0"/>
          <w:sz w:val="32"/>
          <w:szCs w:val="32"/>
        </w:rPr>
        <w:fldChar w:fldCharType="end"/>
      </w:r>
    </w:p>
    <w:p w14:paraId="7EF3CE86">
      <w:pPr>
        <w:pStyle w:val="32"/>
        <w:tabs>
          <w:tab w:val="right" w:leader="dot" w:pos="8620"/>
        </w:tabs>
        <w:rPr>
          <w:rFonts w:ascii="Times New Roman" w:hAnsi="Times New Roman"/>
          <w:b w:val="0"/>
          <w:bCs w:val="0"/>
          <w:sz w:val="32"/>
          <w:szCs w:val="32"/>
        </w:rPr>
      </w:pP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 HYPERLINK \l _Toc28446 </w:instrText>
      </w:r>
      <w:r>
        <w:rPr>
          <w:rFonts w:ascii="Times New Roman" w:hAnsi="Times New Roman" w:eastAsia="黑体"/>
          <w:b w:val="0"/>
          <w:bCs w:val="0"/>
          <w:sz w:val="32"/>
          <w:szCs w:val="32"/>
        </w:rPr>
        <w:fldChar w:fldCharType="separate"/>
      </w:r>
      <w:r>
        <w:rPr>
          <w:rFonts w:ascii="Times New Roman" w:hAnsi="Times New Roman"/>
          <w:b w:val="0"/>
          <w:bCs w:val="0"/>
          <w:sz w:val="32"/>
          <w:szCs w:val="32"/>
        </w:rPr>
        <w:t>第五章 持续改善城乡水环境质量</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_Toc28446 \h </w:instrText>
      </w:r>
      <w:r>
        <w:rPr>
          <w:rFonts w:ascii="Times New Roman" w:hAnsi="Times New Roman"/>
          <w:b w:val="0"/>
          <w:bCs w:val="0"/>
          <w:sz w:val="32"/>
          <w:szCs w:val="32"/>
        </w:rPr>
        <w:fldChar w:fldCharType="separate"/>
      </w:r>
      <w:r>
        <w:rPr>
          <w:rFonts w:ascii="Times New Roman" w:hAnsi="Times New Roman"/>
          <w:b w:val="0"/>
          <w:bCs w:val="0"/>
          <w:sz w:val="32"/>
          <w:szCs w:val="32"/>
        </w:rPr>
        <w:t>17</w:t>
      </w:r>
      <w:r>
        <w:rPr>
          <w:rFonts w:ascii="Times New Roman" w:hAnsi="Times New Roman"/>
          <w:b w:val="0"/>
          <w:bCs w:val="0"/>
          <w:sz w:val="32"/>
          <w:szCs w:val="32"/>
        </w:rPr>
        <w:fldChar w:fldCharType="end"/>
      </w:r>
      <w:r>
        <w:rPr>
          <w:rFonts w:ascii="Times New Roman" w:hAnsi="Times New Roman" w:eastAsia="黑体"/>
          <w:b w:val="0"/>
          <w:bCs w:val="0"/>
          <w:sz w:val="32"/>
          <w:szCs w:val="32"/>
        </w:rPr>
        <w:fldChar w:fldCharType="end"/>
      </w:r>
    </w:p>
    <w:p w14:paraId="16454665">
      <w:pPr>
        <w:pStyle w:val="32"/>
        <w:tabs>
          <w:tab w:val="right" w:leader="dot" w:pos="8620"/>
        </w:tabs>
        <w:rPr>
          <w:rFonts w:ascii="Times New Roman" w:hAnsi="Times New Roman"/>
          <w:b w:val="0"/>
          <w:bCs w:val="0"/>
          <w:sz w:val="32"/>
          <w:szCs w:val="32"/>
        </w:rPr>
      </w:pP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 HYPERLINK \l _Toc1239 </w:instrText>
      </w:r>
      <w:r>
        <w:rPr>
          <w:rFonts w:ascii="Times New Roman" w:hAnsi="Times New Roman" w:eastAsia="黑体"/>
          <w:b w:val="0"/>
          <w:bCs w:val="0"/>
          <w:sz w:val="32"/>
          <w:szCs w:val="32"/>
        </w:rPr>
        <w:fldChar w:fldCharType="separate"/>
      </w:r>
      <w:r>
        <w:rPr>
          <w:rFonts w:ascii="Times New Roman" w:hAnsi="Times New Roman"/>
          <w:b w:val="0"/>
          <w:bCs w:val="0"/>
          <w:sz w:val="32"/>
          <w:szCs w:val="32"/>
        </w:rPr>
        <w:t>第六章 擦亮水文化提升城市魅力</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_Toc1239 \h </w:instrText>
      </w:r>
      <w:r>
        <w:rPr>
          <w:rFonts w:ascii="Times New Roman" w:hAnsi="Times New Roman"/>
          <w:b w:val="0"/>
          <w:bCs w:val="0"/>
          <w:sz w:val="32"/>
          <w:szCs w:val="32"/>
        </w:rPr>
        <w:fldChar w:fldCharType="separate"/>
      </w:r>
      <w:r>
        <w:rPr>
          <w:rFonts w:ascii="Times New Roman" w:hAnsi="Times New Roman"/>
          <w:b w:val="0"/>
          <w:bCs w:val="0"/>
          <w:sz w:val="32"/>
          <w:szCs w:val="32"/>
        </w:rPr>
        <w:t>18</w:t>
      </w:r>
      <w:r>
        <w:rPr>
          <w:rFonts w:ascii="Times New Roman" w:hAnsi="Times New Roman"/>
          <w:b w:val="0"/>
          <w:bCs w:val="0"/>
          <w:sz w:val="32"/>
          <w:szCs w:val="32"/>
        </w:rPr>
        <w:fldChar w:fldCharType="end"/>
      </w:r>
      <w:r>
        <w:rPr>
          <w:rFonts w:ascii="Times New Roman" w:hAnsi="Times New Roman" w:eastAsia="黑体"/>
          <w:b w:val="0"/>
          <w:bCs w:val="0"/>
          <w:sz w:val="32"/>
          <w:szCs w:val="32"/>
        </w:rPr>
        <w:fldChar w:fldCharType="end"/>
      </w:r>
    </w:p>
    <w:p w14:paraId="5A09B628">
      <w:pPr>
        <w:pStyle w:val="32"/>
        <w:tabs>
          <w:tab w:val="right" w:leader="dot" w:pos="8620"/>
        </w:tabs>
        <w:rPr>
          <w:rFonts w:ascii="Times New Roman" w:hAnsi="Times New Roman"/>
          <w:b w:val="0"/>
          <w:bCs w:val="0"/>
          <w:sz w:val="32"/>
          <w:szCs w:val="32"/>
        </w:rPr>
      </w:pP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 HYPERLINK \l _Toc6211 </w:instrText>
      </w:r>
      <w:r>
        <w:rPr>
          <w:rFonts w:ascii="Times New Roman" w:hAnsi="Times New Roman" w:eastAsia="黑体"/>
          <w:b w:val="0"/>
          <w:bCs w:val="0"/>
          <w:sz w:val="32"/>
          <w:szCs w:val="32"/>
        </w:rPr>
        <w:fldChar w:fldCharType="separate"/>
      </w:r>
      <w:r>
        <w:rPr>
          <w:rFonts w:ascii="Times New Roman" w:hAnsi="Times New Roman"/>
          <w:b w:val="0"/>
          <w:bCs w:val="0"/>
          <w:sz w:val="32"/>
          <w:szCs w:val="32"/>
        </w:rPr>
        <w:t>第七章 发展水经济赋能城市活力</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_Toc6211 \h </w:instrText>
      </w:r>
      <w:r>
        <w:rPr>
          <w:rFonts w:ascii="Times New Roman" w:hAnsi="Times New Roman"/>
          <w:b w:val="0"/>
          <w:bCs w:val="0"/>
          <w:sz w:val="32"/>
          <w:szCs w:val="32"/>
        </w:rPr>
        <w:fldChar w:fldCharType="separate"/>
      </w:r>
      <w:r>
        <w:rPr>
          <w:rFonts w:ascii="Times New Roman" w:hAnsi="Times New Roman"/>
          <w:b w:val="0"/>
          <w:bCs w:val="0"/>
          <w:sz w:val="32"/>
          <w:szCs w:val="32"/>
        </w:rPr>
        <w:t>21</w:t>
      </w:r>
      <w:r>
        <w:rPr>
          <w:rFonts w:ascii="Times New Roman" w:hAnsi="Times New Roman"/>
          <w:b w:val="0"/>
          <w:bCs w:val="0"/>
          <w:sz w:val="32"/>
          <w:szCs w:val="32"/>
        </w:rPr>
        <w:fldChar w:fldCharType="end"/>
      </w:r>
      <w:r>
        <w:rPr>
          <w:rFonts w:ascii="Times New Roman" w:hAnsi="Times New Roman" w:eastAsia="黑体"/>
          <w:b w:val="0"/>
          <w:bCs w:val="0"/>
          <w:sz w:val="32"/>
          <w:szCs w:val="32"/>
        </w:rPr>
        <w:fldChar w:fldCharType="end"/>
      </w:r>
    </w:p>
    <w:p w14:paraId="43778147">
      <w:pPr>
        <w:pStyle w:val="32"/>
        <w:tabs>
          <w:tab w:val="right" w:leader="dot" w:pos="8620"/>
        </w:tabs>
        <w:rPr>
          <w:rFonts w:ascii="Times New Roman" w:hAnsi="Times New Roman"/>
          <w:b w:val="0"/>
          <w:bCs w:val="0"/>
          <w:sz w:val="32"/>
          <w:szCs w:val="32"/>
        </w:rPr>
      </w:pP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 HYPERLINK \l _Toc4391 </w:instrText>
      </w:r>
      <w:r>
        <w:rPr>
          <w:rFonts w:ascii="Times New Roman" w:hAnsi="Times New Roman" w:eastAsia="黑体"/>
          <w:b w:val="0"/>
          <w:bCs w:val="0"/>
          <w:sz w:val="32"/>
          <w:szCs w:val="32"/>
        </w:rPr>
        <w:fldChar w:fldCharType="separate"/>
      </w:r>
      <w:r>
        <w:rPr>
          <w:rFonts w:ascii="Times New Roman" w:hAnsi="Times New Roman"/>
          <w:b w:val="0"/>
          <w:bCs w:val="0"/>
          <w:sz w:val="32"/>
          <w:szCs w:val="32"/>
        </w:rPr>
        <w:t>第八章 打造水生活提升宜居品质</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_Toc4391 \h </w:instrText>
      </w:r>
      <w:r>
        <w:rPr>
          <w:rFonts w:ascii="Times New Roman" w:hAnsi="Times New Roman"/>
          <w:b w:val="0"/>
          <w:bCs w:val="0"/>
          <w:sz w:val="32"/>
          <w:szCs w:val="32"/>
        </w:rPr>
        <w:fldChar w:fldCharType="separate"/>
      </w:r>
      <w:r>
        <w:rPr>
          <w:rFonts w:ascii="Times New Roman" w:hAnsi="Times New Roman"/>
          <w:b w:val="0"/>
          <w:bCs w:val="0"/>
          <w:sz w:val="32"/>
          <w:szCs w:val="32"/>
        </w:rPr>
        <w:t>25</w:t>
      </w:r>
      <w:r>
        <w:rPr>
          <w:rFonts w:ascii="Times New Roman" w:hAnsi="Times New Roman"/>
          <w:b w:val="0"/>
          <w:bCs w:val="0"/>
          <w:sz w:val="32"/>
          <w:szCs w:val="32"/>
        </w:rPr>
        <w:fldChar w:fldCharType="end"/>
      </w:r>
      <w:r>
        <w:rPr>
          <w:rFonts w:ascii="Times New Roman" w:hAnsi="Times New Roman" w:eastAsia="黑体"/>
          <w:b w:val="0"/>
          <w:bCs w:val="0"/>
          <w:sz w:val="32"/>
          <w:szCs w:val="32"/>
        </w:rPr>
        <w:fldChar w:fldCharType="end"/>
      </w:r>
    </w:p>
    <w:p w14:paraId="55268D77">
      <w:pPr>
        <w:pStyle w:val="32"/>
        <w:tabs>
          <w:tab w:val="right" w:leader="dot" w:pos="8620"/>
        </w:tabs>
        <w:rPr>
          <w:rFonts w:ascii="Times New Roman" w:hAnsi="Times New Roman"/>
          <w:b w:val="0"/>
          <w:bCs w:val="0"/>
          <w:sz w:val="32"/>
          <w:szCs w:val="32"/>
        </w:rPr>
      </w:pPr>
      <w:r>
        <w:rPr>
          <w:rFonts w:ascii="Times New Roman" w:hAnsi="Times New Roman" w:eastAsia="黑体"/>
          <w:b w:val="0"/>
          <w:bCs w:val="0"/>
          <w:sz w:val="32"/>
          <w:szCs w:val="32"/>
        </w:rPr>
        <w:fldChar w:fldCharType="begin"/>
      </w:r>
      <w:r>
        <w:rPr>
          <w:rFonts w:ascii="Times New Roman" w:hAnsi="Times New Roman" w:eastAsia="黑体"/>
          <w:b w:val="0"/>
          <w:bCs w:val="0"/>
          <w:sz w:val="32"/>
          <w:szCs w:val="32"/>
        </w:rPr>
        <w:instrText xml:space="preserve"> HYPERLINK \l _Toc15465 </w:instrText>
      </w:r>
      <w:r>
        <w:rPr>
          <w:rFonts w:ascii="Times New Roman" w:hAnsi="Times New Roman" w:eastAsia="黑体"/>
          <w:b w:val="0"/>
          <w:bCs w:val="0"/>
          <w:sz w:val="32"/>
          <w:szCs w:val="32"/>
        </w:rPr>
        <w:fldChar w:fldCharType="separate"/>
      </w:r>
      <w:r>
        <w:rPr>
          <w:rFonts w:ascii="Times New Roman" w:hAnsi="Times New Roman"/>
          <w:b w:val="0"/>
          <w:bCs w:val="0"/>
          <w:sz w:val="32"/>
          <w:szCs w:val="32"/>
        </w:rPr>
        <w:t>第九章 多元协同，健全体制机制</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_Toc15465 \h </w:instrText>
      </w:r>
      <w:r>
        <w:rPr>
          <w:rFonts w:ascii="Times New Roman" w:hAnsi="Times New Roman"/>
          <w:b w:val="0"/>
          <w:bCs w:val="0"/>
          <w:sz w:val="32"/>
          <w:szCs w:val="32"/>
        </w:rPr>
        <w:fldChar w:fldCharType="separate"/>
      </w:r>
      <w:r>
        <w:rPr>
          <w:rFonts w:ascii="Times New Roman" w:hAnsi="Times New Roman"/>
          <w:b w:val="0"/>
          <w:bCs w:val="0"/>
          <w:sz w:val="32"/>
          <w:szCs w:val="32"/>
        </w:rPr>
        <w:t>27</w:t>
      </w:r>
      <w:r>
        <w:rPr>
          <w:rFonts w:ascii="Times New Roman" w:hAnsi="Times New Roman"/>
          <w:b w:val="0"/>
          <w:bCs w:val="0"/>
          <w:sz w:val="32"/>
          <w:szCs w:val="32"/>
        </w:rPr>
        <w:fldChar w:fldCharType="end"/>
      </w:r>
      <w:r>
        <w:rPr>
          <w:rFonts w:ascii="Times New Roman" w:hAnsi="Times New Roman" w:eastAsia="黑体"/>
          <w:b w:val="0"/>
          <w:bCs w:val="0"/>
          <w:sz w:val="32"/>
          <w:szCs w:val="32"/>
        </w:rPr>
        <w:fldChar w:fldCharType="end"/>
      </w:r>
    </w:p>
    <w:p w14:paraId="5368B92A">
      <w:pPr>
        <w:pStyle w:val="3"/>
        <w:wordWrap/>
        <w:snapToGrid w:val="0"/>
        <w:rPr>
          <w:rFonts w:eastAsia="仿宋_GB2312"/>
          <w:sz w:val="24"/>
          <w:szCs w:val="24"/>
        </w:rPr>
      </w:pPr>
      <w:r>
        <w:rPr>
          <w:rFonts w:ascii="Times New Roman" w:hAnsi="Times New Roman" w:eastAsia="黑体"/>
          <w:sz w:val="32"/>
          <w:szCs w:val="32"/>
        </w:rPr>
        <w:fldChar w:fldCharType="end"/>
      </w:r>
    </w:p>
    <w:p w14:paraId="5F0E8BCC"/>
    <w:p w14:paraId="3812940C">
      <w:pPr>
        <w:snapToGrid w:val="0"/>
        <w:rPr>
          <w:rFonts w:ascii="Times New Roman" w:hAnsi="Times New Roman" w:eastAsia="仿宋_GB2312"/>
          <w:sz w:val="24"/>
          <w:szCs w:val="24"/>
        </w:rPr>
      </w:pPr>
    </w:p>
    <w:p w14:paraId="3BC66A20">
      <w:pPr>
        <w:pStyle w:val="2"/>
        <w:snapToGrid w:val="0"/>
        <w:rPr>
          <w:rFonts w:ascii="Times New Roman" w:hAnsi="Times New Roman"/>
        </w:rPr>
        <w:sectPr>
          <w:footerReference r:id="rId5" w:type="default"/>
          <w:pgSz w:w="11907" w:h="16840"/>
          <w:pgMar w:top="1440" w:right="1490" w:bottom="1440" w:left="1797" w:header="851" w:footer="992" w:gutter="0"/>
          <w:pgNumType w:start="1"/>
          <w:cols w:space="425" w:num="1"/>
          <w:docGrid w:linePitch="381" w:charSpace="0"/>
        </w:sectPr>
      </w:pPr>
    </w:p>
    <w:p w14:paraId="45E21854">
      <w:pPr>
        <w:widowControl/>
        <w:tabs>
          <w:tab w:val="left" w:pos="6636"/>
        </w:tabs>
        <w:snapToGrid w:val="0"/>
        <w:spacing w:before="120" w:beforeLines="50" w:after="120" w:afterLines="50"/>
        <w:jc w:val="center"/>
        <w:rPr>
          <w:rFonts w:ascii="Times New Roman" w:hAnsi="Times New Roman" w:eastAsia="黑体"/>
          <w:sz w:val="32"/>
          <w:szCs w:val="32"/>
        </w:rPr>
      </w:pPr>
      <w:r>
        <w:rPr>
          <w:rFonts w:ascii="Times New Roman" w:hAnsi="Times New Roman" w:eastAsia="黑体"/>
          <w:sz w:val="32"/>
          <w:szCs w:val="32"/>
        </w:rPr>
        <w:t>前  言</w:t>
      </w:r>
    </w:p>
    <w:p w14:paraId="0DCC2C08">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十五五</w:t>
      </w:r>
      <w:r>
        <w:rPr>
          <w:rFonts w:hint="eastAsia" w:ascii="Times New Roman" w:hAnsi="Times New Roman" w:eastAsia="仿宋_GB2312"/>
          <w:sz w:val="32"/>
          <w:szCs w:val="32"/>
          <w:lang w:eastAsia="zh-CN"/>
        </w:rPr>
        <w:t>”</w:t>
      </w:r>
      <w:r>
        <w:rPr>
          <w:rFonts w:ascii="Times New Roman" w:hAnsi="Times New Roman" w:eastAsia="仿宋_GB2312"/>
          <w:sz w:val="32"/>
          <w:szCs w:val="32"/>
        </w:rPr>
        <w:t>时期是北京落实首都城市战略定位、建设国际一流的和谐宜居之都的攻坚时期，也是《北京城市副中心控制性详细规划（街区层面）（2016年-2035年）》（以下简称</w:t>
      </w:r>
      <w:r>
        <w:rPr>
          <w:rFonts w:hint="eastAsia" w:ascii="Times New Roman" w:hAnsi="Times New Roman" w:eastAsia="仿宋_GB2312"/>
          <w:sz w:val="32"/>
          <w:szCs w:val="32"/>
          <w:lang w:eastAsia="zh-CN"/>
        </w:rPr>
        <w:t>“</w:t>
      </w:r>
      <w:r>
        <w:rPr>
          <w:rFonts w:ascii="Times New Roman" w:hAnsi="Times New Roman" w:eastAsia="仿宋_GB2312"/>
          <w:sz w:val="32"/>
          <w:szCs w:val="32"/>
        </w:rPr>
        <w:t>城市副中心控规</w:t>
      </w:r>
      <w:r>
        <w:rPr>
          <w:rFonts w:hint="eastAsia" w:ascii="Times New Roman" w:hAnsi="Times New Roman" w:eastAsia="仿宋_GB2312"/>
          <w:sz w:val="32"/>
          <w:szCs w:val="32"/>
          <w:lang w:eastAsia="zh-CN"/>
        </w:rPr>
        <w:t>”</w:t>
      </w:r>
      <w:r>
        <w:rPr>
          <w:rFonts w:ascii="Times New Roman" w:hAnsi="Times New Roman" w:eastAsia="仿宋_GB2312"/>
          <w:sz w:val="32"/>
          <w:szCs w:val="32"/>
        </w:rPr>
        <w:t>）批复后的第二个五年，是城市副中心框架内涵深化、主导功能稳固提升、现代产业体系加快构建、区域高质量协同发展、城市品质全面跃升的重要时期。编制实施好</w:t>
      </w:r>
      <w:r>
        <w:rPr>
          <w:rFonts w:hint="eastAsia" w:ascii="Times New Roman" w:hAnsi="Times New Roman" w:eastAsia="仿宋_GB2312"/>
          <w:sz w:val="32"/>
          <w:szCs w:val="32"/>
          <w:lang w:eastAsia="zh-CN"/>
        </w:rPr>
        <w:t>“</w:t>
      </w:r>
      <w:r>
        <w:rPr>
          <w:rFonts w:ascii="Times New Roman" w:hAnsi="Times New Roman" w:eastAsia="仿宋_GB2312"/>
          <w:sz w:val="32"/>
          <w:szCs w:val="32"/>
        </w:rPr>
        <w:t>十五五</w:t>
      </w:r>
      <w:r>
        <w:rPr>
          <w:rFonts w:hint="eastAsia" w:ascii="Times New Roman" w:hAnsi="Times New Roman" w:eastAsia="仿宋_GB2312"/>
          <w:sz w:val="32"/>
          <w:szCs w:val="32"/>
          <w:lang w:eastAsia="zh-CN"/>
        </w:rPr>
        <w:t>”</w:t>
      </w:r>
      <w:r>
        <w:rPr>
          <w:rFonts w:ascii="Times New Roman" w:hAnsi="Times New Roman" w:eastAsia="仿宋_GB2312"/>
          <w:sz w:val="32"/>
          <w:szCs w:val="32"/>
        </w:rPr>
        <w:t>规划，对将城市副中心打造为中国式现代化进程中的城市发展样板具有奠基性作用，意义重大。</w:t>
      </w:r>
    </w:p>
    <w:p w14:paraId="6CC1D664">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《北京城市副中心（通州区）</w:t>
      </w:r>
      <w:r>
        <w:rPr>
          <w:rFonts w:hint="eastAsia" w:ascii="Times New Roman" w:hAnsi="Times New Roman" w:eastAsia="仿宋_GB2312"/>
          <w:sz w:val="32"/>
          <w:szCs w:val="32"/>
          <w:lang w:eastAsia="zh-CN"/>
        </w:rPr>
        <w:t>“</w:t>
      </w:r>
      <w:r>
        <w:rPr>
          <w:rFonts w:ascii="Times New Roman" w:hAnsi="Times New Roman" w:eastAsia="仿宋_GB2312"/>
          <w:sz w:val="32"/>
          <w:szCs w:val="32"/>
        </w:rPr>
        <w:t>十五五</w:t>
      </w:r>
      <w:r>
        <w:rPr>
          <w:rFonts w:hint="eastAsia" w:ascii="Times New Roman" w:hAnsi="Times New Roman" w:eastAsia="仿宋_GB2312"/>
          <w:sz w:val="32"/>
          <w:szCs w:val="32"/>
          <w:lang w:eastAsia="zh-CN"/>
        </w:rPr>
        <w:t>”</w:t>
      </w:r>
      <w:r>
        <w:rPr>
          <w:rFonts w:ascii="Times New Roman" w:hAnsi="Times New Roman" w:eastAsia="仿宋_GB2312"/>
          <w:sz w:val="32"/>
          <w:szCs w:val="32"/>
        </w:rPr>
        <w:t>时期水城共融发展规划》（以下简称《规划》）落实城市副中心控规相关要求，协同高水平保护与高质量发展</w:t>
      </w:r>
      <w:bookmarkStart w:id="28" w:name="OLE_LINK7"/>
      <w:bookmarkStart w:id="29" w:name="OLE_LINK25"/>
      <w:r>
        <w:rPr>
          <w:rFonts w:ascii="Times New Roman" w:hAnsi="Times New Roman" w:eastAsia="仿宋_GB2312"/>
          <w:sz w:val="32"/>
          <w:szCs w:val="32"/>
        </w:rPr>
        <w:t>，《规划》坚持目标导向和问题导向，在全面总结</w:t>
      </w:r>
      <w:r>
        <w:rPr>
          <w:rFonts w:hint="eastAsia" w:ascii="Times New Roman" w:hAnsi="Times New Roman" w:eastAsia="仿宋_GB2312"/>
          <w:sz w:val="32"/>
          <w:szCs w:val="32"/>
          <w:lang w:eastAsia="zh-CN"/>
        </w:rPr>
        <w:t>“</w:t>
      </w:r>
      <w:r>
        <w:rPr>
          <w:rFonts w:ascii="Times New Roman" w:hAnsi="Times New Roman" w:eastAsia="仿宋_GB2312"/>
          <w:sz w:val="32"/>
          <w:szCs w:val="32"/>
        </w:rPr>
        <w:t>十四五</w:t>
      </w:r>
      <w:r>
        <w:rPr>
          <w:rFonts w:hint="eastAsia" w:ascii="Times New Roman" w:hAnsi="Times New Roman" w:eastAsia="仿宋_GB2312"/>
          <w:sz w:val="32"/>
          <w:szCs w:val="32"/>
          <w:lang w:eastAsia="zh-CN"/>
        </w:rPr>
        <w:t>”</w:t>
      </w:r>
      <w:r>
        <w:rPr>
          <w:rFonts w:ascii="Times New Roman" w:hAnsi="Times New Roman" w:eastAsia="仿宋_GB2312"/>
          <w:sz w:val="32"/>
          <w:szCs w:val="32"/>
        </w:rPr>
        <w:t>水务发展成效的基础上，系统研判当前水务发展面临的形势与存在的短板，紧扣城市副中心功能定位、发展目标及经济社会发展对水务工作提出的新要求，明确</w:t>
      </w:r>
      <w:r>
        <w:rPr>
          <w:rFonts w:hint="eastAsia" w:ascii="Times New Roman" w:hAnsi="Times New Roman" w:eastAsia="仿宋_GB2312"/>
          <w:sz w:val="32"/>
          <w:szCs w:val="32"/>
          <w:lang w:eastAsia="zh-CN"/>
        </w:rPr>
        <w:t>“</w:t>
      </w:r>
      <w:r>
        <w:rPr>
          <w:rFonts w:ascii="Times New Roman" w:hAnsi="Times New Roman" w:eastAsia="仿宋_GB2312"/>
          <w:sz w:val="32"/>
          <w:szCs w:val="32"/>
        </w:rPr>
        <w:t>十五五</w:t>
      </w:r>
      <w:r>
        <w:rPr>
          <w:rFonts w:hint="eastAsia" w:ascii="Times New Roman" w:hAnsi="Times New Roman" w:eastAsia="仿宋_GB2312"/>
          <w:sz w:val="32"/>
          <w:szCs w:val="32"/>
          <w:lang w:eastAsia="zh-CN"/>
        </w:rPr>
        <w:t>”</w:t>
      </w:r>
      <w:r>
        <w:rPr>
          <w:rFonts w:ascii="Times New Roman" w:hAnsi="Times New Roman" w:eastAsia="仿宋_GB2312"/>
          <w:sz w:val="32"/>
          <w:szCs w:val="32"/>
        </w:rPr>
        <w:t>水务发展总体目标及水务领域重点任务。</w:t>
      </w:r>
    </w:p>
    <w:bookmarkEnd w:id="28"/>
    <w:bookmarkEnd w:id="29"/>
    <w:p w14:paraId="634AAFF7">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《规划》作为《北京城市副中心（通州区）国民经济和社会发展第十五个五年规划纲要》在水务领域的延伸和细化，是</w:t>
      </w:r>
      <w:r>
        <w:rPr>
          <w:rFonts w:hint="eastAsia" w:ascii="Times New Roman" w:hAnsi="Times New Roman" w:eastAsia="仿宋_GB2312"/>
          <w:sz w:val="32"/>
          <w:szCs w:val="32"/>
          <w:lang w:eastAsia="zh-CN"/>
        </w:rPr>
        <w:t>“</w:t>
      </w:r>
      <w:r>
        <w:rPr>
          <w:rFonts w:ascii="Times New Roman" w:hAnsi="Times New Roman" w:eastAsia="仿宋_GB2312"/>
          <w:sz w:val="32"/>
          <w:szCs w:val="32"/>
        </w:rPr>
        <w:t>十五五</w:t>
      </w:r>
      <w:r>
        <w:rPr>
          <w:rFonts w:hint="eastAsia" w:ascii="Times New Roman" w:hAnsi="Times New Roman" w:eastAsia="仿宋_GB2312"/>
          <w:sz w:val="32"/>
          <w:szCs w:val="32"/>
          <w:lang w:eastAsia="zh-CN"/>
        </w:rPr>
        <w:t>”</w:t>
      </w:r>
      <w:r>
        <w:rPr>
          <w:rFonts w:ascii="Times New Roman" w:hAnsi="Times New Roman" w:eastAsia="仿宋_GB2312"/>
          <w:sz w:val="32"/>
          <w:szCs w:val="32"/>
        </w:rPr>
        <w:t>期间水务建设与管理的指导性文件和行动纲领，对于加快建设水务基础设施体系、全面提高管理服务水平、促进城乡水务公共服务均等化具有重要意义。</w:t>
      </w:r>
    </w:p>
    <w:p w14:paraId="434D7777">
      <w:pPr>
        <w:pStyle w:val="238"/>
        <w:spacing w:before="240" w:after="240"/>
        <w:rPr>
          <w:rFonts w:ascii="Times New Roman" w:hAnsi="Times New Roman" w:eastAsia="仿宋_GB2312"/>
          <w:lang w:val="zh-CN"/>
        </w:rPr>
        <w:sectPr>
          <w:footerReference r:id="rId6" w:type="default"/>
          <w:pgSz w:w="11907" w:h="16840"/>
          <w:pgMar w:top="1440" w:right="1490" w:bottom="1440" w:left="1797" w:header="851" w:footer="992" w:gutter="0"/>
          <w:pgNumType w:fmt="decimal" w:start="1"/>
          <w:cols w:space="425" w:num="1"/>
          <w:docGrid w:linePitch="381" w:charSpace="0"/>
        </w:sectPr>
      </w:pPr>
    </w:p>
    <w:bookmarkEnd w:id="0"/>
    <w:bookmarkEnd w:id="1"/>
    <w:bookmarkEnd w:id="2"/>
    <w:bookmarkEnd w:id="3"/>
    <w:bookmarkEnd w:id="4"/>
    <w:bookmarkEnd w:id="5"/>
    <w:bookmarkEnd w:id="6"/>
    <w:bookmarkEnd w:id="7"/>
    <w:bookmarkEnd w:id="8"/>
    <w:bookmarkEnd w:id="9"/>
    <w:bookmarkEnd w:id="10"/>
    <w:bookmarkEnd w:id="11"/>
    <w:p w14:paraId="0DECD6D1">
      <w:pPr>
        <w:pStyle w:val="238"/>
        <w:spacing w:before="240" w:after="240"/>
        <w:jc w:val="center"/>
        <w:rPr>
          <w:rFonts w:ascii="Times New Roman" w:hAnsi="Times New Roman"/>
        </w:rPr>
      </w:pPr>
      <w:bookmarkStart w:id="30" w:name="_Toc17845"/>
      <w:bookmarkStart w:id="31" w:name="_Toc1886"/>
      <w:bookmarkStart w:id="32" w:name="_Toc12712"/>
      <w:bookmarkStart w:id="33" w:name="_Toc71905585"/>
      <w:bookmarkStart w:id="34" w:name="_Toc14438"/>
      <w:bookmarkStart w:id="35" w:name="_Toc30506"/>
      <w:bookmarkStart w:id="36" w:name="_Toc21351"/>
      <w:bookmarkStart w:id="37" w:name="_Toc214814691"/>
      <w:bookmarkStart w:id="38" w:name="_Toc5385"/>
      <w:bookmarkStart w:id="39" w:name="_Toc57498280"/>
      <w:bookmarkStart w:id="40" w:name="_Toc24090"/>
      <w:bookmarkStart w:id="41" w:name="_Toc23414"/>
      <w:bookmarkStart w:id="42" w:name="_Toc215999704"/>
      <w:bookmarkStart w:id="43" w:name="_Toc26438"/>
      <w:bookmarkStart w:id="44" w:name="_Toc22098"/>
      <w:bookmarkStart w:id="45" w:name="_Toc794"/>
      <w:bookmarkStart w:id="46" w:name="_Toc15072"/>
      <w:bookmarkStart w:id="47" w:name="_Toc5850"/>
      <w:bookmarkStart w:id="48" w:name="_Toc49588713"/>
      <w:bookmarkStart w:id="49" w:name="_Toc30732"/>
      <w:bookmarkStart w:id="50" w:name="_Toc23672"/>
      <w:r>
        <w:rPr>
          <w:rFonts w:ascii="Times New Roman" w:hAnsi="Times New Roman"/>
        </w:rPr>
        <w:t xml:space="preserve">第一章 </w:t>
      </w:r>
      <w:r>
        <w:rPr>
          <w:rFonts w:hint="eastAsia" w:ascii="Times New Roman" w:hAnsi="Times New Roman"/>
          <w:lang w:eastAsia="zh-CN"/>
        </w:rPr>
        <w:t>“</w:t>
      </w:r>
      <w:r>
        <w:rPr>
          <w:rFonts w:ascii="Times New Roman" w:hAnsi="Times New Roman"/>
        </w:rPr>
        <w:t>十四五</w:t>
      </w:r>
      <w:r>
        <w:rPr>
          <w:rFonts w:hint="eastAsia" w:ascii="Times New Roman" w:hAnsi="Times New Roman"/>
          <w:lang w:eastAsia="zh-CN"/>
        </w:rPr>
        <w:t>”</w:t>
      </w:r>
      <w:r>
        <w:rPr>
          <w:rFonts w:ascii="Times New Roman" w:hAnsi="Times New Roman"/>
        </w:rPr>
        <w:t>时期水务发展成效</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1F9C772">
      <w:pPr>
        <w:pStyle w:val="102"/>
        <w:ind w:firstLine="640"/>
        <w:rPr>
          <w:rFonts w:eastAsia="仿宋_GB2312"/>
        </w:rPr>
      </w:pPr>
      <w:bookmarkStart w:id="51" w:name="_Toc19886"/>
      <w:bookmarkStart w:id="52" w:name="_Toc26325"/>
      <w:bookmarkStart w:id="53" w:name="_Toc24400"/>
      <w:bookmarkStart w:id="54" w:name="_Toc12967"/>
      <w:bookmarkStart w:id="55" w:name="_Toc57498283"/>
      <w:bookmarkStart w:id="56" w:name="_Toc30280"/>
      <w:bookmarkStart w:id="57" w:name="_Toc71905587"/>
      <w:bookmarkStart w:id="58" w:name="_Toc3487"/>
      <w:bookmarkStart w:id="59" w:name="_Toc23936"/>
      <w:bookmarkStart w:id="60" w:name="_Toc13594"/>
      <w:bookmarkStart w:id="61" w:name="_Toc24794"/>
      <w:bookmarkStart w:id="62" w:name="_Toc38667770"/>
      <w:bookmarkStart w:id="63" w:name="_Toc23708"/>
      <w:bookmarkStart w:id="64" w:name="_Toc8692"/>
      <w:bookmarkStart w:id="65" w:name="_Toc28053"/>
      <w:bookmarkStart w:id="66" w:name="_Toc12473"/>
      <w:bookmarkStart w:id="67" w:name="_Toc214814693"/>
      <w:bookmarkStart w:id="68" w:name="_Toc41633731"/>
      <w:bookmarkStart w:id="69" w:name="_Toc8932"/>
      <w:bookmarkStart w:id="70" w:name="_Toc23176"/>
      <w:bookmarkStart w:id="71" w:name="_Toc15040"/>
      <w:bookmarkStart w:id="72" w:name="_Toc49588715"/>
      <w:bookmarkStart w:id="73" w:name="_Toc32529"/>
      <w:bookmarkStart w:id="74" w:name="_Toc12307"/>
      <w:bookmarkStart w:id="75" w:name="_Toc967"/>
      <w:r>
        <w:rPr>
          <w:rFonts w:eastAsia="仿宋_GB2312"/>
        </w:rPr>
        <w:t>积极落实市水务局和区委、区政府治水管水的决策部署，紧密围绕城市副中心建设对水务发展提出的要求，坚持以落实城市副中心控规为主线，以保障城市副中心水安全为重点，围绕</w:t>
      </w:r>
      <w:r>
        <w:rPr>
          <w:rFonts w:hint="eastAsia" w:eastAsia="仿宋_GB2312"/>
          <w:lang w:eastAsia="zh-CN"/>
        </w:rPr>
        <w:t>“</w:t>
      </w:r>
      <w:r>
        <w:rPr>
          <w:rFonts w:eastAsia="仿宋_GB2312"/>
        </w:rPr>
        <w:t>十四五</w:t>
      </w:r>
      <w:r>
        <w:rPr>
          <w:rFonts w:hint="eastAsia" w:eastAsia="仿宋_GB2312"/>
          <w:lang w:eastAsia="zh-CN"/>
        </w:rPr>
        <w:t>”</w:t>
      </w:r>
      <w:r>
        <w:rPr>
          <w:rFonts w:eastAsia="仿宋_GB2312"/>
        </w:rPr>
        <w:t>时期水务发展目标，积极推进水务事业各项工作取得显著成效。</w:t>
      </w:r>
    </w:p>
    <w:p w14:paraId="7665511A">
      <w:pPr>
        <w:pStyle w:val="402"/>
        <w:spacing w:before="120" w:beforeLines="0" w:after="120"/>
        <w:rPr>
          <w:rFonts w:ascii="Times New Roman" w:hAnsi="Times New Roman" w:eastAsia="仿宋_GB2312"/>
        </w:rPr>
      </w:pPr>
      <w:bookmarkStart w:id="76" w:name="_Toc215999705"/>
      <w:bookmarkStart w:id="77" w:name="_Toc21682"/>
      <w:bookmarkStart w:id="78" w:name="_Toc7032"/>
      <w:bookmarkStart w:id="79" w:name="_Toc12864"/>
      <w:bookmarkStart w:id="80" w:name="_Toc10083"/>
      <w:bookmarkStart w:id="81" w:name="_Toc24008"/>
      <w:bookmarkStart w:id="82" w:name="_Toc21656"/>
      <w:bookmarkStart w:id="83" w:name="_Toc11402"/>
      <w:bookmarkStart w:id="84" w:name="_Toc27388"/>
      <w:bookmarkStart w:id="85" w:name="_Toc30383"/>
      <w:r>
        <w:rPr>
          <w:rFonts w:ascii="Times New Roman" w:hAnsi="Times New Roman" w:eastAsia="仿宋_GB2312"/>
        </w:rPr>
        <w:t>一、城乡供水保障水平</w:t>
      </w:r>
      <w:bookmarkEnd w:id="76"/>
      <w:bookmarkEnd w:id="77"/>
      <w:bookmarkEnd w:id="78"/>
      <w:bookmarkEnd w:id="79"/>
      <w:bookmarkEnd w:id="80"/>
      <w:r>
        <w:rPr>
          <w:rFonts w:ascii="Times New Roman" w:hAnsi="Times New Roman" w:eastAsia="仿宋_GB2312"/>
        </w:rPr>
        <w:t>稳步提升</w:t>
      </w:r>
      <w:bookmarkEnd w:id="81"/>
      <w:bookmarkEnd w:id="82"/>
      <w:bookmarkEnd w:id="83"/>
      <w:bookmarkEnd w:id="84"/>
      <w:bookmarkEnd w:id="85"/>
    </w:p>
    <w:p w14:paraId="57F00633">
      <w:pPr>
        <w:pStyle w:val="102"/>
        <w:ind w:firstLine="640"/>
        <w:rPr>
          <w:rFonts w:eastAsia="仿宋_GB2312"/>
          <w:lang w:val="en-US"/>
        </w:rPr>
      </w:pPr>
      <w:bookmarkStart w:id="86" w:name="_Toc5733"/>
      <w:bookmarkStart w:id="87" w:name="_Toc4443"/>
      <w:bookmarkStart w:id="88" w:name="_Toc6973"/>
      <w:bookmarkStart w:id="89" w:name="_Toc215999706"/>
      <w:bookmarkStart w:id="90" w:name="_Toc9098"/>
      <w:bookmarkStart w:id="91" w:name="_Toc23011"/>
      <w:bookmarkStart w:id="92" w:name="_Toc4782"/>
      <w:bookmarkStart w:id="93" w:name="_Toc26160"/>
      <w:bookmarkStart w:id="94" w:name="_Toc28893"/>
      <w:r>
        <w:rPr>
          <w:rFonts w:eastAsia="仿宋_GB2312"/>
        </w:rPr>
        <w:t>加快优化供水管网建设与自备井置换</w:t>
      </w:r>
      <w:bookmarkEnd w:id="86"/>
      <w:bookmarkEnd w:id="87"/>
      <w:bookmarkEnd w:id="88"/>
      <w:bookmarkEnd w:id="89"/>
      <w:bookmarkEnd w:id="90"/>
      <w:bookmarkEnd w:id="91"/>
      <w:bookmarkEnd w:id="92"/>
      <w:bookmarkEnd w:id="93"/>
      <w:bookmarkEnd w:id="94"/>
      <w:r>
        <w:rPr>
          <w:rFonts w:eastAsia="仿宋_GB2312"/>
          <w:lang w:val="en-US"/>
        </w:rPr>
        <w:t>。</w:t>
      </w:r>
      <w:r>
        <w:rPr>
          <w:rFonts w:eastAsia="仿宋_GB2312"/>
          <w:bCs/>
          <w:szCs w:val="20"/>
        </w:rPr>
        <w:t>完善城市副中心内供水管网建设，沿</w:t>
      </w:r>
      <w:r>
        <w:rPr>
          <w:rFonts w:eastAsia="仿宋_GB2312"/>
          <w:bCs/>
          <w:szCs w:val="20"/>
          <w:lang w:val="en-US"/>
        </w:rPr>
        <w:t>万盛南街</w:t>
      </w:r>
      <w:r>
        <w:rPr>
          <w:rFonts w:eastAsia="仿宋_GB2312"/>
          <w:bCs/>
          <w:szCs w:val="20"/>
        </w:rPr>
        <w:t>敷设2.6公里供水干线</w:t>
      </w:r>
      <w:r>
        <w:rPr>
          <w:rFonts w:eastAsia="仿宋_GB2312"/>
          <w:bCs/>
          <w:szCs w:val="20"/>
          <w:lang w:val="en-US"/>
        </w:rPr>
        <w:t>，</w:t>
      </w:r>
      <w:r>
        <w:rPr>
          <w:rFonts w:eastAsia="仿宋_GB2312"/>
          <w:bCs/>
          <w:szCs w:val="20"/>
        </w:rPr>
        <w:t>沿市政道路、小区、行政办公区等新建（改造）供水管线约53公里。</w:t>
      </w:r>
      <w:r>
        <w:rPr>
          <w:rFonts w:eastAsia="仿宋_GB2312"/>
          <w:lang w:val="en-US"/>
        </w:rPr>
        <w:t>完成龙旺庄、西马庄、京东驾校等小区和单位内自备井置换，通过</w:t>
      </w:r>
      <w:r>
        <w:rPr>
          <w:rFonts w:hint="eastAsia" w:eastAsia="仿宋_GB2312"/>
          <w:lang w:eastAsia="zh-CN"/>
        </w:rPr>
        <w:t>“</w:t>
      </w:r>
      <w:r>
        <w:rPr>
          <w:rFonts w:eastAsia="仿宋_GB2312"/>
        </w:rPr>
        <w:t>城带村</w:t>
      </w:r>
      <w:r>
        <w:rPr>
          <w:rFonts w:hint="eastAsia" w:eastAsia="仿宋_GB2312"/>
          <w:lang w:eastAsia="zh-CN"/>
        </w:rPr>
        <w:t>”“</w:t>
      </w:r>
      <w:r>
        <w:rPr>
          <w:rFonts w:eastAsia="仿宋_GB2312"/>
        </w:rPr>
        <w:t>镇带村</w:t>
      </w:r>
      <w:r>
        <w:rPr>
          <w:rFonts w:hint="eastAsia" w:eastAsia="仿宋_GB2312"/>
          <w:lang w:eastAsia="zh-CN"/>
        </w:rPr>
        <w:t>”</w:t>
      </w:r>
      <w:r>
        <w:rPr>
          <w:rFonts w:eastAsia="仿宋_GB2312"/>
        </w:rPr>
        <w:t>方式</w:t>
      </w:r>
      <w:r>
        <w:rPr>
          <w:rFonts w:eastAsia="仿宋_GB2312"/>
          <w:lang w:val="en-US"/>
        </w:rPr>
        <w:t>实现10个村庄集约化供水。</w:t>
      </w:r>
    </w:p>
    <w:p w14:paraId="35294F13">
      <w:pPr>
        <w:pStyle w:val="288"/>
        <w:widowControl/>
        <w:spacing w:before="120" w:after="120"/>
        <w:ind w:firstLine="643"/>
        <w:outlineLvl w:val="9"/>
        <w:rPr>
          <w:rFonts w:eastAsia="仿宋_GB2312"/>
          <w:bCs/>
        </w:rPr>
      </w:pPr>
      <w:bookmarkStart w:id="95" w:name="_Toc30939"/>
      <w:bookmarkStart w:id="96" w:name="_Toc3545"/>
      <w:bookmarkStart w:id="97" w:name="_Toc24202"/>
      <w:bookmarkStart w:id="98" w:name="_Toc31273"/>
      <w:bookmarkStart w:id="99" w:name="_Toc718"/>
      <w:bookmarkStart w:id="100" w:name="_Toc14254"/>
      <w:bookmarkStart w:id="101" w:name="_Toc21135"/>
      <w:bookmarkStart w:id="102" w:name="_Toc215999707"/>
      <w:bookmarkStart w:id="103" w:name="_Toc11048"/>
      <w:r>
        <w:rPr>
          <w:rFonts w:eastAsia="仿宋_GB2312"/>
        </w:rPr>
        <w:t>完善</w:t>
      </w:r>
      <w:r>
        <w:rPr>
          <w:rFonts w:hint="eastAsia" w:eastAsia="仿宋_GB2312"/>
          <w:lang w:eastAsia="zh-CN"/>
        </w:rPr>
        <w:t>“</w:t>
      </w:r>
      <w:r>
        <w:rPr>
          <w:rFonts w:eastAsia="仿宋_GB2312"/>
        </w:rPr>
        <w:t>多水源、多水路</w:t>
      </w:r>
      <w:r>
        <w:rPr>
          <w:rFonts w:hint="eastAsia" w:eastAsia="仿宋_GB2312"/>
          <w:lang w:eastAsia="zh-CN"/>
        </w:rPr>
        <w:t>”</w:t>
      </w:r>
      <w:r>
        <w:rPr>
          <w:rFonts w:eastAsia="仿宋_GB2312"/>
        </w:rPr>
        <w:t>水源保障格局</w:t>
      </w:r>
      <w:bookmarkEnd w:id="95"/>
      <w:bookmarkEnd w:id="96"/>
      <w:bookmarkEnd w:id="97"/>
      <w:bookmarkEnd w:id="98"/>
      <w:bookmarkEnd w:id="99"/>
      <w:bookmarkEnd w:id="100"/>
      <w:bookmarkEnd w:id="101"/>
      <w:bookmarkEnd w:id="102"/>
      <w:bookmarkEnd w:id="103"/>
      <w:r>
        <w:rPr>
          <w:rFonts w:eastAsia="仿宋_GB2312"/>
        </w:rPr>
        <w:t>。</w:t>
      </w:r>
      <w:r>
        <w:rPr>
          <w:rFonts w:eastAsia="仿宋_GB2312"/>
          <w:b w:val="0"/>
          <w:bCs/>
        </w:rPr>
        <w:t>启动建设广渠路东延给水工程。北京城市副中心南水北调配套供水工程已取得可研批复。</w:t>
      </w:r>
    </w:p>
    <w:p w14:paraId="6E36C7CB">
      <w:pPr>
        <w:pStyle w:val="288"/>
        <w:widowControl/>
        <w:spacing w:before="120" w:after="120"/>
        <w:ind w:firstLine="643"/>
        <w:outlineLvl w:val="9"/>
        <w:rPr>
          <w:rFonts w:eastAsia="仿宋_GB2312"/>
          <w:bCs/>
        </w:rPr>
      </w:pPr>
      <w:bookmarkStart w:id="104" w:name="_Toc14063"/>
      <w:bookmarkStart w:id="105" w:name="_Toc7509"/>
      <w:bookmarkStart w:id="106" w:name="_Toc12277"/>
      <w:bookmarkStart w:id="107" w:name="_Toc15512"/>
      <w:bookmarkStart w:id="108" w:name="_Toc20626"/>
      <w:bookmarkStart w:id="109" w:name="_Toc27758"/>
      <w:bookmarkStart w:id="110" w:name="_Toc24207"/>
      <w:bookmarkStart w:id="111" w:name="_Toc6998"/>
      <w:bookmarkStart w:id="112" w:name="_Toc215999708"/>
      <w:r>
        <w:rPr>
          <w:rFonts w:eastAsia="仿宋_GB2312"/>
        </w:rPr>
        <w:t>有序实施农村地区饮水安全工程建设</w:t>
      </w:r>
      <w:bookmarkEnd w:id="104"/>
      <w:bookmarkEnd w:id="105"/>
      <w:bookmarkEnd w:id="106"/>
      <w:bookmarkEnd w:id="107"/>
      <w:bookmarkEnd w:id="108"/>
      <w:bookmarkEnd w:id="109"/>
      <w:bookmarkEnd w:id="110"/>
      <w:bookmarkEnd w:id="111"/>
      <w:bookmarkEnd w:id="112"/>
      <w:r>
        <w:rPr>
          <w:rFonts w:eastAsia="仿宋_GB2312"/>
        </w:rPr>
        <w:t>。</w:t>
      </w:r>
      <w:r>
        <w:rPr>
          <w:rFonts w:eastAsia="仿宋_GB2312"/>
          <w:b w:val="0"/>
          <w:bCs/>
        </w:rPr>
        <w:t>实施完成9个乡镇256个村庄饮用水水质提升工程；完成219个村庄约3240公里供水管线敷设，补齐了农村供水基础设施短板，全面保障农村地区饮用水安全。</w:t>
      </w:r>
    </w:p>
    <w:p w14:paraId="5C95D32B">
      <w:pPr>
        <w:pStyle w:val="288"/>
        <w:widowControl/>
        <w:spacing w:before="120" w:after="120"/>
        <w:ind w:firstLine="643"/>
        <w:outlineLvl w:val="9"/>
        <w:rPr>
          <w:rFonts w:eastAsia="仿宋_GB2312"/>
          <w:bCs/>
          <w:szCs w:val="32"/>
        </w:rPr>
      </w:pPr>
      <w:bookmarkStart w:id="113" w:name="_Toc10458"/>
      <w:bookmarkStart w:id="114" w:name="_Toc10953"/>
      <w:bookmarkStart w:id="115" w:name="_Toc1006"/>
      <w:bookmarkStart w:id="116" w:name="_Toc215999709"/>
      <w:bookmarkStart w:id="117" w:name="_Toc6930"/>
      <w:bookmarkStart w:id="118" w:name="_Toc8934"/>
      <w:bookmarkStart w:id="119" w:name="_Toc16496"/>
      <w:bookmarkStart w:id="120" w:name="_Toc7100"/>
      <w:bookmarkStart w:id="121" w:name="_Toc23556"/>
      <w:r>
        <w:rPr>
          <w:rFonts w:eastAsia="仿宋_GB2312"/>
        </w:rPr>
        <w:t>稳步推进供水规范化建设</w:t>
      </w:r>
      <w:bookmarkEnd w:id="113"/>
      <w:bookmarkEnd w:id="114"/>
      <w:bookmarkEnd w:id="115"/>
      <w:bookmarkEnd w:id="116"/>
      <w:bookmarkEnd w:id="117"/>
      <w:bookmarkEnd w:id="118"/>
      <w:bookmarkEnd w:id="119"/>
      <w:bookmarkEnd w:id="120"/>
      <w:bookmarkEnd w:id="121"/>
      <w:r>
        <w:rPr>
          <w:rFonts w:eastAsia="仿宋_GB2312"/>
        </w:rPr>
        <w:t>。</w:t>
      </w:r>
      <w:r>
        <w:rPr>
          <w:rFonts w:eastAsia="仿宋_GB2312"/>
          <w:b w:val="0"/>
          <w:bCs/>
          <w:szCs w:val="32"/>
          <w:lang w:val="zh-CN"/>
        </w:rPr>
        <w:t>编制完成《通州区美丽乡村建设农村供水水表安装实施计划及资金补贴方案》，</w:t>
      </w:r>
      <w:r>
        <w:rPr>
          <w:rFonts w:eastAsia="仿宋_GB2312"/>
          <w:b w:val="0"/>
          <w:bCs/>
          <w:szCs w:val="32"/>
        </w:rPr>
        <w:t>印发并实施</w:t>
      </w:r>
      <w:r>
        <w:rPr>
          <w:rFonts w:eastAsia="仿宋_GB2312"/>
          <w:b w:val="0"/>
          <w:bCs/>
          <w:szCs w:val="32"/>
          <w:lang w:val="zh-CN"/>
        </w:rPr>
        <w:t>《通州区农村地区</w:t>
      </w:r>
      <w:r>
        <w:rPr>
          <w:rFonts w:hint="eastAsia" w:eastAsia="仿宋_GB2312"/>
          <w:b w:val="0"/>
          <w:bCs/>
          <w:szCs w:val="32"/>
          <w:lang w:val="zh-CN"/>
        </w:rPr>
        <w:t>“</w:t>
      </w:r>
      <w:r>
        <w:rPr>
          <w:rFonts w:eastAsia="仿宋_GB2312"/>
          <w:b w:val="0"/>
          <w:bCs/>
          <w:szCs w:val="32"/>
          <w:lang w:val="zh-CN"/>
        </w:rPr>
        <w:t>一户一表</w:t>
      </w:r>
      <w:r>
        <w:rPr>
          <w:rFonts w:hint="eastAsia" w:eastAsia="仿宋_GB2312"/>
          <w:b w:val="0"/>
          <w:bCs/>
          <w:szCs w:val="32"/>
          <w:lang w:val="zh-CN"/>
        </w:rPr>
        <w:t>”</w:t>
      </w:r>
      <w:r>
        <w:rPr>
          <w:rFonts w:eastAsia="仿宋_GB2312"/>
          <w:b w:val="0"/>
          <w:bCs/>
          <w:szCs w:val="32"/>
          <w:lang w:val="zh-CN"/>
        </w:rPr>
        <w:t>安装及计量收费工作的指导意见》。</w:t>
      </w:r>
      <w:r>
        <w:rPr>
          <w:rFonts w:hint="eastAsia" w:eastAsia="仿宋_GB2312"/>
          <w:b w:val="0"/>
          <w:bCs/>
          <w:szCs w:val="32"/>
          <w:lang w:eastAsia="zh-CN"/>
        </w:rPr>
        <w:t>“</w:t>
      </w:r>
      <w:r>
        <w:rPr>
          <w:rFonts w:eastAsia="仿宋_GB2312"/>
          <w:b w:val="0"/>
          <w:bCs/>
          <w:szCs w:val="32"/>
        </w:rPr>
        <w:t>十四五</w:t>
      </w:r>
      <w:r>
        <w:rPr>
          <w:rFonts w:hint="eastAsia" w:eastAsia="仿宋_GB2312"/>
          <w:b w:val="0"/>
          <w:bCs/>
          <w:szCs w:val="32"/>
          <w:lang w:eastAsia="zh-CN"/>
        </w:rPr>
        <w:t>”</w:t>
      </w:r>
      <w:r>
        <w:rPr>
          <w:rFonts w:eastAsia="仿宋_GB2312"/>
          <w:b w:val="0"/>
          <w:bCs/>
          <w:szCs w:val="32"/>
        </w:rPr>
        <w:t>期间共完成91%宅基地户表安装，总装表量约13万块。</w:t>
      </w:r>
    </w:p>
    <w:p w14:paraId="7AD2EFFC">
      <w:pPr>
        <w:pStyle w:val="402"/>
        <w:spacing w:before="120" w:beforeLines="0" w:after="120"/>
        <w:rPr>
          <w:rFonts w:ascii="Times New Roman" w:hAnsi="Times New Roman" w:eastAsia="仿宋_GB2312"/>
        </w:rPr>
      </w:pPr>
      <w:bookmarkStart w:id="122" w:name="_Toc10447"/>
      <w:bookmarkStart w:id="123" w:name="_Toc9920"/>
      <w:bookmarkStart w:id="124" w:name="_Toc6233"/>
      <w:bookmarkStart w:id="125" w:name="_Toc215999710"/>
      <w:bookmarkStart w:id="126" w:name="_Toc23955"/>
      <w:bookmarkStart w:id="127" w:name="_Toc30956"/>
      <w:bookmarkStart w:id="128" w:name="_Toc21903"/>
      <w:bookmarkStart w:id="129" w:name="_Toc1026"/>
      <w:bookmarkStart w:id="130" w:name="_Toc377"/>
      <w:bookmarkStart w:id="131" w:name="_Toc9333"/>
      <w:r>
        <w:rPr>
          <w:rFonts w:ascii="Times New Roman" w:hAnsi="Times New Roman" w:eastAsia="仿宋_GB2312"/>
        </w:rPr>
        <w:t>二、城乡水环境质量</w:t>
      </w:r>
      <w:bookmarkEnd w:id="122"/>
      <w:bookmarkEnd w:id="123"/>
      <w:bookmarkEnd w:id="124"/>
      <w:bookmarkEnd w:id="125"/>
      <w:bookmarkEnd w:id="126"/>
      <w:r>
        <w:rPr>
          <w:rFonts w:ascii="Times New Roman" w:hAnsi="Times New Roman" w:eastAsia="仿宋_GB2312"/>
        </w:rPr>
        <w:t>持续改善</w:t>
      </w:r>
      <w:bookmarkEnd w:id="127"/>
      <w:bookmarkEnd w:id="128"/>
      <w:bookmarkEnd w:id="129"/>
      <w:bookmarkEnd w:id="130"/>
      <w:bookmarkEnd w:id="131"/>
    </w:p>
    <w:p w14:paraId="30BABD5E">
      <w:pPr>
        <w:snapToGrid w:val="0"/>
        <w:spacing w:line="560" w:lineRule="exact"/>
        <w:ind w:firstLine="643" w:firstLineChars="200"/>
        <w:rPr>
          <w:rFonts w:ascii="Times New Roman" w:hAnsi="Times New Roman" w:eastAsia="仿宋_GB2312"/>
          <w:sz w:val="32"/>
          <w:szCs w:val="32"/>
          <w:lang w:val="zh-CN"/>
        </w:rPr>
      </w:pPr>
      <w:bookmarkStart w:id="132" w:name="_Toc21879"/>
      <w:bookmarkStart w:id="133" w:name="_Toc5955"/>
      <w:bookmarkStart w:id="134" w:name="_Toc18167"/>
      <w:bookmarkStart w:id="135" w:name="_Toc23089"/>
      <w:bookmarkStart w:id="136" w:name="_Toc4117"/>
      <w:bookmarkStart w:id="137" w:name="_Toc5587"/>
      <w:bookmarkStart w:id="138" w:name="_Toc25253"/>
      <w:bookmarkStart w:id="139" w:name="_Toc215999711"/>
      <w:bookmarkStart w:id="140" w:name="_Toc9301"/>
      <w:r>
        <w:rPr>
          <w:rFonts w:ascii="Times New Roman" w:hAnsi="Times New Roman" w:eastAsia="仿宋_GB2312"/>
          <w:b/>
          <w:sz w:val="32"/>
          <w:szCs w:val="20"/>
        </w:rPr>
        <w:t>有序实施污水治理及加大再生水利用工作</w:t>
      </w:r>
      <w:bookmarkEnd w:id="132"/>
      <w:bookmarkEnd w:id="133"/>
      <w:bookmarkEnd w:id="134"/>
      <w:bookmarkEnd w:id="135"/>
      <w:bookmarkEnd w:id="136"/>
      <w:bookmarkEnd w:id="137"/>
      <w:bookmarkEnd w:id="138"/>
      <w:bookmarkEnd w:id="139"/>
      <w:bookmarkEnd w:id="140"/>
      <w:r>
        <w:rPr>
          <w:rFonts w:ascii="Times New Roman" w:hAnsi="Times New Roman" w:eastAsia="仿宋_GB2312"/>
          <w:b/>
          <w:sz w:val="32"/>
          <w:szCs w:val="20"/>
        </w:rPr>
        <w:t>。</w:t>
      </w:r>
      <w:r>
        <w:rPr>
          <w:rFonts w:ascii="Times New Roman" w:hAnsi="Times New Roman" w:eastAsia="仿宋_GB2312"/>
          <w:bCs/>
          <w:sz w:val="32"/>
          <w:szCs w:val="32"/>
          <w:lang w:val="zh-CN"/>
        </w:rPr>
        <w:t>印发</w:t>
      </w:r>
      <w:r>
        <w:rPr>
          <w:rFonts w:ascii="Times New Roman" w:hAnsi="Times New Roman" w:eastAsia="仿宋_GB2312"/>
          <w:bCs/>
          <w:sz w:val="32"/>
          <w:szCs w:val="32"/>
        </w:rPr>
        <w:t>并实施</w:t>
      </w:r>
      <w:r>
        <w:rPr>
          <w:rFonts w:ascii="Times New Roman" w:hAnsi="Times New Roman" w:eastAsia="仿宋_GB2312"/>
          <w:bCs/>
          <w:sz w:val="32"/>
          <w:szCs w:val="32"/>
          <w:lang w:val="zh-CN"/>
        </w:rPr>
        <w:t>《通州区水环境系统治理提升实施意见》</w:t>
      </w:r>
      <w:r>
        <w:rPr>
          <w:rFonts w:ascii="Times New Roman" w:hAnsi="Times New Roman" w:eastAsia="仿宋_GB2312"/>
          <w:bCs/>
          <w:sz w:val="32"/>
          <w:szCs w:val="32"/>
        </w:rPr>
        <w:t>等</w:t>
      </w:r>
      <w:r>
        <w:rPr>
          <w:rFonts w:ascii="Times New Roman" w:hAnsi="Times New Roman" w:eastAsia="仿宋_GB2312"/>
          <w:bCs/>
          <w:sz w:val="32"/>
          <w:szCs w:val="32"/>
          <w:lang w:val="zh-CN"/>
        </w:rPr>
        <w:t>。</w:t>
      </w:r>
      <w:r>
        <w:rPr>
          <w:rFonts w:ascii="Times New Roman" w:hAnsi="Times New Roman" w:eastAsia="仿宋_GB2312"/>
          <w:sz w:val="32"/>
          <w:szCs w:val="32"/>
        </w:rPr>
        <w:t>完成</w:t>
      </w:r>
      <w:r>
        <w:rPr>
          <w:rFonts w:ascii="Times New Roman" w:hAnsi="Times New Roman" w:eastAsia="仿宋_GB2312"/>
          <w:sz w:val="32"/>
          <w:szCs w:val="32"/>
          <w:lang w:val="zh-CN"/>
        </w:rPr>
        <w:t>河东资源循环利用中心工程（一期），新增处理规模</w:t>
      </w:r>
      <w:r>
        <w:rPr>
          <w:rFonts w:ascii="Times New Roman" w:hAnsi="Times New Roman" w:eastAsia="仿宋_GB2312"/>
          <w:sz w:val="32"/>
          <w:szCs w:val="32"/>
        </w:rPr>
        <w:t>6</w:t>
      </w:r>
      <w:r>
        <w:rPr>
          <w:rFonts w:ascii="Times New Roman" w:hAnsi="Times New Roman" w:eastAsia="仿宋_GB2312"/>
          <w:sz w:val="32"/>
          <w:szCs w:val="32"/>
          <w:lang w:val="zh-CN"/>
        </w:rPr>
        <w:t>万</w:t>
      </w:r>
      <w:r>
        <w:rPr>
          <w:rFonts w:ascii="Times New Roman" w:hAnsi="Times New Roman" w:eastAsia="仿宋_GB2312"/>
          <w:sz w:val="32"/>
          <w:szCs w:val="32"/>
        </w:rPr>
        <w:t>吨</w:t>
      </w:r>
      <w:r>
        <w:rPr>
          <w:rFonts w:ascii="Times New Roman" w:hAnsi="Times New Roman" w:eastAsia="仿宋_GB2312"/>
          <w:sz w:val="32"/>
          <w:szCs w:val="32"/>
          <w:lang w:val="zh-CN"/>
        </w:rPr>
        <w:t>/日；</w:t>
      </w:r>
      <w:r>
        <w:rPr>
          <w:rFonts w:ascii="Times New Roman" w:hAnsi="Times New Roman" w:eastAsia="仿宋_GB2312"/>
          <w:sz w:val="32"/>
          <w:szCs w:val="32"/>
        </w:rPr>
        <w:t>开工建设</w:t>
      </w:r>
      <w:r>
        <w:rPr>
          <w:rFonts w:ascii="Times New Roman" w:hAnsi="Times New Roman" w:eastAsia="仿宋_GB2312"/>
          <w:sz w:val="32"/>
          <w:szCs w:val="32"/>
          <w:lang w:val="zh-CN"/>
        </w:rPr>
        <w:t>减河北综合资源利用中心工程（</w:t>
      </w:r>
      <w:r>
        <w:rPr>
          <w:rFonts w:ascii="Times New Roman" w:hAnsi="Times New Roman" w:eastAsia="仿宋_GB2312"/>
          <w:sz w:val="32"/>
          <w:szCs w:val="32"/>
        </w:rPr>
        <w:t>一期</w:t>
      </w:r>
      <w:r>
        <w:rPr>
          <w:rFonts w:ascii="Times New Roman" w:hAnsi="Times New Roman" w:eastAsia="仿宋_GB2312"/>
          <w:sz w:val="32"/>
          <w:szCs w:val="32"/>
          <w:lang w:val="zh-CN"/>
        </w:rPr>
        <w:t>），</w:t>
      </w:r>
      <w:r>
        <w:rPr>
          <w:rFonts w:ascii="Times New Roman" w:hAnsi="Times New Roman" w:eastAsia="仿宋_GB2312"/>
          <w:sz w:val="32"/>
          <w:szCs w:val="32"/>
        </w:rPr>
        <w:t>其配套污水干线工程已取得初设概算批复；</w:t>
      </w:r>
      <w:r>
        <w:rPr>
          <w:rFonts w:ascii="Times New Roman" w:hAnsi="Times New Roman" w:eastAsia="仿宋_GB2312"/>
          <w:sz w:val="32"/>
          <w:szCs w:val="32"/>
          <w:lang w:val="zh-CN"/>
        </w:rPr>
        <w:t>改造城市副中心雨污水合流管线</w:t>
      </w:r>
      <w:r>
        <w:rPr>
          <w:rFonts w:ascii="Times New Roman" w:hAnsi="Times New Roman" w:eastAsia="仿宋_GB2312"/>
          <w:sz w:val="32"/>
          <w:szCs w:val="32"/>
        </w:rPr>
        <w:t>约</w:t>
      </w:r>
      <w:r>
        <w:rPr>
          <w:rFonts w:ascii="Times New Roman" w:hAnsi="Times New Roman" w:eastAsia="仿宋_GB2312"/>
          <w:sz w:val="32"/>
          <w:szCs w:val="32"/>
          <w:lang w:val="zh-CN"/>
        </w:rPr>
        <w:t>5.2公里，</w:t>
      </w:r>
      <w:r>
        <w:rPr>
          <w:rFonts w:ascii="Times New Roman" w:hAnsi="Times New Roman" w:eastAsia="仿宋_GB2312"/>
          <w:sz w:val="32"/>
          <w:szCs w:val="32"/>
        </w:rPr>
        <w:t>并开工建设</w:t>
      </w:r>
      <w:r>
        <w:rPr>
          <w:rFonts w:ascii="Times New Roman" w:hAnsi="Times New Roman" w:eastAsia="仿宋_GB2312"/>
          <w:sz w:val="32"/>
          <w:szCs w:val="32"/>
          <w:lang w:val="zh-CN"/>
        </w:rPr>
        <w:t>城市副中心雨污合流管网改造二期工程。</w:t>
      </w:r>
      <w:r>
        <w:rPr>
          <w:rFonts w:ascii="Times New Roman" w:hAnsi="Times New Roman" w:eastAsia="仿宋_GB2312"/>
          <w:sz w:val="32"/>
          <w:szCs w:val="32"/>
        </w:rPr>
        <w:t>完成</w:t>
      </w:r>
      <w:r>
        <w:rPr>
          <w:rFonts w:hint="eastAsia" w:ascii="微软雅黑" w:hAnsi="微软雅黑" w:eastAsia="微软雅黑" w:cs="微软雅黑"/>
          <w:sz w:val="32"/>
          <w:szCs w:val="32"/>
          <w:lang w:val="zh-CN"/>
        </w:rPr>
        <w:t>漷</w:t>
      </w:r>
      <w:r>
        <w:rPr>
          <w:rFonts w:hint="eastAsia" w:ascii="仿宋_GB2312" w:hAnsi="仿宋_GB2312" w:eastAsia="仿宋_GB2312" w:cs="仿宋_GB2312"/>
          <w:sz w:val="32"/>
          <w:szCs w:val="32"/>
          <w:lang w:val="zh-CN"/>
        </w:rPr>
        <w:t>县</w:t>
      </w:r>
      <w:r>
        <w:rPr>
          <w:rFonts w:ascii="Times New Roman" w:hAnsi="Times New Roman" w:eastAsia="仿宋_GB2312"/>
          <w:sz w:val="32"/>
          <w:szCs w:val="32"/>
        </w:rPr>
        <w:t>镇中心区污水处理厂提升改造工程（一期），启动台湖镇污水处理厂提标扩容工程，完成62座村级污水处理厂站建设。完成美丽乡村共268个村庄生活污水管线建设。逐步加大再生水资源化利用，拓展再生水输配范围</w:t>
      </w:r>
      <w:r>
        <w:rPr>
          <w:rFonts w:ascii="Times New Roman" w:hAnsi="Times New Roman" w:eastAsia="仿宋_GB2312"/>
          <w:sz w:val="32"/>
          <w:szCs w:val="32"/>
          <w:lang w:val="zh-CN"/>
        </w:rPr>
        <w:t>，</w:t>
      </w:r>
      <w:r>
        <w:rPr>
          <w:rFonts w:ascii="Times New Roman" w:hAnsi="Times New Roman" w:eastAsia="仿宋_GB2312"/>
          <w:sz w:val="32"/>
          <w:szCs w:val="32"/>
        </w:rPr>
        <w:t>建成</w:t>
      </w:r>
      <w:r>
        <w:rPr>
          <w:rFonts w:ascii="Times New Roman" w:hAnsi="Times New Roman" w:eastAsia="仿宋_GB2312"/>
          <w:sz w:val="32"/>
          <w:szCs w:val="32"/>
          <w:lang w:val="zh-CN"/>
        </w:rPr>
        <w:t>再生水管线</w:t>
      </w:r>
      <w:r>
        <w:rPr>
          <w:rFonts w:ascii="Times New Roman" w:hAnsi="Times New Roman" w:eastAsia="仿宋_GB2312"/>
          <w:sz w:val="32"/>
          <w:szCs w:val="32"/>
        </w:rPr>
        <w:t>共</w:t>
      </w:r>
      <w:r>
        <w:rPr>
          <w:rFonts w:ascii="Times New Roman" w:hAnsi="Times New Roman" w:eastAsia="仿宋_GB2312"/>
          <w:sz w:val="32"/>
          <w:szCs w:val="32"/>
          <w:lang w:val="zh-CN"/>
        </w:rPr>
        <w:t>约</w:t>
      </w:r>
      <w:r>
        <w:rPr>
          <w:rFonts w:ascii="Times New Roman" w:hAnsi="Times New Roman" w:eastAsia="仿宋_GB2312"/>
          <w:sz w:val="32"/>
          <w:szCs w:val="32"/>
        </w:rPr>
        <w:t>222</w:t>
      </w:r>
      <w:r>
        <w:rPr>
          <w:rFonts w:ascii="Times New Roman" w:hAnsi="Times New Roman" w:eastAsia="仿宋_GB2312"/>
          <w:sz w:val="32"/>
          <w:szCs w:val="32"/>
          <w:lang w:val="zh-CN"/>
        </w:rPr>
        <w:t>公里。全区再生水利用量稳步提高，</w:t>
      </w:r>
      <w:r>
        <w:rPr>
          <w:rFonts w:ascii="Times New Roman" w:hAnsi="Times New Roman" w:eastAsia="仿宋_GB2312"/>
          <w:sz w:val="32"/>
          <w:szCs w:val="32"/>
        </w:rPr>
        <w:t>由2021年的908万立方米提升到2025年的1720万立方米</w:t>
      </w:r>
      <w:r>
        <w:rPr>
          <w:rFonts w:ascii="Times New Roman" w:hAnsi="Times New Roman" w:eastAsia="仿宋_GB2312"/>
          <w:sz w:val="32"/>
          <w:szCs w:val="32"/>
          <w:lang w:val="zh-CN"/>
        </w:rPr>
        <w:t>。</w:t>
      </w:r>
    </w:p>
    <w:p w14:paraId="1494AAFE">
      <w:pPr>
        <w:pStyle w:val="288"/>
        <w:widowControl/>
        <w:spacing w:before="120" w:after="120"/>
        <w:ind w:firstLine="643"/>
        <w:outlineLvl w:val="9"/>
        <w:rPr>
          <w:rFonts w:eastAsia="仿宋_GB2312"/>
          <w:bCs/>
          <w:szCs w:val="32"/>
        </w:rPr>
      </w:pPr>
      <w:bookmarkStart w:id="141" w:name="_Toc27289"/>
      <w:bookmarkStart w:id="142" w:name="_Toc29259"/>
      <w:bookmarkStart w:id="143" w:name="_Toc14618"/>
      <w:bookmarkStart w:id="144" w:name="_Toc30917"/>
      <w:bookmarkStart w:id="145" w:name="_Toc215999712"/>
      <w:bookmarkStart w:id="146" w:name="_Toc17621"/>
      <w:bookmarkStart w:id="147" w:name="_Toc14317"/>
      <w:bookmarkStart w:id="148" w:name="_Toc20016"/>
      <w:bookmarkStart w:id="149" w:name="_Toc9824"/>
      <w:r>
        <w:rPr>
          <w:rFonts w:eastAsia="仿宋_GB2312"/>
        </w:rPr>
        <w:t>实施水系治理及生态修复</w:t>
      </w:r>
      <w:bookmarkEnd w:id="141"/>
      <w:bookmarkEnd w:id="142"/>
      <w:bookmarkEnd w:id="143"/>
      <w:bookmarkEnd w:id="144"/>
      <w:bookmarkEnd w:id="145"/>
      <w:bookmarkEnd w:id="146"/>
      <w:bookmarkEnd w:id="147"/>
      <w:bookmarkEnd w:id="148"/>
      <w:bookmarkEnd w:id="149"/>
      <w:r>
        <w:rPr>
          <w:rFonts w:eastAsia="仿宋_GB2312"/>
        </w:rPr>
        <w:t>。</w:t>
      </w:r>
      <w:r>
        <w:rPr>
          <w:rFonts w:eastAsia="仿宋_GB2312"/>
          <w:b w:val="0"/>
          <w:bCs/>
          <w:szCs w:val="32"/>
        </w:rPr>
        <w:t>基本完成萧太后河（通州区界-京哈高速段）、通惠河（通朝区界-永通桥</w:t>
      </w:r>
      <w:r>
        <w:rPr>
          <w:rFonts w:eastAsia="仿宋_GB2312"/>
          <w:b w:val="0"/>
          <w:bCs/>
          <w:szCs w:val="32"/>
          <w:lang w:val="zh-CN"/>
        </w:rPr>
        <w:t>段</w:t>
      </w:r>
      <w:r>
        <w:rPr>
          <w:rFonts w:eastAsia="仿宋_GB2312"/>
          <w:b w:val="0"/>
          <w:bCs/>
          <w:szCs w:val="32"/>
        </w:rPr>
        <w:t>）共约6.4公里河道的生态治理，同时加快推动</w:t>
      </w:r>
      <w:r>
        <w:rPr>
          <w:rFonts w:eastAsia="仿宋_GB2312"/>
          <w:b w:val="0"/>
          <w:bCs/>
          <w:szCs w:val="32"/>
          <w:lang w:val="zh-CN"/>
        </w:rPr>
        <w:t>萧太后河（东六环-凉水河</w:t>
      </w:r>
      <w:r>
        <w:rPr>
          <w:rFonts w:eastAsia="仿宋_GB2312"/>
          <w:b w:val="0"/>
          <w:bCs/>
          <w:szCs w:val="32"/>
        </w:rPr>
        <w:t>段</w:t>
      </w:r>
      <w:r>
        <w:rPr>
          <w:rFonts w:eastAsia="仿宋_GB2312"/>
          <w:b w:val="0"/>
          <w:bCs/>
          <w:szCs w:val="32"/>
          <w:lang w:val="zh-CN"/>
        </w:rPr>
        <w:t>）、</w:t>
      </w:r>
      <w:r>
        <w:rPr>
          <w:rFonts w:eastAsia="仿宋_GB2312"/>
          <w:b w:val="0"/>
          <w:bCs/>
          <w:szCs w:val="32"/>
        </w:rPr>
        <w:t>玉带河（</w:t>
      </w:r>
      <w:r>
        <w:rPr>
          <w:rFonts w:eastAsia="仿宋_GB2312"/>
          <w:b w:val="0"/>
          <w:bCs/>
          <w:szCs w:val="32"/>
          <w:lang w:val="zh-CN"/>
        </w:rPr>
        <w:t>梨园南街-萧太后河口</w:t>
      </w:r>
      <w:r>
        <w:rPr>
          <w:rFonts w:eastAsia="仿宋_GB2312"/>
          <w:b w:val="0"/>
          <w:bCs/>
          <w:szCs w:val="32"/>
        </w:rPr>
        <w:t>段）治理方案前期；基本完成</w:t>
      </w:r>
      <w:r>
        <w:rPr>
          <w:rFonts w:eastAsia="仿宋_GB2312"/>
          <w:b w:val="0"/>
          <w:bCs/>
          <w:szCs w:val="32"/>
          <w:lang w:val="zh-CN"/>
        </w:rPr>
        <w:t>城北水网建设工程一期（</w:t>
      </w:r>
      <w:r>
        <w:rPr>
          <w:rFonts w:eastAsia="仿宋_GB2312"/>
          <w:b w:val="0"/>
          <w:bCs/>
          <w:szCs w:val="32"/>
        </w:rPr>
        <w:t>翟减沟</w:t>
      </w:r>
      <w:r>
        <w:rPr>
          <w:rFonts w:eastAsia="仿宋_GB2312"/>
          <w:b w:val="0"/>
          <w:bCs/>
          <w:szCs w:val="32"/>
          <w:lang w:val="zh-CN"/>
        </w:rPr>
        <w:t>）、两河水网建设工程一期（减运沟）、城南水网建设工程（</w:t>
      </w:r>
      <w:r>
        <w:rPr>
          <w:rFonts w:hint="eastAsia" w:ascii="微软雅黑" w:hAnsi="微软雅黑" w:eastAsia="微软雅黑" w:cs="微软雅黑"/>
          <w:b w:val="0"/>
          <w:bCs/>
          <w:szCs w:val="32"/>
          <w:lang w:val="zh-CN"/>
        </w:rPr>
        <w:t>漷</w:t>
      </w:r>
      <w:r>
        <w:rPr>
          <w:rFonts w:hint="eastAsia" w:ascii="仿宋_GB2312" w:hAnsi="仿宋_GB2312" w:eastAsia="仿宋_GB2312" w:cs="仿宋_GB2312"/>
          <w:b w:val="0"/>
          <w:bCs/>
          <w:szCs w:val="32"/>
          <w:lang w:val="zh-CN"/>
        </w:rPr>
        <w:t>牛片区）</w:t>
      </w:r>
      <w:r>
        <w:rPr>
          <w:rFonts w:eastAsia="仿宋_GB2312"/>
          <w:b w:val="0"/>
          <w:bCs/>
          <w:szCs w:val="32"/>
        </w:rPr>
        <w:t>共约130公里河道治理，</w:t>
      </w:r>
      <w:r>
        <w:rPr>
          <w:rFonts w:eastAsia="仿宋_GB2312"/>
          <w:b w:val="0"/>
          <w:bCs/>
          <w:szCs w:val="32"/>
          <w:lang w:val="zh-CN"/>
        </w:rPr>
        <w:t>两河水网建设工程二期、城南水网建设工程台马片区、于永片区</w:t>
      </w:r>
      <w:r>
        <w:rPr>
          <w:rFonts w:eastAsia="仿宋_GB2312"/>
          <w:b w:val="0"/>
          <w:bCs/>
          <w:szCs w:val="32"/>
        </w:rPr>
        <w:t>共约229公里的河道治理正加快推进</w:t>
      </w:r>
      <w:r>
        <w:rPr>
          <w:rFonts w:eastAsia="仿宋_GB2312"/>
          <w:b w:val="0"/>
          <w:bCs/>
          <w:szCs w:val="32"/>
          <w:lang w:val="zh-CN"/>
        </w:rPr>
        <w:t>建设。</w:t>
      </w:r>
    </w:p>
    <w:p w14:paraId="2670964F">
      <w:pPr>
        <w:pStyle w:val="402"/>
        <w:spacing w:before="120" w:beforeLines="0" w:after="120"/>
        <w:rPr>
          <w:rFonts w:ascii="Times New Roman" w:hAnsi="Times New Roman" w:eastAsia="仿宋_GB2312"/>
        </w:rPr>
      </w:pPr>
      <w:bookmarkStart w:id="150" w:name="_Toc10074"/>
      <w:bookmarkStart w:id="151" w:name="_Toc5209"/>
      <w:bookmarkStart w:id="152" w:name="_Toc28219"/>
      <w:bookmarkStart w:id="153" w:name="_Toc21593"/>
      <w:bookmarkStart w:id="154" w:name="_Toc215999713"/>
      <w:bookmarkStart w:id="155" w:name="_Toc6171"/>
      <w:bookmarkStart w:id="156" w:name="_Toc15374"/>
      <w:bookmarkStart w:id="157" w:name="_Toc16927"/>
      <w:bookmarkStart w:id="158" w:name="_Toc1024"/>
      <w:bookmarkStart w:id="159" w:name="_Toc14751"/>
      <w:r>
        <w:rPr>
          <w:rFonts w:ascii="Times New Roman" w:hAnsi="Times New Roman" w:eastAsia="仿宋_GB2312"/>
        </w:rPr>
        <w:t>三、防御洪涝能力</w:t>
      </w:r>
      <w:bookmarkEnd w:id="150"/>
      <w:bookmarkEnd w:id="151"/>
      <w:bookmarkEnd w:id="152"/>
      <w:bookmarkEnd w:id="153"/>
      <w:bookmarkEnd w:id="154"/>
      <w:r>
        <w:rPr>
          <w:rFonts w:ascii="Times New Roman" w:hAnsi="Times New Roman" w:eastAsia="仿宋_GB2312"/>
        </w:rPr>
        <w:t>进一步</w:t>
      </w:r>
      <w:bookmarkEnd w:id="155"/>
      <w:r>
        <w:rPr>
          <w:rFonts w:ascii="Times New Roman" w:hAnsi="Times New Roman" w:eastAsia="仿宋_GB2312"/>
        </w:rPr>
        <w:t>增强</w:t>
      </w:r>
      <w:bookmarkEnd w:id="156"/>
      <w:bookmarkEnd w:id="157"/>
      <w:bookmarkEnd w:id="158"/>
      <w:bookmarkEnd w:id="159"/>
    </w:p>
    <w:p w14:paraId="14FF152A">
      <w:pPr>
        <w:pStyle w:val="288"/>
        <w:widowControl/>
        <w:spacing w:before="120" w:after="120"/>
        <w:ind w:firstLine="643"/>
        <w:outlineLvl w:val="9"/>
        <w:rPr>
          <w:rFonts w:eastAsia="仿宋_GB2312"/>
          <w:bCs/>
          <w:szCs w:val="32"/>
        </w:rPr>
      </w:pPr>
      <w:bookmarkStart w:id="160" w:name="_Toc24001"/>
      <w:bookmarkStart w:id="161" w:name="_Toc21785"/>
      <w:bookmarkStart w:id="162" w:name="_Toc7333"/>
      <w:bookmarkStart w:id="163" w:name="_Toc13327"/>
      <w:bookmarkStart w:id="164" w:name="_Toc11480"/>
      <w:bookmarkStart w:id="165" w:name="_Toc22815"/>
      <w:bookmarkStart w:id="166" w:name="_Toc2126"/>
      <w:bookmarkStart w:id="167" w:name="_Toc31732"/>
      <w:bookmarkStart w:id="168" w:name="_Toc215999714"/>
      <w:r>
        <w:rPr>
          <w:rFonts w:eastAsia="仿宋_GB2312"/>
        </w:rPr>
        <w:t>全力完善重点防洪工程建设</w:t>
      </w:r>
      <w:bookmarkEnd w:id="160"/>
      <w:bookmarkEnd w:id="161"/>
      <w:bookmarkEnd w:id="162"/>
      <w:bookmarkEnd w:id="163"/>
      <w:bookmarkEnd w:id="164"/>
      <w:bookmarkEnd w:id="165"/>
      <w:bookmarkEnd w:id="166"/>
      <w:bookmarkEnd w:id="167"/>
      <w:bookmarkEnd w:id="168"/>
      <w:r>
        <w:rPr>
          <w:rFonts w:eastAsia="仿宋_GB2312"/>
          <w:szCs w:val="32"/>
        </w:rPr>
        <w:t>。</w:t>
      </w:r>
      <w:r>
        <w:rPr>
          <w:rFonts w:eastAsia="仿宋_GB2312"/>
          <w:b w:val="0"/>
          <w:bCs/>
          <w:szCs w:val="32"/>
          <w:lang w:val="zh-CN"/>
        </w:rPr>
        <w:t>完成宋庄蓄滞洪区建设并投入使用</w:t>
      </w:r>
      <w:r>
        <w:rPr>
          <w:rFonts w:eastAsia="仿宋_GB2312"/>
          <w:b w:val="0"/>
          <w:bCs/>
          <w:szCs w:val="32"/>
        </w:rPr>
        <w:t>；完成北运河综合治理工程；</w:t>
      </w:r>
      <w:r>
        <w:rPr>
          <w:rFonts w:eastAsia="仿宋_GB2312"/>
          <w:b w:val="0"/>
          <w:bCs/>
          <w:szCs w:val="32"/>
          <w:lang w:val="zh-CN"/>
        </w:rPr>
        <w:t>基本</w:t>
      </w:r>
      <w:r>
        <w:rPr>
          <w:rFonts w:eastAsia="仿宋_GB2312"/>
          <w:b w:val="0"/>
          <w:bCs/>
          <w:szCs w:val="32"/>
        </w:rPr>
        <w:t>完</w:t>
      </w:r>
      <w:r>
        <w:rPr>
          <w:rFonts w:eastAsia="仿宋_GB2312"/>
          <w:b w:val="0"/>
          <w:bCs/>
          <w:szCs w:val="32"/>
          <w:lang w:val="zh-CN"/>
        </w:rPr>
        <w:t>成</w:t>
      </w:r>
      <w:r>
        <w:rPr>
          <w:rFonts w:eastAsia="仿宋_GB2312"/>
          <w:b w:val="0"/>
          <w:bCs/>
          <w:szCs w:val="32"/>
        </w:rPr>
        <w:t>北运河</w:t>
      </w:r>
      <w:r>
        <w:rPr>
          <w:rFonts w:eastAsia="仿宋_GB2312"/>
          <w:b w:val="0"/>
          <w:bCs/>
          <w:szCs w:val="32"/>
          <w:lang w:val="zh-CN"/>
        </w:rPr>
        <w:t>城市</w:t>
      </w:r>
      <w:r>
        <w:rPr>
          <w:rFonts w:eastAsia="仿宋_GB2312"/>
          <w:b w:val="0"/>
          <w:bCs/>
          <w:szCs w:val="32"/>
        </w:rPr>
        <w:t>副中心段堤防加固工程；配合推动温潮减河工程、潮白河综合治理与生态修复工程建设。</w:t>
      </w:r>
    </w:p>
    <w:p w14:paraId="26F9AE2A">
      <w:pPr>
        <w:pStyle w:val="288"/>
        <w:widowControl/>
        <w:spacing w:before="120" w:after="120"/>
        <w:ind w:firstLine="643"/>
        <w:outlineLvl w:val="9"/>
        <w:rPr>
          <w:rFonts w:eastAsia="仿宋_GB2312"/>
          <w:szCs w:val="32"/>
        </w:rPr>
      </w:pPr>
      <w:bookmarkStart w:id="169" w:name="_Toc12796"/>
      <w:bookmarkStart w:id="170" w:name="_Toc2360"/>
      <w:bookmarkStart w:id="171" w:name="_Toc12846"/>
      <w:bookmarkStart w:id="172" w:name="_Toc215999716"/>
      <w:bookmarkStart w:id="173" w:name="_Toc7547"/>
      <w:bookmarkStart w:id="174" w:name="_Toc17735"/>
      <w:bookmarkStart w:id="175" w:name="_Toc29099"/>
      <w:bookmarkStart w:id="176" w:name="_Toc22637"/>
      <w:bookmarkStart w:id="177" w:name="_Toc27538"/>
      <w:r>
        <w:rPr>
          <w:rFonts w:eastAsia="仿宋_GB2312"/>
        </w:rPr>
        <w:t>着力推进通州区排涝体系建设</w:t>
      </w:r>
      <w:bookmarkEnd w:id="169"/>
      <w:bookmarkEnd w:id="170"/>
      <w:bookmarkEnd w:id="171"/>
      <w:bookmarkEnd w:id="172"/>
      <w:bookmarkEnd w:id="173"/>
      <w:bookmarkEnd w:id="174"/>
      <w:bookmarkEnd w:id="175"/>
      <w:bookmarkEnd w:id="176"/>
      <w:bookmarkEnd w:id="177"/>
      <w:r>
        <w:rPr>
          <w:rFonts w:eastAsia="仿宋_GB2312"/>
          <w:szCs w:val="32"/>
        </w:rPr>
        <w:t>。</w:t>
      </w:r>
      <w:r>
        <w:rPr>
          <w:rFonts w:eastAsia="仿宋_GB2312"/>
          <w:b w:val="0"/>
          <w:bCs/>
          <w:szCs w:val="32"/>
          <w:lang w:val="zh-CN"/>
        </w:rPr>
        <w:t>翟减沟、减运沟（春明河）、通惠河（通朝区界-永通桥段）、萧太后河（通朝区界-京哈高速段）、城市副中心行政办公区镜河北段已基本建成，南大沟及萧太后河退水渠工程、萧太后河（东六环-凉水河）段、玉带河治理工程、小盐河治理工程正加快推进前期。城市副中心拓展区内规划的港沟河（凉水河-市界段）13.4公里河道已完成治理，城南水网建设工程（</w:t>
      </w:r>
      <w:r>
        <w:rPr>
          <w:rFonts w:eastAsia="微软雅黑"/>
          <w:b w:val="0"/>
          <w:bCs/>
          <w:szCs w:val="32"/>
          <w:lang w:val="zh-CN"/>
        </w:rPr>
        <w:t>漷</w:t>
      </w:r>
      <w:r>
        <w:rPr>
          <w:rFonts w:eastAsia="仿宋_GB2312"/>
          <w:b w:val="0"/>
          <w:bCs/>
          <w:szCs w:val="32"/>
          <w:lang w:val="zh-CN"/>
        </w:rPr>
        <w:t>牛片区）基本完成。两河水网建设工程二期、城南水网建设工程台马片区、于永片区正加快推动建设。完成绿心蓄涝区建设，加快推动玉带河东支蓄涝区建设。</w:t>
      </w:r>
      <w:r>
        <w:rPr>
          <w:rFonts w:eastAsia="仿宋_GB2312"/>
          <w:b w:val="0"/>
          <w:szCs w:val="32"/>
        </w:rPr>
        <w:t>持续开展水闸安全鉴定工作，</w:t>
      </w:r>
      <w:r>
        <w:rPr>
          <w:rFonts w:hint="eastAsia" w:eastAsia="仿宋_GB2312"/>
          <w:b w:val="0"/>
          <w:szCs w:val="32"/>
          <w:lang w:eastAsia="zh-CN"/>
        </w:rPr>
        <w:t>“</w:t>
      </w:r>
      <w:r>
        <w:rPr>
          <w:rFonts w:eastAsia="仿宋_GB2312"/>
          <w:b w:val="0"/>
          <w:szCs w:val="32"/>
        </w:rPr>
        <w:t>十四五</w:t>
      </w:r>
      <w:r>
        <w:rPr>
          <w:rFonts w:hint="eastAsia" w:eastAsia="仿宋_GB2312"/>
          <w:b w:val="0"/>
          <w:szCs w:val="32"/>
          <w:lang w:eastAsia="zh-CN"/>
        </w:rPr>
        <w:t>”</w:t>
      </w:r>
      <w:r>
        <w:rPr>
          <w:rFonts w:eastAsia="仿宋_GB2312"/>
          <w:b w:val="0"/>
          <w:szCs w:val="32"/>
        </w:rPr>
        <w:t>期间共完成137座规模以上水闸安全鉴定。</w:t>
      </w:r>
    </w:p>
    <w:p w14:paraId="0679287F">
      <w:pPr>
        <w:pStyle w:val="288"/>
        <w:widowControl/>
        <w:spacing w:before="120" w:after="120"/>
        <w:ind w:firstLine="643"/>
        <w:outlineLvl w:val="9"/>
        <w:rPr>
          <w:rFonts w:eastAsia="仿宋_GB2312"/>
          <w:bCs/>
          <w:szCs w:val="32"/>
          <w:lang w:val="zh-CN"/>
        </w:rPr>
      </w:pPr>
      <w:bookmarkStart w:id="178" w:name="_Toc5745"/>
      <w:bookmarkStart w:id="179" w:name="_Toc215999717"/>
      <w:bookmarkStart w:id="180" w:name="_Toc18353"/>
      <w:bookmarkStart w:id="181" w:name="_Toc6440"/>
      <w:bookmarkStart w:id="182" w:name="_Toc1755"/>
      <w:bookmarkStart w:id="183" w:name="_Toc20588"/>
      <w:bookmarkStart w:id="184" w:name="_Toc17086"/>
      <w:bookmarkStart w:id="185" w:name="_Toc8050"/>
      <w:bookmarkStart w:id="186" w:name="_Toc30826"/>
      <w:r>
        <w:rPr>
          <w:rFonts w:eastAsia="仿宋_GB2312"/>
        </w:rPr>
        <w:t>大力推进自然生态的海绵城市建设</w:t>
      </w:r>
      <w:bookmarkEnd w:id="178"/>
      <w:bookmarkEnd w:id="179"/>
      <w:bookmarkEnd w:id="180"/>
      <w:bookmarkEnd w:id="181"/>
      <w:bookmarkEnd w:id="182"/>
      <w:bookmarkEnd w:id="183"/>
      <w:bookmarkEnd w:id="184"/>
      <w:bookmarkEnd w:id="185"/>
      <w:bookmarkEnd w:id="186"/>
      <w:r>
        <w:rPr>
          <w:rFonts w:eastAsia="仿宋_GB2312"/>
          <w:szCs w:val="32"/>
          <w:lang w:val="zh-CN"/>
        </w:rPr>
        <w:t>。</w:t>
      </w:r>
      <w:r>
        <w:rPr>
          <w:rFonts w:eastAsia="仿宋_GB2312"/>
          <w:b w:val="0"/>
          <w:bCs/>
          <w:szCs w:val="32"/>
          <w:lang w:val="zh-CN"/>
        </w:rPr>
        <w:t>编制</w:t>
      </w:r>
      <w:r>
        <w:rPr>
          <w:rFonts w:eastAsia="仿宋_GB2312"/>
          <w:b w:val="0"/>
          <w:bCs/>
          <w:szCs w:val="32"/>
        </w:rPr>
        <w:t>并落实</w:t>
      </w:r>
      <w:r>
        <w:rPr>
          <w:rFonts w:eastAsia="仿宋_GB2312"/>
          <w:b w:val="0"/>
          <w:bCs/>
          <w:szCs w:val="32"/>
          <w:lang w:val="zh-CN"/>
        </w:rPr>
        <w:t>《北京城市副中心海绵城市建设实施方案（2019-2022年）》《北京城市副中心海绵城市建设实施方案（2023-2025年）》，全过程管控城市副中心内海绵城市建设项目，协调推进海绵型小区、海绵公园、海绵道路和防洪排涝等项目共计147项，建成区海绵城市达标比例为51.36%。</w:t>
      </w:r>
    </w:p>
    <w:p w14:paraId="0A15DB38">
      <w:pPr>
        <w:pStyle w:val="288"/>
        <w:widowControl/>
        <w:spacing w:before="120" w:after="120"/>
        <w:ind w:firstLine="643"/>
        <w:outlineLvl w:val="9"/>
        <w:rPr>
          <w:rFonts w:eastAsia="仿宋_GB2312"/>
          <w:bCs/>
        </w:rPr>
      </w:pPr>
      <w:bookmarkStart w:id="187" w:name="_Toc300"/>
      <w:bookmarkStart w:id="188" w:name="_Toc25603"/>
      <w:bookmarkStart w:id="189" w:name="_Toc215999718"/>
      <w:bookmarkStart w:id="190" w:name="_Toc17513"/>
      <w:bookmarkStart w:id="191" w:name="_Toc23854"/>
      <w:bookmarkStart w:id="192" w:name="_Toc8550"/>
      <w:bookmarkStart w:id="193" w:name="_Toc11333"/>
      <w:bookmarkStart w:id="194" w:name="_Toc24294"/>
      <w:bookmarkStart w:id="195" w:name="_Toc4171"/>
      <w:r>
        <w:rPr>
          <w:rFonts w:eastAsia="仿宋_GB2312"/>
        </w:rPr>
        <w:t>加快实施智慧水务建设，提升水务智能化管理水平</w:t>
      </w:r>
      <w:bookmarkEnd w:id="187"/>
      <w:bookmarkEnd w:id="188"/>
      <w:bookmarkEnd w:id="189"/>
      <w:bookmarkEnd w:id="190"/>
      <w:bookmarkEnd w:id="191"/>
      <w:bookmarkEnd w:id="192"/>
      <w:bookmarkEnd w:id="193"/>
      <w:bookmarkEnd w:id="194"/>
      <w:bookmarkEnd w:id="195"/>
      <w:r>
        <w:rPr>
          <w:rFonts w:eastAsia="仿宋_GB2312"/>
          <w:szCs w:val="32"/>
        </w:rPr>
        <w:t>。</w:t>
      </w:r>
      <w:r>
        <w:rPr>
          <w:rFonts w:eastAsia="仿宋_GB2312"/>
          <w:b w:val="0"/>
          <w:bCs/>
          <w:szCs w:val="32"/>
        </w:rPr>
        <w:t>编制并实施《北京城市副中心智慧水务顶层设计》《通州智慧水务顶层规划》等，建成1个智慧水务驾驶舱、5大应用、1个数字底座，并从数据库层面整合9个信息化系统。</w:t>
      </w:r>
    </w:p>
    <w:p w14:paraId="0387BBF4">
      <w:pPr>
        <w:pStyle w:val="402"/>
        <w:spacing w:before="120" w:after="120"/>
        <w:rPr>
          <w:rFonts w:ascii="Times New Roman" w:hAnsi="Times New Roman" w:eastAsia="仿宋_GB2312"/>
          <w:b w:val="0"/>
        </w:rPr>
      </w:pPr>
      <w:bookmarkStart w:id="196" w:name="_Toc8842"/>
      <w:bookmarkStart w:id="197" w:name="_Toc21764"/>
      <w:bookmarkStart w:id="198" w:name="_Toc7017"/>
      <w:bookmarkStart w:id="199" w:name="_Toc9670"/>
      <w:bookmarkStart w:id="200" w:name="_Toc30645"/>
      <w:bookmarkStart w:id="201" w:name="_Toc29578"/>
      <w:bookmarkStart w:id="202" w:name="_Toc19901"/>
      <w:bookmarkStart w:id="203" w:name="_Toc27601"/>
      <w:bookmarkStart w:id="204" w:name="_Toc215999719"/>
      <w:bookmarkStart w:id="205" w:name="_Toc22207"/>
      <w:r>
        <w:rPr>
          <w:rFonts w:ascii="Times New Roman" w:hAnsi="Times New Roman" w:eastAsia="仿宋_GB2312"/>
        </w:rPr>
        <w:t>四、全区节水与超采区综合治理成效显著</w:t>
      </w:r>
      <w:bookmarkEnd w:id="196"/>
      <w:bookmarkEnd w:id="197"/>
      <w:bookmarkEnd w:id="198"/>
      <w:bookmarkEnd w:id="199"/>
      <w:bookmarkEnd w:id="200"/>
      <w:bookmarkEnd w:id="201"/>
      <w:bookmarkEnd w:id="202"/>
      <w:bookmarkEnd w:id="203"/>
      <w:bookmarkEnd w:id="204"/>
      <w:bookmarkEnd w:id="205"/>
    </w:p>
    <w:p w14:paraId="5B4DE6E1">
      <w:pPr>
        <w:pStyle w:val="288"/>
        <w:widowControl/>
        <w:autoSpaceDE w:val="0"/>
        <w:autoSpaceDN w:val="0"/>
        <w:spacing w:before="120" w:after="120"/>
        <w:ind w:firstLine="643"/>
        <w:outlineLvl w:val="9"/>
        <w:rPr>
          <w:bCs/>
        </w:rPr>
      </w:pPr>
      <w:bookmarkStart w:id="206" w:name="_Toc215999720"/>
      <w:bookmarkStart w:id="207" w:name="_Toc14843"/>
      <w:bookmarkStart w:id="208" w:name="_Toc5462"/>
      <w:bookmarkStart w:id="209" w:name="_Toc26855"/>
      <w:bookmarkStart w:id="210" w:name="_Toc15751"/>
      <w:bookmarkStart w:id="211" w:name="_Toc9381"/>
      <w:bookmarkStart w:id="212" w:name="_Toc31711"/>
      <w:bookmarkStart w:id="213" w:name="_Toc14379"/>
      <w:bookmarkStart w:id="214" w:name="_Toc8323"/>
      <w:r>
        <w:rPr>
          <w:rFonts w:eastAsia="仿宋_GB2312"/>
        </w:rPr>
        <w:t>实施用水总量强度双控</w:t>
      </w:r>
      <w:bookmarkEnd w:id="206"/>
      <w:bookmarkEnd w:id="207"/>
      <w:bookmarkEnd w:id="208"/>
      <w:bookmarkEnd w:id="209"/>
      <w:bookmarkEnd w:id="210"/>
      <w:bookmarkEnd w:id="211"/>
      <w:bookmarkEnd w:id="212"/>
      <w:bookmarkEnd w:id="213"/>
      <w:bookmarkEnd w:id="214"/>
      <w:r>
        <w:rPr>
          <w:rFonts w:eastAsia="仿宋_GB2312"/>
        </w:rPr>
        <w:t>。</w:t>
      </w:r>
      <w:r>
        <w:rPr>
          <w:rFonts w:eastAsia="仿宋_GB2312"/>
          <w:b w:val="0"/>
          <w:bCs/>
          <w:szCs w:val="32"/>
        </w:rPr>
        <w:t>印发并实施《关于加强</w:t>
      </w:r>
      <w:r>
        <w:rPr>
          <w:rFonts w:hint="eastAsia" w:eastAsia="仿宋_GB2312"/>
          <w:b w:val="0"/>
          <w:bCs/>
          <w:szCs w:val="32"/>
          <w:lang w:eastAsia="zh-CN"/>
        </w:rPr>
        <w:t>“</w:t>
      </w:r>
      <w:r>
        <w:rPr>
          <w:rFonts w:eastAsia="仿宋_GB2312"/>
          <w:b w:val="0"/>
          <w:bCs/>
          <w:szCs w:val="32"/>
        </w:rPr>
        <w:t>十四五</w:t>
      </w:r>
      <w:r>
        <w:rPr>
          <w:rFonts w:hint="eastAsia" w:eastAsia="仿宋_GB2312"/>
          <w:b w:val="0"/>
          <w:bCs/>
          <w:szCs w:val="32"/>
          <w:lang w:eastAsia="zh-CN"/>
        </w:rPr>
        <w:t>”</w:t>
      </w:r>
      <w:r>
        <w:rPr>
          <w:rFonts w:eastAsia="仿宋_GB2312"/>
          <w:b w:val="0"/>
          <w:bCs/>
          <w:szCs w:val="32"/>
        </w:rPr>
        <w:t>时期通州区生产生活用水总量管控的实施意见》，大幅提升用水效率，有效控制用水总量。万元GDP生产生活用水量由2020年的17立方米下降到2025年的11.98立方米。</w:t>
      </w:r>
    </w:p>
    <w:p w14:paraId="35D55109">
      <w:pPr>
        <w:pStyle w:val="288"/>
        <w:widowControl/>
        <w:autoSpaceDE w:val="0"/>
        <w:autoSpaceDN w:val="0"/>
        <w:spacing w:before="120" w:after="120"/>
        <w:ind w:firstLine="643"/>
        <w:outlineLvl w:val="9"/>
        <w:rPr>
          <w:rFonts w:eastAsia="仿宋_GB2312"/>
          <w:bCs/>
          <w:szCs w:val="32"/>
          <w:lang w:val="zh-CN"/>
        </w:rPr>
      </w:pPr>
      <w:bookmarkStart w:id="215" w:name="_Toc215999721"/>
      <w:bookmarkStart w:id="216" w:name="_Toc29163"/>
      <w:bookmarkStart w:id="217" w:name="_Toc18913"/>
      <w:bookmarkStart w:id="218" w:name="_Toc6799"/>
      <w:bookmarkStart w:id="219" w:name="_Toc28925"/>
      <w:bookmarkStart w:id="220" w:name="_Toc15730"/>
      <w:bookmarkStart w:id="221" w:name="_Toc14891"/>
      <w:bookmarkStart w:id="222" w:name="_Toc6943"/>
      <w:bookmarkStart w:id="223" w:name="_Toc29255"/>
      <w:r>
        <w:rPr>
          <w:rFonts w:eastAsia="仿宋_GB2312"/>
        </w:rPr>
        <w:t>继续强化重点行业节水</w:t>
      </w:r>
      <w:bookmarkEnd w:id="215"/>
      <w:bookmarkEnd w:id="216"/>
      <w:bookmarkEnd w:id="217"/>
      <w:bookmarkEnd w:id="218"/>
      <w:bookmarkEnd w:id="219"/>
      <w:bookmarkEnd w:id="220"/>
      <w:bookmarkEnd w:id="221"/>
      <w:bookmarkEnd w:id="222"/>
      <w:bookmarkEnd w:id="223"/>
      <w:r>
        <w:rPr>
          <w:rFonts w:eastAsia="仿宋_GB2312"/>
          <w:szCs w:val="32"/>
          <w:lang w:val="zh-CN"/>
        </w:rPr>
        <w:t>。</w:t>
      </w:r>
      <w:r>
        <w:rPr>
          <w:rFonts w:eastAsia="仿宋_GB2312"/>
          <w:b w:val="0"/>
          <w:bCs/>
          <w:szCs w:val="32"/>
          <w:lang w:val="zh-CN"/>
        </w:rPr>
        <w:t>大力推进农业、生活、工业、园林绿化、公共服务、建筑等领域节水，扎实推进节水型社会</w:t>
      </w:r>
      <w:r>
        <w:rPr>
          <w:rFonts w:eastAsia="仿宋_GB2312"/>
          <w:b w:val="0"/>
          <w:bCs/>
          <w:szCs w:val="32"/>
        </w:rPr>
        <w:t>建设</w:t>
      </w:r>
      <w:r>
        <w:rPr>
          <w:rFonts w:eastAsia="仿宋_GB2312"/>
          <w:b w:val="0"/>
          <w:bCs/>
          <w:szCs w:val="32"/>
          <w:lang w:val="zh-CN"/>
        </w:rPr>
        <w:t>。建成6996亩农田高标准农田，</w:t>
      </w:r>
      <w:r>
        <w:rPr>
          <w:rFonts w:eastAsia="仿宋_GB2312"/>
          <w:b w:val="0"/>
          <w:bCs/>
          <w:szCs w:val="32"/>
        </w:rPr>
        <w:t>有序推进约1万亩</w:t>
      </w:r>
      <w:r>
        <w:rPr>
          <w:rFonts w:eastAsia="仿宋_GB2312"/>
          <w:b w:val="0"/>
          <w:bCs/>
          <w:szCs w:val="32"/>
          <w:lang w:val="zh-CN"/>
        </w:rPr>
        <w:t>高标准农田改造提升；开展老旧小区节水器具改造，换装节水器具</w:t>
      </w:r>
      <w:r>
        <w:rPr>
          <w:rFonts w:eastAsia="仿宋_GB2312"/>
          <w:b w:val="0"/>
          <w:bCs/>
          <w:szCs w:val="32"/>
        </w:rPr>
        <w:t>6.5</w:t>
      </w:r>
      <w:r>
        <w:rPr>
          <w:rFonts w:eastAsia="仿宋_GB2312"/>
          <w:b w:val="0"/>
          <w:bCs/>
          <w:szCs w:val="32"/>
          <w:lang w:val="zh-CN"/>
        </w:rPr>
        <w:t>万套；混凝土搅拌站实现污水100%循环使用；</w:t>
      </w:r>
      <w:r>
        <w:rPr>
          <w:rFonts w:eastAsia="仿宋_GB2312"/>
          <w:b w:val="0"/>
          <w:bCs/>
          <w:szCs w:val="32"/>
        </w:rPr>
        <w:t>推进完成东郊森林公园、运潮减河公园、绿化服务中心实现</w:t>
      </w:r>
      <w:r>
        <w:rPr>
          <w:rFonts w:hint="eastAsia" w:eastAsia="仿宋_GB2312"/>
          <w:b w:val="0"/>
          <w:bCs/>
          <w:szCs w:val="32"/>
          <w:lang w:eastAsia="zh-CN"/>
        </w:rPr>
        <w:t>“</w:t>
      </w:r>
      <w:r>
        <w:rPr>
          <w:rFonts w:eastAsia="仿宋_GB2312"/>
          <w:b w:val="0"/>
          <w:bCs/>
          <w:szCs w:val="32"/>
        </w:rPr>
        <w:t>全计量</w:t>
      </w:r>
      <w:r>
        <w:rPr>
          <w:rFonts w:hint="eastAsia" w:eastAsia="仿宋_GB2312"/>
          <w:b w:val="0"/>
          <w:bCs/>
          <w:szCs w:val="32"/>
          <w:lang w:eastAsia="zh-CN"/>
        </w:rPr>
        <w:t>”“</w:t>
      </w:r>
      <w:r>
        <w:rPr>
          <w:rFonts w:eastAsia="仿宋_GB2312"/>
          <w:b w:val="0"/>
          <w:bCs/>
          <w:szCs w:val="32"/>
        </w:rPr>
        <w:t>全收费</w:t>
      </w:r>
      <w:r>
        <w:rPr>
          <w:rFonts w:hint="eastAsia" w:eastAsia="仿宋_GB2312"/>
          <w:b w:val="0"/>
          <w:bCs/>
          <w:szCs w:val="32"/>
          <w:lang w:eastAsia="zh-CN"/>
        </w:rPr>
        <w:t>”</w:t>
      </w:r>
      <w:r>
        <w:rPr>
          <w:rFonts w:eastAsia="仿宋_GB2312"/>
          <w:b w:val="0"/>
          <w:bCs/>
          <w:szCs w:val="32"/>
        </w:rPr>
        <w:t>；</w:t>
      </w:r>
      <w:r>
        <w:rPr>
          <w:rFonts w:eastAsia="仿宋_GB2312"/>
          <w:b w:val="0"/>
          <w:bCs/>
          <w:szCs w:val="32"/>
          <w:lang w:val="zh-CN"/>
        </w:rPr>
        <w:t>完成公共机构水平衡测试86家，积极推进《公共机构节水管理规范》等节水规范落实；共办理</w:t>
      </w:r>
      <w:r>
        <w:rPr>
          <w:rFonts w:eastAsia="仿宋_GB2312"/>
          <w:b w:val="0"/>
          <w:bCs/>
          <w:szCs w:val="32"/>
        </w:rPr>
        <w:t>建筑施工</w:t>
      </w:r>
      <w:r>
        <w:rPr>
          <w:rFonts w:eastAsia="仿宋_GB2312"/>
          <w:b w:val="0"/>
          <w:bCs/>
          <w:szCs w:val="32"/>
          <w:lang w:val="zh-CN"/>
        </w:rPr>
        <w:t>节水设施方案审查、临时用水审批等共</w:t>
      </w:r>
      <w:r>
        <w:rPr>
          <w:rFonts w:eastAsia="仿宋_GB2312"/>
          <w:b w:val="0"/>
          <w:bCs/>
          <w:szCs w:val="32"/>
        </w:rPr>
        <w:t>97</w:t>
      </w:r>
      <w:r>
        <w:rPr>
          <w:rFonts w:eastAsia="仿宋_GB2312"/>
          <w:b w:val="0"/>
          <w:bCs/>
          <w:szCs w:val="32"/>
          <w:lang w:val="zh-CN"/>
        </w:rPr>
        <w:t>件。</w:t>
      </w:r>
    </w:p>
    <w:p w14:paraId="3AD026F3">
      <w:pPr>
        <w:pStyle w:val="288"/>
        <w:widowControl/>
        <w:autoSpaceDE w:val="0"/>
        <w:autoSpaceDN w:val="0"/>
        <w:adjustRightInd w:val="0"/>
        <w:spacing w:before="120" w:after="120"/>
        <w:ind w:firstLine="643"/>
        <w:outlineLvl w:val="9"/>
        <w:rPr>
          <w:rFonts w:eastAsia="仿宋_GB2312"/>
          <w:bCs/>
          <w:szCs w:val="32"/>
        </w:rPr>
      </w:pPr>
      <w:bookmarkStart w:id="224" w:name="_Toc15829"/>
      <w:bookmarkStart w:id="225" w:name="_Toc16937"/>
      <w:bookmarkStart w:id="226" w:name="_Toc1425"/>
      <w:bookmarkStart w:id="227" w:name="_Toc31997"/>
      <w:bookmarkStart w:id="228" w:name="_Toc215999722"/>
      <w:bookmarkStart w:id="229" w:name="_Toc15820"/>
      <w:bookmarkStart w:id="230" w:name="_Toc6488"/>
      <w:bookmarkStart w:id="231" w:name="_Toc15178"/>
      <w:bookmarkStart w:id="232" w:name="_Toc24282"/>
      <w:r>
        <w:rPr>
          <w:rFonts w:eastAsia="仿宋_GB2312"/>
        </w:rPr>
        <w:t>加强节水宣传</w:t>
      </w:r>
      <w:bookmarkEnd w:id="224"/>
      <w:bookmarkEnd w:id="225"/>
      <w:bookmarkEnd w:id="226"/>
      <w:bookmarkEnd w:id="227"/>
      <w:bookmarkEnd w:id="228"/>
      <w:bookmarkEnd w:id="229"/>
      <w:bookmarkEnd w:id="230"/>
      <w:bookmarkEnd w:id="231"/>
      <w:bookmarkEnd w:id="232"/>
      <w:r>
        <w:rPr>
          <w:rFonts w:eastAsia="仿宋_GB2312"/>
        </w:rPr>
        <w:t>。</w:t>
      </w:r>
      <w:r>
        <w:rPr>
          <w:rFonts w:eastAsia="仿宋_GB2312"/>
          <w:b w:val="0"/>
          <w:bCs/>
          <w:szCs w:val="32"/>
        </w:rPr>
        <w:t>采用线上+线下模式</w:t>
      </w:r>
      <w:r>
        <w:rPr>
          <w:rFonts w:eastAsia="仿宋_GB2312"/>
          <w:b w:val="0"/>
          <w:bCs/>
          <w:szCs w:val="32"/>
          <w:lang w:val="zh-CN"/>
        </w:rPr>
        <w:t>积极开展《北京市节水条例》等节水宣传；将水法水规带进社区、走进社区，不断促进节水型社会</w:t>
      </w:r>
      <w:r>
        <w:rPr>
          <w:rFonts w:eastAsia="仿宋_GB2312"/>
          <w:b w:val="0"/>
          <w:bCs/>
          <w:szCs w:val="32"/>
        </w:rPr>
        <w:t>建设</w:t>
      </w:r>
      <w:r>
        <w:rPr>
          <w:rFonts w:eastAsia="仿宋_GB2312"/>
          <w:b w:val="0"/>
          <w:bCs/>
          <w:szCs w:val="32"/>
          <w:lang w:val="zh-CN"/>
        </w:rPr>
        <w:t>。共出动宣传人员500余人，发放节水宣传材料3.4万余份等。普法受众人数超150万余人次。</w:t>
      </w:r>
    </w:p>
    <w:p w14:paraId="7D0CB747">
      <w:pPr>
        <w:pStyle w:val="288"/>
        <w:widowControl/>
        <w:autoSpaceDE w:val="0"/>
        <w:autoSpaceDN w:val="0"/>
        <w:spacing w:before="120" w:after="120"/>
        <w:ind w:firstLine="643"/>
        <w:outlineLvl w:val="9"/>
        <w:rPr>
          <w:rFonts w:eastAsia="仿宋_GB2312"/>
          <w:bCs/>
          <w:szCs w:val="32"/>
        </w:rPr>
      </w:pPr>
      <w:bookmarkStart w:id="233" w:name="_Toc215999723"/>
      <w:bookmarkStart w:id="234" w:name="_Toc6038"/>
      <w:bookmarkStart w:id="235" w:name="_Toc30033"/>
      <w:bookmarkStart w:id="236" w:name="_Toc3864"/>
      <w:bookmarkStart w:id="237" w:name="_Toc6829"/>
      <w:bookmarkStart w:id="238" w:name="_Toc24345"/>
      <w:bookmarkStart w:id="239" w:name="_Toc22831"/>
      <w:bookmarkStart w:id="240" w:name="_Toc27012"/>
      <w:bookmarkStart w:id="241" w:name="_Toc19830"/>
      <w:r>
        <w:rPr>
          <w:rFonts w:eastAsia="仿宋_GB2312"/>
          <w:lang w:val="zh-CN"/>
        </w:rPr>
        <w:t>加强超采区综合治理</w:t>
      </w:r>
      <w:bookmarkEnd w:id="233"/>
      <w:bookmarkEnd w:id="234"/>
      <w:bookmarkEnd w:id="235"/>
      <w:bookmarkEnd w:id="236"/>
      <w:bookmarkEnd w:id="237"/>
      <w:bookmarkEnd w:id="238"/>
      <w:bookmarkEnd w:id="239"/>
      <w:bookmarkEnd w:id="240"/>
      <w:bookmarkEnd w:id="241"/>
      <w:r>
        <w:rPr>
          <w:rFonts w:eastAsia="仿宋_GB2312"/>
          <w:szCs w:val="32"/>
          <w:lang w:val="zh-CN"/>
        </w:rPr>
        <w:t>。</w:t>
      </w:r>
      <w:r>
        <w:rPr>
          <w:rFonts w:eastAsia="仿宋_GB2312"/>
          <w:b w:val="0"/>
          <w:bCs/>
          <w:szCs w:val="32"/>
          <w:lang w:val="zh-CN"/>
        </w:rPr>
        <w:t>印发并实施</w:t>
      </w:r>
      <w:r>
        <w:rPr>
          <w:rFonts w:eastAsia="仿宋_GB2312"/>
          <w:b w:val="0"/>
          <w:bCs/>
          <w:szCs w:val="32"/>
        </w:rPr>
        <w:t>《北京市通州区地下水超采综合治理工作方案（2023年-2025年）》等；</w:t>
      </w:r>
      <w:r>
        <w:rPr>
          <w:rFonts w:eastAsia="仿宋_GB2312"/>
          <w:b w:val="0"/>
          <w:bCs/>
          <w:szCs w:val="32"/>
          <w:lang w:val="zh-CN"/>
        </w:rPr>
        <w:t>强化刚性约束、推进水源置换、严格取水许可审批等，实现通州区地下水</w:t>
      </w:r>
      <w:r>
        <w:rPr>
          <w:rFonts w:eastAsia="仿宋_GB2312"/>
          <w:b w:val="0"/>
          <w:bCs/>
          <w:szCs w:val="32"/>
        </w:rPr>
        <w:t>平均</w:t>
      </w:r>
      <w:r>
        <w:rPr>
          <w:rFonts w:eastAsia="仿宋_GB2312"/>
          <w:b w:val="0"/>
          <w:bCs/>
          <w:szCs w:val="32"/>
          <w:lang w:val="zh-CN"/>
        </w:rPr>
        <w:t>埋深由2020年7.85米回升至202</w:t>
      </w:r>
      <w:r>
        <w:rPr>
          <w:rFonts w:eastAsia="仿宋_GB2312"/>
          <w:b w:val="0"/>
          <w:bCs/>
          <w:szCs w:val="32"/>
        </w:rPr>
        <w:t>5</w:t>
      </w:r>
      <w:r>
        <w:rPr>
          <w:rFonts w:eastAsia="仿宋_GB2312"/>
          <w:b w:val="0"/>
          <w:bCs/>
          <w:szCs w:val="32"/>
          <w:lang w:val="zh-CN"/>
        </w:rPr>
        <w:t>年的5.</w:t>
      </w:r>
      <w:r>
        <w:rPr>
          <w:rFonts w:eastAsia="仿宋_GB2312"/>
          <w:b w:val="0"/>
          <w:bCs/>
          <w:szCs w:val="32"/>
        </w:rPr>
        <w:t>2</w:t>
      </w:r>
      <w:r>
        <w:rPr>
          <w:rFonts w:eastAsia="仿宋_GB2312"/>
          <w:b w:val="0"/>
          <w:bCs/>
          <w:szCs w:val="32"/>
          <w:lang w:val="zh-CN"/>
        </w:rPr>
        <w:t>0米，超采区面积由906平方公里减少至384平方公里，严重超采区全部清</w:t>
      </w:r>
      <w:r>
        <w:rPr>
          <w:rFonts w:eastAsia="仿宋_GB2312"/>
          <w:b w:val="0"/>
          <w:bCs/>
          <w:szCs w:val="32"/>
        </w:rPr>
        <w:t>除</w:t>
      </w:r>
      <w:r>
        <w:rPr>
          <w:rFonts w:eastAsia="仿宋_GB2312"/>
          <w:b w:val="0"/>
          <w:bCs/>
          <w:szCs w:val="32"/>
          <w:lang w:val="zh-CN"/>
        </w:rPr>
        <w:t>。</w:t>
      </w:r>
    </w:p>
    <w:p w14:paraId="6BE018B3">
      <w:pPr>
        <w:pStyle w:val="402"/>
        <w:widowControl/>
        <w:spacing w:before="120" w:after="120"/>
        <w:rPr>
          <w:rFonts w:ascii="Times New Roman" w:hAnsi="Times New Roman" w:eastAsia="仿宋_GB2312"/>
        </w:rPr>
      </w:pPr>
      <w:bookmarkStart w:id="242" w:name="_Toc3159"/>
      <w:bookmarkStart w:id="243" w:name="_Toc19004"/>
      <w:bookmarkStart w:id="244" w:name="_Toc215999724"/>
      <w:bookmarkStart w:id="245" w:name="_Toc2518"/>
      <w:bookmarkStart w:id="246" w:name="_Toc32548"/>
      <w:bookmarkStart w:id="247" w:name="_Toc18424"/>
      <w:bookmarkStart w:id="248" w:name="_Toc3301"/>
      <w:bookmarkStart w:id="249" w:name="_Toc3848"/>
      <w:bookmarkStart w:id="250" w:name="_Toc31354"/>
      <w:bookmarkStart w:id="251" w:name="_Toc11868"/>
      <w:r>
        <w:rPr>
          <w:rFonts w:ascii="Times New Roman" w:hAnsi="Times New Roman" w:eastAsia="仿宋_GB2312"/>
        </w:rPr>
        <w:t>五、水务改革</w:t>
      </w:r>
      <w:bookmarkEnd w:id="242"/>
      <w:bookmarkEnd w:id="243"/>
      <w:bookmarkEnd w:id="244"/>
      <w:bookmarkEnd w:id="245"/>
      <w:bookmarkEnd w:id="246"/>
      <w:r>
        <w:rPr>
          <w:rFonts w:ascii="Times New Roman" w:hAnsi="Times New Roman" w:eastAsia="仿宋_GB2312"/>
        </w:rPr>
        <w:t>逐步深化</w:t>
      </w:r>
      <w:bookmarkEnd w:id="247"/>
      <w:bookmarkEnd w:id="248"/>
      <w:bookmarkEnd w:id="249"/>
      <w:bookmarkEnd w:id="250"/>
      <w:bookmarkEnd w:id="251"/>
    </w:p>
    <w:p w14:paraId="6331074F">
      <w:pPr>
        <w:pStyle w:val="288"/>
        <w:widowControl/>
        <w:spacing w:before="120" w:after="120"/>
        <w:ind w:firstLine="643"/>
        <w:outlineLvl w:val="9"/>
        <w:rPr>
          <w:rFonts w:eastAsia="仿宋_GB2312"/>
          <w:bCs/>
          <w:szCs w:val="32"/>
          <w:lang w:val="zh-CN"/>
        </w:rPr>
      </w:pPr>
      <w:bookmarkStart w:id="252" w:name="_Toc17746"/>
      <w:bookmarkStart w:id="253" w:name="_Toc29591"/>
      <w:bookmarkStart w:id="254" w:name="_Toc6710"/>
      <w:bookmarkStart w:id="255" w:name="_Toc21557"/>
      <w:bookmarkStart w:id="256" w:name="_Toc10265"/>
      <w:bookmarkStart w:id="257" w:name="_Toc31496"/>
      <w:bookmarkStart w:id="258" w:name="_Toc25238"/>
      <w:bookmarkStart w:id="259" w:name="_Toc18249"/>
      <w:bookmarkStart w:id="260" w:name="_Toc215999725"/>
      <w:r>
        <w:rPr>
          <w:rFonts w:eastAsia="仿宋_GB2312"/>
          <w:lang w:val="zh-CN"/>
        </w:rPr>
        <w:t>强化河长履职尽责</w:t>
      </w:r>
      <w:bookmarkEnd w:id="252"/>
      <w:bookmarkEnd w:id="253"/>
      <w:bookmarkEnd w:id="254"/>
      <w:bookmarkEnd w:id="255"/>
      <w:bookmarkEnd w:id="256"/>
      <w:bookmarkEnd w:id="257"/>
      <w:bookmarkEnd w:id="258"/>
      <w:bookmarkEnd w:id="259"/>
      <w:bookmarkEnd w:id="260"/>
      <w:r>
        <w:rPr>
          <w:rFonts w:eastAsia="仿宋_GB2312"/>
          <w:szCs w:val="32"/>
          <w:lang w:val="zh-CN"/>
        </w:rPr>
        <w:t>。</w:t>
      </w:r>
      <w:r>
        <w:rPr>
          <w:rFonts w:eastAsia="仿宋_GB2312"/>
          <w:b w:val="0"/>
          <w:bCs/>
          <w:szCs w:val="32"/>
          <w:lang w:val="zh-CN"/>
        </w:rPr>
        <w:t>以月督导模式推动整改水环境问题</w:t>
      </w:r>
      <w:r>
        <w:rPr>
          <w:rFonts w:eastAsia="仿宋_GB2312"/>
          <w:b w:val="0"/>
          <w:bCs/>
          <w:szCs w:val="32"/>
        </w:rPr>
        <w:t>约2.3</w:t>
      </w:r>
      <w:r>
        <w:rPr>
          <w:rFonts w:eastAsia="仿宋_GB2312"/>
          <w:b w:val="0"/>
          <w:bCs/>
          <w:szCs w:val="32"/>
          <w:lang w:val="zh-CN"/>
        </w:rPr>
        <w:t>万处；编制</w:t>
      </w:r>
      <w:r>
        <w:rPr>
          <w:rFonts w:eastAsia="仿宋_GB2312"/>
          <w:b w:val="0"/>
          <w:bCs/>
          <w:szCs w:val="32"/>
        </w:rPr>
        <w:t>历年</w:t>
      </w:r>
      <w:r>
        <w:rPr>
          <w:rFonts w:eastAsia="仿宋_GB2312"/>
          <w:b w:val="0"/>
          <w:bCs/>
          <w:szCs w:val="32"/>
          <w:lang w:val="zh-CN"/>
        </w:rPr>
        <w:t>治水重点任务清单并分解落实，明确考核重点</w:t>
      </w:r>
      <w:r>
        <w:rPr>
          <w:rFonts w:eastAsia="仿宋_GB2312"/>
          <w:b w:val="0"/>
          <w:bCs/>
          <w:szCs w:val="32"/>
        </w:rPr>
        <w:t>并制定</w:t>
      </w:r>
      <w:r>
        <w:rPr>
          <w:rFonts w:eastAsia="仿宋_GB2312"/>
          <w:b w:val="0"/>
          <w:bCs/>
          <w:szCs w:val="32"/>
          <w:lang w:val="zh-CN"/>
        </w:rPr>
        <w:t>评分细则；</w:t>
      </w:r>
      <w:r>
        <w:rPr>
          <w:rFonts w:eastAsia="仿宋_GB2312"/>
          <w:b w:val="0"/>
          <w:bCs/>
          <w:szCs w:val="32"/>
        </w:rPr>
        <w:t>推动</w:t>
      </w:r>
      <w:r>
        <w:rPr>
          <w:rFonts w:hint="eastAsia" w:eastAsia="仿宋_GB2312"/>
          <w:b w:val="0"/>
          <w:bCs/>
          <w:szCs w:val="32"/>
          <w:lang w:val="zh-CN"/>
        </w:rPr>
        <w:t>“</w:t>
      </w:r>
      <w:r>
        <w:rPr>
          <w:rFonts w:eastAsia="仿宋_GB2312"/>
          <w:b w:val="0"/>
          <w:bCs/>
          <w:szCs w:val="32"/>
          <w:lang w:val="zh-CN"/>
        </w:rPr>
        <w:t>河长+检察长</w:t>
      </w:r>
      <w:r>
        <w:rPr>
          <w:rFonts w:hint="eastAsia" w:eastAsia="仿宋_GB2312"/>
          <w:b w:val="0"/>
          <w:bCs/>
          <w:szCs w:val="32"/>
          <w:lang w:val="zh-CN"/>
        </w:rPr>
        <w:t>”</w:t>
      </w:r>
      <w:r>
        <w:rPr>
          <w:rFonts w:eastAsia="仿宋_GB2312"/>
          <w:b w:val="0"/>
          <w:bCs/>
          <w:szCs w:val="32"/>
          <w:lang w:val="zh-CN"/>
        </w:rPr>
        <w:t>协作机制</w:t>
      </w:r>
      <w:r>
        <w:rPr>
          <w:rFonts w:eastAsia="仿宋_GB2312"/>
          <w:b w:val="0"/>
          <w:bCs/>
          <w:szCs w:val="32"/>
        </w:rPr>
        <w:t>落地</w:t>
      </w:r>
      <w:r>
        <w:rPr>
          <w:rFonts w:eastAsia="仿宋_GB2312"/>
          <w:b w:val="0"/>
          <w:bCs/>
          <w:szCs w:val="32"/>
          <w:lang w:val="zh-CN"/>
        </w:rPr>
        <w:t>，京冀津</w:t>
      </w:r>
      <w:r>
        <w:rPr>
          <w:rFonts w:eastAsia="仿宋_GB2312"/>
          <w:b w:val="0"/>
          <w:bCs/>
          <w:szCs w:val="32"/>
        </w:rPr>
        <w:t>协同</w:t>
      </w:r>
      <w:r>
        <w:rPr>
          <w:rFonts w:eastAsia="仿宋_GB2312"/>
          <w:b w:val="0"/>
          <w:bCs/>
          <w:szCs w:val="32"/>
          <w:lang w:val="zh-CN"/>
        </w:rPr>
        <w:t>建立跨界河流联席联巡联防联控机制，形成治水合力。</w:t>
      </w:r>
    </w:p>
    <w:p w14:paraId="6B52DE40">
      <w:pPr>
        <w:pStyle w:val="288"/>
        <w:widowControl/>
        <w:spacing w:before="120" w:after="120"/>
        <w:ind w:firstLine="643"/>
        <w:outlineLvl w:val="9"/>
        <w:rPr>
          <w:rFonts w:eastAsia="仿宋_GB2312"/>
          <w:bCs/>
          <w:szCs w:val="32"/>
        </w:rPr>
      </w:pPr>
      <w:bookmarkStart w:id="261" w:name="_Toc16946"/>
      <w:bookmarkStart w:id="262" w:name="_Toc9525"/>
      <w:bookmarkStart w:id="263" w:name="_Toc10258"/>
      <w:bookmarkStart w:id="264" w:name="_Toc5629"/>
      <w:bookmarkStart w:id="265" w:name="_Toc215999726"/>
      <w:bookmarkStart w:id="266" w:name="_Toc11301"/>
      <w:bookmarkStart w:id="267" w:name="_Toc6575"/>
      <w:bookmarkStart w:id="268" w:name="_Toc18684"/>
      <w:bookmarkStart w:id="269" w:name="_Toc21178"/>
      <w:r>
        <w:rPr>
          <w:rFonts w:eastAsia="仿宋_GB2312"/>
          <w:lang w:val="zh-CN"/>
        </w:rPr>
        <w:t>强化水务监管</w:t>
      </w:r>
      <w:bookmarkEnd w:id="261"/>
      <w:bookmarkEnd w:id="262"/>
      <w:bookmarkEnd w:id="263"/>
      <w:bookmarkEnd w:id="264"/>
      <w:bookmarkEnd w:id="265"/>
      <w:bookmarkEnd w:id="266"/>
      <w:bookmarkEnd w:id="267"/>
      <w:bookmarkEnd w:id="268"/>
      <w:bookmarkEnd w:id="269"/>
      <w:r>
        <w:rPr>
          <w:rFonts w:eastAsia="仿宋_GB2312"/>
          <w:lang w:val="zh-CN"/>
        </w:rPr>
        <w:t>。</w:t>
      </w:r>
      <w:r>
        <w:rPr>
          <w:rFonts w:eastAsia="仿宋_GB2312"/>
          <w:b w:val="0"/>
          <w:bCs/>
          <w:szCs w:val="32"/>
        </w:rPr>
        <w:t>印发并实施《通州区机井再排查、再整治专项工作实施方案》《通州区区属水利工程维修养护项目管理制度》等；通过现场检查、</w:t>
      </w:r>
      <w:r>
        <w:rPr>
          <w:rFonts w:hint="eastAsia" w:eastAsia="仿宋_GB2312"/>
          <w:b w:val="0"/>
          <w:bCs/>
          <w:szCs w:val="32"/>
          <w:lang w:eastAsia="zh-CN"/>
        </w:rPr>
        <w:t>“</w:t>
      </w:r>
      <w:r>
        <w:rPr>
          <w:rFonts w:eastAsia="仿宋_GB2312"/>
          <w:b w:val="0"/>
          <w:bCs/>
          <w:szCs w:val="32"/>
        </w:rPr>
        <w:t>双随机一公开</w:t>
      </w:r>
      <w:r>
        <w:rPr>
          <w:rFonts w:hint="eastAsia" w:eastAsia="仿宋_GB2312"/>
          <w:b w:val="0"/>
          <w:bCs/>
          <w:szCs w:val="32"/>
          <w:lang w:eastAsia="zh-CN"/>
        </w:rPr>
        <w:t>”</w:t>
      </w:r>
      <w:r>
        <w:rPr>
          <w:rFonts w:eastAsia="仿宋_GB2312"/>
          <w:b w:val="0"/>
          <w:bCs/>
          <w:szCs w:val="32"/>
        </w:rPr>
        <w:t>等方式加强水务执法全过程监管；严格取水许可审批，形成取水全过程跟踪管理体系，完成取用水专项整治行动及整改提升、地下水管理专项排查整治任务，动态管理机井台账，封填（存）机井538眼。</w:t>
      </w:r>
    </w:p>
    <w:p w14:paraId="5C580F10">
      <w:pPr>
        <w:pStyle w:val="288"/>
        <w:widowControl/>
        <w:spacing w:before="120" w:after="120"/>
        <w:ind w:firstLine="643"/>
        <w:outlineLvl w:val="9"/>
        <w:rPr>
          <w:rFonts w:eastAsia="仿宋_GB2312"/>
          <w:bCs/>
          <w:szCs w:val="32"/>
        </w:rPr>
      </w:pPr>
      <w:bookmarkStart w:id="270" w:name="_Toc22986"/>
      <w:bookmarkStart w:id="271" w:name="_Toc29737"/>
      <w:bookmarkStart w:id="272" w:name="_Toc24623"/>
      <w:bookmarkStart w:id="273" w:name="_Toc2674"/>
      <w:r>
        <w:rPr>
          <w:rFonts w:eastAsia="仿宋_GB2312"/>
        </w:rPr>
        <w:t>落实最严格水资源管理</w:t>
      </w:r>
      <w:bookmarkEnd w:id="270"/>
      <w:bookmarkEnd w:id="271"/>
      <w:bookmarkEnd w:id="272"/>
      <w:bookmarkEnd w:id="273"/>
      <w:r>
        <w:rPr>
          <w:rFonts w:eastAsia="仿宋_GB2312"/>
          <w:szCs w:val="32"/>
        </w:rPr>
        <w:t>。</w:t>
      </w:r>
      <w:r>
        <w:rPr>
          <w:rFonts w:eastAsia="仿宋_GB2312"/>
          <w:b w:val="0"/>
          <w:bCs/>
          <w:szCs w:val="32"/>
        </w:rPr>
        <w:t>开展水资源保护与安全利用保障方案研究，制定地下水超采综合治理行动方案。依托全国取用水管理专项整治信息系统平台动态管理取水项目，督促整改取用水问题，实现</w:t>
      </w:r>
      <w:r>
        <w:rPr>
          <w:rFonts w:hint="eastAsia" w:eastAsia="仿宋_GB2312"/>
          <w:b w:val="0"/>
          <w:bCs/>
          <w:szCs w:val="32"/>
          <w:lang w:eastAsia="zh-CN"/>
        </w:rPr>
        <w:t>“</w:t>
      </w:r>
      <w:r>
        <w:rPr>
          <w:rFonts w:eastAsia="仿宋_GB2312"/>
          <w:b w:val="0"/>
          <w:bCs/>
          <w:szCs w:val="32"/>
        </w:rPr>
        <w:t>现场监管+非现场监管</w:t>
      </w:r>
      <w:r>
        <w:rPr>
          <w:rFonts w:hint="eastAsia" w:eastAsia="仿宋_GB2312"/>
          <w:b w:val="0"/>
          <w:bCs/>
          <w:szCs w:val="32"/>
          <w:lang w:eastAsia="zh-CN"/>
        </w:rPr>
        <w:t>”</w:t>
      </w:r>
      <w:r>
        <w:rPr>
          <w:rFonts w:eastAsia="仿宋_GB2312"/>
          <w:b w:val="0"/>
          <w:bCs/>
          <w:szCs w:val="32"/>
        </w:rPr>
        <w:t>双重监管模式。</w:t>
      </w:r>
    </w:p>
    <w:p w14:paraId="6D22EA15">
      <w:pPr>
        <w:pStyle w:val="288"/>
        <w:widowControl/>
        <w:spacing w:before="120" w:after="120"/>
        <w:ind w:firstLine="643"/>
        <w:outlineLvl w:val="9"/>
        <w:rPr>
          <w:rFonts w:eastAsia="仿宋_GB2312"/>
          <w:bCs/>
          <w:szCs w:val="32"/>
        </w:rPr>
      </w:pPr>
      <w:bookmarkStart w:id="274" w:name="_Toc15783"/>
      <w:bookmarkStart w:id="275" w:name="_Toc215999728"/>
      <w:bookmarkStart w:id="276" w:name="_Toc14896"/>
      <w:bookmarkStart w:id="277" w:name="_Toc30510"/>
      <w:bookmarkStart w:id="278" w:name="_Toc28857"/>
      <w:bookmarkStart w:id="279" w:name="_Toc14669"/>
      <w:bookmarkStart w:id="280" w:name="_Toc23282"/>
      <w:bookmarkStart w:id="281" w:name="_Toc26064"/>
      <w:bookmarkStart w:id="282" w:name="_Toc15558"/>
      <w:r>
        <w:rPr>
          <w:rFonts w:eastAsia="仿宋_GB2312"/>
          <w:lang w:val="zh-CN"/>
        </w:rPr>
        <w:t>强化水生态空间管控</w:t>
      </w:r>
      <w:bookmarkEnd w:id="274"/>
      <w:bookmarkEnd w:id="275"/>
      <w:bookmarkEnd w:id="276"/>
      <w:bookmarkEnd w:id="277"/>
      <w:bookmarkEnd w:id="278"/>
      <w:bookmarkEnd w:id="279"/>
      <w:bookmarkEnd w:id="280"/>
      <w:bookmarkEnd w:id="281"/>
      <w:bookmarkEnd w:id="282"/>
      <w:r>
        <w:rPr>
          <w:rFonts w:eastAsia="仿宋_GB2312"/>
          <w:lang w:val="zh-CN"/>
        </w:rPr>
        <w:t>。</w:t>
      </w:r>
      <w:r>
        <w:rPr>
          <w:rFonts w:eastAsia="仿宋_GB2312"/>
          <w:b w:val="0"/>
          <w:bCs/>
          <w:szCs w:val="32"/>
        </w:rPr>
        <w:t>完成全区主要河道管理范围和保护范围划定及钉桩工作；办理完成63项河道管理范围内建设项目工程建设方案审批，高效保障涉河工程的顺利开展。</w:t>
      </w:r>
    </w:p>
    <w:p w14:paraId="5E727910">
      <w:pPr>
        <w:pStyle w:val="288"/>
        <w:widowControl/>
        <w:spacing w:before="120" w:after="120"/>
        <w:ind w:firstLine="643"/>
        <w:outlineLvl w:val="9"/>
        <w:rPr>
          <w:rFonts w:eastAsia="仿宋_GB2312"/>
          <w:bCs/>
          <w:szCs w:val="32"/>
        </w:rPr>
      </w:pPr>
      <w:bookmarkStart w:id="283" w:name="_Toc10013"/>
      <w:bookmarkStart w:id="284" w:name="_Toc6685"/>
      <w:bookmarkStart w:id="285" w:name="_Toc24194"/>
      <w:bookmarkStart w:id="286" w:name="_Toc6047"/>
      <w:bookmarkStart w:id="287" w:name="_Toc30781"/>
      <w:bookmarkStart w:id="288" w:name="_Toc9764"/>
      <w:bookmarkStart w:id="289" w:name="_Toc31115"/>
      <w:bookmarkStart w:id="290" w:name="_Toc215999729"/>
      <w:bookmarkStart w:id="291" w:name="_Toc12431"/>
      <w:r>
        <w:rPr>
          <w:rFonts w:eastAsia="仿宋_GB2312"/>
          <w:lang w:val="zh-CN"/>
        </w:rPr>
        <w:t>深化水务改革</w:t>
      </w:r>
      <w:bookmarkEnd w:id="283"/>
      <w:bookmarkEnd w:id="284"/>
      <w:bookmarkEnd w:id="285"/>
      <w:bookmarkEnd w:id="286"/>
      <w:bookmarkEnd w:id="287"/>
      <w:bookmarkEnd w:id="288"/>
      <w:bookmarkEnd w:id="289"/>
      <w:bookmarkEnd w:id="290"/>
      <w:bookmarkEnd w:id="291"/>
      <w:r>
        <w:rPr>
          <w:rFonts w:eastAsia="仿宋_GB2312"/>
          <w:lang w:val="zh-CN"/>
        </w:rPr>
        <w:t>。</w:t>
      </w:r>
      <w:r>
        <w:rPr>
          <w:rFonts w:eastAsia="仿宋_GB2312"/>
          <w:b w:val="0"/>
          <w:bCs/>
          <w:szCs w:val="32"/>
        </w:rPr>
        <w:t>实现由城管执法部门集中行使水务部门行使的全部行政处罚权以及与之相关的行政检查权、行政强制权；落实行业管理与执法有机衔接、一体化综合监管与京津冀联动；与天津、河北开展协作，凝聚防汛安全、水体保护、水生态治理等方面的跨区域跨部门的监管合力；优化水务营商环境，实现申请类政务服务事项</w:t>
      </w:r>
      <w:r>
        <w:rPr>
          <w:rFonts w:hint="eastAsia" w:eastAsia="仿宋_GB2312"/>
          <w:b w:val="0"/>
          <w:bCs/>
          <w:szCs w:val="32"/>
          <w:lang w:eastAsia="zh-CN"/>
        </w:rPr>
        <w:t>“</w:t>
      </w:r>
      <w:r>
        <w:rPr>
          <w:rFonts w:eastAsia="仿宋_GB2312"/>
          <w:b w:val="0"/>
          <w:bCs/>
          <w:szCs w:val="32"/>
        </w:rPr>
        <w:t>一网通办</w:t>
      </w:r>
      <w:r>
        <w:rPr>
          <w:rFonts w:hint="eastAsia" w:eastAsia="仿宋_GB2312"/>
          <w:b w:val="0"/>
          <w:bCs/>
          <w:szCs w:val="32"/>
          <w:lang w:eastAsia="zh-CN"/>
        </w:rPr>
        <w:t>”“</w:t>
      </w:r>
      <w:r>
        <w:rPr>
          <w:rFonts w:eastAsia="仿宋_GB2312"/>
          <w:b w:val="0"/>
          <w:bCs/>
          <w:szCs w:val="32"/>
        </w:rPr>
        <w:t>全程网办</w:t>
      </w:r>
      <w:r>
        <w:rPr>
          <w:rFonts w:hint="eastAsia" w:eastAsia="仿宋_GB2312"/>
          <w:b w:val="0"/>
          <w:bCs/>
          <w:szCs w:val="32"/>
          <w:lang w:eastAsia="zh-CN"/>
        </w:rPr>
        <w:t>”</w:t>
      </w:r>
      <w:r>
        <w:rPr>
          <w:rFonts w:eastAsia="仿宋_GB2312"/>
          <w:b w:val="0"/>
          <w:bCs/>
          <w:szCs w:val="32"/>
        </w:rPr>
        <w:t>，申报材料电子化，</w:t>
      </w:r>
      <w:r>
        <w:rPr>
          <w:rFonts w:hint="eastAsia" w:eastAsia="仿宋_GB2312"/>
          <w:b w:val="0"/>
          <w:bCs/>
          <w:szCs w:val="32"/>
          <w:lang w:eastAsia="zh-CN"/>
        </w:rPr>
        <w:t>“</w:t>
      </w:r>
      <w:r>
        <w:rPr>
          <w:rFonts w:eastAsia="仿宋_GB2312"/>
          <w:b w:val="0"/>
          <w:bCs/>
          <w:szCs w:val="32"/>
        </w:rPr>
        <w:t>最多跑一次</w:t>
      </w:r>
      <w:r>
        <w:rPr>
          <w:rFonts w:hint="eastAsia" w:eastAsia="仿宋_GB2312"/>
          <w:b w:val="0"/>
          <w:bCs/>
          <w:szCs w:val="32"/>
          <w:lang w:eastAsia="zh-CN"/>
        </w:rPr>
        <w:t>”</w:t>
      </w:r>
      <w:r>
        <w:rPr>
          <w:rFonts w:eastAsia="仿宋_GB2312"/>
          <w:b w:val="0"/>
          <w:bCs/>
          <w:szCs w:val="32"/>
        </w:rPr>
        <w:t>事项比例达100%；推进乡镇集中供水厂改革，将14座乡镇集中供水厂划转至区国资委。</w:t>
      </w:r>
    </w:p>
    <w:p w14:paraId="689B4FA0">
      <w:pPr>
        <w:pStyle w:val="402"/>
        <w:widowControl/>
        <w:spacing w:before="120" w:after="120"/>
        <w:rPr>
          <w:rFonts w:ascii="Times New Roman" w:hAnsi="Times New Roman" w:eastAsia="仿宋_GB2312"/>
        </w:rPr>
      </w:pPr>
      <w:bookmarkStart w:id="292" w:name="_Toc5166"/>
      <w:bookmarkStart w:id="293" w:name="_Toc8498"/>
      <w:bookmarkStart w:id="294" w:name="_Toc215999730"/>
      <w:bookmarkStart w:id="295" w:name="_Toc25378"/>
      <w:bookmarkStart w:id="296" w:name="_Toc21324"/>
      <w:bookmarkStart w:id="297" w:name="_Toc5211"/>
      <w:bookmarkStart w:id="298" w:name="_Toc3782"/>
      <w:bookmarkStart w:id="299" w:name="_Toc10461"/>
      <w:bookmarkStart w:id="300" w:name="_Toc4362"/>
      <w:bookmarkStart w:id="301" w:name="_Toc16178"/>
      <w:r>
        <w:rPr>
          <w:rFonts w:ascii="Times New Roman" w:hAnsi="Times New Roman" w:eastAsia="仿宋_GB2312"/>
        </w:rPr>
        <w:t>六、与北三县涉水</w:t>
      </w:r>
      <w:bookmarkEnd w:id="292"/>
      <w:bookmarkEnd w:id="293"/>
      <w:bookmarkEnd w:id="294"/>
      <w:bookmarkEnd w:id="295"/>
      <w:bookmarkEnd w:id="296"/>
      <w:r>
        <w:rPr>
          <w:rFonts w:ascii="Times New Roman" w:hAnsi="Times New Roman" w:eastAsia="仿宋_GB2312"/>
        </w:rPr>
        <w:t>领域协同发展</w:t>
      </w:r>
      <w:bookmarkEnd w:id="297"/>
      <w:bookmarkEnd w:id="298"/>
      <w:bookmarkEnd w:id="299"/>
      <w:bookmarkEnd w:id="300"/>
      <w:bookmarkEnd w:id="301"/>
    </w:p>
    <w:p w14:paraId="2C2E17A3">
      <w:pPr>
        <w:pStyle w:val="288"/>
        <w:widowControl/>
        <w:spacing w:before="120" w:after="120"/>
        <w:ind w:firstLine="643"/>
        <w:outlineLvl w:val="9"/>
        <w:rPr>
          <w:rFonts w:eastAsia="仿宋_GB2312"/>
          <w:bCs/>
          <w:szCs w:val="32"/>
        </w:rPr>
      </w:pPr>
      <w:bookmarkStart w:id="302" w:name="_Toc13299"/>
      <w:bookmarkStart w:id="303" w:name="_Toc21472"/>
      <w:bookmarkStart w:id="304" w:name="_Toc26929"/>
      <w:bookmarkStart w:id="305" w:name="_Toc4728"/>
      <w:bookmarkStart w:id="306" w:name="_Toc30456"/>
      <w:bookmarkStart w:id="307" w:name="_Toc215999731"/>
      <w:bookmarkStart w:id="308" w:name="_Toc28663"/>
      <w:bookmarkStart w:id="309" w:name="_Toc8416"/>
      <w:bookmarkStart w:id="310" w:name="_Toc15026"/>
      <w:r>
        <w:rPr>
          <w:rFonts w:eastAsia="仿宋_GB2312"/>
          <w:lang w:val="zh-CN"/>
        </w:rPr>
        <w:t>供水互联互通</w:t>
      </w:r>
      <w:bookmarkEnd w:id="302"/>
      <w:bookmarkEnd w:id="303"/>
      <w:bookmarkEnd w:id="304"/>
      <w:bookmarkEnd w:id="305"/>
      <w:bookmarkEnd w:id="306"/>
      <w:bookmarkEnd w:id="307"/>
      <w:bookmarkEnd w:id="308"/>
      <w:bookmarkEnd w:id="309"/>
      <w:bookmarkEnd w:id="310"/>
      <w:r>
        <w:rPr>
          <w:rFonts w:eastAsia="仿宋_GB2312"/>
          <w:lang w:val="zh-CN"/>
        </w:rPr>
        <w:t>。</w:t>
      </w:r>
      <w:r>
        <w:rPr>
          <w:rFonts w:eastAsia="仿宋_GB2312"/>
          <w:b w:val="0"/>
          <w:bCs/>
          <w:szCs w:val="32"/>
        </w:rPr>
        <w:t>加快推动</w:t>
      </w:r>
      <w:r>
        <w:rPr>
          <w:rFonts w:eastAsia="仿宋_GB2312"/>
          <w:b w:val="0"/>
          <w:bCs/>
          <w:szCs w:val="32"/>
          <w:lang w:val="zh-CN"/>
        </w:rPr>
        <w:t>北三县供水工程建设。</w:t>
      </w:r>
    </w:p>
    <w:p w14:paraId="30066E01">
      <w:pPr>
        <w:pStyle w:val="288"/>
        <w:widowControl/>
        <w:spacing w:before="120" w:after="120"/>
        <w:ind w:firstLine="643"/>
        <w:outlineLvl w:val="9"/>
        <w:rPr>
          <w:rFonts w:eastAsia="仿宋_GB2312"/>
          <w:szCs w:val="32"/>
          <w:lang w:val="zh-CN"/>
        </w:rPr>
      </w:pPr>
      <w:bookmarkStart w:id="311" w:name="_Toc18807"/>
      <w:bookmarkStart w:id="312" w:name="_Toc1674"/>
      <w:bookmarkStart w:id="313" w:name="_Toc8076"/>
      <w:bookmarkStart w:id="314" w:name="_Toc16621"/>
      <w:bookmarkStart w:id="315" w:name="_Toc215999732"/>
      <w:bookmarkStart w:id="316" w:name="_Toc17848"/>
      <w:bookmarkStart w:id="317" w:name="_Toc9313"/>
      <w:bookmarkStart w:id="318" w:name="_Toc11640"/>
      <w:bookmarkStart w:id="319" w:name="_Toc19073"/>
      <w:r>
        <w:rPr>
          <w:rFonts w:eastAsia="仿宋_GB2312"/>
          <w:lang w:val="zh-CN"/>
        </w:rPr>
        <w:t>潮白河协同治理</w:t>
      </w:r>
      <w:bookmarkEnd w:id="311"/>
      <w:bookmarkEnd w:id="312"/>
      <w:bookmarkEnd w:id="313"/>
      <w:bookmarkEnd w:id="314"/>
      <w:bookmarkEnd w:id="315"/>
      <w:bookmarkEnd w:id="316"/>
      <w:bookmarkEnd w:id="317"/>
      <w:bookmarkEnd w:id="318"/>
      <w:bookmarkEnd w:id="319"/>
      <w:r>
        <w:rPr>
          <w:rFonts w:eastAsia="仿宋_GB2312"/>
          <w:lang w:val="zh-CN"/>
        </w:rPr>
        <w:t>。</w:t>
      </w:r>
      <w:r>
        <w:rPr>
          <w:rFonts w:eastAsia="仿宋_GB2312"/>
          <w:b w:val="0"/>
          <w:szCs w:val="32"/>
          <w:lang w:val="zh-CN"/>
        </w:rPr>
        <w:t>在市级生态环境、水务部门的统筹组织下，配合推进潮白河等重点跨界流域的联合执法。并加快推动潮白河综合治理与生态修复工程（通州段）</w:t>
      </w:r>
      <w:r>
        <w:rPr>
          <w:rFonts w:eastAsia="仿宋_GB2312"/>
          <w:b w:val="0"/>
          <w:szCs w:val="32"/>
        </w:rPr>
        <w:t>建设</w:t>
      </w:r>
      <w:r>
        <w:rPr>
          <w:rFonts w:eastAsia="仿宋_GB2312"/>
          <w:b w:val="0"/>
          <w:szCs w:val="32"/>
          <w:lang w:val="zh-CN"/>
        </w:rPr>
        <w:t>。</w:t>
      </w:r>
    </w:p>
    <w:p w14:paraId="62BC9E50">
      <w:pPr>
        <w:pStyle w:val="288"/>
        <w:widowControl/>
        <w:spacing w:before="120" w:after="120"/>
        <w:ind w:firstLine="643"/>
        <w:outlineLvl w:val="9"/>
        <w:rPr>
          <w:rFonts w:eastAsia="仿宋_GB2312"/>
          <w:bCs/>
          <w:szCs w:val="32"/>
          <w:lang w:val="zh-CN"/>
        </w:rPr>
      </w:pPr>
      <w:bookmarkStart w:id="320" w:name="_Toc19360"/>
      <w:bookmarkStart w:id="321" w:name="_Toc3224"/>
      <w:bookmarkStart w:id="322" w:name="_Toc5365"/>
      <w:bookmarkStart w:id="323" w:name="_Toc14307"/>
      <w:bookmarkStart w:id="324" w:name="_Toc11421"/>
      <w:bookmarkStart w:id="325" w:name="_Toc13211"/>
      <w:bookmarkStart w:id="326" w:name="_Toc9359"/>
      <w:bookmarkStart w:id="327" w:name="_Toc215999733"/>
      <w:bookmarkStart w:id="328" w:name="_Toc20856"/>
      <w:r>
        <w:rPr>
          <w:rFonts w:eastAsia="仿宋_GB2312"/>
          <w:lang w:val="zh-CN"/>
        </w:rPr>
        <w:t>实现北运河通航</w:t>
      </w:r>
      <w:bookmarkEnd w:id="320"/>
      <w:bookmarkEnd w:id="321"/>
      <w:bookmarkEnd w:id="322"/>
      <w:bookmarkEnd w:id="323"/>
      <w:bookmarkEnd w:id="324"/>
      <w:bookmarkEnd w:id="325"/>
      <w:bookmarkEnd w:id="326"/>
      <w:bookmarkEnd w:id="327"/>
      <w:bookmarkEnd w:id="328"/>
      <w:r>
        <w:rPr>
          <w:rFonts w:eastAsia="仿宋_GB2312"/>
          <w:lang w:val="zh-CN"/>
        </w:rPr>
        <w:t>。</w:t>
      </w:r>
      <w:r>
        <w:rPr>
          <w:rFonts w:eastAsia="仿宋_GB2312"/>
          <w:b w:val="0"/>
          <w:bCs/>
          <w:szCs w:val="32"/>
          <w:lang w:val="zh-CN"/>
        </w:rPr>
        <w:t>完成甘棠船闸、榆林庄船闸、杨洼船闸三座船闸工程及儒林、和合驿两座临时码头及配套设施建设，加强水资源统筹调配，实现北运河通州全段、大运河京冀段通航。</w:t>
      </w:r>
    </w:p>
    <w:p w14:paraId="4C4FABBD">
      <w:pPr>
        <w:pStyle w:val="288"/>
        <w:widowControl/>
        <w:spacing w:before="120" w:after="120"/>
        <w:ind w:firstLine="643"/>
        <w:outlineLvl w:val="9"/>
        <w:rPr>
          <w:rFonts w:eastAsia="仿宋_GB2312"/>
          <w:b w:val="0"/>
          <w:bCs/>
          <w:szCs w:val="32"/>
          <w:lang w:val="zh-CN"/>
        </w:rPr>
      </w:pPr>
      <w:bookmarkStart w:id="329" w:name="_Toc11690"/>
      <w:bookmarkStart w:id="330" w:name="_Toc18701"/>
      <w:bookmarkStart w:id="331" w:name="_Toc6034"/>
      <w:bookmarkStart w:id="332" w:name="_Toc27148"/>
      <w:bookmarkStart w:id="333" w:name="_Toc28828"/>
      <w:bookmarkStart w:id="334" w:name="_Toc215999734"/>
      <w:bookmarkStart w:id="335" w:name="_Toc11194"/>
      <w:bookmarkStart w:id="336" w:name="_Toc6321"/>
      <w:bookmarkStart w:id="337" w:name="_Toc22739"/>
      <w:r>
        <w:rPr>
          <w:rFonts w:eastAsia="仿宋_GB2312"/>
          <w:lang w:val="zh-CN"/>
        </w:rPr>
        <w:t>建立联动机制，北运河流域水生态环境持续向好</w:t>
      </w:r>
      <w:bookmarkEnd w:id="329"/>
      <w:bookmarkEnd w:id="330"/>
      <w:bookmarkEnd w:id="331"/>
      <w:bookmarkEnd w:id="332"/>
      <w:bookmarkEnd w:id="333"/>
      <w:bookmarkEnd w:id="334"/>
      <w:bookmarkEnd w:id="335"/>
      <w:bookmarkEnd w:id="336"/>
      <w:bookmarkEnd w:id="337"/>
      <w:bookmarkStart w:id="338" w:name="_Toc10419"/>
      <w:r>
        <w:rPr>
          <w:rFonts w:eastAsia="仿宋_GB2312"/>
          <w:lang w:val="zh-CN"/>
        </w:rPr>
        <w:t>。</w:t>
      </w:r>
      <w:r>
        <w:rPr>
          <w:rFonts w:eastAsia="仿宋_GB2312"/>
          <w:b w:val="0"/>
          <w:bCs/>
          <w:szCs w:val="32"/>
          <w:lang w:val="zh-CN"/>
        </w:rPr>
        <w:t>与北运河管理处及河北省香河县水务局、天津市武清区水务局多部门联动，建立北京市北运河京津冀供水动态保障机制，对港沟河等河道进行生态补水，有效缓解沿线农业供水紧缺状况，惠及京津冀沿河3万余居民，北运河干支流水环境得到持续改善。</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338"/>
    </w:p>
    <w:p w14:paraId="377690E0">
      <w:pPr>
        <w:pStyle w:val="238"/>
        <w:spacing w:before="240" w:after="240"/>
        <w:jc w:val="center"/>
        <w:rPr>
          <w:rFonts w:ascii="Times New Roman" w:hAnsi="Times New Roman"/>
        </w:rPr>
      </w:pPr>
      <w:bookmarkStart w:id="339" w:name="_Toc214814708"/>
      <w:bookmarkStart w:id="340" w:name="_Toc10805"/>
      <w:bookmarkStart w:id="341" w:name="_Toc71905591"/>
      <w:bookmarkStart w:id="342" w:name="_Toc23179"/>
      <w:bookmarkStart w:id="343" w:name="_Toc1938"/>
      <w:bookmarkStart w:id="344" w:name="_Toc41633735"/>
      <w:bookmarkStart w:id="345" w:name="_Toc21587"/>
      <w:bookmarkStart w:id="346" w:name="_Toc8821"/>
      <w:bookmarkStart w:id="347" w:name="_Toc57498287"/>
      <w:bookmarkStart w:id="348" w:name="_Toc27336"/>
      <w:bookmarkStart w:id="349" w:name="_Toc30879"/>
      <w:bookmarkStart w:id="350" w:name="_Toc933"/>
      <w:bookmarkStart w:id="351" w:name="_Toc4395"/>
      <w:bookmarkStart w:id="352" w:name="_Toc24326"/>
      <w:bookmarkStart w:id="353" w:name="_Toc22045"/>
      <w:bookmarkStart w:id="354" w:name="_Toc9493"/>
      <w:bookmarkStart w:id="355" w:name="_Toc26619"/>
      <w:bookmarkStart w:id="356" w:name="_Toc3014"/>
      <w:bookmarkStart w:id="357" w:name="_Toc38667777"/>
      <w:bookmarkStart w:id="358" w:name="_Toc31638"/>
      <w:bookmarkStart w:id="359" w:name="_Toc10348"/>
      <w:bookmarkStart w:id="360" w:name="_Toc10956"/>
      <w:bookmarkStart w:id="361" w:name="_Toc215999744"/>
      <w:bookmarkStart w:id="362" w:name="_Toc49588719"/>
      <w:bookmarkStart w:id="363" w:name="_Toc13790"/>
      <w:bookmarkStart w:id="364" w:name="_Toc29832"/>
      <w:bookmarkStart w:id="365" w:name="_Toc20852"/>
      <w:bookmarkStart w:id="366" w:name="_Toc25147"/>
      <w:bookmarkStart w:id="367" w:name="_Toc18580"/>
      <w:bookmarkStart w:id="368" w:name="_Toc16479"/>
      <w:bookmarkStart w:id="369" w:name="_Toc7808"/>
      <w:bookmarkStart w:id="370" w:name="_Toc28866"/>
      <w:bookmarkStart w:id="371" w:name="_Toc12353"/>
      <w:bookmarkStart w:id="372" w:name="_Toc21560"/>
      <w:bookmarkStart w:id="373" w:name="_Toc11532"/>
      <w:bookmarkStart w:id="374" w:name="_Toc31453"/>
      <w:bookmarkStart w:id="375" w:name="_Toc22699"/>
      <w:r>
        <w:rPr>
          <w:rFonts w:ascii="Times New Roman" w:hAnsi="Times New Roman"/>
        </w:rPr>
        <w:t xml:space="preserve">第二章 </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ascii="Times New Roman" w:hAnsi="Times New Roman"/>
        </w:rPr>
        <w:t>面临形势挑战及工作思想目标</w:t>
      </w:r>
      <w:bookmarkEnd w:id="370"/>
      <w:bookmarkEnd w:id="371"/>
      <w:bookmarkEnd w:id="372"/>
      <w:bookmarkEnd w:id="373"/>
      <w:bookmarkEnd w:id="374"/>
      <w:bookmarkEnd w:id="375"/>
    </w:p>
    <w:p w14:paraId="5AA0BB96">
      <w:pPr>
        <w:pStyle w:val="402"/>
        <w:spacing w:before="120" w:after="120"/>
        <w:rPr>
          <w:rFonts w:ascii="Times New Roman" w:hAnsi="Times New Roman" w:eastAsia="仿宋_GB2312"/>
        </w:rPr>
      </w:pPr>
      <w:bookmarkStart w:id="376" w:name="_Toc2150"/>
      <w:bookmarkStart w:id="377" w:name="_Toc29332"/>
      <w:bookmarkStart w:id="378" w:name="_Toc15629"/>
      <w:bookmarkStart w:id="379" w:name="_Toc127"/>
      <w:bookmarkStart w:id="380" w:name="_Toc31658"/>
      <w:bookmarkStart w:id="381" w:name="_Toc2652"/>
      <w:bookmarkStart w:id="382" w:name="_Toc6704"/>
      <w:bookmarkStart w:id="383" w:name="_Toc7511"/>
      <w:bookmarkStart w:id="384" w:name="_Toc28141"/>
      <w:bookmarkStart w:id="385" w:name="_Toc14610"/>
      <w:bookmarkStart w:id="386" w:name="_Toc26090"/>
      <w:bookmarkStart w:id="387" w:name="_Toc38667778"/>
      <w:bookmarkStart w:id="388" w:name="_Toc41633736"/>
      <w:bookmarkStart w:id="389" w:name="_Toc5253"/>
      <w:bookmarkStart w:id="390" w:name="_Toc23347"/>
      <w:bookmarkStart w:id="391" w:name="_Toc49588720"/>
      <w:bookmarkStart w:id="392" w:name="_Toc57498288"/>
      <w:bookmarkStart w:id="393" w:name="_Toc8574"/>
      <w:bookmarkStart w:id="394" w:name="_Toc15746"/>
      <w:bookmarkStart w:id="395" w:name="_Toc10062"/>
      <w:bookmarkStart w:id="396" w:name="_Toc21097"/>
      <w:bookmarkStart w:id="397" w:name="_Toc29024"/>
      <w:bookmarkStart w:id="398" w:name="_Toc10705"/>
      <w:bookmarkStart w:id="399" w:name="_Toc7905"/>
      <w:bookmarkStart w:id="400" w:name="_Toc10534"/>
      <w:bookmarkStart w:id="401" w:name="_Toc7659"/>
      <w:bookmarkStart w:id="402" w:name="_Toc215999745"/>
      <w:bookmarkStart w:id="403" w:name="_Toc6966"/>
      <w:bookmarkStart w:id="404" w:name="_Toc10204"/>
      <w:bookmarkStart w:id="405" w:name="_Toc28662"/>
      <w:bookmarkStart w:id="406" w:name="_Toc404077360"/>
      <w:bookmarkStart w:id="407" w:name="_Toc401049373"/>
      <w:bookmarkStart w:id="408" w:name="_Toc7562"/>
      <w:bookmarkStart w:id="409" w:name="_Toc214814709"/>
      <w:bookmarkStart w:id="410" w:name="_Toc31949"/>
      <w:bookmarkStart w:id="411" w:name="_Toc71905592"/>
      <w:bookmarkStart w:id="412" w:name="_Toc15460"/>
      <w:r>
        <w:rPr>
          <w:rFonts w:ascii="Times New Roman" w:hAnsi="Times New Roman" w:eastAsia="仿宋_GB2312"/>
        </w:rPr>
        <w:t>一、面临形势</w:t>
      </w:r>
      <w:bookmarkEnd w:id="376"/>
      <w:bookmarkEnd w:id="377"/>
      <w:bookmarkEnd w:id="378"/>
      <w:bookmarkEnd w:id="379"/>
    </w:p>
    <w:p w14:paraId="10A83784">
      <w:pPr>
        <w:pStyle w:val="102"/>
        <w:ind w:firstLine="643"/>
        <w:rPr>
          <w:rFonts w:eastAsia="仿宋_GB2312"/>
        </w:rPr>
      </w:pPr>
      <w:r>
        <w:rPr>
          <w:rFonts w:eastAsia="仿宋_GB2312"/>
          <w:b/>
          <w:bCs/>
        </w:rPr>
        <w:t>立足于落实北京水务</w:t>
      </w:r>
      <w:r>
        <w:rPr>
          <w:rFonts w:eastAsia="仿宋_GB2312"/>
          <w:b/>
          <w:bCs/>
          <w:lang w:val="en-US"/>
        </w:rPr>
        <w:t>四</w:t>
      </w:r>
      <w:r>
        <w:rPr>
          <w:rFonts w:eastAsia="仿宋_GB2312"/>
          <w:b/>
          <w:bCs/>
        </w:rPr>
        <w:t>件大事，要求以更高站位、更高标准推动</w:t>
      </w:r>
      <w:r>
        <w:rPr>
          <w:rFonts w:eastAsia="仿宋_GB2312"/>
          <w:b/>
          <w:bCs/>
          <w:lang w:val="en-US"/>
        </w:rPr>
        <w:t>城市</w:t>
      </w:r>
      <w:r>
        <w:rPr>
          <w:rFonts w:eastAsia="仿宋_GB2312"/>
          <w:b/>
          <w:bCs/>
        </w:rPr>
        <w:t>副中心高质量发展。</w:t>
      </w:r>
      <w:r>
        <w:rPr>
          <w:rFonts w:eastAsia="仿宋_GB2312"/>
        </w:rPr>
        <w:t>在未来</w:t>
      </w:r>
      <w:r>
        <w:rPr>
          <w:rFonts w:eastAsia="仿宋_GB2312"/>
          <w:lang w:val="en-US"/>
        </w:rPr>
        <w:t>五</w:t>
      </w:r>
      <w:r>
        <w:rPr>
          <w:rFonts w:eastAsia="仿宋_GB2312"/>
        </w:rPr>
        <w:t>年的通州水务建设过程中，更要深入贯彻落实习近平总书记对北京重要讲话精神，坚决落实党中央国务院对城市副中心控规的批复要求，</w:t>
      </w:r>
      <w:r>
        <w:rPr>
          <w:rFonts w:eastAsia="仿宋_GB2312"/>
          <w:lang w:val="en-US"/>
        </w:rPr>
        <w:t>抓实加快防汛避险救灾能力提升和灾后恢复重建、加快构建高品质滨水空间、加快推动城乡供排水均等化、深化</w:t>
      </w:r>
      <w:r>
        <w:rPr>
          <w:rFonts w:hint="eastAsia" w:eastAsia="仿宋_GB2312"/>
          <w:lang w:val="en-US" w:eastAsia="zh-CN"/>
        </w:rPr>
        <w:t>“</w:t>
      </w:r>
      <w:r>
        <w:rPr>
          <w:rFonts w:eastAsia="仿宋_GB2312"/>
          <w:lang w:val="en-US"/>
        </w:rPr>
        <w:t>转观念、正行风、提质效</w:t>
      </w:r>
      <w:r>
        <w:rPr>
          <w:rFonts w:hint="eastAsia" w:eastAsia="仿宋_GB2312"/>
          <w:lang w:val="en-US" w:eastAsia="zh-CN"/>
        </w:rPr>
        <w:t>”</w:t>
      </w:r>
      <w:r>
        <w:rPr>
          <w:rFonts w:eastAsia="仿宋_GB2312"/>
          <w:lang w:val="en-US"/>
        </w:rPr>
        <w:t>四件大事，全方位推动水务高质量发展，奋力开创通州治水兴水新局面</w:t>
      </w:r>
      <w:r>
        <w:rPr>
          <w:rFonts w:eastAsia="仿宋_GB2312"/>
        </w:rPr>
        <w:t>。</w:t>
      </w:r>
    </w:p>
    <w:p w14:paraId="20666CB1">
      <w:pPr>
        <w:pStyle w:val="102"/>
        <w:ind w:firstLine="643"/>
        <w:rPr>
          <w:rFonts w:eastAsia="仿宋_GB2312"/>
        </w:rPr>
      </w:pPr>
      <w:r>
        <w:rPr>
          <w:rFonts w:eastAsia="仿宋_GB2312"/>
          <w:b/>
          <w:bCs/>
        </w:rPr>
        <w:t>聚焦于答好十三届市委针对</w:t>
      </w:r>
      <w:r>
        <w:rPr>
          <w:rFonts w:eastAsia="仿宋_GB2312"/>
          <w:b/>
          <w:bCs/>
          <w:lang w:val="en-US"/>
        </w:rPr>
        <w:t>城市</w:t>
      </w:r>
      <w:r>
        <w:rPr>
          <w:rFonts w:eastAsia="仿宋_GB2312"/>
          <w:b/>
          <w:bCs/>
        </w:rPr>
        <w:t>副中心建设发展提出的</w:t>
      </w:r>
      <w:r>
        <w:rPr>
          <w:rFonts w:hint="eastAsia" w:eastAsia="仿宋_GB2312"/>
          <w:b/>
          <w:bCs/>
          <w:lang w:eastAsia="zh-CN"/>
        </w:rPr>
        <w:t>“</w:t>
      </w:r>
      <w:r>
        <w:rPr>
          <w:rFonts w:eastAsia="仿宋_GB2312"/>
          <w:b/>
          <w:bCs/>
        </w:rPr>
        <w:t>二十年之问</w:t>
      </w:r>
      <w:r>
        <w:rPr>
          <w:rFonts w:hint="eastAsia" w:eastAsia="仿宋_GB2312"/>
          <w:b/>
          <w:bCs/>
          <w:lang w:eastAsia="zh-CN"/>
        </w:rPr>
        <w:t>”</w:t>
      </w:r>
      <w:r>
        <w:rPr>
          <w:rFonts w:eastAsia="仿宋_GB2312"/>
          <w:b/>
          <w:bCs/>
        </w:rPr>
        <w:t>，要求加快打造中国式现代化进程中城市发展样板。</w:t>
      </w:r>
      <w:r>
        <w:rPr>
          <w:rFonts w:eastAsia="仿宋_GB2312"/>
        </w:rPr>
        <w:t>通过水务建设，以经得起考验的防洪安全体系夯实千年城市根基；以安全可靠的供排水设施建设保障城市平稳有序运行；以高效便利的水务政务服务支撑经济发展展翅腾飞；以生态开放的活力水岸满足人民群众对美好生活的追求。</w:t>
      </w:r>
    </w:p>
    <w:p w14:paraId="14647C73">
      <w:pPr>
        <w:pStyle w:val="102"/>
        <w:ind w:firstLine="643"/>
        <w:rPr>
          <w:rFonts w:eastAsia="仿宋_GB2312"/>
        </w:rPr>
      </w:pPr>
      <w:r>
        <w:rPr>
          <w:rFonts w:eastAsia="仿宋_GB2312"/>
          <w:b/>
          <w:bCs/>
        </w:rPr>
        <w:t>着眼于践行安全发展理念，要求坚决守牢</w:t>
      </w:r>
      <w:r>
        <w:rPr>
          <w:rFonts w:eastAsia="仿宋_GB2312"/>
          <w:b/>
          <w:bCs/>
          <w:lang w:val="en-US"/>
        </w:rPr>
        <w:t>城市</w:t>
      </w:r>
      <w:r>
        <w:rPr>
          <w:rFonts w:eastAsia="仿宋_GB2312"/>
          <w:b/>
          <w:bCs/>
        </w:rPr>
        <w:t>副中心安全底线。</w:t>
      </w:r>
      <w:r>
        <w:rPr>
          <w:rFonts w:eastAsia="仿宋_GB2312"/>
        </w:rPr>
        <w:t>2023年、</w:t>
      </w:r>
      <w:r>
        <w:rPr>
          <w:rFonts w:eastAsia="仿宋_GB2312"/>
          <w:lang w:val="en-US"/>
        </w:rPr>
        <w:t>2025年</w:t>
      </w:r>
      <w:r>
        <w:rPr>
          <w:rFonts w:eastAsia="仿宋_GB2312"/>
        </w:rPr>
        <w:t>，华北地区遭遇了海河</w:t>
      </w:r>
      <w:r>
        <w:rPr>
          <w:rFonts w:hint="eastAsia" w:eastAsia="仿宋_GB2312"/>
          <w:lang w:eastAsia="zh-CN"/>
        </w:rPr>
        <w:t>“</w:t>
      </w:r>
      <w:r>
        <w:rPr>
          <w:rFonts w:eastAsia="仿宋_GB2312"/>
        </w:rPr>
        <w:t>23·7</w:t>
      </w:r>
      <w:r>
        <w:rPr>
          <w:rFonts w:hint="eastAsia" w:eastAsia="仿宋_GB2312"/>
          <w:lang w:eastAsia="zh-CN"/>
        </w:rPr>
        <w:t>”</w:t>
      </w:r>
      <w:r>
        <w:rPr>
          <w:rFonts w:eastAsia="仿宋_GB2312"/>
        </w:rPr>
        <w:t>流域性特大洪水、</w:t>
      </w:r>
      <w:r>
        <w:rPr>
          <w:rFonts w:hint="eastAsia" w:eastAsia="仿宋_GB2312"/>
          <w:lang w:eastAsia="zh-CN"/>
        </w:rPr>
        <w:t>“</w:t>
      </w:r>
      <w:r>
        <w:rPr>
          <w:rFonts w:eastAsia="仿宋_GB2312"/>
        </w:rPr>
        <w:t>2</w:t>
      </w:r>
      <w:r>
        <w:rPr>
          <w:rFonts w:eastAsia="仿宋_GB2312"/>
          <w:lang w:val="en-US"/>
        </w:rPr>
        <w:t>5</w:t>
      </w:r>
      <w:r>
        <w:rPr>
          <w:rFonts w:eastAsia="仿宋_GB2312"/>
        </w:rPr>
        <w:t>·7</w:t>
      </w:r>
      <w:r>
        <w:rPr>
          <w:rFonts w:hint="eastAsia" w:eastAsia="仿宋_GB2312"/>
          <w:lang w:eastAsia="zh-CN"/>
        </w:rPr>
        <w:t>”</w:t>
      </w:r>
      <w:r>
        <w:rPr>
          <w:rFonts w:eastAsia="仿宋_GB2312"/>
          <w:lang w:val="en-US"/>
        </w:rPr>
        <w:t>区域性特大洪水</w:t>
      </w:r>
      <w:r>
        <w:rPr>
          <w:rFonts w:eastAsia="仿宋_GB2312"/>
        </w:rPr>
        <w:t>，通州虽然因远离暴雨中心而没有遭受巨大的灾害损失，但也为通州的防洪安全敲响了警钟，习近平总书记在北京、河北考察灾后恢复重建工作时强调，要始终坚持以人民为中心，坚持系统观念，坚持求真务实、科学规划、合理布局，抓紧补短板、强弱项，加快完善防洪工程体系、应急管理体系，不断提升防灾减灾救灾能力。</w:t>
      </w:r>
    </w:p>
    <w:p w14:paraId="6E06F974">
      <w:pPr>
        <w:pStyle w:val="402"/>
        <w:spacing w:before="120" w:after="120"/>
        <w:rPr>
          <w:rFonts w:ascii="Times New Roman" w:hAnsi="Times New Roman" w:eastAsia="仿宋_GB2312"/>
        </w:rPr>
      </w:pPr>
      <w:bookmarkStart w:id="413" w:name="_Toc9735"/>
      <w:bookmarkStart w:id="414" w:name="_Toc20043"/>
      <w:bookmarkStart w:id="415" w:name="_Toc421"/>
      <w:bookmarkStart w:id="416" w:name="_Toc24075"/>
      <w:r>
        <w:rPr>
          <w:rFonts w:ascii="Times New Roman" w:hAnsi="Times New Roman" w:eastAsia="仿宋_GB2312"/>
        </w:rPr>
        <w:t>二、存在问题</w:t>
      </w:r>
      <w:bookmarkEnd w:id="413"/>
      <w:bookmarkEnd w:id="414"/>
      <w:bookmarkEnd w:id="415"/>
      <w:bookmarkEnd w:id="416"/>
    </w:p>
    <w:p w14:paraId="44B3E2AF">
      <w:pPr>
        <w:pStyle w:val="494"/>
        <w:snapToGrid w:val="0"/>
        <w:rPr>
          <w:rFonts w:cs="Times New Roman"/>
        </w:rPr>
      </w:pPr>
      <w:r>
        <w:rPr>
          <w:rFonts w:cs="Times New Roman"/>
        </w:rPr>
        <w:t>供水需求大，城乡供水均等化水平待加强。城市副中心范围内供水系统相对完善，其他区域仍处于较低水平，地下水开采利用较多，应进一步扩大公共供水管网覆盖范围，并加快市政管网覆盖范围内的自备井置换。</w:t>
      </w:r>
      <w:bookmarkStart w:id="869" w:name="_GoBack"/>
      <w:bookmarkEnd w:id="869"/>
    </w:p>
    <w:p w14:paraId="440C26BF">
      <w:pPr>
        <w:pStyle w:val="494"/>
        <w:snapToGrid w:val="0"/>
        <w:rPr>
          <w:rFonts w:cs="Times New Roman"/>
        </w:rPr>
      </w:pPr>
      <w:r>
        <w:rPr>
          <w:rFonts w:cs="Times New Roman"/>
        </w:rPr>
        <w:t>排水压力大，防洪防涝体系待提升。受拆迁、树木伐移等因素制约，相关工程建设进度相对滞后，城南水网台马、于永片区尚未完工，两河水网二期、两河水网三期等进展较慢；纳入台账的15处蓄滞洪涝区目前仅宋庄、绿心2处具备调蓄条件，调蓄容积占比约56%。</w:t>
      </w:r>
    </w:p>
    <w:p w14:paraId="213738B1">
      <w:pPr>
        <w:pStyle w:val="494"/>
        <w:snapToGrid w:val="0"/>
        <w:rPr>
          <w:rFonts w:cs="Times New Roman"/>
        </w:rPr>
      </w:pPr>
      <w:r>
        <w:rPr>
          <w:rFonts w:cs="Times New Roman"/>
        </w:rPr>
        <w:t>排污负荷重，生态河湖建设待提质。规划的减河北综合资源利用中心工程还未建成，台湖镇污水处理厂提标扩容进展较慢；运行中的7座规模以上的污水处理厂中，2座已经是满负荷运行；2座出水指标仍然是国家一级B，没有达到北京市地标标准。</w:t>
      </w:r>
    </w:p>
    <w:p w14:paraId="5E86A6D4">
      <w:pPr>
        <w:pStyle w:val="494"/>
        <w:snapToGrid w:val="0"/>
        <w:rPr>
          <w:rFonts w:cs="Times New Roman"/>
        </w:rPr>
      </w:pPr>
      <w:r>
        <w:rPr>
          <w:rFonts w:cs="Times New Roman"/>
        </w:rPr>
        <w:t>活化形式单，水城文化品牌待彰显。文化资源挖掘转化不足，水文化遗产、非遗多为静态展示，活化形式单一，高品质、多样化、高附加值的文化产品供给不足，缺乏深度体验与业态创新，未能转化为品牌优势并激发消费活力。</w:t>
      </w:r>
    </w:p>
    <w:p w14:paraId="6EBB0C9F">
      <w:pPr>
        <w:pStyle w:val="494"/>
        <w:snapToGrid w:val="0"/>
        <w:rPr>
          <w:rFonts w:cs="Times New Roman"/>
        </w:rPr>
      </w:pPr>
      <w:r>
        <w:rPr>
          <w:rFonts w:cs="Times New Roman"/>
        </w:rPr>
        <w:t>要素缺整合，滨水经济价值待释放。空间层面，滨水空间与城市建设一体化联动不足，未能实现水岸无缝衔接；产业层面，文商旅体农等业态因跨部门协同机制不健全，统筹联动不够，致使滨水空间优势难以充分释放，一定程度上制约了水经济高质量发展。</w:t>
      </w:r>
    </w:p>
    <w:p w14:paraId="18E02866">
      <w:pPr>
        <w:pStyle w:val="494"/>
        <w:snapToGrid w:val="0"/>
        <w:rPr>
          <w:rFonts w:cs="Times New Roman"/>
        </w:rPr>
      </w:pPr>
      <w:r>
        <w:rPr>
          <w:rFonts w:cs="Times New Roman"/>
        </w:rPr>
        <w:t>滨河活力低，水岸空间功能待激活。部分河段存在景观风貌较为单一，可达性较弱，慢行道连续性不足，配套设施不完善，游憩功能不足等问题，难以满足市民娱乐休闲、运动健身等多元使用需求。</w:t>
      </w:r>
    </w:p>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240D52BA">
      <w:pPr>
        <w:pStyle w:val="402"/>
        <w:spacing w:before="120" w:after="120"/>
        <w:rPr>
          <w:rFonts w:ascii="Times New Roman" w:hAnsi="Times New Roman" w:eastAsia="仿宋_GB2312"/>
        </w:rPr>
      </w:pPr>
      <w:bookmarkStart w:id="417" w:name="_Toc214814710"/>
      <w:bookmarkStart w:id="418" w:name="_Toc26688"/>
      <w:bookmarkStart w:id="419" w:name="_Toc3620"/>
      <w:bookmarkStart w:id="420" w:name="_Toc29132"/>
      <w:bookmarkStart w:id="421" w:name="_Toc25407"/>
      <w:bookmarkStart w:id="422" w:name="_Toc32158"/>
      <w:bookmarkStart w:id="423" w:name="_Toc71905593"/>
      <w:bookmarkStart w:id="424" w:name="_Toc215999746"/>
      <w:bookmarkStart w:id="425" w:name="_Toc57498289"/>
      <w:bookmarkStart w:id="426" w:name="_Toc29829"/>
      <w:bookmarkStart w:id="427" w:name="_Toc7112"/>
      <w:bookmarkStart w:id="428" w:name="_Toc49588721"/>
      <w:bookmarkStart w:id="429" w:name="_Toc20615"/>
      <w:bookmarkStart w:id="430" w:name="_Toc20933"/>
      <w:bookmarkStart w:id="431" w:name="_Toc20972"/>
      <w:bookmarkStart w:id="432" w:name="_Toc7153"/>
      <w:bookmarkStart w:id="433" w:name="_Toc41633737"/>
      <w:bookmarkStart w:id="434" w:name="_Toc4044"/>
      <w:bookmarkStart w:id="435" w:name="_Toc17924"/>
      <w:bookmarkStart w:id="436" w:name="_Toc22789"/>
      <w:bookmarkStart w:id="437" w:name="_Toc22245"/>
      <w:bookmarkStart w:id="438" w:name="_Toc15146"/>
      <w:bookmarkStart w:id="439" w:name="_Toc27525"/>
      <w:bookmarkStart w:id="440" w:name="_Toc19505"/>
      <w:bookmarkStart w:id="441" w:name="_Toc17744"/>
      <w:bookmarkStart w:id="442" w:name="_Toc27400"/>
      <w:bookmarkStart w:id="443" w:name="_Toc21110"/>
      <w:bookmarkStart w:id="444" w:name="_Toc3692"/>
      <w:r>
        <w:rPr>
          <w:rFonts w:ascii="Times New Roman" w:hAnsi="Times New Roman" w:eastAsia="仿宋_GB2312"/>
        </w:rPr>
        <w:t>三、工作原则</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bookmarkEnd w:id="444"/>
    <w:p w14:paraId="2E2B8090">
      <w:pPr>
        <w:pStyle w:val="102"/>
        <w:ind w:firstLine="643"/>
        <w:rPr>
          <w:rFonts w:eastAsia="仿宋_GB2312"/>
        </w:rPr>
      </w:pPr>
      <w:bookmarkStart w:id="445" w:name="_Toc401049376"/>
      <w:bookmarkStart w:id="446" w:name="_Toc404077362"/>
      <w:bookmarkStart w:id="447" w:name="_Toc38667780"/>
      <w:r>
        <w:rPr>
          <w:rFonts w:eastAsia="仿宋_GB2312"/>
          <w:b/>
          <w:bCs/>
        </w:rPr>
        <w:t>坚持统筹兼顾、突出重点。</w:t>
      </w:r>
      <w:r>
        <w:rPr>
          <w:rFonts w:eastAsia="仿宋_GB2312"/>
        </w:rPr>
        <w:t>坚持全区水务一张蓝图，统筹推进水灾害、水资源、水生态、水环境治理。向上加强与</w:t>
      </w:r>
      <w:r>
        <w:rPr>
          <w:rFonts w:eastAsia="仿宋_GB2312"/>
          <w:lang w:val="en-US"/>
        </w:rPr>
        <w:t>全市水务工作</w:t>
      </w:r>
      <w:r>
        <w:rPr>
          <w:rFonts w:eastAsia="仿宋_GB2312"/>
        </w:rPr>
        <w:t>的互联互通，做好市级向区级的延伸；向下以城市副中心的水务建设为重点，并延伸至拓展区，做好对美丽乡村建设的指引。</w:t>
      </w:r>
    </w:p>
    <w:p w14:paraId="55EFE9BB">
      <w:pPr>
        <w:pStyle w:val="102"/>
        <w:ind w:firstLine="643"/>
        <w:rPr>
          <w:rFonts w:eastAsia="仿宋_GB2312"/>
        </w:rPr>
      </w:pPr>
      <w:r>
        <w:rPr>
          <w:rFonts w:eastAsia="仿宋_GB2312"/>
          <w:b/>
          <w:bCs/>
        </w:rPr>
        <w:t>坚持适度超前、近远结合。</w:t>
      </w:r>
      <w:r>
        <w:rPr>
          <w:rFonts w:eastAsia="仿宋_GB2312"/>
        </w:rPr>
        <w:t>在设施建设规模上适度超前，留有支撑城市发展的余地；在建设时序安排上坚持结合实际、科学发展。按照世界城市标准定位，形成适度超前、相互衔接、满足未来需求的通州水务体系，以增强面对极端天气的应急准备和响应能力，提升城市应对极端天气的韧性和适应性。</w:t>
      </w:r>
    </w:p>
    <w:p w14:paraId="6FE68778">
      <w:pPr>
        <w:pStyle w:val="102"/>
        <w:ind w:firstLine="643"/>
        <w:rPr>
          <w:rFonts w:eastAsia="仿宋_GB2312"/>
        </w:rPr>
      </w:pPr>
      <w:r>
        <w:rPr>
          <w:rFonts w:eastAsia="仿宋_GB2312"/>
          <w:b/>
          <w:bCs/>
        </w:rPr>
        <w:t>坚持绿色生态、人水和谐。</w:t>
      </w:r>
      <w:r>
        <w:rPr>
          <w:rFonts w:eastAsia="仿宋_GB2312"/>
        </w:rPr>
        <w:t>牢固树立尊重自然顺应自然保护自然、绿水青山就是金山银山的理念，坚持</w:t>
      </w:r>
      <w:r>
        <w:rPr>
          <w:rFonts w:hint="eastAsia" w:eastAsia="仿宋_GB2312"/>
          <w:lang w:eastAsia="zh-CN"/>
        </w:rPr>
        <w:t>“</w:t>
      </w:r>
      <w:r>
        <w:rPr>
          <w:rFonts w:eastAsia="仿宋_GB2312"/>
        </w:rPr>
        <w:t>四抓五保</w:t>
      </w:r>
      <w:r>
        <w:rPr>
          <w:rFonts w:hint="eastAsia" w:eastAsia="仿宋_GB2312"/>
          <w:lang w:eastAsia="zh-CN"/>
        </w:rPr>
        <w:t>”</w:t>
      </w:r>
      <w:r>
        <w:rPr>
          <w:rFonts w:eastAsia="仿宋_GB2312"/>
        </w:rPr>
        <w:t>、坚持用生态的办法解决生态问题</w:t>
      </w:r>
      <w:r>
        <w:rPr>
          <w:rStyle w:val="59"/>
          <w:rFonts w:eastAsia="仿宋_GB2312"/>
        </w:rPr>
        <w:footnoteReference w:id="0"/>
      </w:r>
      <w:r>
        <w:rPr>
          <w:rFonts w:eastAsia="仿宋_GB2312"/>
        </w:rPr>
        <w:t>。遵循</w:t>
      </w:r>
      <w:r>
        <w:rPr>
          <w:rFonts w:hint="eastAsia" w:eastAsia="仿宋_GB2312"/>
          <w:lang w:eastAsia="zh-CN"/>
        </w:rPr>
        <w:t>“</w:t>
      </w:r>
      <w:r>
        <w:rPr>
          <w:rFonts w:eastAsia="仿宋_GB2312"/>
        </w:rPr>
        <w:t>确有需要、生态安全、可以持续</w:t>
      </w:r>
      <w:r>
        <w:rPr>
          <w:rFonts w:hint="eastAsia" w:eastAsia="仿宋_GB2312"/>
          <w:lang w:eastAsia="zh-CN"/>
        </w:rPr>
        <w:t>”</w:t>
      </w:r>
      <w:r>
        <w:rPr>
          <w:rFonts w:eastAsia="仿宋_GB2312"/>
        </w:rPr>
        <w:t>的工程论证原则，努力建设生态水务工程，复苏河湖生态环境，维护河湖生态系统完整性，实现人水和谐共生。</w:t>
      </w:r>
    </w:p>
    <w:p w14:paraId="03845E22">
      <w:pPr>
        <w:pStyle w:val="102"/>
        <w:ind w:firstLine="643"/>
      </w:pPr>
      <w:r>
        <w:rPr>
          <w:rFonts w:eastAsia="仿宋_GB2312"/>
          <w:b/>
          <w:bCs/>
        </w:rPr>
        <w:t>坚持强化监管、改革创新。</w:t>
      </w:r>
      <w:r>
        <w:rPr>
          <w:rFonts w:eastAsia="仿宋_GB2312"/>
        </w:rPr>
        <w:t>深入推进</w:t>
      </w:r>
      <w:r>
        <w:rPr>
          <w:rFonts w:hint="eastAsia" w:eastAsia="仿宋_GB2312"/>
          <w:lang w:eastAsia="zh-CN"/>
        </w:rPr>
        <w:t>“</w:t>
      </w:r>
      <w:r>
        <w:rPr>
          <w:rFonts w:eastAsia="仿宋_GB2312"/>
        </w:rPr>
        <w:t>四定</w:t>
      </w:r>
      <w:r>
        <w:rPr>
          <w:rFonts w:hint="eastAsia" w:eastAsia="仿宋_GB2312"/>
          <w:lang w:eastAsia="zh-CN"/>
        </w:rPr>
        <w:t>”</w:t>
      </w:r>
      <w:r>
        <w:rPr>
          <w:rFonts w:eastAsia="仿宋_GB2312"/>
        </w:rPr>
        <w:t>原则要求</w:t>
      </w:r>
      <w:r>
        <w:rPr>
          <w:rStyle w:val="59"/>
          <w:rFonts w:eastAsia="仿宋_GB2312"/>
        </w:rPr>
        <w:footnoteReference w:id="1"/>
      </w:r>
      <w:r>
        <w:rPr>
          <w:rFonts w:eastAsia="仿宋_GB2312"/>
        </w:rPr>
        <w:t>，强化水资源约束引领作用，强化水资源开发利用全过程监管。创新水务建设建管机制，更大程度地激发各乡镇建设水务工程的积极性和主动性。</w:t>
      </w:r>
    </w:p>
    <w:p w14:paraId="081BEA1D">
      <w:pPr>
        <w:pStyle w:val="402"/>
        <w:spacing w:before="120" w:after="120"/>
        <w:rPr>
          <w:rFonts w:ascii="Times New Roman" w:hAnsi="Times New Roman" w:eastAsia="仿宋_GB2312"/>
          <w:lang w:val="zh-CN"/>
        </w:rPr>
      </w:pPr>
      <w:bookmarkStart w:id="448" w:name="_Toc31233"/>
      <w:bookmarkStart w:id="449" w:name="_Toc57498290"/>
      <w:bookmarkStart w:id="450" w:name="_Toc24684"/>
      <w:bookmarkStart w:id="451" w:name="_Toc16375"/>
      <w:bookmarkStart w:id="452" w:name="_Toc25901"/>
      <w:bookmarkStart w:id="453" w:name="_Toc11561"/>
      <w:bookmarkStart w:id="454" w:name="_Toc22535"/>
      <w:bookmarkStart w:id="455" w:name="_Toc2911"/>
      <w:bookmarkStart w:id="456" w:name="_Toc8456"/>
      <w:bookmarkStart w:id="457" w:name="_Toc214814713"/>
      <w:bookmarkStart w:id="458" w:name="_Toc32331"/>
      <w:bookmarkStart w:id="459" w:name="_Toc24040"/>
      <w:bookmarkStart w:id="460" w:name="_Toc28733"/>
      <w:bookmarkStart w:id="461" w:name="_Toc21034"/>
      <w:bookmarkStart w:id="462" w:name="_Toc31469"/>
      <w:bookmarkStart w:id="463" w:name="_Toc215999749"/>
      <w:bookmarkStart w:id="464" w:name="_Toc292"/>
      <w:bookmarkStart w:id="465" w:name="_Toc17300"/>
      <w:bookmarkStart w:id="466" w:name="_Toc41633738"/>
      <w:bookmarkStart w:id="467" w:name="_Toc18812"/>
      <w:bookmarkStart w:id="468" w:name="_Toc24822"/>
      <w:bookmarkStart w:id="469" w:name="_Toc17126"/>
      <w:bookmarkStart w:id="470" w:name="_Toc26295"/>
      <w:bookmarkStart w:id="471" w:name="_Toc21937"/>
      <w:bookmarkStart w:id="472" w:name="_Toc18333"/>
      <w:bookmarkStart w:id="473" w:name="_Toc49588722"/>
      <w:bookmarkStart w:id="474" w:name="_Toc30611"/>
      <w:bookmarkStart w:id="475" w:name="_Toc15979"/>
      <w:bookmarkStart w:id="476" w:name="_Toc10732"/>
      <w:bookmarkStart w:id="477" w:name="_Toc28500"/>
      <w:bookmarkStart w:id="478" w:name="_Toc14427"/>
      <w:bookmarkStart w:id="479" w:name="_Toc71905594"/>
      <w:bookmarkStart w:id="480" w:name="_Toc20889"/>
      <w:bookmarkStart w:id="481" w:name="_Toc18631"/>
      <w:r>
        <w:rPr>
          <w:rFonts w:ascii="Times New Roman" w:hAnsi="Times New Roman" w:eastAsia="仿宋_GB2312"/>
        </w:rPr>
        <w:t>四、</w:t>
      </w:r>
      <w:r>
        <w:rPr>
          <w:rFonts w:ascii="Times New Roman" w:hAnsi="Times New Roman" w:eastAsia="仿宋_GB2312"/>
          <w:lang w:val="zh-CN"/>
        </w:rPr>
        <w:t>规划目标</w:t>
      </w:r>
      <w:bookmarkEnd w:id="445"/>
      <w:bookmarkEnd w:id="446"/>
      <w:r>
        <w:rPr>
          <w:rFonts w:ascii="Times New Roman" w:hAnsi="Times New Roman" w:eastAsia="仿宋_GB2312"/>
          <w:lang w:val="zh-CN"/>
        </w:rPr>
        <w:t>与指标</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8265598">
      <w:pPr>
        <w:pStyle w:val="928"/>
        <w:widowControl/>
        <w:ind w:firstLine="640"/>
        <w:rPr>
          <w:lang w:val="en"/>
        </w:rPr>
      </w:pPr>
      <w:bookmarkStart w:id="482" w:name="OLE_LINK74"/>
      <w:bookmarkStart w:id="483" w:name="_Toc15245"/>
      <w:bookmarkStart w:id="484" w:name="_Toc9517"/>
      <w:bookmarkStart w:id="485" w:name="_Toc41633739"/>
      <w:bookmarkStart w:id="486" w:name="_Toc49588723"/>
      <w:r>
        <w:rPr>
          <w:lang w:val="en"/>
        </w:rPr>
        <w:t>到2030年，水务保障体系建设取得重要进展，水城共融空间格局持续优化，人民群众对水务工作的新需求、新期盼得到充分满足，城市副中心向</w:t>
      </w:r>
      <w:r>
        <w:rPr>
          <w:rFonts w:hint="eastAsia"/>
          <w:lang w:val="en" w:eastAsia="zh-CN"/>
        </w:rPr>
        <w:t>“</w:t>
      </w:r>
      <w:r>
        <w:rPr>
          <w:lang w:val="en"/>
        </w:rPr>
        <w:t>建设国际一流的和谐宜居现代化城区</w:t>
      </w:r>
      <w:r>
        <w:rPr>
          <w:rFonts w:hint="eastAsia"/>
          <w:lang w:val="en" w:eastAsia="zh-CN"/>
        </w:rPr>
        <w:t>”</w:t>
      </w:r>
      <w:r>
        <w:rPr>
          <w:lang w:val="en"/>
        </w:rPr>
        <w:t>发展目标稳步迈进。</w:t>
      </w:r>
    </w:p>
    <w:bookmarkEnd w:id="482"/>
    <w:p w14:paraId="41AE4FDB">
      <w:pPr>
        <w:pStyle w:val="928"/>
        <w:ind w:firstLine="640"/>
        <w:rPr>
          <w:lang w:val="en"/>
        </w:rPr>
      </w:pPr>
      <w:r>
        <w:rPr>
          <w:lang w:val="en"/>
        </w:rPr>
        <w:t>完善北运河、潮白河防洪减灾体系，建立上蓄、中疏、下排的防洪体系，建设自然和谐的海绵城市，保障城市副中心防洪防涝安全。</w:t>
      </w:r>
    </w:p>
    <w:p w14:paraId="573A61C5">
      <w:pPr>
        <w:pStyle w:val="928"/>
        <w:ind w:firstLine="640"/>
        <w:rPr>
          <w:lang w:val="en"/>
        </w:rPr>
      </w:pPr>
      <w:r>
        <w:rPr>
          <w:lang w:val="en"/>
        </w:rPr>
        <w:t>节水满足北京市要求，</w:t>
      </w:r>
      <w:r>
        <w:rPr>
          <w:rFonts w:hint="eastAsia"/>
          <w:lang w:val="en" w:eastAsia="zh-CN"/>
        </w:rPr>
        <w:t>“</w:t>
      </w:r>
      <w:r>
        <w:rPr>
          <w:lang w:val="en"/>
        </w:rPr>
        <w:t>多水源、多水路</w:t>
      </w:r>
      <w:r>
        <w:rPr>
          <w:rFonts w:hint="eastAsia"/>
          <w:lang w:val="en" w:eastAsia="zh-CN"/>
        </w:rPr>
        <w:t>”</w:t>
      </w:r>
      <w:r>
        <w:rPr>
          <w:lang w:val="en"/>
        </w:rPr>
        <w:t>的水源保障格局基本建成，地下水得到有效涵养保护。</w:t>
      </w:r>
    </w:p>
    <w:p w14:paraId="75C59AE7">
      <w:pPr>
        <w:pStyle w:val="928"/>
        <w:ind w:firstLine="640"/>
        <w:rPr>
          <w:lang w:val="en"/>
        </w:rPr>
      </w:pPr>
      <w:r>
        <w:rPr>
          <w:lang w:val="en"/>
        </w:rPr>
        <w:t>城乡污水收集进一步提升，河道水质基本达到目标要求，河湖滨水空间品质及健康水平进一步提高。</w:t>
      </w:r>
    </w:p>
    <w:p w14:paraId="38D4960A">
      <w:pPr>
        <w:pStyle w:val="928"/>
        <w:ind w:firstLine="640"/>
        <w:rPr>
          <w:lang w:val="en"/>
        </w:rPr>
      </w:pPr>
      <w:r>
        <w:rPr>
          <w:lang w:val="en"/>
        </w:rPr>
        <w:t>水文化保护传承与创新发展体系基本成型。大运河文化带核心区功能持续彰显，古运河遗址、水工遗产等历史文脉得到系统性保护与活化利用，滨水文化地标集群效应日益凸显，以水为媒的文化交流、文旅融合活动常态化开展。</w:t>
      </w:r>
    </w:p>
    <w:p w14:paraId="4E8CDCDE">
      <w:pPr>
        <w:pStyle w:val="928"/>
        <w:ind w:firstLine="640"/>
        <w:rPr>
          <w:shd w:val="clear" w:color="auto" w:fill="FFFFFF"/>
        </w:rPr>
      </w:pPr>
      <w:r>
        <w:rPr>
          <w:shd w:val="clear" w:color="auto" w:fill="FFFFFF"/>
        </w:rPr>
        <w:t>以水赋能的绿色经济发展模式初具规模。水生态产品价值实现路径持续拓宽，水资源循环利用试点逐步推广，形成一批具有示范效应的水经济标杆项目。</w:t>
      </w:r>
    </w:p>
    <w:p w14:paraId="2C9B0621">
      <w:pPr>
        <w:pStyle w:val="928"/>
        <w:ind w:firstLine="640"/>
        <w:rPr>
          <w:shd w:val="clear" w:color="auto" w:fill="FFFFFF"/>
        </w:rPr>
      </w:pPr>
      <w:r>
        <w:rPr>
          <w:shd w:val="clear" w:color="auto" w:fill="FFFFFF"/>
        </w:rPr>
        <w:t>亲水便民的高品质生活场景全面铺开，城乡居民亲水、近水、乐水的便捷度持续改善，水务服务精准对接群众需求，人民群众的获得感、幸福感、安全感显著提升。</w:t>
      </w:r>
      <w:bookmarkEnd w:id="483"/>
      <w:bookmarkEnd w:id="484"/>
      <w:bookmarkEnd w:id="485"/>
      <w:bookmarkEnd w:id="486"/>
      <w:bookmarkStart w:id="487" w:name="_Toc26282"/>
      <w:bookmarkStart w:id="488" w:name="_Toc22769"/>
      <w:bookmarkStart w:id="489" w:name="_Toc215999753"/>
      <w:bookmarkStart w:id="490" w:name="_Toc5533"/>
      <w:bookmarkStart w:id="491" w:name="_Toc8162"/>
      <w:bookmarkStart w:id="492" w:name="_Toc20960"/>
      <w:bookmarkStart w:id="493" w:name="_Toc14288"/>
      <w:bookmarkStart w:id="494" w:name="_Toc5665"/>
      <w:bookmarkStart w:id="495" w:name="_Toc7206"/>
      <w:bookmarkStart w:id="496" w:name="_Toc24048"/>
      <w:bookmarkStart w:id="497" w:name="_Toc7450"/>
    </w:p>
    <w:p w14:paraId="091DA9F9">
      <w:pPr>
        <w:pStyle w:val="238"/>
        <w:spacing w:before="240" w:after="240"/>
        <w:jc w:val="center"/>
        <w:rPr>
          <w:rFonts w:ascii="Times New Roman" w:hAnsi="Times New Roman"/>
        </w:rPr>
      </w:pPr>
      <w:bookmarkStart w:id="498" w:name="_Toc1963"/>
      <w:bookmarkStart w:id="499" w:name="_Toc6494"/>
      <w:r>
        <w:rPr>
          <w:rFonts w:ascii="Times New Roman" w:hAnsi="Times New Roman"/>
        </w:rPr>
        <w:t>第三章 提升水资源安全韧性保障</w:t>
      </w:r>
      <w:bookmarkEnd w:id="487"/>
      <w:bookmarkEnd w:id="488"/>
      <w:bookmarkEnd w:id="489"/>
      <w:bookmarkEnd w:id="490"/>
      <w:bookmarkEnd w:id="491"/>
      <w:bookmarkEnd w:id="492"/>
      <w:bookmarkEnd w:id="493"/>
      <w:bookmarkEnd w:id="494"/>
      <w:bookmarkEnd w:id="495"/>
      <w:bookmarkEnd w:id="496"/>
      <w:bookmarkEnd w:id="497"/>
      <w:bookmarkEnd w:id="498"/>
      <w:bookmarkEnd w:id="499"/>
    </w:p>
    <w:p w14:paraId="520E69D5">
      <w:pPr>
        <w:pStyle w:val="402"/>
        <w:widowControl/>
        <w:spacing w:before="120" w:after="120"/>
        <w:rPr>
          <w:rFonts w:ascii="Times New Roman" w:hAnsi="Times New Roman" w:eastAsia="仿宋_GB2312"/>
        </w:rPr>
      </w:pPr>
      <w:bookmarkStart w:id="500" w:name="_Toc11278"/>
      <w:bookmarkStart w:id="501" w:name="_Toc11341"/>
      <w:bookmarkStart w:id="502" w:name="_Toc14904"/>
      <w:bookmarkStart w:id="503" w:name="_Toc17697"/>
      <w:bookmarkStart w:id="504" w:name="_Toc27576"/>
      <w:bookmarkStart w:id="505" w:name="_Toc12714"/>
      <w:bookmarkStart w:id="506" w:name="_Toc17362"/>
      <w:bookmarkStart w:id="507" w:name="_Toc13020"/>
      <w:bookmarkStart w:id="508" w:name="_Toc32486"/>
      <w:bookmarkStart w:id="509" w:name="_Toc17097"/>
      <w:bookmarkStart w:id="510" w:name="_Toc215999754"/>
      <w:r>
        <w:rPr>
          <w:rFonts w:ascii="Times New Roman" w:hAnsi="Times New Roman" w:eastAsia="仿宋_GB2312"/>
        </w:rPr>
        <w:t>一、多元协同拓展水资源供给渠道</w:t>
      </w:r>
      <w:bookmarkEnd w:id="500"/>
      <w:bookmarkEnd w:id="501"/>
      <w:bookmarkEnd w:id="502"/>
      <w:bookmarkEnd w:id="503"/>
      <w:bookmarkEnd w:id="504"/>
      <w:bookmarkEnd w:id="505"/>
      <w:bookmarkEnd w:id="506"/>
      <w:bookmarkEnd w:id="507"/>
      <w:bookmarkEnd w:id="508"/>
      <w:bookmarkEnd w:id="509"/>
      <w:bookmarkEnd w:id="510"/>
    </w:p>
    <w:p w14:paraId="0DFEE8F3">
      <w:pPr>
        <w:pStyle w:val="928"/>
        <w:widowControl/>
        <w:ind w:firstLine="640"/>
      </w:pPr>
      <w:r>
        <w:t>坚持底线思维、极限思维，全力配合市级水资源安全保障格局构建，争取相关工程为通州区提供水资源支撑。</w:t>
      </w:r>
    </w:p>
    <w:p w14:paraId="073B5A38">
      <w:pPr>
        <w:pStyle w:val="928"/>
        <w:widowControl/>
        <w:ind w:firstLine="640"/>
      </w:pPr>
      <w:r>
        <w:t>推动广渠路东延给水工程建成，实现中心城给通州区供水规模提升。</w:t>
      </w:r>
    </w:p>
    <w:p w14:paraId="0B00C2B4">
      <w:pPr>
        <w:pStyle w:val="928"/>
        <w:widowControl/>
        <w:ind w:firstLine="640"/>
      </w:pPr>
      <w:r>
        <w:t>推动市级供水工程通州段建设。</w:t>
      </w:r>
      <w:r>
        <w:rPr>
          <w:lang w:val="en"/>
        </w:rPr>
        <w:t>配合</w:t>
      </w:r>
      <w:r>
        <w:t>北京城市副中心南水北调配套供水工程</w:t>
      </w:r>
      <w:r>
        <w:rPr>
          <w:lang w:val="en"/>
        </w:rPr>
        <w:t>建设，做好手续办理、征地拆迁等属地配合工作，为通州第二水厂和第四水厂做好水源保障</w:t>
      </w:r>
      <w:r>
        <w:t>；</w:t>
      </w:r>
      <w:r>
        <w:rPr>
          <w:lang w:val="en"/>
        </w:rPr>
        <w:t>配合完成</w:t>
      </w:r>
      <w:r>
        <w:rPr>
          <w:rFonts w:hint="eastAsia"/>
          <w:lang w:val="en" w:eastAsia="zh-CN"/>
        </w:rPr>
        <w:t>“</w:t>
      </w:r>
      <w:r>
        <w:rPr>
          <w:lang w:val="en"/>
        </w:rPr>
        <w:t>北三县</w:t>
      </w:r>
      <w:r>
        <w:rPr>
          <w:rFonts w:hint="eastAsia"/>
          <w:lang w:val="en" w:eastAsia="zh-CN"/>
        </w:rPr>
        <w:t>”</w:t>
      </w:r>
      <w:r>
        <w:rPr>
          <w:lang w:val="en"/>
        </w:rPr>
        <w:t>供水工程（通州段）</w:t>
      </w:r>
      <w:r>
        <w:t>管线</w:t>
      </w:r>
      <w:r>
        <w:rPr>
          <w:lang w:val="en"/>
        </w:rPr>
        <w:t>建设</w:t>
      </w:r>
      <w:r>
        <w:t>，并</w:t>
      </w:r>
      <w:r>
        <w:rPr>
          <w:lang w:val="en"/>
        </w:rPr>
        <w:t>确保在</w:t>
      </w:r>
      <w:r>
        <w:t>西集镇、</w:t>
      </w:r>
      <w:r>
        <w:rPr>
          <w:rFonts w:eastAsia="微软雅黑"/>
        </w:rPr>
        <w:t>漷</w:t>
      </w:r>
      <w:r>
        <w:t>县镇、永乐店镇、于家务镇4乡镇</w:t>
      </w:r>
      <w:r>
        <w:rPr>
          <w:lang w:val="en"/>
        </w:rPr>
        <w:t>预留分水口落地；</w:t>
      </w:r>
      <w:r>
        <w:t>探索推动分水口到水厂管线建设研究。</w:t>
      </w:r>
    </w:p>
    <w:p w14:paraId="373A3B3F">
      <w:pPr>
        <w:pStyle w:val="402"/>
        <w:widowControl/>
        <w:spacing w:before="120" w:after="120"/>
        <w:rPr>
          <w:rFonts w:ascii="Times New Roman" w:hAnsi="Times New Roman" w:eastAsia="仿宋_GB2312"/>
        </w:rPr>
      </w:pPr>
      <w:bookmarkStart w:id="511" w:name="_Toc1373"/>
      <w:bookmarkStart w:id="512" w:name="_Toc1307"/>
      <w:bookmarkStart w:id="513" w:name="_Toc2699"/>
      <w:bookmarkStart w:id="514" w:name="_Toc12916"/>
      <w:bookmarkStart w:id="515" w:name="_Toc22280"/>
      <w:bookmarkStart w:id="516" w:name="_Toc21317"/>
      <w:bookmarkStart w:id="517" w:name="_Toc22834"/>
      <w:bookmarkStart w:id="518" w:name="_Toc21547"/>
      <w:bookmarkStart w:id="519" w:name="_Toc215999755"/>
      <w:bookmarkStart w:id="520" w:name="_Toc3553"/>
      <w:bookmarkStart w:id="521" w:name="_Toc23304"/>
      <w:r>
        <w:rPr>
          <w:rFonts w:ascii="Times New Roman" w:hAnsi="Times New Roman" w:eastAsia="仿宋_GB2312"/>
        </w:rPr>
        <w:t>二、均衡布局保障城乡供水安全</w:t>
      </w:r>
      <w:bookmarkEnd w:id="511"/>
      <w:bookmarkEnd w:id="512"/>
      <w:bookmarkEnd w:id="513"/>
      <w:bookmarkEnd w:id="514"/>
      <w:bookmarkEnd w:id="515"/>
      <w:bookmarkEnd w:id="516"/>
      <w:bookmarkEnd w:id="517"/>
      <w:bookmarkEnd w:id="518"/>
      <w:bookmarkEnd w:id="519"/>
      <w:bookmarkEnd w:id="520"/>
      <w:bookmarkEnd w:id="521"/>
    </w:p>
    <w:p w14:paraId="4FFFC125">
      <w:pPr>
        <w:pStyle w:val="288"/>
        <w:spacing w:before="120"/>
        <w:ind w:firstLine="640"/>
        <w:outlineLvl w:val="9"/>
        <w:rPr>
          <w:rFonts w:eastAsia="仿宋_GB2312"/>
          <w:b w:val="0"/>
          <w:szCs w:val="32"/>
        </w:rPr>
      </w:pPr>
      <w:r>
        <w:rPr>
          <w:rFonts w:eastAsia="仿宋_GB2312"/>
          <w:b w:val="0"/>
          <w:szCs w:val="32"/>
        </w:rPr>
        <w:t>按照适度冗余、安全可靠的基础设施韧性建设要求，推进城乡供水均等化和集中供水规模化建设。</w:t>
      </w:r>
    </w:p>
    <w:p w14:paraId="21A17971">
      <w:pPr>
        <w:pStyle w:val="928"/>
        <w:widowControl/>
        <w:ind w:firstLine="640"/>
      </w:pPr>
      <w:r>
        <w:t>1、加快供水厂建设</w:t>
      </w:r>
    </w:p>
    <w:p w14:paraId="4ABCA517">
      <w:pPr>
        <w:pStyle w:val="928"/>
        <w:ind w:firstLine="640"/>
      </w:pPr>
      <w:r>
        <w:t>按照三个供水分区，在城市建设区形成一级供水系统，在乡镇区域形成二级供水系统。配合南水北调通州第二水厂二期工程建设；新建永乐店镇第二供水厂</w:t>
      </w:r>
      <w:r>
        <w:rPr>
          <w:rFonts w:hint="eastAsia"/>
          <w:lang w:eastAsia="zh-CN"/>
        </w:rPr>
        <w:t>，</w:t>
      </w:r>
      <w:r>
        <w:rPr>
          <w:rFonts w:hint="eastAsia"/>
          <w:lang w:val="en-US" w:eastAsia="zh-CN"/>
        </w:rPr>
        <w:t>推动漷县、西集、永乐店等现有乡镇集中水厂设备更新改造工作</w:t>
      </w:r>
      <w:r>
        <w:t>，结合北京城市副中心南水北调配套供水工程的建设同时开展第四水厂的前期谋划，破解通州南部乡镇用水紧缺的问题。</w:t>
      </w:r>
    </w:p>
    <w:p w14:paraId="47148CC7">
      <w:pPr>
        <w:pStyle w:val="928"/>
        <w:widowControl/>
        <w:ind w:firstLine="640"/>
      </w:pPr>
      <w:r>
        <w:t>2、完善配水管网建设</w:t>
      </w:r>
    </w:p>
    <w:p w14:paraId="3B1FEE7A">
      <w:pPr>
        <w:pStyle w:val="928"/>
        <w:ind w:firstLine="640"/>
      </w:pPr>
      <w:r>
        <w:t>继续实施城市副中心自备井置换，推动</w:t>
      </w:r>
      <w:r>
        <w:rPr>
          <w:lang w:bidi="ar"/>
        </w:rPr>
        <w:t>城市副中心自备井置换二期、城市副中心供水管网消隐改造一期工程</w:t>
      </w:r>
      <w:r>
        <w:t>建设；通过自备井置换和供排水管网改建提升城市副中心供水保障水平，城市副中心公共供水安全系数稳定在1.3以上。</w:t>
      </w:r>
    </w:p>
    <w:p w14:paraId="530C89C6">
      <w:pPr>
        <w:pStyle w:val="928"/>
        <w:ind w:firstLine="640"/>
      </w:pPr>
      <w:r>
        <w:t>拓展区内重点推动副中心拓展区集约化供水管网更新改造工程、南部乡镇供水联调联供管线工程建设，进一步提升城乡供水均等化水平。</w:t>
      </w:r>
    </w:p>
    <w:p w14:paraId="230E4766">
      <w:pPr>
        <w:pStyle w:val="928"/>
        <w:widowControl/>
        <w:ind w:firstLine="640"/>
      </w:pPr>
      <w:r>
        <w:t>3、农村地区供水提升</w:t>
      </w:r>
    </w:p>
    <w:p w14:paraId="75D5DF0E">
      <w:pPr>
        <w:pStyle w:val="928"/>
        <w:ind w:firstLine="640"/>
      </w:pPr>
      <w:bookmarkStart w:id="522" w:name="_Toc23647"/>
      <w:r>
        <w:t>为确保农村地区供水高质量发展，完成</w:t>
      </w:r>
      <w:r>
        <w:rPr>
          <w:rFonts w:hint="eastAsia"/>
          <w:lang w:eastAsia="zh-CN"/>
        </w:rPr>
        <w:t>“</w:t>
      </w:r>
      <w:r>
        <w:t>一户一表</w:t>
      </w:r>
      <w:r>
        <w:rPr>
          <w:rFonts w:hint="eastAsia"/>
          <w:lang w:eastAsia="zh-CN"/>
        </w:rPr>
        <w:t>”</w:t>
      </w:r>
      <w:r>
        <w:t>安装，强化水质监测，提升农村地区供水计量覆盖率及规模化供水工程覆盖农村人口比例，提升农村供水保障和抗风险能力在供水厂扩（新）建的基础上，推动各乡镇农村地区供水一体化工程建设，基本实现农村供水现代化。</w:t>
      </w:r>
      <w:r>
        <w:rPr>
          <w:rFonts w:hint="eastAsia"/>
          <w:lang w:eastAsia="zh-CN"/>
        </w:rPr>
        <w:t>“</w:t>
      </w:r>
      <w:r>
        <w:t>十五五</w:t>
      </w:r>
      <w:r>
        <w:rPr>
          <w:rFonts w:hint="eastAsia"/>
          <w:lang w:eastAsia="zh-CN"/>
        </w:rPr>
        <w:t>”</w:t>
      </w:r>
      <w:r>
        <w:t>期间城市副中心范围内推动范庄村、曹园村等实现</w:t>
      </w:r>
      <w:r>
        <w:rPr>
          <w:rFonts w:hint="eastAsia"/>
          <w:lang w:val="en-US" w:eastAsia="zh-CN"/>
        </w:rPr>
        <w:t>市自来水</w:t>
      </w:r>
      <w:r>
        <w:t>集团供水；拓展区（西集、</w:t>
      </w:r>
      <w:r>
        <w:rPr>
          <w:rFonts w:hint="eastAsia" w:ascii="微软雅黑" w:hAnsi="微软雅黑" w:eastAsia="微软雅黑" w:cs="微软雅黑"/>
        </w:rPr>
        <w:t>漷</w:t>
      </w:r>
      <w:r>
        <w:rPr>
          <w:rFonts w:hint="eastAsia" w:ascii="仿宋_GB2312" w:hAnsi="仿宋_GB2312" w:cs="仿宋_GB2312"/>
        </w:rPr>
        <w:t>县、永乐店等）牛牧屯村、</w:t>
      </w:r>
      <w:r>
        <w:rPr>
          <w:rFonts w:hint="eastAsia" w:ascii="仿宋_GB2312" w:hAnsi="仿宋_GB2312" w:cs="仿宋_GB2312"/>
          <w:lang w:val="en-US" w:eastAsia="zh-CN"/>
        </w:rPr>
        <w:t>马合店</w:t>
      </w:r>
      <w:r>
        <w:rPr>
          <w:rFonts w:hint="eastAsia" w:ascii="仿宋_GB2312" w:hAnsi="仿宋_GB2312" w:cs="仿宋_GB2312"/>
        </w:rPr>
        <w:t>村等实现乡镇水厂供水；实现最优质供水服务覆盖人数不少于</w:t>
      </w:r>
      <w:r>
        <w:t>5万人。探索农村地区管龄15年以上、事故多发、漏损严重的管网更新改造路径。</w:t>
      </w:r>
    </w:p>
    <w:p w14:paraId="28DB1579">
      <w:pPr>
        <w:pStyle w:val="928"/>
        <w:widowControl/>
        <w:ind w:firstLine="640"/>
      </w:pPr>
      <w:r>
        <w:t>4、健全供水附属设施</w:t>
      </w:r>
    </w:p>
    <w:p w14:paraId="77D38052">
      <w:pPr>
        <w:pStyle w:val="928"/>
        <w:ind w:firstLine="640"/>
      </w:pPr>
      <w:r>
        <w:t>适时启动规划预留的4座供水抢修站点和2处供水调蓄设施建设，进一步提高供水保障能力。</w:t>
      </w:r>
    </w:p>
    <w:p w14:paraId="07EEC0EE">
      <w:pPr>
        <w:pStyle w:val="402"/>
        <w:widowControl/>
        <w:spacing w:before="120" w:after="120"/>
        <w:rPr>
          <w:rFonts w:ascii="Times New Roman" w:hAnsi="Times New Roman" w:eastAsia="仿宋_GB2312"/>
        </w:rPr>
      </w:pPr>
      <w:bookmarkStart w:id="523" w:name="_Toc215999756"/>
      <w:bookmarkStart w:id="524" w:name="_Toc22269"/>
      <w:bookmarkStart w:id="525" w:name="_Toc9522"/>
      <w:bookmarkStart w:id="526" w:name="_Toc538"/>
      <w:bookmarkStart w:id="527" w:name="_Toc18232"/>
      <w:bookmarkStart w:id="528" w:name="_Toc17070"/>
      <w:bookmarkStart w:id="529" w:name="_Toc28873"/>
      <w:bookmarkStart w:id="530" w:name="_Toc24382"/>
      <w:bookmarkStart w:id="531" w:name="_Toc5098"/>
      <w:bookmarkStart w:id="532" w:name="_Toc31818"/>
      <w:r>
        <w:rPr>
          <w:rFonts w:ascii="Times New Roman" w:hAnsi="Times New Roman" w:eastAsia="仿宋_GB2312"/>
        </w:rPr>
        <w:t>三、城乡统筹推进节水型社会建设</w:t>
      </w:r>
      <w:bookmarkEnd w:id="522"/>
      <w:bookmarkEnd w:id="523"/>
      <w:bookmarkEnd w:id="524"/>
      <w:bookmarkEnd w:id="525"/>
      <w:bookmarkEnd w:id="526"/>
      <w:bookmarkEnd w:id="527"/>
      <w:bookmarkEnd w:id="528"/>
      <w:bookmarkEnd w:id="529"/>
      <w:bookmarkEnd w:id="530"/>
      <w:bookmarkEnd w:id="531"/>
      <w:bookmarkEnd w:id="532"/>
    </w:p>
    <w:p w14:paraId="6D6C16BE">
      <w:pPr>
        <w:pStyle w:val="45"/>
        <w:snapToGrid w:val="0"/>
        <w:spacing w:beforeAutospacing="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深入贯彻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节水优先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方针，围绕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一套台账、二端校核、三级预算、四项评价、五个扶持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12345框架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完成水预算试点工作，全面实施水预算管理。落实用水总量强度双控，严格用水全过程管理，全区生产生活用水量控制在市级要求以下，万元地区生产总值水耗持续下降。继续强化重点行业节水，大力推进农业、生活、工业、园林绿化、公共服务等领域节水，切实提高水资源利用效率和效益。加强节水宣传，扩大宣传能见度和影响力，营造节约用水的良好社会氛围，提高全民节水意识。</w:t>
      </w:r>
    </w:p>
    <w:p w14:paraId="66B15E46">
      <w:pPr>
        <w:pStyle w:val="402"/>
        <w:widowControl/>
        <w:spacing w:before="120" w:after="120"/>
        <w:rPr>
          <w:rFonts w:ascii="Times New Roman" w:hAnsi="Times New Roman" w:eastAsia="仿宋_GB2312"/>
        </w:rPr>
      </w:pPr>
      <w:bookmarkStart w:id="533" w:name="_Toc370"/>
      <w:bookmarkStart w:id="534" w:name="_Toc11121"/>
      <w:bookmarkStart w:id="535" w:name="_Toc6423"/>
      <w:bookmarkStart w:id="536" w:name="_Toc3606"/>
      <w:bookmarkStart w:id="537" w:name="_Toc8068"/>
      <w:bookmarkStart w:id="538" w:name="_Toc24692"/>
      <w:bookmarkStart w:id="539" w:name="_Toc12886"/>
      <w:bookmarkStart w:id="540" w:name="_Toc31991"/>
      <w:bookmarkStart w:id="541" w:name="_Toc215999757"/>
      <w:bookmarkStart w:id="542" w:name="_Toc4662"/>
      <w:r>
        <w:rPr>
          <w:rFonts w:ascii="Times New Roman" w:hAnsi="Times New Roman" w:eastAsia="仿宋_GB2312"/>
        </w:rPr>
        <w:t>四、持续推动本地地下水</w:t>
      </w:r>
      <w:bookmarkEnd w:id="533"/>
      <w:bookmarkEnd w:id="534"/>
      <w:bookmarkEnd w:id="535"/>
      <w:r>
        <w:rPr>
          <w:rFonts w:ascii="Times New Roman" w:hAnsi="Times New Roman" w:eastAsia="仿宋_GB2312"/>
        </w:rPr>
        <w:t>压采</w:t>
      </w:r>
      <w:bookmarkEnd w:id="536"/>
      <w:bookmarkEnd w:id="537"/>
      <w:bookmarkEnd w:id="538"/>
      <w:bookmarkEnd w:id="539"/>
      <w:bookmarkEnd w:id="540"/>
      <w:bookmarkEnd w:id="541"/>
      <w:bookmarkEnd w:id="542"/>
    </w:p>
    <w:p w14:paraId="3D7A88F5">
      <w:pPr>
        <w:pStyle w:val="928"/>
        <w:widowControl/>
        <w:ind w:firstLine="640"/>
      </w:pPr>
      <w:r>
        <w:t>进一步</w:t>
      </w:r>
      <w:r>
        <w:rPr>
          <w:rFonts w:hint="eastAsia"/>
          <w:lang w:val="en-US" w:eastAsia="zh-CN"/>
        </w:rPr>
        <w:t>推进地下水超采治理</w:t>
      </w:r>
      <w:r>
        <w:t>。推进自建设施单位自备井置换、园林绿化机井置换、农业水源置换等，加快推进地下水源置换，实施地下水分区分层利用。结合高标准农田建设，逐步推动深层农业灌溉机井置换成100米以内浅层机井。</w:t>
      </w:r>
    </w:p>
    <w:p w14:paraId="20E4FD91">
      <w:pPr>
        <w:pStyle w:val="928"/>
        <w:widowControl/>
        <w:ind w:firstLine="640"/>
      </w:pPr>
      <w:r>
        <w:t>结合自备井置换工作，配合市局从增加本地地下水储备水量、加强分布式战略备用水源储备建设、提升应急开采能力和水源输送能力等方面提升和强化战略应急保障能力。</w:t>
      </w:r>
    </w:p>
    <w:p w14:paraId="0BE05FFF">
      <w:pPr>
        <w:pStyle w:val="238"/>
        <w:spacing w:before="240" w:after="240"/>
        <w:jc w:val="center"/>
        <w:rPr>
          <w:rFonts w:ascii="Times New Roman" w:hAnsi="Times New Roman"/>
        </w:rPr>
      </w:pPr>
      <w:bookmarkStart w:id="543" w:name="_Toc19748"/>
      <w:bookmarkStart w:id="544" w:name="_Toc12306"/>
      <w:bookmarkStart w:id="545" w:name="_Toc15367"/>
      <w:bookmarkStart w:id="546" w:name="_Toc19632"/>
      <w:bookmarkStart w:id="547" w:name="_Toc21244"/>
      <w:bookmarkStart w:id="548" w:name="_Toc215999759"/>
      <w:bookmarkStart w:id="549" w:name="_Toc24423"/>
      <w:bookmarkStart w:id="550" w:name="_Toc24067"/>
      <w:bookmarkStart w:id="551" w:name="_Toc4105"/>
      <w:bookmarkStart w:id="552" w:name="_Toc20740"/>
      <w:bookmarkStart w:id="553" w:name="_Toc2093"/>
      <w:bookmarkStart w:id="554" w:name="_Toc23117"/>
      <w:bookmarkStart w:id="555" w:name="_Toc6947"/>
      <w:r>
        <w:rPr>
          <w:rFonts w:ascii="Times New Roman" w:hAnsi="Times New Roman"/>
        </w:rPr>
        <w:t>第四章 大幅提升防御洪涝水能力</w:t>
      </w:r>
      <w:bookmarkEnd w:id="543"/>
      <w:bookmarkEnd w:id="544"/>
      <w:bookmarkEnd w:id="545"/>
      <w:bookmarkEnd w:id="546"/>
      <w:bookmarkEnd w:id="547"/>
      <w:bookmarkEnd w:id="548"/>
      <w:bookmarkEnd w:id="549"/>
      <w:bookmarkEnd w:id="550"/>
      <w:bookmarkEnd w:id="551"/>
      <w:bookmarkEnd w:id="552"/>
      <w:bookmarkEnd w:id="553"/>
      <w:bookmarkEnd w:id="554"/>
      <w:bookmarkEnd w:id="555"/>
    </w:p>
    <w:p w14:paraId="66DE9497">
      <w:pPr>
        <w:pStyle w:val="402"/>
        <w:widowControl/>
        <w:spacing w:before="120" w:after="120"/>
        <w:rPr>
          <w:rFonts w:ascii="Times New Roman" w:hAnsi="Times New Roman" w:eastAsia="仿宋_GB2312"/>
        </w:rPr>
      </w:pPr>
      <w:bookmarkStart w:id="556" w:name="_Toc215999760"/>
      <w:bookmarkStart w:id="557" w:name="_Toc283"/>
      <w:bookmarkStart w:id="558" w:name="_Toc14529"/>
      <w:bookmarkStart w:id="559" w:name="_Toc22283"/>
      <w:bookmarkStart w:id="560" w:name="_Toc4340"/>
      <w:bookmarkStart w:id="561" w:name="_Toc25375"/>
      <w:bookmarkStart w:id="562" w:name="_Toc6931"/>
      <w:bookmarkStart w:id="563" w:name="_Toc28426"/>
      <w:bookmarkStart w:id="564" w:name="_Toc12375"/>
      <w:bookmarkStart w:id="565" w:name="_Toc16363"/>
      <w:bookmarkStart w:id="566" w:name="_Toc20732"/>
      <w:r>
        <w:rPr>
          <w:rFonts w:ascii="Times New Roman" w:hAnsi="Times New Roman" w:eastAsia="仿宋_GB2312"/>
        </w:rPr>
        <w:t>一、构建城市副中心防洪工程体系</w:t>
      </w:r>
      <w:bookmarkEnd w:id="556"/>
      <w:bookmarkEnd w:id="557"/>
      <w:bookmarkEnd w:id="558"/>
      <w:bookmarkEnd w:id="559"/>
      <w:bookmarkEnd w:id="560"/>
      <w:bookmarkEnd w:id="561"/>
      <w:bookmarkEnd w:id="562"/>
      <w:bookmarkEnd w:id="563"/>
      <w:bookmarkEnd w:id="564"/>
      <w:bookmarkEnd w:id="565"/>
      <w:bookmarkEnd w:id="566"/>
    </w:p>
    <w:p w14:paraId="03F75F4B">
      <w:pPr>
        <w:pStyle w:val="928"/>
        <w:widowControl/>
        <w:ind w:firstLine="640"/>
      </w:pPr>
      <w:r>
        <w:t>加快完成对城市副中心防洪安全起关键性作用的骨干工程建设。主要包括：完成温潮减河疏挖治理，降低温榆河洪水对中心城区、城市副中心排水河道的顶托影响；完成北运河城市副中心段（北关闸至京秦铁路段）堤防加固，完成潮白河（通顺交界～市界）河道治理、堤防加固等，并推动研究北运河（甘棠闸~榆林庄闸段）河道堤防达标治理；结合海河流域防洪规划修编成果，配合做好城市副中心防洪标准提升到200年一遇相关研究和工程建设。</w:t>
      </w:r>
    </w:p>
    <w:p w14:paraId="325ECD48">
      <w:pPr>
        <w:pStyle w:val="402"/>
        <w:widowControl/>
        <w:spacing w:before="120" w:after="120"/>
        <w:rPr>
          <w:rFonts w:ascii="Times New Roman" w:hAnsi="Times New Roman" w:eastAsia="仿宋_GB2312"/>
        </w:rPr>
      </w:pPr>
      <w:bookmarkStart w:id="567" w:name="_Toc8059"/>
      <w:bookmarkStart w:id="568" w:name="_Toc28282"/>
      <w:bookmarkStart w:id="569" w:name="_Toc27310"/>
      <w:bookmarkStart w:id="570" w:name="_Toc1199"/>
      <w:bookmarkStart w:id="571" w:name="_Toc9028"/>
      <w:bookmarkStart w:id="572" w:name="_Toc215999761"/>
      <w:bookmarkStart w:id="573" w:name="_Toc16075"/>
      <w:bookmarkStart w:id="574" w:name="_Toc31729"/>
      <w:bookmarkStart w:id="575" w:name="_Toc480"/>
      <w:bookmarkStart w:id="576" w:name="_Toc24132"/>
      <w:bookmarkStart w:id="577" w:name="_Toc32119"/>
      <w:r>
        <w:rPr>
          <w:rFonts w:ascii="Times New Roman" w:hAnsi="Times New Roman" w:eastAsia="仿宋_GB2312"/>
        </w:rPr>
        <w:t>二、提升城市副中心及拓展区防涝能力</w:t>
      </w:r>
      <w:bookmarkEnd w:id="567"/>
      <w:bookmarkEnd w:id="568"/>
      <w:bookmarkEnd w:id="569"/>
      <w:bookmarkEnd w:id="570"/>
      <w:bookmarkEnd w:id="571"/>
      <w:bookmarkEnd w:id="572"/>
      <w:bookmarkEnd w:id="573"/>
      <w:bookmarkEnd w:id="574"/>
      <w:bookmarkEnd w:id="575"/>
      <w:bookmarkEnd w:id="576"/>
      <w:bookmarkEnd w:id="577"/>
    </w:p>
    <w:p w14:paraId="79F61187">
      <w:pPr>
        <w:pStyle w:val="288"/>
        <w:spacing w:before="120"/>
        <w:ind w:firstLine="640"/>
        <w:outlineLvl w:val="9"/>
        <w:rPr>
          <w:rFonts w:eastAsia="仿宋_GB2312"/>
          <w:b w:val="0"/>
          <w:szCs w:val="32"/>
        </w:rPr>
      </w:pPr>
      <w:bookmarkStart w:id="578" w:name="_Toc8910"/>
      <w:r>
        <w:rPr>
          <w:rFonts w:eastAsia="仿宋_GB2312"/>
          <w:b w:val="0"/>
          <w:szCs w:val="32"/>
        </w:rPr>
        <w:t>1、积水点治理</w:t>
      </w:r>
    </w:p>
    <w:p w14:paraId="700B6818">
      <w:pPr>
        <w:pStyle w:val="288"/>
        <w:spacing w:before="120"/>
        <w:ind w:firstLine="640"/>
        <w:outlineLvl w:val="9"/>
        <w:rPr>
          <w:rFonts w:eastAsia="仿宋_GB2312"/>
          <w:b w:val="0"/>
          <w:szCs w:val="32"/>
        </w:rPr>
      </w:pPr>
      <w:r>
        <w:rPr>
          <w:rFonts w:hint="eastAsia" w:eastAsia="仿宋_GB2312"/>
          <w:b w:val="0"/>
          <w:szCs w:val="32"/>
          <w:lang w:eastAsia="zh-CN"/>
        </w:rPr>
        <w:t>“</w:t>
      </w:r>
      <w:r>
        <w:rPr>
          <w:rFonts w:eastAsia="仿宋_GB2312"/>
          <w:b w:val="0"/>
          <w:szCs w:val="32"/>
        </w:rPr>
        <w:t>十五五</w:t>
      </w:r>
      <w:r>
        <w:rPr>
          <w:rFonts w:hint="eastAsia" w:eastAsia="仿宋_GB2312"/>
          <w:b w:val="0"/>
          <w:szCs w:val="32"/>
          <w:lang w:eastAsia="zh-CN"/>
        </w:rPr>
        <w:t>”</w:t>
      </w:r>
      <w:r>
        <w:rPr>
          <w:rFonts w:eastAsia="仿宋_GB2312"/>
          <w:b w:val="0"/>
          <w:szCs w:val="32"/>
        </w:rPr>
        <w:t>期间重点推动道路积水点（区水务局统筹，各主责单位具体落实、分类解决）按照区域统筹、通亦协同、关键点位攻坚、一般点位4类进行分类治理。</w:t>
      </w:r>
    </w:p>
    <w:p w14:paraId="2D44AA61">
      <w:pPr>
        <w:pStyle w:val="288"/>
        <w:spacing w:before="120"/>
        <w:ind w:firstLine="640"/>
        <w:outlineLvl w:val="9"/>
        <w:rPr>
          <w:rFonts w:eastAsia="仿宋_GB2312"/>
          <w:b w:val="0"/>
          <w:szCs w:val="32"/>
        </w:rPr>
      </w:pPr>
      <w:r>
        <w:rPr>
          <w:rFonts w:eastAsia="仿宋_GB2312"/>
          <w:b w:val="0"/>
          <w:szCs w:val="32"/>
        </w:rPr>
        <w:t>2、排（蓄）涝工程建设</w:t>
      </w:r>
    </w:p>
    <w:p w14:paraId="3E4903F6">
      <w:pPr>
        <w:pStyle w:val="288"/>
        <w:spacing w:before="120"/>
        <w:ind w:firstLine="640"/>
        <w:outlineLvl w:val="9"/>
        <w:rPr>
          <w:rFonts w:eastAsia="仿宋_GB2312"/>
          <w:b w:val="0"/>
          <w:szCs w:val="32"/>
        </w:rPr>
      </w:pPr>
      <w:r>
        <w:rPr>
          <w:rFonts w:eastAsia="仿宋_GB2312"/>
          <w:b w:val="0"/>
          <w:szCs w:val="32"/>
        </w:rPr>
        <w:t>推动排涝河道和蓄涝区建设，进一步消除内涝隐患，提高城市副中心整体排涝能力。城市副中心范围开展萧太后河（张湾古镇段）、南大沟、玉带河等9条河道治理及配套防涝泵站等建设；拓展区内完成城南水网（台马、于永片区）和两河水网二期工程建设；开展城北水网二期、两河水网三期；推动建设完成玉带河东支蓄涝区，随河道治理建设完成中坝河蓄涝区、玉带河蓄涝区；推动张家湾滞洪区、凉水河苍头村蓄滞洪区规划研究；推动小盐河等流域蓄涝区前期研究。推动东六环西侧路、九棵树西路、通燕高速、潞苑东路等积水严重区域排涝泵站选址及方案，尽早启动泵站建设。</w:t>
      </w:r>
    </w:p>
    <w:p w14:paraId="0875D09B">
      <w:pPr>
        <w:pStyle w:val="402"/>
        <w:widowControl/>
        <w:spacing w:before="120" w:after="120"/>
        <w:rPr>
          <w:rFonts w:ascii="Times New Roman" w:hAnsi="Times New Roman" w:eastAsia="仿宋_GB2312"/>
        </w:rPr>
      </w:pPr>
      <w:bookmarkStart w:id="579" w:name="_Toc641"/>
      <w:r>
        <w:rPr>
          <w:rFonts w:ascii="Times New Roman" w:hAnsi="Times New Roman" w:eastAsia="仿宋_GB2312"/>
        </w:rPr>
        <w:t>三</w:t>
      </w:r>
      <w:bookmarkEnd w:id="579"/>
      <w:bookmarkStart w:id="580" w:name="_Toc8401"/>
      <w:bookmarkStart w:id="581" w:name="_Toc24511"/>
      <w:bookmarkStart w:id="582" w:name="_Toc31228"/>
      <w:bookmarkStart w:id="583" w:name="_Toc27529"/>
      <w:bookmarkStart w:id="584" w:name="_Toc10593"/>
      <w:bookmarkStart w:id="585" w:name="_Toc14211"/>
      <w:bookmarkStart w:id="586" w:name="_Toc215999762"/>
      <w:bookmarkStart w:id="587" w:name="_Toc16666"/>
      <w:bookmarkStart w:id="588" w:name="_Toc26151"/>
      <w:bookmarkStart w:id="589" w:name="_Toc30318"/>
      <w:r>
        <w:rPr>
          <w:rFonts w:ascii="Times New Roman" w:hAnsi="Times New Roman" w:eastAsia="仿宋_GB2312"/>
        </w:rPr>
        <w:t>、推动城市副中心海绵城市高标准建设</w:t>
      </w:r>
      <w:bookmarkEnd w:id="578"/>
      <w:bookmarkEnd w:id="580"/>
      <w:bookmarkEnd w:id="581"/>
      <w:bookmarkEnd w:id="582"/>
      <w:bookmarkEnd w:id="583"/>
      <w:bookmarkEnd w:id="584"/>
      <w:bookmarkEnd w:id="585"/>
      <w:bookmarkEnd w:id="586"/>
      <w:bookmarkEnd w:id="587"/>
      <w:bookmarkEnd w:id="588"/>
      <w:bookmarkEnd w:id="589"/>
    </w:p>
    <w:p w14:paraId="2AD06DFA">
      <w:pPr>
        <w:pStyle w:val="288"/>
        <w:spacing w:before="120"/>
        <w:ind w:firstLine="640"/>
        <w:outlineLvl w:val="9"/>
        <w:rPr>
          <w:rFonts w:eastAsia="仿宋_GB2312"/>
          <w:b w:val="0"/>
          <w:szCs w:val="32"/>
        </w:rPr>
      </w:pPr>
      <w:r>
        <w:rPr>
          <w:rFonts w:eastAsia="仿宋_GB2312"/>
          <w:b w:val="0"/>
          <w:szCs w:val="32"/>
        </w:rPr>
        <w:t>将海绵城市理念贯彻到城市规划及建设全过程，采取</w:t>
      </w:r>
      <w:r>
        <w:rPr>
          <w:rFonts w:hint="eastAsia" w:eastAsia="仿宋_GB2312"/>
          <w:b w:val="0"/>
          <w:szCs w:val="32"/>
          <w:lang w:eastAsia="zh-CN"/>
        </w:rPr>
        <w:t>“</w:t>
      </w:r>
      <w:r>
        <w:rPr>
          <w:rFonts w:eastAsia="仿宋_GB2312"/>
          <w:b w:val="0"/>
          <w:szCs w:val="32"/>
        </w:rPr>
        <w:t>渗、滞、蓄、净、用、排</w:t>
      </w:r>
      <w:r>
        <w:rPr>
          <w:rFonts w:hint="eastAsia" w:eastAsia="仿宋_GB2312"/>
          <w:b w:val="0"/>
          <w:szCs w:val="32"/>
          <w:lang w:eastAsia="zh-CN"/>
        </w:rPr>
        <w:t>”</w:t>
      </w:r>
      <w:r>
        <w:rPr>
          <w:rFonts w:eastAsia="仿宋_GB2312"/>
          <w:b w:val="0"/>
          <w:szCs w:val="32"/>
        </w:rPr>
        <w:t>等措施，实现城市水安全保障、水环境改善、水生态修复、水资源优化配置、水文化发展的综合目标，为促进生态文明建设打下坚实基础。</w:t>
      </w:r>
    </w:p>
    <w:p w14:paraId="1917D4FB">
      <w:pPr>
        <w:pStyle w:val="288"/>
        <w:spacing w:before="120"/>
        <w:ind w:firstLine="640"/>
        <w:outlineLvl w:val="9"/>
        <w:rPr>
          <w:rFonts w:eastAsia="仿宋_GB2312"/>
          <w:b w:val="0"/>
          <w:szCs w:val="32"/>
        </w:rPr>
      </w:pPr>
      <w:r>
        <w:rPr>
          <w:rFonts w:eastAsia="仿宋_GB2312"/>
          <w:b w:val="0"/>
          <w:szCs w:val="32"/>
        </w:rPr>
        <w:t>主要通过采用屋顶绿化、下凹绿地、透水铺装、雨水花坛、渗井（坑）、调蓄水池等措施，在源头实施雨水控制和利用。结合城市绿地公园、湿地以及广场，建设雨水调蓄设施。结合城市土地和道路竖向规划，有组织地将涝水进行疏导，就近排入河道、蓄滞洪区和雨水调蓄区，提高城市雨水利用率，加强城市雨水控制与利用，推动海绵城市建设。</w:t>
      </w:r>
    </w:p>
    <w:p w14:paraId="42526DC3">
      <w:pPr>
        <w:pStyle w:val="288"/>
        <w:spacing w:before="120"/>
        <w:ind w:firstLine="640"/>
        <w:outlineLvl w:val="9"/>
        <w:rPr>
          <w:rFonts w:eastAsia="仿宋_GB2312"/>
          <w:b w:val="0"/>
          <w:szCs w:val="32"/>
        </w:rPr>
      </w:pPr>
      <w:r>
        <w:rPr>
          <w:rFonts w:eastAsia="仿宋_GB2312"/>
          <w:b w:val="0"/>
          <w:szCs w:val="32"/>
        </w:rPr>
        <w:t>协调推进海绵型小区、海绵公园、海绵道路和防洪排涝等项目建设。以玉带河大街和通胡大街防涝泵站及蓄水净化池工程等工程为样板，持续打造精品工程。</w:t>
      </w:r>
    </w:p>
    <w:p w14:paraId="7814DED3">
      <w:pPr>
        <w:pStyle w:val="402"/>
        <w:widowControl/>
        <w:spacing w:before="120" w:after="120"/>
        <w:rPr>
          <w:rFonts w:ascii="Times New Roman" w:hAnsi="Times New Roman" w:eastAsia="仿宋_GB2312"/>
        </w:rPr>
      </w:pPr>
      <w:bookmarkStart w:id="590" w:name="_Toc394"/>
      <w:bookmarkStart w:id="591" w:name="_Toc17462"/>
      <w:bookmarkStart w:id="592" w:name="_Toc32090"/>
      <w:bookmarkStart w:id="593" w:name="_Toc21310"/>
      <w:bookmarkStart w:id="594" w:name="_Toc21163"/>
      <w:bookmarkStart w:id="595" w:name="_Toc215999763"/>
      <w:bookmarkStart w:id="596" w:name="_Toc27436"/>
      <w:bookmarkStart w:id="597" w:name="_Toc5678"/>
      <w:bookmarkStart w:id="598" w:name="_Toc1948"/>
      <w:bookmarkStart w:id="599" w:name="_Toc32726"/>
      <w:bookmarkStart w:id="600" w:name="_Toc2235"/>
      <w:r>
        <w:rPr>
          <w:rFonts w:ascii="Times New Roman" w:hAnsi="Times New Roman" w:eastAsia="仿宋_GB2312"/>
        </w:rPr>
        <w:t>四、推动区级智慧水务系统建设</w:t>
      </w:r>
      <w:bookmarkEnd w:id="590"/>
      <w:bookmarkEnd w:id="591"/>
      <w:bookmarkEnd w:id="592"/>
      <w:bookmarkEnd w:id="593"/>
      <w:bookmarkEnd w:id="594"/>
      <w:bookmarkEnd w:id="595"/>
      <w:bookmarkEnd w:id="596"/>
      <w:bookmarkEnd w:id="597"/>
      <w:bookmarkEnd w:id="598"/>
      <w:bookmarkEnd w:id="599"/>
      <w:bookmarkEnd w:id="600"/>
    </w:p>
    <w:p w14:paraId="53B5405C">
      <w:pPr>
        <w:pStyle w:val="288"/>
        <w:spacing w:before="120"/>
        <w:ind w:firstLine="640"/>
        <w:outlineLvl w:val="9"/>
        <w:rPr>
          <w:rFonts w:eastAsia="仿宋_GB2312"/>
          <w:b w:val="0"/>
          <w:szCs w:val="32"/>
        </w:rPr>
      </w:pPr>
      <w:r>
        <w:rPr>
          <w:rFonts w:hint="eastAsia" w:eastAsia="仿宋_GB2312"/>
          <w:b w:val="0"/>
          <w:szCs w:val="32"/>
          <w:lang w:eastAsia="zh-CN"/>
        </w:rPr>
        <w:t>“</w:t>
      </w:r>
      <w:r>
        <w:rPr>
          <w:rFonts w:eastAsia="仿宋_GB2312"/>
          <w:b w:val="0"/>
          <w:szCs w:val="32"/>
        </w:rPr>
        <w:t>十五五</w:t>
      </w:r>
      <w:r>
        <w:rPr>
          <w:rFonts w:hint="eastAsia" w:eastAsia="仿宋_GB2312"/>
          <w:b w:val="0"/>
          <w:szCs w:val="32"/>
          <w:lang w:eastAsia="zh-CN"/>
        </w:rPr>
        <w:t>”</w:t>
      </w:r>
      <w:r>
        <w:rPr>
          <w:rFonts w:eastAsia="仿宋_GB2312"/>
          <w:b w:val="0"/>
          <w:szCs w:val="32"/>
        </w:rPr>
        <w:t>期间主要基于</w:t>
      </w:r>
      <w:r>
        <w:rPr>
          <w:rFonts w:hint="eastAsia" w:eastAsia="仿宋_GB2312"/>
          <w:b w:val="0"/>
          <w:szCs w:val="32"/>
          <w:lang w:eastAsia="zh-CN"/>
        </w:rPr>
        <w:t>“</w:t>
      </w:r>
      <w:r>
        <w:rPr>
          <w:rFonts w:eastAsia="仿宋_GB2312"/>
          <w:b w:val="0"/>
          <w:szCs w:val="32"/>
        </w:rPr>
        <w:t>城市副中心数字孪生平台</w:t>
      </w:r>
      <w:r>
        <w:rPr>
          <w:rFonts w:hint="eastAsia" w:eastAsia="仿宋_GB2312"/>
          <w:b w:val="0"/>
          <w:szCs w:val="32"/>
          <w:lang w:eastAsia="zh-CN"/>
        </w:rPr>
        <w:t>”</w:t>
      </w:r>
      <w:r>
        <w:rPr>
          <w:rFonts w:eastAsia="仿宋_GB2312"/>
          <w:b w:val="0"/>
          <w:szCs w:val="32"/>
        </w:rPr>
        <w:t>，开展通州区智慧水务系统（二期）建设项目，将通过深化水务气象数据融合、优化京办与京通小程序，重点打造防洪应急场景、积水排涝场景，实现监测预警、调度处置的闭环管理；同时推进防汛物资点数字化提升，</w:t>
      </w:r>
      <w:r>
        <w:rPr>
          <w:rFonts w:hint="eastAsia" w:eastAsia="仿宋_GB2312"/>
          <w:b w:val="0"/>
          <w:szCs w:val="32"/>
          <w:lang w:eastAsia="zh-CN"/>
        </w:rPr>
        <w:t>“</w:t>
      </w:r>
      <w:r>
        <w:rPr>
          <w:rFonts w:eastAsia="仿宋_GB2312"/>
          <w:b w:val="0"/>
          <w:szCs w:val="32"/>
        </w:rPr>
        <w:t>人工智能</w:t>
      </w:r>
      <w:r>
        <w:rPr>
          <w:rFonts w:hint="eastAsia" w:eastAsia="仿宋_GB2312"/>
          <w:b w:val="0"/>
          <w:szCs w:val="32"/>
          <w:lang w:eastAsia="zh-CN"/>
        </w:rPr>
        <w:t>”</w:t>
      </w:r>
      <w:r>
        <w:rPr>
          <w:rFonts w:eastAsia="仿宋_GB2312"/>
          <w:b w:val="0"/>
          <w:szCs w:val="32"/>
        </w:rPr>
        <w:t>+</w:t>
      </w:r>
      <w:r>
        <w:rPr>
          <w:rFonts w:hint="eastAsia" w:eastAsia="仿宋_GB2312"/>
          <w:b w:val="0"/>
          <w:szCs w:val="32"/>
          <w:lang w:eastAsia="zh-CN"/>
        </w:rPr>
        <w:t>“</w:t>
      </w:r>
      <w:r>
        <w:rPr>
          <w:rFonts w:eastAsia="仿宋_GB2312"/>
          <w:b w:val="0"/>
          <w:szCs w:val="32"/>
        </w:rPr>
        <w:t>积水</w:t>
      </w:r>
      <w:r>
        <w:rPr>
          <w:rFonts w:hint="eastAsia" w:eastAsia="仿宋_GB2312"/>
          <w:b w:val="0"/>
          <w:szCs w:val="32"/>
          <w:lang w:eastAsia="zh-CN"/>
        </w:rPr>
        <w:t>”</w:t>
      </w:r>
      <w:r>
        <w:rPr>
          <w:rFonts w:eastAsia="仿宋_GB2312"/>
          <w:b w:val="0"/>
          <w:szCs w:val="32"/>
        </w:rPr>
        <w:t>识别场景试点等内容建设，提升全区在防洪应急和积水排涝方面的迫切需求、短板，完善和搭建智慧化业务场景。</w:t>
      </w:r>
    </w:p>
    <w:p w14:paraId="6B72DF10">
      <w:pPr>
        <w:pStyle w:val="928"/>
        <w:widowControl/>
        <w:spacing w:before="60"/>
        <w:ind w:firstLine="640"/>
      </w:pPr>
      <w:r>
        <w:rPr>
          <w:rFonts w:hint="eastAsia"/>
          <w:lang w:val="en-US" w:eastAsia="zh-CN"/>
        </w:rPr>
        <w:t>探索研究</w:t>
      </w:r>
      <w:r>
        <w:t>智慧水务5大应用场景：河湖生态场景、取供用排场景、工程运行场景、水务智能体应用场景及非现场监管场景。</w:t>
      </w:r>
    </w:p>
    <w:p w14:paraId="30E45A41">
      <w:pPr>
        <w:pStyle w:val="238"/>
        <w:spacing w:before="240" w:after="240"/>
        <w:jc w:val="center"/>
        <w:rPr>
          <w:rFonts w:ascii="Times New Roman" w:hAnsi="Times New Roman"/>
        </w:rPr>
      </w:pPr>
      <w:bookmarkStart w:id="601" w:name="_Toc20275"/>
      <w:bookmarkStart w:id="602" w:name="_Toc28446"/>
      <w:bookmarkStart w:id="603" w:name="_Toc215999764"/>
      <w:bookmarkStart w:id="604" w:name="_Toc28458"/>
      <w:bookmarkStart w:id="605" w:name="_Toc8815"/>
      <w:bookmarkStart w:id="606" w:name="_Toc15564"/>
      <w:bookmarkStart w:id="607" w:name="_Toc7189"/>
      <w:bookmarkStart w:id="608" w:name="_Toc25915"/>
      <w:bookmarkStart w:id="609" w:name="_Toc11934"/>
      <w:bookmarkStart w:id="610" w:name="_Toc11518"/>
      <w:bookmarkStart w:id="611" w:name="_Toc24094"/>
      <w:bookmarkStart w:id="612" w:name="_Toc12400"/>
      <w:bookmarkStart w:id="613" w:name="_Toc2181"/>
      <w:r>
        <w:rPr>
          <w:rFonts w:ascii="Times New Roman" w:hAnsi="Times New Roman"/>
        </w:rPr>
        <w:t>第五章 持续改善城乡水环境质量</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6C85384B">
      <w:pPr>
        <w:pStyle w:val="402"/>
        <w:widowControl/>
        <w:spacing w:before="120" w:after="120"/>
        <w:rPr>
          <w:rFonts w:ascii="Times New Roman" w:hAnsi="Times New Roman" w:eastAsia="仿宋_GB2312"/>
        </w:rPr>
      </w:pPr>
      <w:bookmarkStart w:id="614" w:name="_Toc25637"/>
      <w:bookmarkStart w:id="615" w:name="_Toc23655"/>
      <w:bookmarkStart w:id="616" w:name="_Toc9319"/>
      <w:bookmarkStart w:id="617" w:name="_Toc16846"/>
      <w:bookmarkStart w:id="618" w:name="_Toc2753"/>
      <w:bookmarkStart w:id="619" w:name="_Toc2415"/>
      <w:bookmarkStart w:id="620" w:name="_Toc16428"/>
      <w:bookmarkStart w:id="621" w:name="_Toc12449"/>
      <w:bookmarkStart w:id="622" w:name="_Toc215999765"/>
      <w:bookmarkStart w:id="623" w:name="_Toc11880"/>
      <w:bookmarkStart w:id="624" w:name="_Toc30076"/>
      <w:r>
        <w:rPr>
          <w:rFonts w:ascii="Times New Roman" w:hAnsi="Times New Roman" w:eastAsia="仿宋_GB2312"/>
        </w:rPr>
        <w:t>一、加快再生水厂建设</w:t>
      </w:r>
      <w:bookmarkEnd w:id="614"/>
      <w:bookmarkEnd w:id="615"/>
      <w:bookmarkEnd w:id="616"/>
      <w:bookmarkEnd w:id="617"/>
      <w:bookmarkEnd w:id="618"/>
      <w:bookmarkEnd w:id="619"/>
      <w:bookmarkEnd w:id="620"/>
      <w:bookmarkEnd w:id="621"/>
      <w:bookmarkEnd w:id="622"/>
      <w:bookmarkEnd w:id="623"/>
      <w:bookmarkEnd w:id="624"/>
    </w:p>
    <w:p w14:paraId="4DCD8484">
      <w:pPr>
        <w:pStyle w:val="928"/>
        <w:ind w:firstLine="640"/>
      </w:pPr>
      <w:r>
        <w:t>在现有再生水厂基础上，完成减河北再生水厂建设，新建马驹桥东部再生水厂，扩建寨辛庄、西集等8座再生水厂。</w:t>
      </w:r>
    </w:p>
    <w:p w14:paraId="69A312CD">
      <w:pPr>
        <w:pStyle w:val="402"/>
        <w:widowControl/>
        <w:spacing w:before="120" w:after="120"/>
        <w:rPr>
          <w:rFonts w:ascii="Times New Roman" w:hAnsi="Times New Roman" w:eastAsia="仿宋_GB2312"/>
        </w:rPr>
      </w:pPr>
      <w:bookmarkStart w:id="625" w:name="_Toc8413"/>
      <w:bookmarkStart w:id="626" w:name="_Toc11739"/>
      <w:bookmarkStart w:id="627" w:name="_Toc215999766"/>
      <w:bookmarkStart w:id="628" w:name="_Toc16869"/>
      <w:bookmarkStart w:id="629" w:name="_Toc6466"/>
      <w:bookmarkStart w:id="630" w:name="_Toc4375"/>
      <w:bookmarkStart w:id="631" w:name="_Toc13803"/>
      <w:bookmarkStart w:id="632" w:name="_Toc295"/>
      <w:bookmarkStart w:id="633" w:name="_Toc27647"/>
      <w:bookmarkStart w:id="634" w:name="_Toc9891"/>
      <w:bookmarkStart w:id="635" w:name="_Toc14574"/>
      <w:r>
        <w:rPr>
          <w:rFonts w:ascii="Times New Roman" w:hAnsi="Times New Roman" w:eastAsia="仿宋_GB2312"/>
        </w:rPr>
        <w:t>二、完善污水收集管网建设</w:t>
      </w:r>
      <w:bookmarkEnd w:id="625"/>
      <w:bookmarkEnd w:id="626"/>
      <w:bookmarkEnd w:id="627"/>
      <w:bookmarkEnd w:id="628"/>
      <w:bookmarkEnd w:id="629"/>
      <w:bookmarkEnd w:id="630"/>
      <w:bookmarkEnd w:id="631"/>
      <w:bookmarkEnd w:id="632"/>
      <w:bookmarkEnd w:id="633"/>
      <w:bookmarkEnd w:id="634"/>
      <w:bookmarkEnd w:id="635"/>
    </w:p>
    <w:p w14:paraId="30152335">
      <w:pPr>
        <w:pStyle w:val="288"/>
        <w:spacing w:before="120"/>
        <w:ind w:firstLine="640"/>
        <w:outlineLvl w:val="9"/>
        <w:rPr>
          <w:rFonts w:eastAsia="仿宋_GB2312"/>
          <w:b w:val="0"/>
          <w:szCs w:val="32"/>
        </w:rPr>
      </w:pPr>
      <w:r>
        <w:rPr>
          <w:rFonts w:eastAsia="仿宋_GB2312"/>
          <w:b w:val="0"/>
          <w:szCs w:val="32"/>
        </w:rPr>
        <w:t>为进一步提高城市副中心污水收集能力，提高再生水利用，开展河道溢流整治、雨污合流管网改造、管网混接错接排查整治等，减少溢流污染。完善城市副中心减河北再生水厂、河东再生水厂两大骨干水厂管网建设，配套新建、改造污水干线；沿运潮减河北侧路等道路建设再生水管线；推进雨污合流管网改造，九棵树西路等道路新建雨污水管线。</w:t>
      </w:r>
    </w:p>
    <w:p w14:paraId="35F46ED6">
      <w:pPr>
        <w:pStyle w:val="402"/>
        <w:widowControl/>
        <w:spacing w:before="120" w:after="120"/>
        <w:rPr>
          <w:rFonts w:ascii="Times New Roman" w:hAnsi="Times New Roman" w:eastAsia="仿宋_GB2312"/>
        </w:rPr>
      </w:pPr>
      <w:bookmarkStart w:id="636" w:name="_Toc29032"/>
      <w:bookmarkStart w:id="637" w:name="_Toc13075"/>
      <w:bookmarkStart w:id="638" w:name="_Toc2325"/>
      <w:bookmarkStart w:id="639" w:name="_Toc25557"/>
      <w:bookmarkStart w:id="640" w:name="_Toc14810"/>
      <w:bookmarkStart w:id="641" w:name="_Toc31502"/>
      <w:bookmarkStart w:id="642" w:name="_Toc26308"/>
      <w:bookmarkStart w:id="643" w:name="_Toc215999767"/>
      <w:bookmarkStart w:id="644" w:name="_Toc1582"/>
      <w:bookmarkStart w:id="645" w:name="_Toc1556"/>
      <w:r>
        <w:rPr>
          <w:rFonts w:ascii="Times New Roman" w:hAnsi="Times New Roman" w:eastAsia="仿宋_GB2312"/>
        </w:rPr>
        <w:t>三、推动完成水网工程建设</w:t>
      </w:r>
      <w:bookmarkEnd w:id="636"/>
      <w:bookmarkEnd w:id="637"/>
      <w:bookmarkEnd w:id="638"/>
      <w:bookmarkEnd w:id="639"/>
      <w:bookmarkEnd w:id="640"/>
      <w:bookmarkEnd w:id="641"/>
      <w:bookmarkEnd w:id="642"/>
      <w:bookmarkEnd w:id="643"/>
      <w:bookmarkEnd w:id="644"/>
      <w:bookmarkEnd w:id="645"/>
    </w:p>
    <w:p w14:paraId="7D4CE5A0">
      <w:pPr>
        <w:pStyle w:val="928"/>
        <w:ind w:firstLine="640"/>
      </w:pPr>
      <w:r>
        <w:t>推动通州区三大水网防洪排涝、水系连通、水生态修复等方面建设，初步构建河道水系连通基础条件。</w:t>
      </w:r>
      <w:r>
        <w:rPr>
          <w:rFonts w:hint="eastAsia"/>
          <w:lang w:eastAsia="zh-CN"/>
        </w:rPr>
        <w:t>“</w:t>
      </w:r>
      <w:r>
        <w:t>十五五</w:t>
      </w:r>
      <w:r>
        <w:rPr>
          <w:rFonts w:hint="eastAsia"/>
          <w:lang w:eastAsia="zh-CN"/>
        </w:rPr>
        <w:t>”</w:t>
      </w:r>
      <w:r>
        <w:t>期间推动完成城南水网（台马片区）、城南水网（于永片区）、两河水网二期，开展两河水网三期，城北水网二期，共53条河道治理。结合水网工程建设，推动通过河湖生态补水，促进支渠、毛渠等水利工程设施的利用。</w:t>
      </w:r>
    </w:p>
    <w:p w14:paraId="040FCCF1">
      <w:pPr>
        <w:pStyle w:val="402"/>
        <w:widowControl/>
        <w:spacing w:before="120" w:after="120"/>
        <w:rPr>
          <w:rFonts w:ascii="Times New Roman" w:hAnsi="Times New Roman" w:eastAsia="仿宋_GB2312"/>
        </w:rPr>
      </w:pPr>
      <w:bookmarkStart w:id="646" w:name="_Toc21641"/>
      <w:bookmarkStart w:id="647" w:name="_Toc2545"/>
      <w:bookmarkStart w:id="648" w:name="_Toc23880"/>
      <w:bookmarkStart w:id="649" w:name="_Toc23410"/>
      <w:bookmarkStart w:id="650" w:name="_Toc27630"/>
      <w:bookmarkStart w:id="651" w:name="_Toc25518"/>
      <w:bookmarkStart w:id="652" w:name="_Toc14782"/>
      <w:bookmarkStart w:id="653" w:name="_Toc215999768"/>
      <w:bookmarkStart w:id="654" w:name="_Toc19619"/>
      <w:bookmarkStart w:id="655" w:name="_Toc5321"/>
      <w:r>
        <w:rPr>
          <w:rFonts w:ascii="Times New Roman" w:hAnsi="Times New Roman" w:eastAsia="仿宋_GB2312"/>
        </w:rPr>
        <w:t>四、加强河湖生态补水</w:t>
      </w:r>
      <w:bookmarkEnd w:id="646"/>
      <w:bookmarkEnd w:id="647"/>
      <w:bookmarkEnd w:id="648"/>
      <w:bookmarkEnd w:id="649"/>
      <w:bookmarkEnd w:id="650"/>
      <w:bookmarkEnd w:id="651"/>
      <w:bookmarkEnd w:id="652"/>
      <w:bookmarkEnd w:id="653"/>
      <w:bookmarkEnd w:id="654"/>
      <w:bookmarkEnd w:id="655"/>
    </w:p>
    <w:p w14:paraId="6D35E48F">
      <w:pPr>
        <w:pStyle w:val="928"/>
        <w:ind w:firstLine="640"/>
        <w:rPr>
          <w:lang w:val="en"/>
        </w:rPr>
      </w:pPr>
      <w:r>
        <w:t>推动完成水网建设、城市副中心河道治理、师姑庄橡胶坝改建等工程建设</w:t>
      </w:r>
      <w:r>
        <w:rPr>
          <w:lang w:val="en"/>
        </w:rPr>
        <w:t>，充分利用凉水河、温榆河的充沛来水量，</w:t>
      </w:r>
      <w:r>
        <w:t>增加</w:t>
      </w:r>
      <w:r>
        <w:rPr>
          <w:lang w:val="en"/>
        </w:rPr>
        <w:t>三大水网</w:t>
      </w:r>
      <w:r>
        <w:t>和城市副中心水系</w:t>
      </w:r>
      <w:r>
        <w:rPr>
          <w:lang w:val="en"/>
        </w:rPr>
        <w:t>的循环利用</w:t>
      </w:r>
      <w:r>
        <w:t>水量</w:t>
      </w:r>
      <w:r>
        <w:rPr>
          <w:lang w:val="en"/>
        </w:rPr>
        <w:t>，</w:t>
      </w:r>
      <w:r>
        <w:t>增加有水河长占比，</w:t>
      </w:r>
      <w:r>
        <w:rPr>
          <w:lang w:val="en"/>
        </w:rPr>
        <w:t>改善水网水生态环境；</w:t>
      </w:r>
      <w:r>
        <w:t>并</w:t>
      </w:r>
      <w:r>
        <w:rPr>
          <w:lang w:val="en"/>
        </w:rPr>
        <w:t>总结</w:t>
      </w:r>
      <w:r>
        <w:t>近年</w:t>
      </w:r>
      <w:r>
        <w:rPr>
          <w:lang w:val="en"/>
        </w:rPr>
        <w:t>夏季</w:t>
      </w:r>
      <w:r>
        <w:t>城市</w:t>
      </w:r>
      <w:r>
        <w:rPr>
          <w:lang w:val="en"/>
        </w:rPr>
        <w:t>副中心南部地区补水工作经验，固化生态补水模式。</w:t>
      </w:r>
    </w:p>
    <w:p w14:paraId="478E25D4">
      <w:pPr>
        <w:pStyle w:val="928"/>
        <w:ind w:firstLine="640"/>
      </w:pPr>
      <w:r>
        <w:rPr>
          <w:lang w:val="en"/>
        </w:rPr>
        <w:t>随着温潮减河、城北水网（二期、</w:t>
      </w:r>
      <w:r>
        <w:t>三期</w:t>
      </w:r>
      <w:r>
        <w:rPr>
          <w:lang w:val="en"/>
        </w:rPr>
        <w:t>）、两河水网（二期）</w:t>
      </w:r>
      <w:r>
        <w:t>等</w:t>
      </w:r>
      <w:r>
        <w:rPr>
          <w:lang w:val="en"/>
        </w:rPr>
        <w:t>建设完成，将城南水网生态补水经验拓展至其他水网，开展自温潮减河、运潮减河、北运河引水的城北水网、两河水网生态补水工作。</w:t>
      </w:r>
      <w:r>
        <w:t>为应对汛期水位低补水困难的问题，研究在凉水河马驹桥闸、新河闸、张家湾闸等点位设引水泵站，确保凉水河汛期低水位时，给通惠南干渠、胜利干渠、张采路边沟等沟道补水，连通城南水网。</w:t>
      </w:r>
    </w:p>
    <w:p w14:paraId="334E14CD">
      <w:pPr>
        <w:pStyle w:val="238"/>
        <w:spacing w:before="240" w:after="240"/>
        <w:jc w:val="center"/>
        <w:rPr>
          <w:rFonts w:ascii="Times New Roman" w:hAnsi="Times New Roman"/>
        </w:rPr>
      </w:pPr>
      <w:bookmarkStart w:id="656" w:name="_Toc2071"/>
      <w:bookmarkStart w:id="657" w:name="_Toc28920"/>
      <w:bookmarkStart w:id="658" w:name="_Toc12130"/>
      <w:bookmarkStart w:id="659" w:name="_Toc16901"/>
      <w:bookmarkStart w:id="660" w:name="_Toc7029"/>
      <w:bookmarkStart w:id="661" w:name="_Toc21585"/>
      <w:bookmarkStart w:id="662" w:name="_Toc20855"/>
      <w:bookmarkStart w:id="663" w:name="_Toc215999769"/>
      <w:bookmarkStart w:id="664" w:name="_Toc9221"/>
      <w:bookmarkStart w:id="665" w:name="_Toc20763"/>
      <w:bookmarkStart w:id="666" w:name="_Toc25225"/>
      <w:bookmarkStart w:id="667" w:name="_Toc214814743"/>
      <w:bookmarkStart w:id="668" w:name="_Toc1617"/>
      <w:bookmarkStart w:id="669" w:name="_Toc1239"/>
      <w:r>
        <w:rPr>
          <w:rFonts w:ascii="Times New Roman" w:hAnsi="Times New Roman"/>
        </w:rPr>
        <w:t>第六章 擦亮水文化提升城市魅力</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5580CDB2">
      <w:pPr>
        <w:pStyle w:val="402"/>
        <w:widowControl/>
        <w:spacing w:before="120" w:after="120"/>
        <w:rPr>
          <w:rFonts w:ascii="Times New Roman" w:hAnsi="Times New Roman" w:eastAsia="仿宋_GB2312"/>
        </w:rPr>
      </w:pPr>
      <w:bookmarkStart w:id="670" w:name="_Toc14631"/>
      <w:bookmarkStart w:id="671" w:name="_Toc6159"/>
      <w:bookmarkStart w:id="672" w:name="_Toc15176"/>
      <w:bookmarkStart w:id="673" w:name="_Toc214814745"/>
      <w:bookmarkStart w:id="674" w:name="_Toc215999770"/>
      <w:bookmarkStart w:id="675" w:name="_Toc6196"/>
      <w:bookmarkStart w:id="676" w:name="_Toc25791"/>
      <w:bookmarkStart w:id="677" w:name="_Toc6241"/>
      <w:bookmarkStart w:id="678" w:name="_Toc15057"/>
      <w:bookmarkStart w:id="679" w:name="_Toc29773"/>
      <w:bookmarkStart w:id="680" w:name="_Toc24541"/>
      <w:bookmarkStart w:id="681" w:name="_Toc17713"/>
      <w:r>
        <w:rPr>
          <w:rFonts w:ascii="Times New Roman" w:hAnsi="Times New Roman" w:eastAsia="仿宋_GB2312"/>
        </w:rPr>
        <w:t>一、文脉赓续，焕活千年运河文化</w:t>
      </w:r>
      <w:bookmarkEnd w:id="670"/>
      <w:bookmarkEnd w:id="671"/>
      <w:bookmarkEnd w:id="672"/>
      <w:bookmarkEnd w:id="673"/>
      <w:bookmarkEnd w:id="674"/>
      <w:bookmarkEnd w:id="675"/>
      <w:bookmarkEnd w:id="676"/>
      <w:bookmarkEnd w:id="677"/>
      <w:bookmarkEnd w:id="678"/>
      <w:bookmarkEnd w:id="679"/>
      <w:bookmarkEnd w:id="680"/>
      <w:bookmarkEnd w:id="681"/>
    </w:p>
    <w:p w14:paraId="495FFB9B">
      <w:pPr>
        <w:pStyle w:val="928"/>
        <w:widowControl/>
        <w:ind w:firstLine="640"/>
      </w:pPr>
      <w:bookmarkStart w:id="682" w:name="OLE_LINK10"/>
      <w:bookmarkStart w:id="683" w:name="OLE_LINK9"/>
      <w:r>
        <w:rPr>
          <w:rFonts w:hint="eastAsia"/>
          <w:shd w:val="clear" w:color="auto" w:fill="FFFFFF"/>
          <w:lang w:eastAsia="zh-CN"/>
        </w:rPr>
        <w:t>“</w:t>
      </w:r>
      <w:r>
        <w:rPr>
          <w:shd w:val="clear" w:color="auto" w:fill="FFFFFF"/>
        </w:rPr>
        <w:t>十五五</w:t>
      </w:r>
      <w:r>
        <w:rPr>
          <w:rFonts w:hint="eastAsia"/>
          <w:shd w:val="clear" w:color="auto" w:fill="FFFFFF"/>
          <w:lang w:eastAsia="zh-CN"/>
        </w:rPr>
        <w:t>”</w:t>
      </w:r>
      <w:r>
        <w:rPr>
          <w:shd w:val="clear" w:color="auto" w:fill="FFFFFF"/>
        </w:rPr>
        <w:t>时期以千年运河文化为脉络，推进一带两河建设，一带即大运河生态文明带，两河为通惠河与萧太后河。</w:t>
      </w:r>
    </w:p>
    <w:p w14:paraId="02445044">
      <w:pPr>
        <w:pStyle w:val="928"/>
        <w:widowControl/>
        <w:ind w:firstLine="643"/>
        <w:rPr>
          <w:shd w:val="clear" w:color="auto" w:fill="FFFFFF"/>
        </w:rPr>
      </w:pPr>
      <w:r>
        <w:rPr>
          <w:b/>
        </w:rPr>
        <w:t>大运河生态文明带构建古今交融的魅力文化品牌。</w:t>
      </w:r>
      <w:r>
        <w:rPr>
          <w:rFonts w:hint="eastAsia"/>
          <w:lang w:eastAsia="zh-CN"/>
        </w:rPr>
        <w:t>“</w:t>
      </w:r>
      <w:r>
        <w:t>十五五</w:t>
      </w:r>
      <w:r>
        <w:rPr>
          <w:rFonts w:hint="eastAsia"/>
          <w:lang w:eastAsia="zh-CN"/>
        </w:rPr>
        <w:t>”</w:t>
      </w:r>
      <w:r>
        <w:t>期间</w:t>
      </w:r>
      <w:r>
        <w:rPr>
          <w:shd w:val="clear" w:color="auto" w:fill="FFFFFF"/>
        </w:rPr>
        <w:t>重点聚焦五河交汇处、北运河与创新发展轴交汇处等，推动源头岛、六环高线公园、北运河（北关闸-千荷泻露桥）东岸滨水空间提升改造工程等建设项目</w:t>
      </w:r>
      <w:r>
        <w:rPr>
          <w:b/>
        </w:rPr>
        <w:t>，</w:t>
      </w:r>
      <w:r>
        <w:rPr>
          <w:shd w:val="clear" w:color="auto" w:fill="FFFFFF"/>
        </w:rPr>
        <w:t>缝合城市空间，联动周边功能，打造独具辨识度的城市会客厅。</w:t>
      </w:r>
    </w:p>
    <w:p w14:paraId="11C7E3D9">
      <w:pPr>
        <w:pStyle w:val="928"/>
        <w:widowControl/>
        <w:ind w:firstLine="643"/>
        <w:rPr>
          <w:shd w:val="clear" w:color="auto" w:fill="FFFFFF"/>
        </w:rPr>
      </w:pPr>
      <w:r>
        <w:rPr>
          <w:b/>
        </w:rPr>
        <w:t>萧太后河塑造活力时尚、休闲魅力的文旅特色水岸。</w:t>
      </w:r>
      <w:r>
        <w:rPr>
          <w:rFonts w:hint="eastAsia"/>
          <w:lang w:eastAsia="zh-CN"/>
        </w:rPr>
        <w:t>“</w:t>
      </w:r>
      <w:r>
        <w:rPr>
          <w:shd w:val="clear" w:color="auto" w:fill="FFFFFF"/>
        </w:rPr>
        <w:t>十五五</w:t>
      </w:r>
      <w:r>
        <w:rPr>
          <w:rFonts w:hint="eastAsia"/>
          <w:shd w:val="clear" w:color="auto" w:fill="FFFFFF"/>
          <w:lang w:eastAsia="zh-CN"/>
        </w:rPr>
        <w:t>”</w:t>
      </w:r>
      <w:r>
        <w:rPr>
          <w:shd w:val="clear" w:color="auto" w:fill="FFFFFF"/>
        </w:rPr>
        <w:t xml:space="preserve">期间重点推动萧太后河滨水空间提升改造工程，同步研究谋划萧太后河至大运河的水上游线。 </w:t>
      </w:r>
    </w:p>
    <w:p w14:paraId="3C7CB694">
      <w:pPr>
        <w:pStyle w:val="928"/>
        <w:ind w:firstLine="643"/>
      </w:pPr>
      <w:r>
        <w:rPr>
          <w:b/>
        </w:rPr>
        <w:t>通惠河打造文商赋能、河城共兴的文化休闲水岸。</w:t>
      </w:r>
      <w:r>
        <w:t>重点对滨水第一街区开展</w:t>
      </w:r>
      <w:r>
        <w:rPr>
          <w:rFonts w:hint="eastAsia"/>
          <w:lang w:eastAsia="zh-CN"/>
        </w:rPr>
        <w:t>“</w:t>
      </w:r>
      <w:r>
        <w:t>拆围透绿、开放共享</w:t>
      </w:r>
      <w:r>
        <w:rPr>
          <w:rFonts w:hint="eastAsia"/>
          <w:lang w:eastAsia="zh-CN"/>
        </w:rPr>
        <w:t>”</w:t>
      </w:r>
      <w:r>
        <w:t>等工作，解决现状河道难感知、难到达等问题。联动北京光学仪器厂、1933创意园等园区更新改造，植入多元业态，活化工业遗存，进一步释放滨水空间价值，打造无界共融、城河共生的滨水休闲街区。</w:t>
      </w:r>
      <w:bookmarkEnd w:id="682"/>
      <w:bookmarkEnd w:id="683"/>
    </w:p>
    <w:p w14:paraId="177525D5">
      <w:pPr>
        <w:pStyle w:val="402"/>
        <w:widowControl/>
        <w:spacing w:before="120" w:after="120"/>
        <w:rPr>
          <w:rFonts w:ascii="Times New Roman" w:hAnsi="Times New Roman" w:eastAsia="仿宋_GB2312"/>
        </w:rPr>
      </w:pPr>
      <w:bookmarkStart w:id="684" w:name="_Toc30362"/>
      <w:bookmarkStart w:id="685" w:name="_Toc8466"/>
      <w:bookmarkStart w:id="686" w:name="_Toc215999771"/>
      <w:bookmarkStart w:id="687" w:name="_Toc20386"/>
      <w:bookmarkStart w:id="688" w:name="_Toc27462"/>
      <w:bookmarkStart w:id="689" w:name="_Toc32647"/>
      <w:bookmarkStart w:id="690" w:name="_Toc12568"/>
      <w:bookmarkStart w:id="691" w:name="_Toc24365"/>
      <w:bookmarkStart w:id="692" w:name="_Toc18525"/>
      <w:bookmarkStart w:id="693" w:name="_Toc11331"/>
      <w:bookmarkStart w:id="694" w:name="_Toc20071"/>
      <w:r>
        <w:rPr>
          <w:rFonts w:ascii="Times New Roman" w:hAnsi="Times New Roman" w:eastAsia="仿宋_GB2312"/>
        </w:rPr>
        <w:t>二、城河共话，彰显多元现代文化</w:t>
      </w:r>
      <w:bookmarkEnd w:id="684"/>
      <w:bookmarkEnd w:id="685"/>
      <w:bookmarkEnd w:id="686"/>
      <w:bookmarkEnd w:id="687"/>
      <w:bookmarkEnd w:id="688"/>
      <w:bookmarkEnd w:id="689"/>
      <w:bookmarkEnd w:id="690"/>
      <w:bookmarkEnd w:id="691"/>
      <w:bookmarkEnd w:id="692"/>
      <w:bookmarkEnd w:id="693"/>
      <w:bookmarkEnd w:id="694"/>
    </w:p>
    <w:p w14:paraId="04391C99">
      <w:pPr>
        <w:pStyle w:val="928"/>
        <w:ind w:firstLine="643"/>
        <w:rPr>
          <w:shd w:val="clear" w:color="auto" w:fill="FFFFFF"/>
        </w:rPr>
      </w:pPr>
      <w:r>
        <w:rPr>
          <w:b/>
        </w:rPr>
        <w:t>聚焦城市重点功能区，打造7处水城共融特色片区。</w:t>
      </w:r>
      <w:r>
        <w:rPr>
          <w:shd w:val="clear" w:color="auto" w:fill="FFFFFF"/>
        </w:rPr>
        <w:t>遴选水城空间紧密、滨河绿带较宽、亲水条件较好的河段，以1-2公里为实施单元，协同各局委，一体化推进河道-绿地-建筑的无缝衔接、有机融合，构建兼具生态韧性、功能复合、文化彰显的公共空间。其中：</w:t>
      </w:r>
    </w:p>
    <w:p w14:paraId="1E0AC03F">
      <w:pPr>
        <w:pStyle w:val="928"/>
        <w:ind w:firstLine="643"/>
        <w:rPr>
          <w:shd w:val="clear" w:color="auto" w:fill="FFFFFF"/>
        </w:rPr>
      </w:pPr>
      <w:r>
        <w:rPr>
          <w:b/>
          <w:shd w:val="clear" w:color="auto" w:fill="FFFFFF"/>
        </w:rPr>
        <w:t>运潮减河月亮河小镇片区（</w:t>
      </w:r>
      <w:r>
        <w:rPr>
          <w:b/>
          <w:bCs/>
        </w:rPr>
        <w:t>五河交汇-芙蓉东路）</w:t>
      </w:r>
      <w:r>
        <w:rPr>
          <w:shd w:val="clear" w:color="auto" w:fill="FFFFFF"/>
        </w:rPr>
        <w:t>以烟火气赋能滨水生活，聚焦居民日常休闲与品质消费需求，打造集便民服务、休闲游憩、特色商业于一体的现代滨河生活带，树立民生优先、水城共生的社区型商业示范，让居民在亲近自然中感受城市温度。</w:t>
      </w:r>
    </w:p>
    <w:p w14:paraId="1D7E003D">
      <w:pPr>
        <w:pStyle w:val="928"/>
        <w:ind w:firstLine="643"/>
        <w:rPr>
          <w:shd w:val="clear" w:color="auto" w:fill="FFFFFF"/>
        </w:rPr>
      </w:pPr>
      <w:r>
        <w:rPr>
          <w:b/>
          <w:shd w:val="clear" w:color="auto" w:fill="FFFFFF"/>
        </w:rPr>
        <w:t>运潮减河中国人民大学片区</w:t>
      </w:r>
      <w:r>
        <w:rPr>
          <w:b/>
          <w:bCs/>
        </w:rPr>
        <w:t>（召里桥-春明河）</w:t>
      </w:r>
      <w:r>
        <w:rPr>
          <w:shd w:val="clear" w:color="auto" w:fill="FFFFFF"/>
        </w:rPr>
        <w:t>依托人大运动中心优质资源，深度挖掘滨水空间运动潜力，丰富皮划艇、赛艇、水上健身等多元水上运动功能，打造体育+滨水融合场景，形成片区运动休闲与健康生活的活力氛围。</w:t>
      </w:r>
    </w:p>
    <w:p w14:paraId="05DBE55A">
      <w:pPr>
        <w:pStyle w:val="928"/>
        <w:ind w:firstLine="643"/>
        <w:rPr>
          <w:shd w:val="clear" w:color="auto" w:fill="FFFFFF"/>
        </w:rPr>
      </w:pPr>
      <w:r>
        <w:rPr>
          <w:b/>
          <w:shd w:val="clear" w:color="auto" w:fill="FFFFFF"/>
        </w:rPr>
        <w:t>温榆河宋庄蓄滞洪区片区（</w:t>
      </w:r>
      <w:r>
        <w:rPr>
          <w:b/>
          <w:bCs/>
        </w:rPr>
        <w:t>温潮减河河口-宋庄蓄滞洪区二期）</w:t>
      </w:r>
      <w:r>
        <w:rPr>
          <w:shd w:val="clear" w:color="auto" w:fill="FFFFFF"/>
        </w:rPr>
        <w:t>立足城市副中心最大蓄洪量的生态基底，践行平急两用、生态优先的理念，在保障防洪安全核心功能的前提下，进一步完善生态休闲、科普教育等配套功能，实现防洪安全保障与多元复合功能的有机融合。</w:t>
      </w:r>
    </w:p>
    <w:p w14:paraId="5FFA6238">
      <w:pPr>
        <w:pStyle w:val="928"/>
        <w:ind w:firstLine="643"/>
        <w:rPr>
          <w:shd w:val="clear" w:color="auto" w:fill="FFFFFF"/>
        </w:rPr>
      </w:pPr>
      <w:r>
        <w:rPr>
          <w:b/>
          <w:shd w:val="clear" w:color="auto" w:fill="FFFFFF"/>
        </w:rPr>
        <w:t>温榆河新城金融服务园片区</w:t>
      </w:r>
      <w:r>
        <w:rPr>
          <w:b/>
          <w:bCs/>
        </w:rPr>
        <w:t>（坝河入河口-邓家窑桥）</w:t>
      </w:r>
      <w:r>
        <w:rPr>
          <w:shd w:val="clear" w:color="auto" w:fill="FFFFFF"/>
        </w:rPr>
        <w:t>紧扣紫光VID国家级网络视听产业园区、温榆河大视听产业走廊的建设契机，将滨水空间打造为数字视听展示、智能交互景观等于一体的生态秀场，充分彰显城市副中心的科创活力与滨水魅力。</w:t>
      </w:r>
    </w:p>
    <w:p w14:paraId="2396E4D9">
      <w:pPr>
        <w:pStyle w:val="928"/>
        <w:ind w:firstLine="643"/>
        <w:rPr>
          <w:bCs/>
          <w:shd w:val="clear" w:color="auto" w:fill="FFFFFF"/>
        </w:rPr>
      </w:pPr>
      <w:r>
        <w:rPr>
          <w:b/>
          <w:shd w:val="clear" w:color="auto" w:fill="FFFFFF"/>
        </w:rPr>
        <w:t>玉带河碧水公园片区（梨园南街-通运南路）</w:t>
      </w:r>
      <w:r>
        <w:rPr>
          <w:bCs/>
          <w:shd w:val="clear" w:color="auto" w:fill="FFFFFF"/>
        </w:rPr>
        <w:t>联动玉带河与碧水再生水厂，以再生水高效利用为核心，探索水资源循环+景观营造一体化发展模式。打造集再生水回用、生态休闲、科普展示于一体的水资源综合利用案例，为节水城市建设提供实践样本。</w:t>
      </w:r>
    </w:p>
    <w:p w14:paraId="6ED61EE3">
      <w:pPr>
        <w:pStyle w:val="928"/>
        <w:ind w:firstLine="643"/>
        <w:rPr>
          <w:shd w:val="clear" w:color="auto" w:fill="FFFFFF"/>
        </w:rPr>
      </w:pPr>
      <w:r>
        <w:rPr>
          <w:b/>
          <w:shd w:val="clear" w:color="auto" w:fill="FFFFFF"/>
        </w:rPr>
        <w:t>绿心公园玉带河东支沟片区（张凤路-梧桐路）</w:t>
      </w:r>
      <w:r>
        <w:rPr>
          <w:shd w:val="clear" w:color="auto" w:fill="FFFFFF"/>
        </w:rPr>
        <w:t>重点推动玉带河东支沟与北京艺术博物馆的深度联动，整合河道景观、慢行系统与场馆空间，实现馆内艺术展示与水岸活力场景无缝衔接，打造集户外展陈、滨水演艺、休闲游憩等为一体的艺术水岸。</w:t>
      </w:r>
    </w:p>
    <w:p w14:paraId="276BE44D">
      <w:pPr>
        <w:pStyle w:val="928"/>
        <w:ind w:firstLine="643"/>
        <w:rPr>
          <w:bCs/>
          <w:shd w:val="clear" w:color="auto" w:fill="FFFFFF"/>
        </w:rPr>
      </w:pPr>
      <w:r>
        <w:rPr>
          <w:b/>
          <w:shd w:val="clear" w:color="auto" w:fill="FFFFFF"/>
        </w:rPr>
        <w:t>春明河东小营车辆段片区</w:t>
      </w:r>
      <w:r>
        <w:rPr>
          <w:b/>
          <w:bCs/>
        </w:rPr>
        <w:t>（潞阳地铁站-运潮减河）</w:t>
      </w:r>
      <w:r>
        <w:rPr>
          <w:bCs/>
          <w:shd w:val="clear" w:color="auto" w:fill="FFFFFF"/>
        </w:rPr>
        <w:t>系统提质河道滨水空间，完善亲水平台、滨水步道、休憩节点等配套设施，加强两岸植物绿化、彩化提升，凸显春和景明的水岸风貌，形成可漫步、可观赏、可休憩的观花河道。</w:t>
      </w:r>
    </w:p>
    <w:p w14:paraId="71221EEF">
      <w:pPr>
        <w:pStyle w:val="402"/>
        <w:widowControl/>
        <w:spacing w:before="120" w:after="120"/>
        <w:rPr>
          <w:rFonts w:ascii="Times New Roman" w:hAnsi="Times New Roman" w:eastAsia="仿宋_GB2312"/>
        </w:rPr>
      </w:pPr>
      <w:bookmarkStart w:id="695" w:name="_Toc214814746"/>
      <w:bookmarkStart w:id="696" w:name="_Toc13522"/>
      <w:bookmarkStart w:id="697" w:name="_Toc14134"/>
      <w:bookmarkStart w:id="698" w:name="_Toc215999772"/>
      <w:bookmarkStart w:id="699" w:name="_Toc26831"/>
      <w:bookmarkStart w:id="700" w:name="_Toc30740"/>
      <w:bookmarkStart w:id="701" w:name="_Toc27079"/>
      <w:bookmarkStart w:id="702" w:name="_Toc18408"/>
      <w:bookmarkStart w:id="703" w:name="_Toc11408"/>
      <w:bookmarkStart w:id="704" w:name="_Toc7507"/>
      <w:bookmarkStart w:id="705" w:name="_Toc2433"/>
      <w:bookmarkStart w:id="706" w:name="_Toc27190"/>
      <w:r>
        <w:rPr>
          <w:rFonts w:ascii="Times New Roman" w:hAnsi="Times New Roman" w:eastAsia="仿宋_GB2312"/>
        </w:rPr>
        <w:t>三、镇河联动，</w:t>
      </w:r>
      <w:bookmarkEnd w:id="695"/>
      <w:bookmarkStart w:id="707" w:name="OLE_LINK109"/>
      <w:r>
        <w:rPr>
          <w:rFonts w:ascii="Times New Roman" w:hAnsi="Times New Roman" w:eastAsia="仿宋_GB2312"/>
        </w:rPr>
        <w:t>回归水乡生活文化</w:t>
      </w:r>
      <w:bookmarkEnd w:id="696"/>
      <w:bookmarkEnd w:id="697"/>
      <w:bookmarkEnd w:id="698"/>
      <w:bookmarkEnd w:id="699"/>
      <w:bookmarkEnd w:id="700"/>
      <w:bookmarkEnd w:id="701"/>
      <w:bookmarkEnd w:id="702"/>
      <w:bookmarkEnd w:id="703"/>
      <w:bookmarkEnd w:id="704"/>
      <w:bookmarkEnd w:id="705"/>
      <w:bookmarkEnd w:id="706"/>
    </w:p>
    <w:p w14:paraId="4509A32C">
      <w:pPr>
        <w:pStyle w:val="928"/>
        <w:widowControl/>
        <w:ind w:firstLine="643"/>
      </w:pPr>
      <w:r>
        <w:rPr>
          <w:b/>
        </w:rPr>
        <w:t>结合特色小城镇的功能定位，彰显多元水乡生活文化。</w:t>
      </w:r>
      <w:r>
        <w:t>择优选取重点乡镇1~2条骨干河道，聚焦乡镇建成区的关键河段实施滨水空间更新提质。以乡镇为建设主体，立足各镇差异化发展基础与内生需求，推进河道改造提升，通过艺术、演艺、科技等功能植入与文化活化，将河道从单一的水利载体升级为串联乡镇生活、承载乡愁记忆、激活镇域活力的生态纽带。</w:t>
      </w:r>
    </w:p>
    <w:p w14:paraId="4008CECC">
      <w:pPr>
        <w:pStyle w:val="402"/>
        <w:widowControl/>
        <w:spacing w:before="120" w:after="120"/>
        <w:rPr>
          <w:rFonts w:ascii="Times New Roman" w:hAnsi="Times New Roman" w:eastAsia="仿宋_GB2312"/>
        </w:rPr>
      </w:pPr>
      <w:bookmarkStart w:id="708" w:name="_Toc17593"/>
      <w:bookmarkStart w:id="709" w:name="_Toc22141"/>
      <w:bookmarkStart w:id="710" w:name="_Toc13658"/>
      <w:bookmarkStart w:id="711" w:name="_Toc16863"/>
      <w:bookmarkStart w:id="712" w:name="_Toc215999773"/>
      <w:bookmarkStart w:id="713" w:name="_Toc214814747"/>
      <w:bookmarkStart w:id="714" w:name="_Toc25610"/>
      <w:bookmarkStart w:id="715" w:name="_Toc24255"/>
      <w:bookmarkStart w:id="716" w:name="_Toc4066"/>
      <w:bookmarkStart w:id="717" w:name="_Toc25895"/>
      <w:bookmarkStart w:id="718" w:name="_Toc177"/>
      <w:bookmarkStart w:id="719" w:name="_Toc6244"/>
      <w:r>
        <w:rPr>
          <w:rFonts w:ascii="Times New Roman" w:hAnsi="Times New Roman" w:eastAsia="仿宋_GB2312"/>
        </w:rPr>
        <w:t>四、引水入园，展现魅力生态文化</w:t>
      </w:r>
      <w:bookmarkEnd w:id="708"/>
      <w:bookmarkEnd w:id="709"/>
      <w:bookmarkEnd w:id="710"/>
      <w:bookmarkEnd w:id="711"/>
      <w:bookmarkEnd w:id="712"/>
      <w:bookmarkEnd w:id="713"/>
      <w:bookmarkEnd w:id="714"/>
      <w:bookmarkEnd w:id="715"/>
      <w:bookmarkEnd w:id="716"/>
      <w:bookmarkEnd w:id="717"/>
      <w:bookmarkEnd w:id="718"/>
      <w:bookmarkEnd w:id="719"/>
    </w:p>
    <w:p w14:paraId="2CF23D14">
      <w:pPr>
        <w:pStyle w:val="928"/>
        <w:ind w:firstLine="643"/>
      </w:pPr>
      <w:bookmarkStart w:id="720" w:name="_Toc179393437"/>
      <w:r>
        <w:rPr>
          <w:b/>
        </w:rPr>
        <w:t>推动公园与水系的深度融合，凸显蓝绿交织的魅力生态文化。</w:t>
      </w:r>
      <w:r>
        <w:rPr>
          <w:bCs w:val="0"/>
          <w:shd w:val="clear" w:color="auto" w:fill="FFFFFF"/>
        </w:rPr>
        <w:t>针对</w:t>
      </w:r>
      <w:r>
        <w:rPr>
          <w:shd w:val="clear" w:color="auto" w:fill="FFFFFF"/>
        </w:rPr>
        <w:t>通州区</w:t>
      </w:r>
      <w:r>
        <w:rPr>
          <w:rFonts w:hint="default"/>
          <w:shd w:val="clear" w:color="auto" w:fill="FFFFFF"/>
          <w:lang w:val="en-US" w:eastAsia="zh-CN"/>
        </w:rPr>
        <w:t>二绿范围内的</w:t>
      </w:r>
      <w:r>
        <w:rPr>
          <w:shd w:val="clear" w:color="auto" w:fill="FFFFFF"/>
        </w:rPr>
        <w:t>河道沿线滨河公园分类施策，有水面的公园重点推进园湖与河湖水系的互联互通，改善公园生境条件并有效补充绿地灌溉水源。内部无水面的公园，科学调配再生水资源进行绿地灌溉。</w:t>
      </w:r>
    </w:p>
    <w:bookmarkEnd w:id="720"/>
    <w:p w14:paraId="3265218D">
      <w:pPr>
        <w:pStyle w:val="238"/>
        <w:spacing w:before="240" w:after="240"/>
        <w:jc w:val="center"/>
        <w:rPr>
          <w:rFonts w:ascii="Times New Roman" w:hAnsi="Times New Roman"/>
        </w:rPr>
      </w:pPr>
      <w:bookmarkStart w:id="721" w:name="_Toc27659"/>
      <w:bookmarkStart w:id="722" w:name="_Toc6269"/>
      <w:bookmarkStart w:id="723" w:name="_Toc6211"/>
      <w:bookmarkStart w:id="724" w:name="_Toc11335"/>
      <w:bookmarkStart w:id="725" w:name="_Toc6052"/>
      <w:bookmarkStart w:id="726" w:name="_Toc15162"/>
      <w:bookmarkStart w:id="727" w:name="_Toc31881"/>
      <w:bookmarkStart w:id="728" w:name="_Toc30302"/>
      <w:bookmarkStart w:id="729" w:name="_Toc3197"/>
      <w:bookmarkStart w:id="730" w:name="_Toc215999774"/>
      <w:bookmarkStart w:id="731" w:name="_Toc29715"/>
      <w:bookmarkStart w:id="732" w:name="_Toc2007"/>
      <w:bookmarkStart w:id="733" w:name="_Toc11491"/>
      <w:r>
        <w:rPr>
          <w:rFonts w:ascii="Times New Roman" w:hAnsi="Times New Roman"/>
        </w:rPr>
        <w:t>第七章 发展水经济赋能城市活力</w:t>
      </w:r>
      <w:bookmarkEnd w:id="721"/>
      <w:bookmarkEnd w:id="722"/>
      <w:bookmarkEnd w:id="723"/>
      <w:bookmarkEnd w:id="724"/>
      <w:bookmarkEnd w:id="725"/>
      <w:bookmarkEnd w:id="726"/>
      <w:bookmarkEnd w:id="727"/>
      <w:bookmarkEnd w:id="728"/>
      <w:bookmarkEnd w:id="729"/>
      <w:bookmarkEnd w:id="730"/>
      <w:bookmarkEnd w:id="731"/>
      <w:bookmarkEnd w:id="732"/>
      <w:bookmarkEnd w:id="733"/>
    </w:p>
    <w:p w14:paraId="6CC4E314">
      <w:pPr>
        <w:pStyle w:val="402"/>
        <w:widowControl/>
        <w:spacing w:before="120" w:after="120"/>
        <w:rPr>
          <w:rFonts w:ascii="Times New Roman" w:hAnsi="Times New Roman" w:eastAsia="仿宋_GB2312"/>
        </w:rPr>
      </w:pPr>
      <w:bookmarkStart w:id="734" w:name="_Toc11270"/>
      <w:bookmarkStart w:id="735" w:name="_Toc27679"/>
      <w:bookmarkStart w:id="736" w:name="_Toc25651"/>
      <w:bookmarkStart w:id="737" w:name="_Toc22238"/>
      <w:bookmarkStart w:id="738" w:name="_Toc10548"/>
      <w:bookmarkStart w:id="739" w:name="_Toc15775"/>
      <w:bookmarkStart w:id="740" w:name="_Toc4700"/>
      <w:bookmarkStart w:id="741" w:name="_Toc2307"/>
      <w:bookmarkStart w:id="742" w:name="_Toc22846"/>
      <w:bookmarkStart w:id="743" w:name="_Toc5348"/>
      <w:bookmarkStart w:id="744" w:name="_Toc215999775"/>
      <w:bookmarkStart w:id="745" w:name="_Toc214814749"/>
      <w:r>
        <w:rPr>
          <w:rFonts w:ascii="Times New Roman" w:hAnsi="Times New Roman" w:eastAsia="仿宋_GB2312"/>
        </w:rPr>
        <w:t>一、内外赋能，激活滨水空间</w:t>
      </w:r>
      <w:bookmarkEnd w:id="734"/>
      <w:bookmarkEnd w:id="735"/>
      <w:bookmarkEnd w:id="736"/>
      <w:bookmarkEnd w:id="737"/>
      <w:bookmarkEnd w:id="738"/>
      <w:bookmarkEnd w:id="739"/>
      <w:bookmarkEnd w:id="740"/>
      <w:bookmarkEnd w:id="741"/>
      <w:bookmarkEnd w:id="742"/>
      <w:bookmarkEnd w:id="743"/>
      <w:bookmarkEnd w:id="744"/>
      <w:bookmarkEnd w:id="745"/>
    </w:p>
    <w:p w14:paraId="584873B2">
      <w:pPr>
        <w:pStyle w:val="928"/>
        <w:widowControl/>
        <w:spacing w:line="560" w:lineRule="exact"/>
        <w:ind w:firstLine="643"/>
      </w:pPr>
      <w:r>
        <w:rPr>
          <w:b/>
          <w:shd w:val="clear" w:color="auto" w:fill="FFFFFF"/>
        </w:rPr>
        <w:t>以滨水空间为重点抓手，建设富有活力、魅力亲水的开放空间。</w:t>
      </w:r>
      <w:bookmarkStart w:id="746" w:name="OLE_LINK16"/>
      <w:bookmarkStart w:id="747" w:name="OLE_LINK2"/>
      <w:r>
        <w:rPr>
          <w:shd w:val="clear" w:color="auto" w:fill="FFFFFF"/>
        </w:rPr>
        <w:t>空间上横向延展，细化水域活动带、驳岸景观带、亲水休闲带、临水街区带、腹地联动带等多带并行的空间范式，功能上纵向联动，系统整合滨河商务、商业、文化、旅游等核心资源，强化城市功能向滨水空间的辐射延伸与深度拓展，通过农文旅体商等功能协同联动，构建丰富多元、融合创新的魅力场景和一体化高品质的滨水空间体验。</w:t>
      </w:r>
      <w:bookmarkEnd w:id="746"/>
      <w:bookmarkEnd w:id="747"/>
    </w:p>
    <w:p w14:paraId="6E8B5033">
      <w:pPr>
        <w:pStyle w:val="402"/>
        <w:widowControl/>
        <w:spacing w:before="120" w:after="120"/>
        <w:rPr>
          <w:rFonts w:ascii="Times New Roman" w:hAnsi="Times New Roman" w:eastAsia="仿宋_GB2312"/>
        </w:rPr>
      </w:pPr>
      <w:bookmarkStart w:id="748" w:name="_Toc31068"/>
      <w:bookmarkStart w:id="749" w:name="_Toc215999776"/>
      <w:bookmarkStart w:id="750" w:name="_Toc24179"/>
      <w:bookmarkStart w:id="751" w:name="_Toc2569"/>
      <w:bookmarkStart w:id="752" w:name="_Toc31261"/>
      <w:bookmarkStart w:id="753" w:name="_Toc17052"/>
      <w:bookmarkStart w:id="754" w:name="_Toc31050"/>
      <w:bookmarkStart w:id="755" w:name="_Toc4337"/>
      <w:bookmarkStart w:id="756" w:name="_Toc6355"/>
      <w:bookmarkStart w:id="757" w:name="_Toc2149"/>
      <w:bookmarkStart w:id="758" w:name="_Toc11747"/>
      <w:r>
        <w:rPr>
          <w:rFonts w:ascii="Times New Roman" w:hAnsi="Times New Roman" w:eastAsia="仿宋_GB2312"/>
        </w:rPr>
        <w:t>二、水陆联动，复兴</w:t>
      </w:r>
      <w:bookmarkEnd w:id="748"/>
      <w:bookmarkEnd w:id="749"/>
      <w:bookmarkEnd w:id="750"/>
      <w:bookmarkEnd w:id="751"/>
      <w:bookmarkEnd w:id="752"/>
      <w:r>
        <w:rPr>
          <w:rFonts w:ascii="Times New Roman" w:hAnsi="Times New Roman" w:eastAsia="仿宋_GB2312"/>
        </w:rPr>
        <w:t>旅游通航</w:t>
      </w:r>
      <w:bookmarkEnd w:id="753"/>
      <w:bookmarkEnd w:id="754"/>
      <w:bookmarkEnd w:id="755"/>
      <w:bookmarkEnd w:id="756"/>
      <w:bookmarkEnd w:id="757"/>
      <w:bookmarkEnd w:id="758"/>
    </w:p>
    <w:p w14:paraId="71909AE0">
      <w:pPr>
        <w:pStyle w:val="44"/>
        <w:snapToGrid w:val="0"/>
        <w:spacing w:line="56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研究谋划辐射京津冀、串联中心城区、联动新城、激活片区的旅游通航体系，赋能区域协同发展。</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十五五</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期间进一步拓展丰富北运河游船航线，研究推进北运河与环球水域连通，以萧太后河为主线串联文化旅游区、台湖演艺小镇和张家湾古镇。开辟连接亮马河-坝河-北运河和通惠河-北运河的跨区</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水纽带</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。研究推进潮白河、凉水河、大运河-运潮减河-春明河城中小环线旅游通航，形成水绿交织、城景相融的水上风景画廊。</w:t>
      </w:r>
    </w:p>
    <w:p w14:paraId="5392885F">
      <w:pPr>
        <w:pStyle w:val="928"/>
        <w:widowControl/>
        <w:spacing w:line="560" w:lineRule="exact"/>
        <w:ind w:firstLine="643"/>
        <w:rPr>
          <w:bCs/>
        </w:rPr>
      </w:pPr>
      <w:r>
        <w:rPr>
          <w:b/>
        </w:rPr>
        <w:t>加强水岸联动，拓展丰富多元的水上活动。</w:t>
      </w:r>
      <w:r>
        <w:rPr>
          <w:bCs/>
        </w:rPr>
        <w:t>谋划在非航行时段开展水上博物馆、艺术馆、展览馆、快闪店等主题活动，并引入水上社交、水上商务、水上宿游等各类业态。将游船码头作为城市</w:t>
      </w:r>
      <w:r>
        <w:rPr>
          <w:rFonts w:hint="eastAsia"/>
          <w:bCs/>
          <w:lang w:eastAsia="zh-CN"/>
        </w:rPr>
        <w:t>“</w:t>
      </w:r>
      <w:r>
        <w:rPr>
          <w:bCs/>
        </w:rPr>
        <w:t>会客厅</w:t>
      </w:r>
      <w:r>
        <w:rPr>
          <w:rFonts w:hint="eastAsia"/>
          <w:bCs/>
          <w:lang w:eastAsia="zh-CN"/>
        </w:rPr>
        <w:t>”</w:t>
      </w:r>
      <w:r>
        <w:rPr>
          <w:bCs/>
        </w:rPr>
        <w:t>和文旅枢纽进行整体规划，实现船上消费与岸上景区、商业、文化的无缝衔接。办好</w:t>
      </w:r>
      <w:r>
        <w:rPr>
          <w:rFonts w:hint="eastAsia"/>
          <w:bCs/>
          <w:lang w:eastAsia="zh-CN"/>
        </w:rPr>
        <w:t>“</w:t>
      </w:r>
      <w:r>
        <w:rPr>
          <w:bCs/>
        </w:rPr>
        <w:t>运上行</w:t>
      </w:r>
      <w:r>
        <w:rPr>
          <w:rFonts w:hint="eastAsia"/>
          <w:bCs/>
          <w:lang w:eastAsia="zh-CN"/>
        </w:rPr>
        <w:t>”</w:t>
      </w:r>
      <w:r>
        <w:rPr>
          <w:bCs/>
        </w:rPr>
        <w:t>大运河水景演艺，拓展水景演艺形式，打造运河两岸</w:t>
      </w:r>
      <w:r>
        <w:rPr>
          <w:rFonts w:hint="eastAsia"/>
          <w:bCs/>
          <w:lang w:eastAsia="zh-CN"/>
        </w:rPr>
        <w:t>“</w:t>
      </w:r>
      <w:r>
        <w:rPr>
          <w:bCs/>
        </w:rPr>
        <w:t>城市幕布</w:t>
      </w:r>
      <w:r>
        <w:rPr>
          <w:rFonts w:hint="eastAsia"/>
          <w:bCs/>
          <w:lang w:eastAsia="zh-CN"/>
        </w:rPr>
        <w:t>”</w:t>
      </w:r>
      <w:r>
        <w:rPr>
          <w:bCs/>
        </w:rPr>
        <w:t>，构建赏夜景、观演艺、品文化的多元体验模式。丰富岸边场景，植入主题雕塑光影装置、体育设施、特色餐饮等，开展主题市集、艺术展演、非遗互动等活动。</w:t>
      </w:r>
    </w:p>
    <w:p w14:paraId="37868E3D">
      <w:pPr>
        <w:pStyle w:val="402"/>
        <w:widowControl/>
        <w:spacing w:before="120" w:after="120"/>
        <w:rPr>
          <w:rFonts w:ascii="Times New Roman" w:hAnsi="Times New Roman" w:eastAsia="仿宋_GB2312"/>
        </w:rPr>
      </w:pPr>
      <w:bookmarkStart w:id="759" w:name="_Toc214814753"/>
      <w:bookmarkStart w:id="760" w:name="_Toc6066"/>
      <w:bookmarkStart w:id="761" w:name="_Toc15110"/>
      <w:bookmarkStart w:id="762" w:name="_Toc215999777"/>
      <w:bookmarkStart w:id="763" w:name="_Toc17914"/>
      <w:bookmarkStart w:id="764" w:name="_Toc12938"/>
      <w:bookmarkStart w:id="765" w:name="_Toc24664"/>
      <w:bookmarkStart w:id="766" w:name="_Toc27666"/>
      <w:bookmarkStart w:id="767" w:name="_Toc32549"/>
      <w:bookmarkStart w:id="768" w:name="_Toc15372"/>
      <w:bookmarkStart w:id="769" w:name="_Toc31596"/>
      <w:bookmarkStart w:id="770" w:name="_Toc30446"/>
      <w:r>
        <w:rPr>
          <w:rFonts w:ascii="Times New Roman" w:hAnsi="Times New Roman" w:eastAsia="仿宋_GB2312"/>
        </w:rPr>
        <w:t>三、五业融合，塑造魅力场景</w:t>
      </w:r>
      <w:bookmarkEnd w:id="759"/>
      <w:bookmarkEnd w:id="760"/>
      <w:bookmarkEnd w:id="761"/>
      <w:bookmarkEnd w:id="762"/>
      <w:bookmarkEnd w:id="763"/>
      <w:bookmarkEnd w:id="764"/>
      <w:bookmarkEnd w:id="765"/>
      <w:bookmarkEnd w:id="766"/>
      <w:bookmarkEnd w:id="767"/>
      <w:bookmarkEnd w:id="768"/>
      <w:bookmarkEnd w:id="769"/>
      <w:bookmarkEnd w:id="770"/>
    </w:p>
    <w:p w14:paraId="132BE45D">
      <w:pPr>
        <w:pStyle w:val="44"/>
        <w:snapToGrid w:val="0"/>
        <w:spacing w:line="54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做强</w:t>
      </w:r>
      <w:r>
        <w:rPr>
          <w:rFonts w:hint="eastAsia" w:ascii="Times New Roman" w:hAnsi="Times New Roman" w:eastAsia="仿宋_GB2312"/>
          <w:b/>
          <w:kern w:val="2"/>
          <w:sz w:val="32"/>
          <w:szCs w:val="32"/>
          <w:lang w:eastAsia="zh-CN"/>
        </w:rPr>
        <w:t>“</w:t>
      </w:r>
      <w:r>
        <w:rPr>
          <w:rFonts w:ascii="Times New Roman" w:hAnsi="Times New Roman" w:eastAsia="仿宋_GB2312"/>
          <w:b/>
          <w:kern w:val="2"/>
          <w:sz w:val="32"/>
          <w:szCs w:val="32"/>
        </w:rPr>
        <w:t>户外水经济</w:t>
      </w:r>
      <w:r>
        <w:rPr>
          <w:rFonts w:hint="eastAsia" w:ascii="Times New Roman" w:hAnsi="Times New Roman" w:eastAsia="仿宋_GB2312"/>
          <w:b/>
          <w:kern w:val="2"/>
          <w:sz w:val="32"/>
          <w:szCs w:val="32"/>
          <w:lang w:eastAsia="zh-CN"/>
        </w:rPr>
        <w:t>”</w:t>
      </w:r>
      <w:r>
        <w:rPr>
          <w:rFonts w:ascii="Times New Roman" w:hAnsi="Times New Roman" w:eastAsia="仿宋_GB2312"/>
          <w:b/>
          <w:kern w:val="2"/>
          <w:sz w:val="32"/>
          <w:szCs w:val="32"/>
        </w:rPr>
        <w:t>，打造高质量水上户外运动目的地。</w:t>
      </w:r>
      <w:r>
        <w:rPr>
          <w:rFonts w:ascii="Times New Roman" w:hAnsi="Times New Roman" w:eastAsia="仿宋_GB2312"/>
          <w:bCs/>
          <w:kern w:val="2"/>
          <w:sz w:val="32"/>
          <w:szCs w:val="32"/>
          <w:lang w:val="en-US"/>
        </w:rPr>
        <w:t>协同体育局启动城市副中心水上户外运动目的地项目建设，构建高标准水上运动基地，培育具有全球影响力的赛事IP。以中国人民大学水上运动中心为核心，沿北运河及运潮减河配套水上运动码头与驿站。在千菏泻露桥码头、运河西岸码头设置亲水活动区，提供桨板、皮划艇、帆船等项目体验区，满足水上运动爱好者需求。打造运河两岸80公里国家级步道，开发实时共享的智能手机移动端应用。对运河奥体公园内足球场、网球场、门球场、篮球场等户外运动场地进行提质改造，满足多样化户外运动需求，并持续开展水上运动进校园、进社区等活动。</w:t>
      </w:r>
    </w:p>
    <w:p w14:paraId="15E46E59">
      <w:pPr>
        <w:pStyle w:val="44"/>
        <w:snapToGrid w:val="0"/>
        <w:spacing w:line="54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做优</w:t>
      </w:r>
      <w:r>
        <w:rPr>
          <w:rFonts w:hint="eastAsia" w:ascii="Times New Roman" w:hAnsi="Times New Roman" w:eastAsia="仿宋_GB2312"/>
          <w:b/>
          <w:kern w:val="2"/>
          <w:sz w:val="32"/>
          <w:szCs w:val="32"/>
          <w:lang w:eastAsia="zh-CN"/>
        </w:rPr>
        <w:t>“</w:t>
      </w:r>
      <w:r>
        <w:rPr>
          <w:rFonts w:ascii="Times New Roman" w:hAnsi="Times New Roman" w:eastAsia="仿宋_GB2312"/>
          <w:b/>
          <w:kern w:val="2"/>
          <w:sz w:val="32"/>
          <w:szCs w:val="32"/>
        </w:rPr>
        <w:t>文旅水经济</w:t>
      </w:r>
      <w:r>
        <w:rPr>
          <w:rFonts w:hint="eastAsia" w:ascii="Times New Roman" w:hAnsi="Times New Roman" w:eastAsia="仿宋_GB2312"/>
          <w:b/>
          <w:kern w:val="2"/>
          <w:sz w:val="32"/>
          <w:szCs w:val="32"/>
          <w:lang w:eastAsia="zh-CN"/>
        </w:rPr>
        <w:t>”</w:t>
      </w:r>
      <w:r>
        <w:rPr>
          <w:rFonts w:ascii="Times New Roman" w:hAnsi="Times New Roman" w:eastAsia="仿宋_GB2312"/>
          <w:b/>
          <w:kern w:val="2"/>
          <w:sz w:val="32"/>
          <w:szCs w:val="32"/>
        </w:rPr>
        <w:t>，塑造沉浸式体验的滨河场所。</w:t>
      </w:r>
      <w:r>
        <w:rPr>
          <w:rFonts w:ascii="Times New Roman" w:hAnsi="Times New Roman" w:eastAsia="仿宋_GB2312"/>
          <w:kern w:val="2"/>
          <w:sz w:val="32"/>
          <w:szCs w:val="32"/>
        </w:rPr>
        <w:t>以运河文化为核心基因，在滨水空间规划中深度植入漕运文化、民俗文化等地域元素，通过盘活古码头、旧厂房等存量建筑，活化利用水利设施，构建文化+亲水+研学多元融合的消费场景体系。日间打造非遗工坊体验、运河研学航线、亲水栈道漫游等场景，夜间点亮滨水灯光秀、水幕电影，推出游船夜游、夜市、展演等活动，打造日间休闲+夜间潮玩的全时消费链条。同步完善研学配套，开发运河文化课程，形成集教育传播、休闲体验、旅游消费于一体的滨水文旅品牌。</w:t>
      </w:r>
    </w:p>
    <w:p w14:paraId="776A0666">
      <w:pPr>
        <w:pStyle w:val="44"/>
        <w:snapToGrid w:val="0"/>
        <w:spacing w:line="54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做新</w:t>
      </w:r>
      <w:r>
        <w:rPr>
          <w:rFonts w:hint="eastAsia" w:ascii="Times New Roman" w:hAnsi="Times New Roman" w:eastAsia="仿宋_GB2312"/>
          <w:b/>
          <w:kern w:val="2"/>
          <w:sz w:val="32"/>
          <w:szCs w:val="32"/>
          <w:lang w:eastAsia="zh-CN"/>
        </w:rPr>
        <w:t>“</w:t>
      </w:r>
      <w:r>
        <w:rPr>
          <w:rFonts w:ascii="Times New Roman" w:hAnsi="Times New Roman" w:eastAsia="仿宋_GB2312"/>
          <w:b/>
          <w:kern w:val="2"/>
          <w:sz w:val="32"/>
          <w:szCs w:val="32"/>
        </w:rPr>
        <w:t>商业水经济</w:t>
      </w:r>
      <w:r>
        <w:rPr>
          <w:rFonts w:hint="eastAsia" w:ascii="Times New Roman" w:hAnsi="Times New Roman" w:eastAsia="仿宋_GB2312"/>
          <w:b/>
          <w:kern w:val="2"/>
          <w:sz w:val="32"/>
          <w:szCs w:val="32"/>
          <w:lang w:eastAsia="zh-CN"/>
        </w:rPr>
        <w:t>”</w:t>
      </w:r>
      <w:r>
        <w:rPr>
          <w:rFonts w:ascii="Times New Roman" w:hAnsi="Times New Roman" w:eastAsia="仿宋_GB2312"/>
          <w:b/>
          <w:kern w:val="2"/>
          <w:sz w:val="32"/>
          <w:szCs w:val="32"/>
        </w:rPr>
        <w:t>，营建水岸边逛街的全新体验。</w:t>
      </w:r>
      <w:r>
        <w:rPr>
          <w:rFonts w:ascii="Times New Roman" w:hAnsi="Times New Roman" w:eastAsia="仿宋_GB2312"/>
          <w:kern w:val="2"/>
          <w:sz w:val="32"/>
          <w:szCs w:val="32"/>
        </w:rPr>
        <w:t>借鉴运河西岸的创新模式，盘活沿岸废弃道路、闲置用房及临时场地，通过微改造、精提升打造多元消费场景。汇聚非遗手作、本地农产、文创潮品，打造烟火气与文化感兼具的休闲市集；引入国际买手店、设计师品牌集合店，植入运河主题装置艺术与灯光夜景，构建兼具格调与活力的国际消费场景；创新文化+潮流业态组合，布局咖啡聚落、水岸书吧、露天展演等体验型业态，激活滨水商业消费新活力。</w:t>
      </w:r>
    </w:p>
    <w:p w14:paraId="39846E7E">
      <w:pPr>
        <w:pStyle w:val="44"/>
        <w:snapToGrid w:val="0"/>
        <w:spacing w:line="540" w:lineRule="exact"/>
        <w:ind w:firstLine="643" w:firstLineChars="200"/>
        <w:jc w:val="both"/>
        <w:rPr>
          <w:rFonts w:ascii="Times New Roman" w:hAnsi="Times New Roman" w:eastAsia="仿宋_GB2312"/>
          <w:b/>
          <w:kern w:val="2"/>
          <w:sz w:val="32"/>
          <w:szCs w:val="32"/>
        </w:rPr>
      </w:pPr>
      <w:r>
        <w:rPr>
          <w:rFonts w:ascii="Times New Roman" w:hAnsi="Times New Roman" w:eastAsia="仿宋_GB2312"/>
          <w:b/>
          <w:kern w:val="2"/>
          <w:sz w:val="32"/>
          <w:szCs w:val="32"/>
        </w:rPr>
        <w:t>做美</w:t>
      </w:r>
      <w:r>
        <w:rPr>
          <w:rFonts w:hint="eastAsia" w:ascii="Times New Roman" w:hAnsi="Times New Roman" w:eastAsia="仿宋_GB2312"/>
          <w:b/>
          <w:kern w:val="2"/>
          <w:sz w:val="32"/>
          <w:szCs w:val="32"/>
          <w:lang w:eastAsia="zh-CN"/>
        </w:rPr>
        <w:t>“</w:t>
      </w:r>
      <w:r>
        <w:rPr>
          <w:rFonts w:ascii="Times New Roman" w:hAnsi="Times New Roman" w:eastAsia="仿宋_GB2312"/>
          <w:b/>
          <w:kern w:val="2"/>
          <w:sz w:val="32"/>
          <w:szCs w:val="32"/>
        </w:rPr>
        <w:t>农业水经济</w:t>
      </w:r>
      <w:r>
        <w:rPr>
          <w:rFonts w:hint="eastAsia" w:ascii="Times New Roman" w:hAnsi="Times New Roman" w:eastAsia="仿宋_GB2312"/>
          <w:b/>
          <w:kern w:val="2"/>
          <w:sz w:val="32"/>
          <w:szCs w:val="32"/>
          <w:lang w:eastAsia="zh-CN"/>
        </w:rPr>
        <w:t>”</w:t>
      </w:r>
      <w:r>
        <w:rPr>
          <w:rFonts w:ascii="Times New Roman" w:hAnsi="Times New Roman" w:eastAsia="仿宋_GB2312"/>
          <w:b/>
          <w:kern w:val="2"/>
          <w:sz w:val="32"/>
          <w:szCs w:val="32"/>
        </w:rPr>
        <w:t>，带动乡村振兴的幸福产业。</w:t>
      </w:r>
      <w:r>
        <w:rPr>
          <w:rFonts w:ascii="Times New Roman" w:hAnsi="Times New Roman" w:eastAsia="仿宋_GB2312"/>
          <w:kern w:val="2"/>
          <w:sz w:val="32"/>
          <w:szCs w:val="32"/>
        </w:rPr>
        <w:t>城市副中心拓展区结合</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百千工程</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实施，遴选产业基础扎实、发展潜力突出的特色村镇，统筹水、林、田、果、园、产及组团绿道等要素，构建绿色综合体的融合发展模式，推动多元业态集聚与空间联动发展，打造激活乡村振兴的核心触媒。</w:t>
      </w:r>
    </w:p>
    <w:p w14:paraId="288F9FEE">
      <w:pPr>
        <w:pStyle w:val="402"/>
        <w:widowControl/>
        <w:spacing w:before="120" w:after="120"/>
        <w:rPr>
          <w:rFonts w:ascii="Times New Roman" w:hAnsi="Times New Roman" w:eastAsia="仿宋_GB2312"/>
        </w:rPr>
      </w:pPr>
      <w:bookmarkStart w:id="771" w:name="OLE_LINK22"/>
      <w:bookmarkStart w:id="772" w:name="_Toc15408"/>
      <w:bookmarkStart w:id="773" w:name="_Toc20162"/>
      <w:bookmarkStart w:id="774" w:name="_Toc12433"/>
      <w:bookmarkStart w:id="775" w:name="_Toc5000"/>
      <w:bookmarkStart w:id="776" w:name="_Toc214814752"/>
      <w:bookmarkStart w:id="777" w:name="_Toc215999778"/>
      <w:bookmarkStart w:id="778" w:name="_Toc8379"/>
      <w:bookmarkStart w:id="779" w:name="_Toc31503"/>
      <w:bookmarkStart w:id="780" w:name="_Toc1102"/>
      <w:bookmarkStart w:id="781" w:name="_Toc1371"/>
      <w:bookmarkStart w:id="782" w:name="_Toc23607"/>
      <w:bookmarkStart w:id="783" w:name="_Toc10717"/>
      <w:r>
        <w:rPr>
          <w:rFonts w:ascii="Times New Roman" w:hAnsi="Times New Roman" w:eastAsia="仿宋_GB2312"/>
        </w:rPr>
        <w:t>四、</w:t>
      </w:r>
      <w:bookmarkEnd w:id="771"/>
      <w:r>
        <w:rPr>
          <w:rFonts w:ascii="Times New Roman" w:hAnsi="Times New Roman" w:eastAsia="仿宋_GB2312"/>
        </w:rPr>
        <w:t>多元创新，培育绿色产业</w:t>
      </w:r>
      <w:bookmarkEnd w:id="772"/>
      <w:bookmarkEnd w:id="773"/>
      <w:bookmarkEnd w:id="774"/>
      <w:bookmarkEnd w:id="775"/>
      <w:bookmarkEnd w:id="776"/>
      <w:bookmarkEnd w:id="777"/>
      <w:bookmarkEnd w:id="778"/>
      <w:bookmarkEnd w:id="779"/>
      <w:bookmarkEnd w:id="780"/>
      <w:bookmarkEnd w:id="781"/>
      <w:bookmarkEnd w:id="782"/>
      <w:bookmarkEnd w:id="783"/>
    </w:p>
    <w:p w14:paraId="31014BF3">
      <w:pPr>
        <w:pStyle w:val="44"/>
        <w:snapToGrid w:val="0"/>
        <w:spacing w:line="56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聚焦行业发展，赋能水务产业提质增效。</w:t>
      </w:r>
      <w:bookmarkStart w:id="784" w:name="OLE_LINK43"/>
      <w:bookmarkStart w:id="785" w:name="OLE_LINK42"/>
      <w:r>
        <w:rPr>
          <w:rFonts w:ascii="Times New Roman" w:hAnsi="Times New Roman" w:eastAsia="仿宋_GB2312"/>
          <w:kern w:val="2"/>
          <w:sz w:val="32"/>
          <w:szCs w:val="32"/>
        </w:rPr>
        <w:t>依托高校科研院所、龙头企业创新资源，积极参与市级水务科技创新联盟，加强水资源高效利用、水污染治理、水生态修复、智慧水利等核心技术科研成果向实际应用快速转化。聚焦节水装备、智慧水利、水生态治理、水文化创意等重点领域，助力构建特色鲜明、优势突出的现代化水产业体系。</w:t>
      </w:r>
    </w:p>
    <w:bookmarkEnd w:id="784"/>
    <w:bookmarkEnd w:id="785"/>
    <w:p w14:paraId="19CB6BD1">
      <w:pPr>
        <w:pStyle w:val="44"/>
        <w:snapToGrid w:val="0"/>
        <w:spacing w:line="56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以改革破解发展瓶颈，打通资源向资产转化的关键堵点。</w:t>
      </w:r>
      <w:r>
        <w:rPr>
          <w:rFonts w:ascii="Times New Roman" w:hAnsi="Times New Roman" w:eastAsia="仿宋_GB2312"/>
          <w:kern w:val="2"/>
          <w:sz w:val="32"/>
          <w:szCs w:val="32"/>
        </w:rPr>
        <w:t>积极探索河道资产产权改革路径，明确河道岸线、水域空间等资产权属，建立健全资产登记、评估、流转机制，盘活存量水利资产价值。规范特许经营管理，对滨水文旅、水利工程运维、污水处理回用等领域，依法依规推行特许经营模式，吸引社会资本参与建设运营。深入开展水预算管理试点，形成可复制、可推广的水资源配置改革经验。探索生态清洁小流域价值转化路径，推动生态效益向经济效益、社会效益转化。</w:t>
      </w:r>
    </w:p>
    <w:p w14:paraId="2BF3EFCB">
      <w:pPr>
        <w:pStyle w:val="44"/>
        <w:snapToGrid w:val="0"/>
        <w:spacing w:line="56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深化政银企协同合作，构建多元化绿色金融支持体系。</w:t>
      </w:r>
      <w:r>
        <w:rPr>
          <w:rFonts w:ascii="Times New Roman" w:hAnsi="Times New Roman" w:eastAsia="仿宋_GB2312"/>
          <w:kern w:val="2"/>
          <w:sz w:val="32"/>
          <w:szCs w:val="32"/>
        </w:rPr>
        <w:t>推动</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节水贷</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产品扩容增效，扩大应用场景覆盖范围，除传统工业、农业节水改造领域外，进一步延伸至城镇节水器具推广、智慧水利项目建设、水生态修复工程等更多领域，为节水型社会建设提供精准金融支持。积极引导金融机构创新金融产品与服务模式，开发水资源税减免配套金融产品、水科技企业知识产权质押贷款等特色产品，满足水产业不同主体融资需求。鼓励发展绿色债券、产业投资基金等融资工具，引导社会资本加大对水经济领域投入，让绿色金融的</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活水</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持续赋能水资源节约集约利用与水经济高质量发展。</w:t>
      </w:r>
    </w:p>
    <w:p w14:paraId="4843016F">
      <w:pPr>
        <w:pStyle w:val="44"/>
        <w:snapToGrid w:val="0"/>
        <w:spacing w:line="56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立足低碳高质量发展需求，推进水源热泵与光伏项目多场景应用。</w:t>
      </w:r>
      <w:r>
        <w:rPr>
          <w:rFonts w:ascii="Times New Roman" w:hAnsi="Times New Roman" w:eastAsia="仿宋_GB2312"/>
          <w:kern w:val="2"/>
          <w:sz w:val="32"/>
          <w:szCs w:val="32"/>
        </w:rPr>
        <w:t>重点在宋庄片区新建区域能源站2座，打造北京首个利用市政再生水管线直接供水、雨水管退水的创新型综合能源示范；推进碧水再生水厂热泵供热供冷示范项目一期工程、河东资源循环利用中心一期1.277MW分布式光伏发电项目，</w:t>
      </w:r>
      <w:bookmarkStart w:id="786" w:name="OLE_LINK5"/>
      <w:bookmarkStart w:id="787" w:name="OLE_LINK1"/>
      <w:r>
        <w:rPr>
          <w:rFonts w:ascii="Times New Roman" w:hAnsi="Times New Roman" w:eastAsia="仿宋_GB2312"/>
          <w:kern w:val="2"/>
          <w:sz w:val="32"/>
          <w:szCs w:val="32"/>
        </w:rPr>
        <w:t>加强节能减排，提高可再生能源利用效能。</w:t>
      </w:r>
    </w:p>
    <w:bookmarkEnd w:id="786"/>
    <w:bookmarkEnd w:id="787"/>
    <w:p w14:paraId="4D9ACC20">
      <w:pPr>
        <w:pStyle w:val="238"/>
        <w:spacing w:before="240" w:after="240"/>
        <w:jc w:val="center"/>
        <w:rPr>
          <w:rFonts w:ascii="Times New Roman" w:hAnsi="Times New Roman"/>
        </w:rPr>
      </w:pPr>
      <w:bookmarkStart w:id="788" w:name="_Toc214814754"/>
      <w:bookmarkStart w:id="789" w:name="_Toc215999779"/>
      <w:bookmarkStart w:id="790" w:name="_Toc29998"/>
      <w:bookmarkStart w:id="791" w:name="_Toc28396"/>
      <w:bookmarkStart w:id="792" w:name="_Toc30441"/>
      <w:bookmarkStart w:id="793" w:name="_Toc18573"/>
      <w:bookmarkStart w:id="794" w:name="_Toc24694"/>
      <w:bookmarkStart w:id="795" w:name="_Toc28474"/>
      <w:bookmarkStart w:id="796" w:name="_Toc10560"/>
      <w:bookmarkStart w:id="797" w:name="_Toc4391"/>
      <w:bookmarkStart w:id="798" w:name="_Toc15757"/>
      <w:bookmarkStart w:id="799" w:name="_Toc864"/>
      <w:bookmarkStart w:id="800" w:name="_Toc20577"/>
      <w:bookmarkStart w:id="801" w:name="_Toc3252"/>
      <w:r>
        <w:rPr>
          <w:rFonts w:ascii="Times New Roman" w:hAnsi="Times New Roman"/>
        </w:rPr>
        <w:t>第八章 打造水生活</w:t>
      </w:r>
      <w:bookmarkEnd w:id="788"/>
      <w:r>
        <w:rPr>
          <w:rFonts w:ascii="Times New Roman" w:hAnsi="Times New Roman"/>
        </w:rPr>
        <w:t>提升宜居品质</w:t>
      </w:r>
      <w:bookmarkEnd w:id="789"/>
      <w:bookmarkEnd w:id="790"/>
      <w:bookmarkEnd w:id="791"/>
      <w:bookmarkEnd w:id="792"/>
      <w:bookmarkEnd w:id="793"/>
      <w:bookmarkEnd w:id="794"/>
      <w:bookmarkEnd w:id="795"/>
      <w:bookmarkEnd w:id="796"/>
      <w:bookmarkEnd w:id="797"/>
      <w:bookmarkEnd w:id="798"/>
      <w:bookmarkEnd w:id="799"/>
      <w:bookmarkEnd w:id="800"/>
      <w:bookmarkEnd w:id="801"/>
    </w:p>
    <w:p w14:paraId="4695C86F">
      <w:pPr>
        <w:pStyle w:val="402"/>
        <w:widowControl/>
        <w:spacing w:before="120" w:after="120"/>
        <w:rPr>
          <w:rFonts w:ascii="Times New Roman" w:hAnsi="Times New Roman" w:eastAsia="仿宋_GB2312"/>
        </w:rPr>
      </w:pPr>
      <w:bookmarkStart w:id="802" w:name="_Toc215999780"/>
      <w:bookmarkStart w:id="803" w:name="_Toc7546"/>
      <w:bookmarkStart w:id="804" w:name="_Toc1404"/>
      <w:bookmarkStart w:id="805" w:name="_Toc18139"/>
      <w:bookmarkStart w:id="806" w:name="_Toc25839"/>
      <w:bookmarkStart w:id="807" w:name="_Toc18991"/>
      <w:bookmarkStart w:id="808" w:name="_Toc214814755"/>
      <w:bookmarkStart w:id="809" w:name="_Toc1879"/>
      <w:bookmarkStart w:id="810" w:name="_Toc27286"/>
      <w:bookmarkStart w:id="811" w:name="_Toc27272"/>
      <w:bookmarkStart w:id="812" w:name="_Toc13"/>
      <w:bookmarkStart w:id="813" w:name="_Toc31747"/>
      <w:r>
        <w:rPr>
          <w:rFonts w:ascii="Times New Roman" w:hAnsi="Times New Roman" w:eastAsia="仿宋_GB2312"/>
        </w:rPr>
        <w:t>一、厚绿浓荫，打造多彩变化的风景画廊</w:t>
      </w:r>
      <w:bookmarkEnd w:id="802"/>
      <w:bookmarkEnd w:id="803"/>
      <w:bookmarkEnd w:id="804"/>
      <w:bookmarkEnd w:id="805"/>
      <w:bookmarkEnd w:id="806"/>
      <w:bookmarkEnd w:id="807"/>
      <w:bookmarkEnd w:id="808"/>
      <w:bookmarkEnd w:id="809"/>
      <w:bookmarkEnd w:id="810"/>
      <w:bookmarkEnd w:id="811"/>
      <w:bookmarkEnd w:id="812"/>
      <w:bookmarkEnd w:id="813"/>
    </w:p>
    <w:p w14:paraId="7B3717DF">
      <w:pPr>
        <w:pStyle w:val="44"/>
        <w:snapToGrid w:val="0"/>
        <w:spacing w:line="56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遴选城园功能紧密的河流，全面提升滨河空间的生态魅力与视觉辨识度。</w:t>
      </w:r>
      <w:r>
        <w:rPr>
          <w:rFonts w:ascii="Times New Roman" w:hAnsi="Times New Roman" w:eastAsia="仿宋_GB2312"/>
          <w:kern w:val="2"/>
          <w:sz w:val="32"/>
          <w:szCs w:val="32"/>
        </w:rPr>
        <w:t>沿河厚植生态底色，打造兼具生态效益与美学价值的滨河景观带，实现</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整体有气势、节奏有变化、四季有风景</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的景观目标。强化源头岛、北关闸东侧台地、通惠河河口、运河商务区等关键节点的绿化彩化提升，构建标志性景观节点体系。</w:t>
      </w:r>
    </w:p>
    <w:p w14:paraId="0B9BC625">
      <w:pPr>
        <w:pStyle w:val="402"/>
        <w:widowControl/>
        <w:spacing w:before="120" w:after="120"/>
        <w:rPr>
          <w:rFonts w:ascii="Times New Roman" w:hAnsi="Times New Roman" w:eastAsia="仿宋_GB2312"/>
        </w:rPr>
      </w:pPr>
      <w:bookmarkStart w:id="814" w:name="_Toc7402"/>
      <w:bookmarkStart w:id="815" w:name="_Toc7461"/>
      <w:bookmarkStart w:id="816" w:name="_Toc1049"/>
      <w:bookmarkStart w:id="817" w:name="_Toc215999781"/>
      <w:bookmarkStart w:id="818" w:name="_Toc2329"/>
      <w:bookmarkStart w:id="819" w:name="_Toc566"/>
      <w:bookmarkStart w:id="820" w:name="_Toc15462"/>
      <w:bookmarkStart w:id="821" w:name="_Toc25094"/>
      <w:bookmarkStart w:id="822" w:name="_Toc8841"/>
      <w:bookmarkStart w:id="823" w:name="_Toc19399"/>
      <w:r>
        <w:rPr>
          <w:rFonts w:ascii="Times New Roman" w:hAnsi="Times New Roman" w:eastAsia="仿宋_GB2312"/>
        </w:rPr>
        <w:t>二、近岸亲水，优化生态弹性的滨水岸线</w:t>
      </w:r>
      <w:bookmarkEnd w:id="814"/>
      <w:bookmarkEnd w:id="815"/>
      <w:bookmarkEnd w:id="816"/>
      <w:bookmarkEnd w:id="817"/>
      <w:bookmarkEnd w:id="818"/>
      <w:bookmarkEnd w:id="819"/>
      <w:bookmarkEnd w:id="820"/>
      <w:bookmarkEnd w:id="821"/>
      <w:bookmarkEnd w:id="822"/>
      <w:bookmarkEnd w:id="823"/>
    </w:p>
    <w:p w14:paraId="720D1DEE">
      <w:pPr>
        <w:pStyle w:val="44"/>
        <w:snapToGrid w:val="0"/>
        <w:spacing w:line="560" w:lineRule="exact"/>
        <w:ind w:firstLine="643" w:firstLineChars="200"/>
        <w:jc w:val="both"/>
        <w:rPr>
          <w:rFonts w:ascii="Times New Roman" w:hAnsi="Times New Roman" w:eastAsia="仿宋_GB2312"/>
          <w:kern w:val="2"/>
          <w:sz w:val="32"/>
          <w:szCs w:val="32"/>
        </w:rPr>
      </w:pPr>
      <w:r>
        <w:rPr>
          <w:rFonts w:ascii="Times New Roman" w:hAnsi="Times New Roman" w:eastAsia="仿宋_GB2312"/>
          <w:b/>
          <w:kern w:val="2"/>
          <w:sz w:val="32"/>
          <w:szCs w:val="32"/>
        </w:rPr>
        <w:t>遵循弹性适应、分层利用原则，结合防洪需求与滨水休闲功能设置多层级步道与场地。</w:t>
      </w:r>
      <w:r>
        <w:rPr>
          <w:rFonts w:ascii="Times New Roman" w:hAnsi="Times New Roman" w:eastAsia="仿宋_GB2312"/>
          <w:kern w:val="2"/>
          <w:sz w:val="32"/>
          <w:szCs w:val="32"/>
        </w:rPr>
        <w:t>布局亲水平台、浅水戏水区、湿地栈道等多元体验节点，进一步强化亲水、近水属性；结合水位自然高差，科学布设分层式滨水步道，构建可季节性淹没的弹性景观体系，实现</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丰水期观景、平水期亲水</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的多元适配场景。同时，对现状硬质护坡进行生态化改造，采用植被混凝土、生态格网等柔性技术，搭配水生植物构建复合生态岸线；着力消除过高堤防造成的视线阻隔，还原通透自然的滨水环境。</w:t>
      </w:r>
    </w:p>
    <w:p w14:paraId="7C421EE8">
      <w:pPr>
        <w:pStyle w:val="402"/>
        <w:widowControl/>
        <w:spacing w:before="120" w:after="120"/>
        <w:rPr>
          <w:rFonts w:ascii="Times New Roman" w:hAnsi="Times New Roman" w:eastAsia="仿宋_GB2312"/>
        </w:rPr>
      </w:pPr>
      <w:bookmarkStart w:id="824" w:name="_Toc214814756"/>
      <w:bookmarkStart w:id="825" w:name="_Toc9337"/>
      <w:bookmarkStart w:id="826" w:name="_Toc28119"/>
      <w:bookmarkStart w:id="827" w:name="_Toc7858"/>
      <w:bookmarkStart w:id="828" w:name="_Toc26450"/>
      <w:bookmarkStart w:id="829" w:name="_Toc215999782"/>
      <w:bookmarkStart w:id="830" w:name="_Toc20809"/>
      <w:bookmarkStart w:id="831" w:name="_Toc15126"/>
      <w:bookmarkStart w:id="832" w:name="_Toc14450"/>
      <w:bookmarkStart w:id="833" w:name="_Toc6203"/>
      <w:bookmarkStart w:id="834" w:name="_Toc2727"/>
      <w:bookmarkStart w:id="835" w:name="_Toc9388"/>
      <w:r>
        <w:rPr>
          <w:rFonts w:ascii="Times New Roman" w:hAnsi="Times New Roman" w:eastAsia="仿宋_GB2312"/>
        </w:rPr>
        <w:t>三、慢行优先，构建安全舒适的滨河</w:t>
      </w:r>
      <w:bookmarkEnd w:id="824"/>
      <w:bookmarkEnd w:id="825"/>
      <w:bookmarkEnd w:id="826"/>
      <w:bookmarkEnd w:id="827"/>
      <w:bookmarkEnd w:id="828"/>
      <w:bookmarkEnd w:id="829"/>
      <w:r>
        <w:rPr>
          <w:rFonts w:ascii="Times New Roman" w:hAnsi="Times New Roman" w:eastAsia="仿宋_GB2312"/>
        </w:rPr>
        <w:t>绿道</w:t>
      </w:r>
      <w:bookmarkEnd w:id="830"/>
      <w:bookmarkEnd w:id="831"/>
      <w:bookmarkEnd w:id="832"/>
      <w:bookmarkEnd w:id="833"/>
      <w:bookmarkEnd w:id="834"/>
      <w:bookmarkEnd w:id="835"/>
    </w:p>
    <w:p w14:paraId="0FA89668">
      <w:pPr>
        <w:pStyle w:val="44"/>
        <w:snapToGrid w:val="0"/>
        <w:spacing w:line="560" w:lineRule="exact"/>
        <w:ind w:firstLine="643" w:firstLineChars="200"/>
        <w:jc w:val="both"/>
        <w:rPr>
          <w:rFonts w:ascii="Times New Roman" w:hAnsi="Times New Roman" w:eastAsia="仿宋_GB2312"/>
          <w:kern w:val="2"/>
          <w:sz w:val="32"/>
          <w:szCs w:val="32"/>
          <w:lang w:val="en-US"/>
        </w:rPr>
      </w:pPr>
      <w:r>
        <w:rPr>
          <w:rFonts w:ascii="Times New Roman" w:hAnsi="Times New Roman" w:eastAsia="仿宋_GB2312"/>
          <w:b/>
          <w:kern w:val="2"/>
          <w:sz w:val="32"/>
          <w:szCs w:val="32"/>
        </w:rPr>
        <w:t>以强化景观连续性、提升空间可达性为核心，优化提升滨河绿道</w:t>
      </w:r>
      <w:r>
        <w:rPr>
          <w:rFonts w:ascii="Times New Roman" w:hAnsi="Times New Roman" w:eastAsia="仿宋_GB2312"/>
          <w:kern w:val="2"/>
          <w:sz w:val="32"/>
          <w:szCs w:val="32"/>
        </w:rPr>
        <w:t>。</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十五五</w:t>
      </w:r>
      <w:r>
        <w:rPr>
          <w:rFonts w:hint="eastAsia" w:ascii="Times New Roman" w:hAnsi="Times New Roman" w:eastAsia="仿宋_GB2312"/>
          <w:kern w:val="2"/>
          <w:sz w:val="32"/>
          <w:szCs w:val="32"/>
          <w:lang w:eastAsia="zh-CN"/>
        </w:rPr>
        <w:t>”</w:t>
      </w:r>
      <w:r>
        <w:rPr>
          <w:rFonts w:ascii="Times New Roman" w:hAnsi="Times New Roman" w:eastAsia="仿宋_GB2312"/>
          <w:kern w:val="2"/>
          <w:sz w:val="32"/>
          <w:szCs w:val="32"/>
        </w:rPr>
        <w:t>期间重点</w:t>
      </w:r>
      <w:r>
        <w:rPr>
          <w:rFonts w:ascii="Times New Roman" w:hAnsi="Times New Roman" w:eastAsia="仿宋_GB2312"/>
          <w:sz w:val="32"/>
          <w:szCs w:val="32"/>
        </w:rPr>
        <w:t>以五河交汇处为中心，推动</w:t>
      </w:r>
      <w:r>
        <w:rPr>
          <w:rFonts w:ascii="Times New Roman" w:hAnsi="Times New Roman" w:eastAsia="仿宋_GB2312"/>
          <w:kern w:val="2"/>
          <w:sz w:val="32"/>
          <w:szCs w:val="32"/>
        </w:rPr>
        <w:t>运潮减河、温榆河、通惠河、北运河、小中河等滨河绿道的建设与完善工作。</w:t>
      </w:r>
      <w:r>
        <w:rPr>
          <w:rFonts w:ascii="Times New Roman" w:hAnsi="Times New Roman" w:eastAsia="仿宋_GB2312"/>
          <w:kern w:val="2"/>
          <w:sz w:val="32"/>
          <w:szCs w:val="32"/>
          <w:lang w:val="en-US"/>
        </w:rPr>
        <w:t>并全力配合区园林绿化局推动</w:t>
      </w:r>
      <w:r>
        <w:rPr>
          <w:rFonts w:hint="eastAsia" w:ascii="Times New Roman" w:hAnsi="Times New Roman" w:eastAsia="仿宋_GB2312"/>
          <w:kern w:val="2"/>
          <w:sz w:val="32"/>
          <w:szCs w:val="32"/>
          <w:lang w:val="en-US" w:eastAsia="zh-CN"/>
        </w:rPr>
        <w:t>“</w:t>
      </w:r>
      <w:r>
        <w:rPr>
          <w:rFonts w:ascii="Times New Roman" w:hAnsi="Times New Roman" w:eastAsia="仿宋_GB2312"/>
          <w:kern w:val="2"/>
          <w:sz w:val="32"/>
          <w:szCs w:val="32"/>
          <w:lang w:val="en-US"/>
        </w:rPr>
        <w:t>潮白之潞</w:t>
      </w:r>
      <w:r>
        <w:rPr>
          <w:rFonts w:hint="eastAsia" w:ascii="Times New Roman" w:hAnsi="Times New Roman" w:eastAsia="仿宋_GB2312"/>
          <w:kern w:val="2"/>
          <w:sz w:val="32"/>
          <w:szCs w:val="32"/>
          <w:lang w:val="en-US" w:eastAsia="zh-CN"/>
        </w:rPr>
        <w:t>”</w:t>
      </w:r>
      <w:r>
        <w:rPr>
          <w:rFonts w:ascii="Times New Roman" w:hAnsi="Times New Roman" w:eastAsia="仿宋_GB2312"/>
          <w:kern w:val="2"/>
          <w:sz w:val="32"/>
          <w:szCs w:val="32"/>
          <w:lang w:val="en-US"/>
        </w:rPr>
        <w:t>绿道建设。</w:t>
      </w:r>
    </w:p>
    <w:p w14:paraId="519ECB74">
      <w:pPr>
        <w:pStyle w:val="402"/>
        <w:widowControl/>
        <w:spacing w:before="120" w:after="120"/>
        <w:rPr>
          <w:rFonts w:ascii="Times New Roman" w:hAnsi="Times New Roman" w:eastAsia="仿宋_GB2312"/>
        </w:rPr>
      </w:pPr>
      <w:bookmarkStart w:id="836" w:name="_Toc6531"/>
      <w:bookmarkStart w:id="837" w:name="_Toc214814758"/>
      <w:bookmarkStart w:id="838" w:name="_Toc264"/>
      <w:bookmarkStart w:id="839" w:name="_Toc12646"/>
      <w:bookmarkStart w:id="840" w:name="_Toc19594"/>
      <w:bookmarkStart w:id="841" w:name="_Toc10691"/>
      <w:bookmarkStart w:id="842" w:name="_Toc13756"/>
      <w:bookmarkStart w:id="843" w:name="_Toc18390"/>
      <w:bookmarkStart w:id="844" w:name="_Toc1010"/>
      <w:bookmarkStart w:id="845" w:name="_Toc215999783"/>
      <w:bookmarkStart w:id="846" w:name="_Toc27111"/>
      <w:bookmarkStart w:id="847" w:name="_Toc2520"/>
      <w:r>
        <w:rPr>
          <w:rFonts w:ascii="Times New Roman" w:hAnsi="Times New Roman" w:eastAsia="仿宋_GB2312"/>
        </w:rPr>
        <w:t>四、管服一体，配套人性化的驿站</w:t>
      </w:r>
      <w:bookmarkEnd w:id="836"/>
      <w:bookmarkEnd w:id="837"/>
      <w:r>
        <w:rPr>
          <w:rFonts w:ascii="Times New Roman" w:hAnsi="Times New Roman" w:eastAsia="仿宋_GB2312"/>
        </w:rPr>
        <w:t>设施</w:t>
      </w:r>
      <w:bookmarkEnd w:id="838"/>
      <w:bookmarkEnd w:id="839"/>
      <w:bookmarkEnd w:id="840"/>
      <w:bookmarkEnd w:id="841"/>
      <w:bookmarkEnd w:id="842"/>
      <w:bookmarkEnd w:id="843"/>
      <w:bookmarkEnd w:id="844"/>
      <w:bookmarkEnd w:id="845"/>
      <w:bookmarkEnd w:id="846"/>
      <w:bookmarkEnd w:id="847"/>
    </w:p>
    <w:p w14:paraId="53EFF968">
      <w:pPr>
        <w:pStyle w:val="44"/>
        <w:snapToGrid w:val="0"/>
        <w:spacing w:line="560" w:lineRule="exact"/>
        <w:ind w:firstLine="643" w:firstLineChars="200"/>
        <w:jc w:val="both"/>
        <w:rPr>
          <w:rFonts w:ascii="Times New Roman" w:hAnsi="Times New Roman" w:eastAsia="仿宋_GB2312"/>
          <w:kern w:val="2"/>
          <w:sz w:val="32"/>
          <w:szCs w:val="32"/>
        </w:rPr>
      </w:pPr>
      <w:bookmarkStart w:id="848" w:name="OLE_LINK41"/>
      <w:bookmarkStart w:id="849" w:name="OLE_LINK40"/>
      <w:r>
        <w:rPr>
          <w:rFonts w:ascii="Times New Roman" w:hAnsi="Times New Roman" w:eastAsia="仿宋_GB2312"/>
          <w:b/>
          <w:kern w:val="2"/>
          <w:sz w:val="32"/>
          <w:szCs w:val="32"/>
        </w:rPr>
        <w:t>完善驿站服务体系，形成兼具主题特色与实用功能的滨水服务节点。</w:t>
      </w:r>
      <w:bookmarkEnd w:id="848"/>
      <w:bookmarkEnd w:id="849"/>
      <w:r>
        <w:rPr>
          <w:rFonts w:ascii="Times New Roman" w:hAnsi="Times New Roman" w:eastAsia="仿宋_GB2312"/>
          <w:kern w:val="2"/>
          <w:sz w:val="32"/>
          <w:szCs w:val="32"/>
          <w:lang w:val="en"/>
        </w:rPr>
        <w:t>滨水绿道驿站应以打造具有辨识度和影响力的驿站品牌为目标，突出分级引导和设施共建，建立滨水驿站文化品牌，打造</w:t>
      </w:r>
      <w:r>
        <w:rPr>
          <w:rFonts w:hint="eastAsia" w:ascii="Times New Roman" w:hAnsi="Times New Roman" w:eastAsia="仿宋_GB2312"/>
          <w:kern w:val="2"/>
          <w:sz w:val="32"/>
          <w:szCs w:val="32"/>
          <w:lang w:val="en" w:eastAsia="zh-CN"/>
        </w:rPr>
        <w:t>“</w:t>
      </w:r>
      <w:r>
        <w:rPr>
          <w:rFonts w:ascii="Times New Roman" w:hAnsi="Times New Roman" w:eastAsia="仿宋_GB2312"/>
          <w:kern w:val="2"/>
          <w:sz w:val="32"/>
          <w:szCs w:val="32"/>
          <w:lang w:val="en"/>
        </w:rPr>
        <w:t>滨水首驿</w:t>
      </w:r>
      <w:r>
        <w:rPr>
          <w:rFonts w:hint="eastAsia" w:ascii="Times New Roman" w:hAnsi="Times New Roman" w:eastAsia="仿宋_GB2312"/>
          <w:kern w:val="2"/>
          <w:sz w:val="32"/>
          <w:szCs w:val="32"/>
          <w:lang w:val="en" w:eastAsia="zh-CN"/>
        </w:rPr>
        <w:t>”</w:t>
      </w:r>
      <w:r>
        <w:rPr>
          <w:rFonts w:ascii="Times New Roman" w:hAnsi="Times New Roman" w:eastAsia="仿宋_GB2312"/>
          <w:kern w:val="2"/>
          <w:sz w:val="32"/>
          <w:szCs w:val="32"/>
          <w:lang w:val="en"/>
        </w:rPr>
        <w:t>。积极盘活滨水地区低效、闲置建筑资源，适度植入便民服务、餐饮消费等设施，推动驿站功能复合化、用途多元化。充分发挥好、利用好水闸水坝等控水设施以及码头仓库等附属设施的特色风貌形象，结合实际需求进行功能复合和空间改造，实现平急两用、管服协同的高效利用。</w:t>
      </w:r>
    </w:p>
    <w:bookmarkEnd w:id="707"/>
    <w:p w14:paraId="383FE392">
      <w:pPr>
        <w:pStyle w:val="238"/>
        <w:spacing w:before="240" w:after="240"/>
        <w:jc w:val="center"/>
        <w:rPr>
          <w:rFonts w:ascii="Times New Roman" w:hAnsi="Times New Roman"/>
        </w:rPr>
      </w:pPr>
      <w:bookmarkStart w:id="850" w:name="_Toc215999784"/>
      <w:bookmarkStart w:id="851" w:name="_Toc15465"/>
      <w:bookmarkStart w:id="852" w:name="_Toc28676"/>
      <w:bookmarkStart w:id="853" w:name="_Toc5076"/>
      <w:bookmarkStart w:id="854" w:name="_Toc25136"/>
      <w:bookmarkStart w:id="855" w:name="_Toc214814760"/>
      <w:bookmarkStart w:id="856" w:name="_Toc5291"/>
      <w:bookmarkStart w:id="857" w:name="_Toc23450"/>
      <w:bookmarkStart w:id="858" w:name="_Toc24199"/>
      <w:bookmarkStart w:id="859" w:name="_Toc24689"/>
      <w:bookmarkStart w:id="860" w:name="_Toc23202"/>
      <w:bookmarkStart w:id="861" w:name="_Toc9699"/>
      <w:bookmarkStart w:id="862" w:name="_Toc25110"/>
      <w:bookmarkStart w:id="863" w:name="_Toc12476"/>
      <w:bookmarkStart w:id="864" w:name="_Toc153549649"/>
      <w:bookmarkStart w:id="865" w:name="OLE_LINK110"/>
      <w:r>
        <w:rPr>
          <w:rFonts w:ascii="Times New Roman" w:hAnsi="Times New Roman"/>
        </w:rPr>
        <w:t>第九章 多元协同，健全体制机制</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bookmarkEnd w:id="864"/>
    <w:p w14:paraId="518FA63E">
      <w:pPr>
        <w:pStyle w:val="928"/>
        <w:spacing w:line="560" w:lineRule="exact"/>
        <w:ind w:firstLine="643"/>
      </w:pPr>
      <w:bookmarkStart w:id="866" w:name="_Toc179393442"/>
      <w:r>
        <w:rPr>
          <w:b/>
          <w:lang w:val="en"/>
        </w:rPr>
        <w:t>健全完善涉水用地共建共享机制</w:t>
      </w:r>
      <w:bookmarkEnd w:id="866"/>
      <w:bookmarkStart w:id="867" w:name="_Toc135665425"/>
      <w:r>
        <w:rPr>
          <w:b/>
        </w:rPr>
        <w:t>。</w:t>
      </w:r>
      <w:r>
        <w:t>加强与区规自分局、园林绿化局等委办局的统筹协调，提升滨水公共开放空间活力及亲水游憩的舒适性。一是完善以蓄滞洪涝区为重点的防洪工程建设与公园绿地建设的协调性，避免相互影响；二是推动水利工程生态治理的建设标准、养护标准向公园定额靠拢，同时打破蓝绿边界，形成统一管养、统一调度的局面。</w:t>
      </w:r>
      <w:bookmarkEnd w:id="867"/>
      <w:bookmarkStart w:id="868" w:name="_Toc179393443"/>
    </w:p>
    <w:p w14:paraId="0EE987DF">
      <w:pPr>
        <w:pStyle w:val="928"/>
        <w:spacing w:line="560" w:lineRule="exact"/>
        <w:ind w:firstLine="643"/>
      </w:pPr>
      <w:r>
        <w:rPr>
          <w:b/>
          <w:lang w:val="en"/>
        </w:rPr>
        <w:t>健全完善通州河湖生态资源调配机制。</w:t>
      </w:r>
      <w:r>
        <w:t>加强与市水务局水资源处、再生水处、水调中心等处室单位的协调，加强与上游顺义、朝阳、大兴、亦庄等区的统筹，研究完善通州水网生态补水机制，打通上下游河道连通的堵点卡点，确保自上游通过河道有水来、来好水。</w:t>
      </w:r>
    </w:p>
    <w:p w14:paraId="300E2657">
      <w:pPr>
        <w:pStyle w:val="928"/>
        <w:spacing w:line="560" w:lineRule="exact"/>
        <w:ind w:firstLine="643"/>
      </w:pPr>
      <w:r>
        <w:rPr>
          <w:b/>
          <w:lang w:val="en"/>
        </w:rPr>
        <w:t>健全完善京津冀水务协调机制。</w:t>
      </w:r>
      <w:r>
        <w:t>加强与河北省廊坊市、天津市武清区在防洪减灾、应急救援、河湖生态、管理养护等方面合作，进一步推进京津冀在水务领域的统一规划、统一标准、统一治理、统一管控。重点推进北运河杨洼~土门楼段的达标治理、潮白河生态空间的共同管控、城南水网省市间水量水质保障等方面工作。</w:t>
      </w:r>
    </w:p>
    <w:bookmarkEnd w:id="865"/>
    <w:bookmarkEnd w:id="868"/>
    <w:p w14:paraId="129F5BDA">
      <w:pPr>
        <w:snapToGrid w:val="0"/>
        <w:rPr>
          <w:rFonts w:ascii="Times New Roman" w:hAnsi="Times New Roman"/>
        </w:rPr>
      </w:pPr>
    </w:p>
    <w:sectPr>
      <w:footerReference r:id="rId7" w:type="default"/>
      <w:pgSz w:w="11906" w:h="16838"/>
      <w:pgMar w:top="1440" w:right="1797" w:bottom="1610" w:left="1797" w:header="851" w:footer="992" w:gutter="0"/>
      <w:pgNumType w:fmt="decimal" w:start="1"/>
      <w:cols w:space="425" w:num="1"/>
      <w:docGrid w:linePitch="381" w:charSpace="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53">
      <wne:acd wne:acdName="acd1"/>
    </wne:keymap>
    <wne:keymap wne:kcmPrimary="045A">
      <wne:acd wne:acdName="acd2"/>
    </wne:keymap>
  </wne:keymaps>
  <wne:acds>
    <wne:acd wne:argValue="AgAwADEAIABsUYdlLQAATqd+B2iYmA==" wne:acdName="acd0" wne:fciIndexBasedOn="0065"/>
    <wne:acd wne:argValue="AgAwADIAIABsUYdlLQCMTqd+B2iYmA==" wne:acdName="acd1" wne:fciIndexBasedOn="0065"/>
    <wne:acd wne:argValue="AgAwADQAIAAgAGxRh2UtAGNrh2UoAOBlj14p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7133DA-07C6-4233-8DDE-37E940C5DD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36E46F0A-3E48-478F-B44F-84D03E90B4E2}"/>
  </w:font>
  <w:font w:name="仿宋_GB2312">
    <w:panose1 w:val="02010609030101010101"/>
    <w:charset w:val="86"/>
    <w:family w:val="modern"/>
    <w:pitch w:val="default"/>
    <w:sig w:usb0="00000001" w:usb1="080E0000" w:usb2="00000000" w:usb3="00000000" w:csb0="00040000" w:csb1="00000000"/>
    <w:embedRegular r:id="rId3" w:fontKey="{F967FE19-2958-42BD-BA5D-3338EB5953EE}"/>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New Times Roman">
    <w:altName w:val="Times New Roman"/>
    <w:panose1 w:val="00000000000000000000"/>
    <w:charset w:val="00"/>
    <w:family w:val="roman"/>
    <w:pitch w:val="default"/>
    <w:sig w:usb0="00000000" w:usb1="00000000" w:usb2="00000000" w:usb3="00000000" w:csb0="00000000" w:csb1="00000000"/>
  </w:font>
  <w:font w:name="方正书宋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4" w:fontKey="{6B291DC8-A2EA-497B-853A-559D272CF0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8AD4">
    <w:pPr>
      <w:pStyle w:val="30"/>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78D">
    <w:pPr>
      <w:pStyle w:val="30"/>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D3AD">
    <w:pPr>
      <w:pStyle w:val="30"/>
      <w:tabs>
        <w:tab w:val="center" w:pos="4156"/>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3995" cy="180340"/>
              <wp:effectExtent l="0" t="0" r="14605" b="10160"/>
              <wp:wrapNone/>
              <wp:docPr id="1" name="文本框 1"/>
              <wp:cNvGraphicFramePr/>
              <a:graphic xmlns:a="http://schemas.openxmlformats.org/drawingml/2006/main">
                <a:graphicData uri="http://schemas.microsoft.com/office/word/2010/wordprocessingShape">
                  <wps:wsp>
                    <wps:cNvSpPr txBox="1"/>
                    <wps:spPr>
                      <a:xfrm>
                        <a:off x="0" y="0"/>
                        <a:ext cx="74295" cy="161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DEAE">
                          <w:pPr>
                            <w:pStyle w:val="3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58</w:t>
                          </w:r>
                          <w:r>
                            <w:rPr>
                              <w:rFonts w:ascii="Times New Roman" w:hAnsi="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2pt;width:16.85pt;mso-position-horizontal:center;mso-position-horizontal-relative:margin;z-index:251659264;mso-width-relative:page;mso-height-relative:page;" filled="f" stroked="f" coordsize="21600,21600" o:gfxdata="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5f7e80wAAAAMBAAAPAAAAAAAAAAEAIAAAACIAAABkcnMvZG93bnJldi54bWxQSwECFAAU&#10;AAAACACHTuJAGZGqdC8CAABUBAAADgAAAAAAAAABACAAAAAiAQAAZHJzL2Uyb0RvYy54bWxQSwUG&#10;AAAAAAYABgBZAQAAwwUAAAAA&#10;">
              <v:fill on="f" focussize="0,0"/>
              <v:stroke on="f" weight="0.5pt"/>
              <v:imagedata o:title=""/>
              <o:lock v:ext="edit" aspectratio="f"/>
              <v:textbox inset="0mm,0mm,0mm,0mm">
                <w:txbxContent>
                  <w:p w14:paraId="45DEDEAE">
                    <w:pPr>
                      <w:pStyle w:val="30"/>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58</w:t>
                    </w:r>
                    <w:r>
                      <w:rPr>
                        <w:rFonts w:ascii="Times New Roman" w:hAnsi="Times New Roman"/>
                      </w:rPr>
                      <w:fldChar w:fldCharType="end"/>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14:paraId="79F1C1A3">
      <w:pPr>
        <w:pStyle w:val="36"/>
      </w:pPr>
      <w:r>
        <w:rPr>
          <w:rStyle w:val="59"/>
        </w:rPr>
        <w:footnoteRef/>
      </w:r>
      <w:r>
        <w:t xml:space="preserve"> </w:t>
      </w:r>
      <w:r>
        <w:rPr>
          <w:rFonts w:hint="eastAsia"/>
        </w:rPr>
        <w:t>四抓五保：治水要从治村抓起，保水要从保绿抓起，节水要从种植抓起，管水要从沿岸抓起；上游保水、库区保水、护林保水、依法保水、政策保水。</w:t>
      </w:r>
    </w:p>
  </w:footnote>
  <w:footnote w:id="1">
    <w:p w14:paraId="4A9E95A8">
      <w:pPr>
        <w:pStyle w:val="36"/>
      </w:pPr>
      <w:r>
        <w:rPr>
          <w:rStyle w:val="59"/>
        </w:rPr>
        <w:footnoteRef/>
      </w:r>
      <w:r>
        <w:t xml:space="preserve"> </w:t>
      </w:r>
      <w:r>
        <w:rPr>
          <w:rFonts w:hint="eastAsia"/>
        </w:rPr>
        <w:t>四定：以水定城、以水定地、以水定人、以水定产。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D4798"/>
    <w:multiLevelType w:val="multilevel"/>
    <w:tmpl w:val="003D4798"/>
    <w:lvl w:ilvl="0" w:tentative="0">
      <w:start w:val="1"/>
      <w:numFmt w:val="decimal"/>
      <w:pStyle w:val="829"/>
      <w:suff w:val="space"/>
      <w:lvlText w:val="%1"/>
      <w:lvlJc w:val="left"/>
      <w:pPr>
        <w:ind w:left="454" w:hanging="454"/>
      </w:pPr>
      <w:rPr>
        <w:rFonts w:hint="default" w:ascii="Times New Roman" w:hAnsi="Times New Roman" w:eastAsia="宋体"/>
        <w:b/>
        <w:i w:val="0"/>
        <w:sz w:val="32"/>
        <w:szCs w:val="32"/>
      </w:rPr>
    </w:lvl>
    <w:lvl w:ilvl="1" w:tentative="0">
      <w:start w:val="1"/>
      <w:numFmt w:val="decimal"/>
      <w:suff w:val="space"/>
      <w:lvlText w:val="%1.%2"/>
      <w:lvlJc w:val="left"/>
      <w:pPr>
        <w:ind w:left="1130" w:hanging="1130"/>
      </w:pPr>
      <w:rPr>
        <w:rFonts w:hint="default" w:ascii="Times New Roman" w:hAnsi="Times New Roman" w:eastAsia="宋体"/>
        <w:b/>
        <w:i w:val="0"/>
        <w:sz w:val="30"/>
        <w:szCs w:val="28"/>
      </w:rPr>
    </w:lvl>
    <w:lvl w:ilvl="2" w:tentative="0">
      <w:start w:val="1"/>
      <w:numFmt w:val="decimal"/>
      <w:suff w:val="space"/>
      <w:lvlText w:val="%1.%2.%3"/>
      <w:lvlJc w:val="left"/>
      <w:pPr>
        <w:ind w:left="426" w:hanging="426"/>
      </w:pPr>
      <w:rPr>
        <w:rFonts w:hint="default" w:ascii="Times New Roman" w:hAnsi="Times New Roman" w:eastAsia="宋体" w:cs="New Times Roman"/>
        <w:b/>
        <w:bCs w:val="0"/>
        <w:i w:val="0"/>
        <w:iCs w:val="0"/>
        <w:caps w:val="0"/>
        <w:strike w:val="0"/>
        <w:dstrike w:val="0"/>
        <w:vanish w:val="0"/>
        <w:spacing w:val="0"/>
        <w:position w:val="0"/>
        <w:sz w:val="28"/>
        <w:u w:val="none"/>
        <w:vertAlign w:val="baseline"/>
      </w:rPr>
    </w:lvl>
    <w:lvl w:ilvl="3" w:tentative="0">
      <w:start w:val="1"/>
      <w:numFmt w:val="decimal"/>
      <w:suff w:val="space"/>
      <w:lvlText w:val="%1.%2.%3.%4"/>
      <w:lvlJc w:val="left"/>
      <w:pPr>
        <w:ind w:left="1550" w:firstLine="0"/>
      </w:pPr>
      <w:rPr>
        <w:rFonts w:hint="default" w:ascii="Times" w:hAnsi="Times"/>
        <w:b/>
        <w:i w:val="0"/>
      </w:rPr>
    </w:lvl>
    <w:lvl w:ilvl="4" w:tentative="0">
      <w:start w:val="1"/>
      <w:numFmt w:val="decimal"/>
      <w:suff w:val="space"/>
      <w:lvlText w:val="%5."/>
      <w:lvlJc w:val="left"/>
      <w:pPr>
        <w:ind w:left="290" w:firstLine="0"/>
      </w:pPr>
      <w:rPr>
        <w:rFonts w:hint="eastAsia" w:ascii="方正书宋简体" w:eastAsia="方正书宋简体"/>
        <w:b w:val="0"/>
        <w:i w:val="0"/>
      </w:rPr>
    </w:lvl>
    <w:lvl w:ilvl="5" w:tentative="0">
      <w:start w:val="1"/>
      <w:numFmt w:val="decimal"/>
      <w:suff w:val="space"/>
      <w:lvlText w:val="%6)"/>
      <w:lvlJc w:val="left"/>
      <w:pPr>
        <w:ind w:left="1130" w:firstLine="0"/>
      </w:pPr>
      <w:rPr>
        <w:rFonts w:hint="eastAsia" w:ascii="方正书宋简体" w:eastAsia="方正书宋简体"/>
        <w:b w:val="0"/>
        <w:i w:val="0"/>
        <w:sz w:val="21"/>
        <w:szCs w:val="21"/>
      </w:rPr>
    </w:lvl>
    <w:lvl w:ilvl="6" w:tentative="0">
      <w:start w:val="1"/>
      <w:numFmt w:val="decimal"/>
      <w:suff w:val="space"/>
      <w:lvlText w:val="(%7)"/>
      <w:lvlJc w:val="left"/>
      <w:pPr>
        <w:ind w:left="1130" w:firstLine="0"/>
      </w:pPr>
      <w:rPr>
        <w:rFonts w:hint="eastAsia" w:ascii="方正书宋简体" w:eastAsia="方正书宋简体"/>
      </w:rPr>
    </w:lvl>
    <w:lvl w:ilvl="7" w:tentative="0">
      <w:start w:val="1"/>
      <w:numFmt w:val="lowerLetter"/>
      <w:suff w:val="space"/>
      <w:lvlText w:val="%8."/>
      <w:lvlJc w:val="left"/>
      <w:pPr>
        <w:ind w:left="710" w:firstLine="0"/>
      </w:pPr>
      <w:rPr>
        <w:rFonts w:hint="eastAsia" w:ascii="方正书宋简体" w:eastAsia="方正书宋简体"/>
      </w:rPr>
    </w:lvl>
    <w:lvl w:ilvl="8" w:tentative="0">
      <w:start w:val="1"/>
      <w:numFmt w:val="decimal"/>
      <w:lvlText w:val="%1.%2.%3.%4.%5.%6.%7.%8.%9."/>
      <w:lvlJc w:val="left"/>
      <w:pPr>
        <w:tabs>
          <w:tab w:val="left" w:pos="4907"/>
        </w:tabs>
        <w:ind w:left="4907" w:hanging="1559"/>
      </w:pPr>
      <w:rPr>
        <w:rFonts w:hint="eastAsia"/>
      </w:rPr>
    </w:lvl>
  </w:abstractNum>
  <w:abstractNum w:abstractNumId="1">
    <w:nsid w:val="20522928"/>
    <w:multiLevelType w:val="multilevel"/>
    <w:tmpl w:val="20522928"/>
    <w:lvl w:ilvl="0" w:tentative="0">
      <w:start w:val="1"/>
      <w:numFmt w:val="bullet"/>
      <w:pStyle w:val="414"/>
      <w:lvlText w:val=""/>
      <w:lvlJc w:val="left"/>
      <w:pPr>
        <w:tabs>
          <w:tab w:val="left" w:pos="981"/>
        </w:tabs>
        <w:ind w:left="981" w:hanging="420"/>
      </w:pPr>
      <w:rPr>
        <w:rFonts w:hint="default" w:ascii="Wingdings" w:hAnsi="Wingdings"/>
      </w:rPr>
    </w:lvl>
    <w:lvl w:ilvl="1" w:tentative="0">
      <w:start w:val="1"/>
      <w:numFmt w:val="bullet"/>
      <w:lvlText w:val=""/>
      <w:lvlJc w:val="left"/>
      <w:pPr>
        <w:tabs>
          <w:tab w:val="left" w:pos="1401"/>
        </w:tabs>
        <w:ind w:left="1401" w:hanging="420"/>
      </w:pPr>
      <w:rPr>
        <w:rFonts w:hint="default" w:ascii="Wingdings" w:hAnsi="Wingdings"/>
      </w:rPr>
    </w:lvl>
    <w:lvl w:ilvl="2" w:tentative="0">
      <w:start w:val="1"/>
      <w:numFmt w:val="bullet"/>
      <w:lvlText w:val=""/>
      <w:lvlJc w:val="left"/>
      <w:pPr>
        <w:tabs>
          <w:tab w:val="left" w:pos="1821"/>
        </w:tabs>
        <w:ind w:left="1821" w:hanging="420"/>
      </w:pPr>
      <w:rPr>
        <w:rFonts w:hint="default" w:ascii="Wingdings" w:hAnsi="Wingdings"/>
      </w:rPr>
    </w:lvl>
    <w:lvl w:ilvl="3" w:tentative="0">
      <w:start w:val="1"/>
      <w:numFmt w:val="bullet"/>
      <w:lvlText w:val=""/>
      <w:lvlJc w:val="left"/>
      <w:pPr>
        <w:tabs>
          <w:tab w:val="left" w:pos="2241"/>
        </w:tabs>
        <w:ind w:left="2241" w:hanging="420"/>
      </w:pPr>
      <w:rPr>
        <w:rFonts w:hint="default" w:ascii="Wingdings" w:hAnsi="Wingdings"/>
      </w:rPr>
    </w:lvl>
    <w:lvl w:ilvl="4" w:tentative="0">
      <w:start w:val="1"/>
      <w:numFmt w:val="bullet"/>
      <w:lvlText w:val=""/>
      <w:lvlJc w:val="left"/>
      <w:pPr>
        <w:tabs>
          <w:tab w:val="left" w:pos="2661"/>
        </w:tabs>
        <w:ind w:left="2661" w:hanging="420"/>
      </w:pPr>
      <w:rPr>
        <w:rFonts w:hint="default" w:ascii="Wingdings" w:hAnsi="Wingdings"/>
      </w:rPr>
    </w:lvl>
    <w:lvl w:ilvl="5" w:tentative="0">
      <w:start w:val="1"/>
      <w:numFmt w:val="bullet"/>
      <w:lvlText w:val=""/>
      <w:lvlJc w:val="left"/>
      <w:pPr>
        <w:tabs>
          <w:tab w:val="left" w:pos="3081"/>
        </w:tabs>
        <w:ind w:left="3081" w:hanging="420"/>
      </w:pPr>
      <w:rPr>
        <w:rFonts w:hint="default" w:ascii="Wingdings" w:hAnsi="Wingdings"/>
      </w:rPr>
    </w:lvl>
    <w:lvl w:ilvl="6" w:tentative="0">
      <w:start w:val="1"/>
      <w:numFmt w:val="bullet"/>
      <w:lvlText w:val=""/>
      <w:lvlJc w:val="left"/>
      <w:pPr>
        <w:tabs>
          <w:tab w:val="left" w:pos="3501"/>
        </w:tabs>
        <w:ind w:left="3501" w:hanging="420"/>
      </w:pPr>
      <w:rPr>
        <w:rFonts w:hint="default" w:ascii="Wingdings" w:hAnsi="Wingdings"/>
      </w:rPr>
    </w:lvl>
    <w:lvl w:ilvl="7" w:tentative="0">
      <w:start w:val="1"/>
      <w:numFmt w:val="bullet"/>
      <w:lvlText w:val=""/>
      <w:lvlJc w:val="left"/>
      <w:pPr>
        <w:tabs>
          <w:tab w:val="left" w:pos="3921"/>
        </w:tabs>
        <w:ind w:left="3921" w:hanging="420"/>
      </w:pPr>
      <w:rPr>
        <w:rFonts w:hint="default" w:ascii="Wingdings" w:hAnsi="Wingdings"/>
      </w:rPr>
    </w:lvl>
    <w:lvl w:ilvl="8" w:tentative="0">
      <w:start w:val="1"/>
      <w:numFmt w:val="bullet"/>
      <w:lvlText w:val=""/>
      <w:lvlJc w:val="left"/>
      <w:pPr>
        <w:tabs>
          <w:tab w:val="left" w:pos="4341"/>
        </w:tabs>
        <w:ind w:left="4341" w:hanging="420"/>
      </w:pPr>
      <w:rPr>
        <w:rFonts w:hint="default" w:ascii="Wingdings" w:hAnsi="Wingdings"/>
      </w:rPr>
    </w:lvl>
  </w:abstractNum>
  <w:abstractNum w:abstractNumId="2">
    <w:nsid w:val="21016BD2"/>
    <w:multiLevelType w:val="multilevel"/>
    <w:tmpl w:val="21016BD2"/>
    <w:lvl w:ilvl="0" w:tentative="0">
      <w:start w:val="1"/>
      <w:numFmt w:val="decimal"/>
      <w:pStyle w:val="105"/>
      <w:lvlText w:val="%1."/>
      <w:lvlJc w:val="left"/>
      <w:pPr>
        <w:ind w:left="132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987"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
    <w:nsid w:val="2C4F0CF6"/>
    <w:multiLevelType w:val="multilevel"/>
    <w:tmpl w:val="2C4F0CF6"/>
    <w:lvl w:ilvl="0" w:tentative="0">
      <w:start w:val="1"/>
      <w:numFmt w:val="decimal"/>
      <w:lvlText w:val="%1"/>
      <w:lvlJc w:val="left"/>
      <w:pPr>
        <w:ind w:left="420" w:hanging="420"/>
      </w:pPr>
      <w:rPr>
        <w:rFonts w:hint="eastAsia" w:cs="Calibri"/>
      </w:rPr>
    </w:lvl>
    <w:lvl w:ilvl="1" w:tentative="0">
      <w:start w:val="1"/>
      <w:numFmt w:val="decimal"/>
      <w:lvlText w:val="%1.%2"/>
      <w:lvlJc w:val="left"/>
      <w:pPr>
        <w:tabs>
          <w:tab w:val="left" w:pos="576"/>
        </w:tabs>
        <w:ind w:left="576" w:hanging="576"/>
      </w:pPr>
      <w:rPr>
        <w:rFonts w:hint="default" w:ascii="Times New Roman" w:hAnsi="Times New Roman" w:cs="Calibri"/>
      </w:r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864"/>
        </w:tabs>
        <w:ind w:left="864" w:hanging="864"/>
      </w:pPr>
      <w:rPr>
        <w:rFonts w:hint="default" w:ascii="Times New Roman" w:hAnsi="Times New Roman" w:cs="Calibri"/>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2"/>
        </w:tabs>
        <w:ind w:left="1152" w:hanging="1152"/>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4"/>
        </w:tabs>
        <w:ind w:left="1584" w:hanging="1584"/>
      </w:pPr>
      <w:rPr>
        <w:rFonts w:hint="default"/>
      </w:rPr>
    </w:lvl>
  </w:abstractNum>
  <w:abstractNum w:abstractNumId="4">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2"/>
      <w:lvlText w:val="%2)"/>
      <w:lvlJc w:val="left"/>
      <w:pPr>
        <w:tabs>
          <w:tab w:val="left" w:pos="1260"/>
        </w:tabs>
        <w:ind w:left="1259" w:hanging="419"/>
      </w:pPr>
      <w:rPr>
        <w:rFonts w:hint="eastAsia"/>
      </w:rPr>
    </w:lvl>
    <w:lvl w:ilvl="2" w:tentative="0">
      <w:start w:val="1"/>
      <w:numFmt w:val="decimal"/>
      <w:pStyle w:val="12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584E7794"/>
    <w:multiLevelType w:val="multilevel"/>
    <w:tmpl w:val="584E7794"/>
    <w:lvl w:ilvl="0" w:tentative="0">
      <w:start w:val="1"/>
      <w:numFmt w:val="decimal"/>
      <w:pStyle w:val="7"/>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1EB16DB"/>
    <w:multiLevelType w:val="multilevel"/>
    <w:tmpl w:val="71EB16DB"/>
    <w:lvl w:ilvl="0" w:tentative="0">
      <w:start w:val="1"/>
      <w:numFmt w:val="chineseCountingThousand"/>
      <w:suff w:val="nothing"/>
      <w:lvlText w:val="%1、"/>
      <w:lvlJc w:val="left"/>
      <w:pPr>
        <w:ind w:left="720" w:firstLine="0"/>
      </w:pPr>
      <w:rPr>
        <w:rFonts w:hint="eastAsia"/>
      </w:rPr>
    </w:lvl>
    <w:lvl w:ilvl="1" w:tentative="0">
      <w:start w:val="1"/>
      <w:numFmt w:val="chineseCountingThousand"/>
      <w:suff w:val="nothing"/>
      <w:lvlText w:val="(%2)、"/>
      <w:lvlJc w:val="left"/>
      <w:pPr>
        <w:ind w:left="144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decimal"/>
      <w:pStyle w:val="485"/>
      <w:suff w:val="nothing"/>
      <w:lvlText w:val="(%9)"/>
      <w:lvlJc w:val="left"/>
      <w:pPr>
        <w:ind w:left="900" w:firstLine="0"/>
      </w:pPr>
      <w:rPr>
        <w:rFonts w:hint="eastAsia"/>
      </w:rPr>
    </w:lvl>
  </w:abstractNum>
  <w:abstractNum w:abstractNumId="7">
    <w:nsid w:val="766B3007"/>
    <w:multiLevelType w:val="multilevel"/>
    <w:tmpl w:val="766B3007"/>
    <w:lvl w:ilvl="0" w:tentative="0">
      <w:start w:val="1"/>
      <w:numFmt w:val="decimal"/>
      <w:pStyle w:val="126"/>
      <w:isLgl/>
      <w:lvlText w:val="%1"/>
      <w:lvlJc w:val="left"/>
      <w:pPr>
        <w:ind w:left="0" w:firstLine="0"/>
      </w:pPr>
      <w:rPr>
        <w:rFonts w:hint="eastAsia"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pStyle w:val="127"/>
      <w:lvlText w:val="%1.%2"/>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85"/>
      <w:lvlText w:val="%1.%2.%3"/>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lvlText w:val="（%4）"/>
      <w:lvlJc w:val="left"/>
      <w:pPr>
        <w:ind w:left="0" w:firstLine="0"/>
      </w:pPr>
      <w:rPr>
        <w:rFonts w:hint="eastAsia"/>
        <w:lang w:val="en-US"/>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5"/>
  </w:num>
  <w:num w:numId="2">
    <w:abstractNumId w:val="3"/>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A8"/>
    <w:rsid w:val="0000084C"/>
    <w:rsid w:val="00000DDD"/>
    <w:rsid w:val="000011FF"/>
    <w:rsid w:val="0000142B"/>
    <w:rsid w:val="000014EF"/>
    <w:rsid w:val="000015F5"/>
    <w:rsid w:val="0000197C"/>
    <w:rsid w:val="0000199D"/>
    <w:rsid w:val="000019E7"/>
    <w:rsid w:val="00001F1E"/>
    <w:rsid w:val="000023AE"/>
    <w:rsid w:val="00002718"/>
    <w:rsid w:val="00002895"/>
    <w:rsid w:val="00002E3B"/>
    <w:rsid w:val="0000313B"/>
    <w:rsid w:val="0000380D"/>
    <w:rsid w:val="00003832"/>
    <w:rsid w:val="00004212"/>
    <w:rsid w:val="00004D16"/>
    <w:rsid w:val="0000513B"/>
    <w:rsid w:val="00005B1D"/>
    <w:rsid w:val="00005CD8"/>
    <w:rsid w:val="00005D56"/>
    <w:rsid w:val="0000654C"/>
    <w:rsid w:val="0000667A"/>
    <w:rsid w:val="00006B0C"/>
    <w:rsid w:val="00006B95"/>
    <w:rsid w:val="0000722E"/>
    <w:rsid w:val="00007B8A"/>
    <w:rsid w:val="0001049D"/>
    <w:rsid w:val="000105FC"/>
    <w:rsid w:val="000107CA"/>
    <w:rsid w:val="0001081C"/>
    <w:rsid w:val="00010F60"/>
    <w:rsid w:val="0001111C"/>
    <w:rsid w:val="00011281"/>
    <w:rsid w:val="000117BC"/>
    <w:rsid w:val="00011A7C"/>
    <w:rsid w:val="00011C33"/>
    <w:rsid w:val="000128A4"/>
    <w:rsid w:val="00012987"/>
    <w:rsid w:val="00012B91"/>
    <w:rsid w:val="00012D29"/>
    <w:rsid w:val="0001320A"/>
    <w:rsid w:val="0001321B"/>
    <w:rsid w:val="000140EB"/>
    <w:rsid w:val="00014466"/>
    <w:rsid w:val="00015048"/>
    <w:rsid w:val="000151E3"/>
    <w:rsid w:val="000159A3"/>
    <w:rsid w:val="00016095"/>
    <w:rsid w:val="00016565"/>
    <w:rsid w:val="00016C63"/>
    <w:rsid w:val="00016F82"/>
    <w:rsid w:val="00016FBD"/>
    <w:rsid w:val="000178F4"/>
    <w:rsid w:val="00017A79"/>
    <w:rsid w:val="00017ED8"/>
    <w:rsid w:val="000200C5"/>
    <w:rsid w:val="000201A6"/>
    <w:rsid w:val="00020A18"/>
    <w:rsid w:val="00020A61"/>
    <w:rsid w:val="000212C1"/>
    <w:rsid w:val="00021334"/>
    <w:rsid w:val="000215CF"/>
    <w:rsid w:val="0002201A"/>
    <w:rsid w:val="00022057"/>
    <w:rsid w:val="000227FE"/>
    <w:rsid w:val="00022C9B"/>
    <w:rsid w:val="00022CF6"/>
    <w:rsid w:val="0002315E"/>
    <w:rsid w:val="0002321C"/>
    <w:rsid w:val="0002458B"/>
    <w:rsid w:val="000248C6"/>
    <w:rsid w:val="000250D9"/>
    <w:rsid w:val="000251C2"/>
    <w:rsid w:val="000259E2"/>
    <w:rsid w:val="00025A81"/>
    <w:rsid w:val="00025ABD"/>
    <w:rsid w:val="00025B80"/>
    <w:rsid w:val="000260E9"/>
    <w:rsid w:val="0002699E"/>
    <w:rsid w:val="00026E88"/>
    <w:rsid w:val="000270F3"/>
    <w:rsid w:val="000274D1"/>
    <w:rsid w:val="00027587"/>
    <w:rsid w:val="00027713"/>
    <w:rsid w:val="0002772A"/>
    <w:rsid w:val="00030516"/>
    <w:rsid w:val="00030557"/>
    <w:rsid w:val="0003088E"/>
    <w:rsid w:val="00030930"/>
    <w:rsid w:val="00031097"/>
    <w:rsid w:val="000317DC"/>
    <w:rsid w:val="00032D4E"/>
    <w:rsid w:val="0003355E"/>
    <w:rsid w:val="00033640"/>
    <w:rsid w:val="00033A88"/>
    <w:rsid w:val="00033FB3"/>
    <w:rsid w:val="000343AB"/>
    <w:rsid w:val="00034D60"/>
    <w:rsid w:val="00035298"/>
    <w:rsid w:val="000352BE"/>
    <w:rsid w:val="00035502"/>
    <w:rsid w:val="0003569A"/>
    <w:rsid w:val="000356FE"/>
    <w:rsid w:val="000357D7"/>
    <w:rsid w:val="00035997"/>
    <w:rsid w:val="00035D3D"/>
    <w:rsid w:val="00036123"/>
    <w:rsid w:val="000362AB"/>
    <w:rsid w:val="00036980"/>
    <w:rsid w:val="00036CC8"/>
    <w:rsid w:val="00036EB9"/>
    <w:rsid w:val="00037232"/>
    <w:rsid w:val="000372B1"/>
    <w:rsid w:val="000372FB"/>
    <w:rsid w:val="0003733A"/>
    <w:rsid w:val="0003756F"/>
    <w:rsid w:val="00037952"/>
    <w:rsid w:val="00037D63"/>
    <w:rsid w:val="000402F6"/>
    <w:rsid w:val="00040784"/>
    <w:rsid w:val="000407B5"/>
    <w:rsid w:val="000419F2"/>
    <w:rsid w:val="000420C5"/>
    <w:rsid w:val="0004221C"/>
    <w:rsid w:val="0004234E"/>
    <w:rsid w:val="00042A94"/>
    <w:rsid w:val="00042BA5"/>
    <w:rsid w:val="00042C92"/>
    <w:rsid w:val="00042EC0"/>
    <w:rsid w:val="00043304"/>
    <w:rsid w:val="000434BF"/>
    <w:rsid w:val="00043685"/>
    <w:rsid w:val="0004389A"/>
    <w:rsid w:val="0004425D"/>
    <w:rsid w:val="000442BC"/>
    <w:rsid w:val="00044434"/>
    <w:rsid w:val="00044442"/>
    <w:rsid w:val="00044759"/>
    <w:rsid w:val="00044845"/>
    <w:rsid w:val="00044A5F"/>
    <w:rsid w:val="00044C48"/>
    <w:rsid w:val="00044F43"/>
    <w:rsid w:val="00045211"/>
    <w:rsid w:val="0004562A"/>
    <w:rsid w:val="0004591E"/>
    <w:rsid w:val="00045ED7"/>
    <w:rsid w:val="00046119"/>
    <w:rsid w:val="000465B6"/>
    <w:rsid w:val="000466A9"/>
    <w:rsid w:val="00046F35"/>
    <w:rsid w:val="000474E4"/>
    <w:rsid w:val="0004785A"/>
    <w:rsid w:val="0004786A"/>
    <w:rsid w:val="000479A4"/>
    <w:rsid w:val="00047B3A"/>
    <w:rsid w:val="000503F0"/>
    <w:rsid w:val="000506D5"/>
    <w:rsid w:val="0005070C"/>
    <w:rsid w:val="00051A17"/>
    <w:rsid w:val="00052113"/>
    <w:rsid w:val="0005259A"/>
    <w:rsid w:val="00052628"/>
    <w:rsid w:val="0005295F"/>
    <w:rsid w:val="000532E1"/>
    <w:rsid w:val="000534E5"/>
    <w:rsid w:val="000536FD"/>
    <w:rsid w:val="000539B1"/>
    <w:rsid w:val="00053F37"/>
    <w:rsid w:val="0005442B"/>
    <w:rsid w:val="000549E4"/>
    <w:rsid w:val="00054FA1"/>
    <w:rsid w:val="00055617"/>
    <w:rsid w:val="00055AC5"/>
    <w:rsid w:val="00056299"/>
    <w:rsid w:val="0005639E"/>
    <w:rsid w:val="000567B0"/>
    <w:rsid w:val="000567EC"/>
    <w:rsid w:val="00056A30"/>
    <w:rsid w:val="00057109"/>
    <w:rsid w:val="00057609"/>
    <w:rsid w:val="0005797A"/>
    <w:rsid w:val="00057B92"/>
    <w:rsid w:val="00057B9B"/>
    <w:rsid w:val="00057E54"/>
    <w:rsid w:val="00060A91"/>
    <w:rsid w:val="0006108F"/>
    <w:rsid w:val="0006139D"/>
    <w:rsid w:val="00061CBD"/>
    <w:rsid w:val="00061F19"/>
    <w:rsid w:val="0006314C"/>
    <w:rsid w:val="000632F5"/>
    <w:rsid w:val="000633EB"/>
    <w:rsid w:val="00063680"/>
    <w:rsid w:val="000636D9"/>
    <w:rsid w:val="000637EB"/>
    <w:rsid w:val="0006392E"/>
    <w:rsid w:val="00063B3F"/>
    <w:rsid w:val="00063EC2"/>
    <w:rsid w:val="00064241"/>
    <w:rsid w:val="000645ED"/>
    <w:rsid w:val="000646A3"/>
    <w:rsid w:val="00065003"/>
    <w:rsid w:val="00065158"/>
    <w:rsid w:val="00065263"/>
    <w:rsid w:val="000671EC"/>
    <w:rsid w:val="00067630"/>
    <w:rsid w:val="000677D8"/>
    <w:rsid w:val="00067ADF"/>
    <w:rsid w:val="00067F67"/>
    <w:rsid w:val="000700AE"/>
    <w:rsid w:val="000705DF"/>
    <w:rsid w:val="00070C7E"/>
    <w:rsid w:val="00071755"/>
    <w:rsid w:val="00071775"/>
    <w:rsid w:val="0007185C"/>
    <w:rsid w:val="00071A51"/>
    <w:rsid w:val="00071EFF"/>
    <w:rsid w:val="00072077"/>
    <w:rsid w:val="0007208E"/>
    <w:rsid w:val="00072680"/>
    <w:rsid w:val="000728FB"/>
    <w:rsid w:val="00072C05"/>
    <w:rsid w:val="0007345C"/>
    <w:rsid w:val="000734AC"/>
    <w:rsid w:val="00073C2D"/>
    <w:rsid w:val="00074E57"/>
    <w:rsid w:val="000750DA"/>
    <w:rsid w:val="00075235"/>
    <w:rsid w:val="000752AB"/>
    <w:rsid w:val="000757EF"/>
    <w:rsid w:val="00075BB7"/>
    <w:rsid w:val="00075CDD"/>
    <w:rsid w:val="00076637"/>
    <w:rsid w:val="000777F7"/>
    <w:rsid w:val="00077A8F"/>
    <w:rsid w:val="0008002A"/>
    <w:rsid w:val="0008049C"/>
    <w:rsid w:val="00080864"/>
    <w:rsid w:val="00080866"/>
    <w:rsid w:val="00080D1F"/>
    <w:rsid w:val="00080F99"/>
    <w:rsid w:val="00080FAE"/>
    <w:rsid w:val="00080FD4"/>
    <w:rsid w:val="0008100E"/>
    <w:rsid w:val="0008108E"/>
    <w:rsid w:val="000811CE"/>
    <w:rsid w:val="00081238"/>
    <w:rsid w:val="000812A2"/>
    <w:rsid w:val="000814FF"/>
    <w:rsid w:val="00081864"/>
    <w:rsid w:val="00081B0E"/>
    <w:rsid w:val="00082145"/>
    <w:rsid w:val="0008238B"/>
    <w:rsid w:val="00082493"/>
    <w:rsid w:val="00082BDA"/>
    <w:rsid w:val="00082FDB"/>
    <w:rsid w:val="0008313C"/>
    <w:rsid w:val="0008314E"/>
    <w:rsid w:val="00083160"/>
    <w:rsid w:val="0008349D"/>
    <w:rsid w:val="0008357C"/>
    <w:rsid w:val="0008363B"/>
    <w:rsid w:val="000836A6"/>
    <w:rsid w:val="00083F9B"/>
    <w:rsid w:val="000842D1"/>
    <w:rsid w:val="00084341"/>
    <w:rsid w:val="00084474"/>
    <w:rsid w:val="00084E41"/>
    <w:rsid w:val="0008510C"/>
    <w:rsid w:val="0008515C"/>
    <w:rsid w:val="00085B12"/>
    <w:rsid w:val="00085BDB"/>
    <w:rsid w:val="00085ED5"/>
    <w:rsid w:val="00085F44"/>
    <w:rsid w:val="000860FC"/>
    <w:rsid w:val="0008623E"/>
    <w:rsid w:val="000862A4"/>
    <w:rsid w:val="000864E5"/>
    <w:rsid w:val="00086D24"/>
    <w:rsid w:val="00086FD4"/>
    <w:rsid w:val="00087CF0"/>
    <w:rsid w:val="00087F6D"/>
    <w:rsid w:val="00090300"/>
    <w:rsid w:val="000907A5"/>
    <w:rsid w:val="00090EE4"/>
    <w:rsid w:val="00091AFD"/>
    <w:rsid w:val="0009213E"/>
    <w:rsid w:val="000925E2"/>
    <w:rsid w:val="00092A96"/>
    <w:rsid w:val="00092C84"/>
    <w:rsid w:val="00092DF8"/>
    <w:rsid w:val="00092F8A"/>
    <w:rsid w:val="00093013"/>
    <w:rsid w:val="000931D6"/>
    <w:rsid w:val="00093A1F"/>
    <w:rsid w:val="000943A6"/>
    <w:rsid w:val="0009478D"/>
    <w:rsid w:val="00094829"/>
    <w:rsid w:val="000949F8"/>
    <w:rsid w:val="00094A74"/>
    <w:rsid w:val="00095181"/>
    <w:rsid w:val="00095968"/>
    <w:rsid w:val="00095975"/>
    <w:rsid w:val="00095F17"/>
    <w:rsid w:val="00096183"/>
    <w:rsid w:val="00096436"/>
    <w:rsid w:val="000966CE"/>
    <w:rsid w:val="000968CA"/>
    <w:rsid w:val="00096A24"/>
    <w:rsid w:val="0009709A"/>
    <w:rsid w:val="000973FF"/>
    <w:rsid w:val="0009743D"/>
    <w:rsid w:val="000974F7"/>
    <w:rsid w:val="00097B36"/>
    <w:rsid w:val="00097C97"/>
    <w:rsid w:val="000A0077"/>
    <w:rsid w:val="000A03BF"/>
    <w:rsid w:val="000A0584"/>
    <w:rsid w:val="000A0CE2"/>
    <w:rsid w:val="000A2260"/>
    <w:rsid w:val="000A29A2"/>
    <w:rsid w:val="000A2CB6"/>
    <w:rsid w:val="000A2F36"/>
    <w:rsid w:val="000A30AA"/>
    <w:rsid w:val="000A3789"/>
    <w:rsid w:val="000A38C2"/>
    <w:rsid w:val="000A3CD9"/>
    <w:rsid w:val="000A3D57"/>
    <w:rsid w:val="000A446B"/>
    <w:rsid w:val="000A47B2"/>
    <w:rsid w:val="000A486D"/>
    <w:rsid w:val="000A4A70"/>
    <w:rsid w:val="000A5F01"/>
    <w:rsid w:val="000A6155"/>
    <w:rsid w:val="000A6236"/>
    <w:rsid w:val="000A677A"/>
    <w:rsid w:val="000A706A"/>
    <w:rsid w:val="000A79CA"/>
    <w:rsid w:val="000B0041"/>
    <w:rsid w:val="000B01EA"/>
    <w:rsid w:val="000B0579"/>
    <w:rsid w:val="000B062B"/>
    <w:rsid w:val="000B0A41"/>
    <w:rsid w:val="000B0DB9"/>
    <w:rsid w:val="000B0E1F"/>
    <w:rsid w:val="000B15F2"/>
    <w:rsid w:val="000B1858"/>
    <w:rsid w:val="000B20D8"/>
    <w:rsid w:val="000B216F"/>
    <w:rsid w:val="000B226A"/>
    <w:rsid w:val="000B2A98"/>
    <w:rsid w:val="000B308C"/>
    <w:rsid w:val="000B434A"/>
    <w:rsid w:val="000B4AFB"/>
    <w:rsid w:val="000B4B0C"/>
    <w:rsid w:val="000B5039"/>
    <w:rsid w:val="000B580D"/>
    <w:rsid w:val="000B5CE2"/>
    <w:rsid w:val="000B5FC7"/>
    <w:rsid w:val="000B6027"/>
    <w:rsid w:val="000B6317"/>
    <w:rsid w:val="000B6674"/>
    <w:rsid w:val="000B6997"/>
    <w:rsid w:val="000B6A39"/>
    <w:rsid w:val="000B6D74"/>
    <w:rsid w:val="000B7B71"/>
    <w:rsid w:val="000B7B74"/>
    <w:rsid w:val="000B7BAD"/>
    <w:rsid w:val="000B7E03"/>
    <w:rsid w:val="000C00B6"/>
    <w:rsid w:val="000C0608"/>
    <w:rsid w:val="000C0AB9"/>
    <w:rsid w:val="000C14F8"/>
    <w:rsid w:val="000C16D8"/>
    <w:rsid w:val="000C177B"/>
    <w:rsid w:val="000C19EA"/>
    <w:rsid w:val="000C2750"/>
    <w:rsid w:val="000C2877"/>
    <w:rsid w:val="000C2EA6"/>
    <w:rsid w:val="000C38F6"/>
    <w:rsid w:val="000C3AE6"/>
    <w:rsid w:val="000C43DF"/>
    <w:rsid w:val="000C4C7A"/>
    <w:rsid w:val="000C5057"/>
    <w:rsid w:val="000C5142"/>
    <w:rsid w:val="000C51F8"/>
    <w:rsid w:val="000C5303"/>
    <w:rsid w:val="000C592D"/>
    <w:rsid w:val="000C5A6E"/>
    <w:rsid w:val="000C62AA"/>
    <w:rsid w:val="000C62B4"/>
    <w:rsid w:val="000C6403"/>
    <w:rsid w:val="000C668C"/>
    <w:rsid w:val="000C67CB"/>
    <w:rsid w:val="000C6C18"/>
    <w:rsid w:val="000C6F08"/>
    <w:rsid w:val="000C7310"/>
    <w:rsid w:val="000C76E5"/>
    <w:rsid w:val="000C7BE5"/>
    <w:rsid w:val="000D00D5"/>
    <w:rsid w:val="000D01A4"/>
    <w:rsid w:val="000D0B60"/>
    <w:rsid w:val="000D0CE1"/>
    <w:rsid w:val="000D1D58"/>
    <w:rsid w:val="000D20ED"/>
    <w:rsid w:val="000D23C4"/>
    <w:rsid w:val="000D2502"/>
    <w:rsid w:val="000D25EC"/>
    <w:rsid w:val="000D2DEF"/>
    <w:rsid w:val="000D2E14"/>
    <w:rsid w:val="000D3191"/>
    <w:rsid w:val="000D347D"/>
    <w:rsid w:val="000D356C"/>
    <w:rsid w:val="000D46B6"/>
    <w:rsid w:val="000D5161"/>
    <w:rsid w:val="000D52A7"/>
    <w:rsid w:val="000D53E5"/>
    <w:rsid w:val="000D55FC"/>
    <w:rsid w:val="000D585B"/>
    <w:rsid w:val="000D5880"/>
    <w:rsid w:val="000D5E20"/>
    <w:rsid w:val="000D5E6C"/>
    <w:rsid w:val="000D60EF"/>
    <w:rsid w:val="000D6224"/>
    <w:rsid w:val="000D70D9"/>
    <w:rsid w:val="000D74B9"/>
    <w:rsid w:val="000D7557"/>
    <w:rsid w:val="000E0272"/>
    <w:rsid w:val="000E03F8"/>
    <w:rsid w:val="000E0D1F"/>
    <w:rsid w:val="000E1048"/>
    <w:rsid w:val="000E1126"/>
    <w:rsid w:val="000E15B0"/>
    <w:rsid w:val="000E196B"/>
    <w:rsid w:val="000E1D75"/>
    <w:rsid w:val="000E21C0"/>
    <w:rsid w:val="000E25DE"/>
    <w:rsid w:val="000E2A80"/>
    <w:rsid w:val="000E2B36"/>
    <w:rsid w:val="000E3150"/>
    <w:rsid w:val="000E3344"/>
    <w:rsid w:val="000E3494"/>
    <w:rsid w:val="000E429B"/>
    <w:rsid w:val="000E4827"/>
    <w:rsid w:val="000E49B0"/>
    <w:rsid w:val="000E4E56"/>
    <w:rsid w:val="000E51D4"/>
    <w:rsid w:val="000E52A9"/>
    <w:rsid w:val="000E537D"/>
    <w:rsid w:val="000E53D1"/>
    <w:rsid w:val="000E5BAC"/>
    <w:rsid w:val="000E5C62"/>
    <w:rsid w:val="000E5E86"/>
    <w:rsid w:val="000E5FDE"/>
    <w:rsid w:val="000E6304"/>
    <w:rsid w:val="000E654E"/>
    <w:rsid w:val="000E6AB6"/>
    <w:rsid w:val="000E70FC"/>
    <w:rsid w:val="000E77A5"/>
    <w:rsid w:val="000E7F7C"/>
    <w:rsid w:val="000E7FE8"/>
    <w:rsid w:val="000F000D"/>
    <w:rsid w:val="000F0568"/>
    <w:rsid w:val="000F0791"/>
    <w:rsid w:val="000F1160"/>
    <w:rsid w:val="000F1571"/>
    <w:rsid w:val="000F1DA8"/>
    <w:rsid w:val="000F1E82"/>
    <w:rsid w:val="000F1FD0"/>
    <w:rsid w:val="000F2139"/>
    <w:rsid w:val="000F2444"/>
    <w:rsid w:val="000F2478"/>
    <w:rsid w:val="000F28A5"/>
    <w:rsid w:val="000F3047"/>
    <w:rsid w:val="000F3998"/>
    <w:rsid w:val="000F3D82"/>
    <w:rsid w:val="000F3F6D"/>
    <w:rsid w:val="000F4604"/>
    <w:rsid w:val="000F4A03"/>
    <w:rsid w:val="000F4EF0"/>
    <w:rsid w:val="000F5007"/>
    <w:rsid w:val="000F51D6"/>
    <w:rsid w:val="000F533F"/>
    <w:rsid w:val="000F5A2E"/>
    <w:rsid w:val="000F5B56"/>
    <w:rsid w:val="000F5CE0"/>
    <w:rsid w:val="000F64AE"/>
    <w:rsid w:val="000F70AF"/>
    <w:rsid w:val="000F72AB"/>
    <w:rsid w:val="000F7318"/>
    <w:rsid w:val="000F757F"/>
    <w:rsid w:val="000F76FF"/>
    <w:rsid w:val="000F7B13"/>
    <w:rsid w:val="001004CD"/>
    <w:rsid w:val="00100567"/>
    <w:rsid w:val="00100A29"/>
    <w:rsid w:val="00101056"/>
    <w:rsid w:val="001012F0"/>
    <w:rsid w:val="001015C7"/>
    <w:rsid w:val="00101652"/>
    <w:rsid w:val="0010174D"/>
    <w:rsid w:val="001019F8"/>
    <w:rsid w:val="001023D5"/>
    <w:rsid w:val="00102427"/>
    <w:rsid w:val="00102689"/>
    <w:rsid w:val="001026EE"/>
    <w:rsid w:val="00102972"/>
    <w:rsid w:val="00102F65"/>
    <w:rsid w:val="00103A06"/>
    <w:rsid w:val="001040E4"/>
    <w:rsid w:val="001049DC"/>
    <w:rsid w:val="00104B59"/>
    <w:rsid w:val="00104BB6"/>
    <w:rsid w:val="00104D66"/>
    <w:rsid w:val="00104ECF"/>
    <w:rsid w:val="0010581F"/>
    <w:rsid w:val="001065DA"/>
    <w:rsid w:val="00106820"/>
    <w:rsid w:val="00106A5A"/>
    <w:rsid w:val="00106BEB"/>
    <w:rsid w:val="00106F3B"/>
    <w:rsid w:val="0010746A"/>
    <w:rsid w:val="001075CB"/>
    <w:rsid w:val="00107691"/>
    <w:rsid w:val="00107749"/>
    <w:rsid w:val="00107882"/>
    <w:rsid w:val="001100A8"/>
    <w:rsid w:val="0011028B"/>
    <w:rsid w:val="0011082C"/>
    <w:rsid w:val="001108F3"/>
    <w:rsid w:val="001109C3"/>
    <w:rsid w:val="00110C34"/>
    <w:rsid w:val="00110D82"/>
    <w:rsid w:val="00110F73"/>
    <w:rsid w:val="0011132D"/>
    <w:rsid w:val="00111350"/>
    <w:rsid w:val="00111C85"/>
    <w:rsid w:val="00112026"/>
    <w:rsid w:val="00112069"/>
    <w:rsid w:val="0011277C"/>
    <w:rsid w:val="001130D5"/>
    <w:rsid w:val="00113134"/>
    <w:rsid w:val="0011322B"/>
    <w:rsid w:val="001132D7"/>
    <w:rsid w:val="001134BE"/>
    <w:rsid w:val="00113BDA"/>
    <w:rsid w:val="00113FB9"/>
    <w:rsid w:val="001141D0"/>
    <w:rsid w:val="00114510"/>
    <w:rsid w:val="0011492F"/>
    <w:rsid w:val="00114B85"/>
    <w:rsid w:val="0011634E"/>
    <w:rsid w:val="0011664A"/>
    <w:rsid w:val="00116C6A"/>
    <w:rsid w:val="001171C1"/>
    <w:rsid w:val="0011725E"/>
    <w:rsid w:val="00117600"/>
    <w:rsid w:val="001178C4"/>
    <w:rsid w:val="00120A2A"/>
    <w:rsid w:val="00120C78"/>
    <w:rsid w:val="00120F83"/>
    <w:rsid w:val="001215E4"/>
    <w:rsid w:val="0012172C"/>
    <w:rsid w:val="00121A38"/>
    <w:rsid w:val="0012209C"/>
    <w:rsid w:val="001239C7"/>
    <w:rsid w:val="00123CF4"/>
    <w:rsid w:val="001244AD"/>
    <w:rsid w:val="001244BE"/>
    <w:rsid w:val="00124641"/>
    <w:rsid w:val="001247CC"/>
    <w:rsid w:val="0012492C"/>
    <w:rsid w:val="00124B85"/>
    <w:rsid w:val="00125A4A"/>
    <w:rsid w:val="00125AA5"/>
    <w:rsid w:val="00125EAB"/>
    <w:rsid w:val="0012609C"/>
    <w:rsid w:val="001262DA"/>
    <w:rsid w:val="0012670A"/>
    <w:rsid w:val="00126A98"/>
    <w:rsid w:val="00126AF5"/>
    <w:rsid w:val="00126CFA"/>
    <w:rsid w:val="0012725A"/>
    <w:rsid w:val="00127372"/>
    <w:rsid w:val="001274B6"/>
    <w:rsid w:val="00127705"/>
    <w:rsid w:val="001277D7"/>
    <w:rsid w:val="001278CA"/>
    <w:rsid w:val="00127A7A"/>
    <w:rsid w:val="00127BF1"/>
    <w:rsid w:val="00127DDB"/>
    <w:rsid w:val="00127E5F"/>
    <w:rsid w:val="00127EC0"/>
    <w:rsid w:val="00130068"/>
    <w:rsid w:val="00130664"/>
    <w:rsid w:val="001308E9"/>
    <w:rsid w:val="00130BCB"/>
    <w:rsid w:val="00130D91"/>
    <w:rsid w:val="00130DD9"/>
    <w:rsid w:val="00130E67"/>
    <w:rsid w:val="0013100E"/>
    <w:rsid w:val="00131064"/>
    <w:rsid w:val="0013115C"/>
    <w:rsid w:val="00131563"/>
    <w:rsid w:val="001316B6"/>
    <w:rsid w:val="001319CC"/>
    <w:rsid w:val="00131DEE"/>
    <w:rsid w:val="00131FA6"/>
    <w:rsid w:val="001322BD"/>
    <w:rsid w:val="00132941"/>
    <w:rsid w:val="00133C64"/>
    <w:rsid w:val="00133CAA"/>
    <w:rsid w:val="00133E08"/>
    <w:rsid w:val="00133F57"/>
    <w:rsid w:val="00134454"/>
    <w:rsid w:val="0013478B"/>
    <w:rsid w:val="001349CC"/>
    <w:rsid w:val="00135F2C"/>
    <w:rsid w:val="001361CB"/>
    <w:rsid w:val="00136302"/>
    <w:rsid w:val="0013658C"/>
    <w:rsid w:val="0013717F"/>
    <w:rsid w:val="00137294"/>
    <w:rsid w:val="00137584"/>
    <w:rsid w:val="001375A7"/>
    <w:rsid w:val="0014032B"/>
    <w:rsid w:val="001403CC"/>
    <w:rsid w:val="0014059E"/>
    <w:rsid w:val="001408CA"/>
    <w:rsid w:val="0014102C"/>
    <w:rsid w:val="00141067"/>
    <w:rsid w:val="001417ED"/>
    <w:rsid w:val="00141FCB"/>
    <w:rsid w:val="00142350"/>
    <w:rsid w:val="001425F7"/>
    <w:rsid w:val="00142837"/>
    <w:rsid w:val="00142A9B"/>
    <w:rsid w:val="00142C80"/>
    <w:rsid w:val="00142ED9"/>
    <w:rsid w:val="0014369E"/>
    <w:rsid w:val="00143F2D"/>
    <w:rsid w:val="00143F60"/>
    <w:rsid w:val="00144602"/>
    <w:rsid w:val="001446A7"/>
    <w:rsid w:val="001446C2"/>
    <w:rsid w:val="00144C4C"/>
    <w:rsid w:val="00144CF9"/>
    <w:rsid w:val="00145887"/>
    <w:rsid w:val="00145F05"/>
    <w:rsid w:val="00146735"/>
    <w:rsid w:val="00146A7A"/>
    <w:rsid w:val="00146AD5"/>
    <w:rsid w:val="001479B0"/>
    <w:rsid w:val="00147E51"/>
    <w:rsid w:val="00147E9F"/>
    <w:rsid w:val="0015008E"/>
    <w:rsid w:val="001503E5"/>
    <w:rsid w:val="001508DE"/>
    <w:rsid w:val="00150A7F"/>
    <w:rsid w:val="00150F3E"/>
    <w:rsid w:val="00150FDE"/>
    <w:rsid w:val="00151067"/>
    <w:rsid w:val="001513F1"/>
    <w:rsid w:val="001513FD"/>
    <w:rsid w:val="00151410"/>
    <w:rsid w:val="00151531"/>
    <w:rsid w:val="00151A64"/>
    <w:rsid w:val="0015233F"/>
    <w:rsid w:val="001525E6"/>
    <w:rsid w:val="001529BD"/>
    <w:rsid w:val="00152D93"/>
    <w:rsid w:val="001531A6"/>
    <w:rsid w:val="0015326A"/>
    <w:rsid w:val="00153420"/>
    <w:rsid w:val="00153857"/>
    <w:rsid w:val="00154195"/>
    <w:rsid w:val="00154200"/>
    <w:rsid w:val="00154441"/>
    <w:rsid w:val="0015472D"/>
    <w:rsid w:val="0015508A"/>
    <w:rsid w:val="0015596F"/>
    <w:rsid w:val="001559D3"/>
    <w:rsid w:val="0015607C"/>
    <w:rsid w:val="0015695F"/>
    <w:rsid w:val="00156A2A"/>
    <w:rsid w:val="00156BD5"/>
    <w:rsid w:val="00157277"/>
    <w:rsid w:val="001574DF"/>
    <w:rsid w:val="00157829"/>
    <w:rsid w:val="0015782B"/>
    <w:rsid w:val="00157872"/>
    <w:rsid w:val="00157D74"/>
    <w:rsid w:val="00160270"/>
    <w:rsid w:val="001609DC"/>
    <w:rsid w:val="001609E1"/>
    <w:rsid w:val="00160F20"/>
    <w:rsid w:val="0016105B"/>
    <w:rsid w:val="00161651"/>
    <w:rsid w:val="00161C7F"/>
    <w:rsid w:val="0016225C"/>
    <w:rsid w:val="0016276D"/>
    <w:rsid w:val="0016276E"/>
    <w:rsid w:val="001632B2"/>
    <w:rsid w:val="0016361C"/>
    <w:rsid w:val="00163A9A"/>
    <w:rsid w:val="00163B4F"/>
    <w:rsid w:val="00163C29"/>
    <w:rsid w:val="00163C5D"/>
    <w:rsid w:val="001641B6"/>
    <w:rsid w:val="00164368"/>
    <w:rsid w:val="0016472A"/>
    <w:rsid w:val="00164816"/>
    <w:rsid w:val="001648F9"/>
    <w:rsid w:val="00164DCC"/>
    <w:rsid w:val="001657C8"/>
    <w:rsid w:val="0016581E"/>
    <w:rsid w:val="00166327"/>
    <w:rsid w:val="00166667"/>
    <w:rsid w:val="00166D4D"/>
    <w:rsid w:val="00166F51"/>
    <w:rsid w:val="0016734F"/>
    <w:rsid w:val="001673E7"/>
    <w:rsid w:val="001673F7"/>
    <w:rsid w:val="0016779A"/>
    <w:rsid w:val="0016785B"/>
    <w:rsid w:val="001700B2"/>
    <w:rsid w:val="00170578"/>
    <w:rsid w:val="001705E2"/>
    <w:rsid w:val="00170E1C"/>
    <w:rsid w:val="001715F8"/>
    <w:rsid w:val="00171676"/>
    <w:rsid w:val="00171796"/>
    <w:rsid w:val="00171A5A"/>
    <w:rsid w:val="00172382"/>
    <w:rsid w:val="00172626"/>
    <w:rsid w:val="0017279D"/>
    <w:rsid w:val="00172A27"/>
    <w:rsid w:val="00172B5D"/>
    <w:rsid w:val="00172CCC"/>
    <w:rsid w:val="001731FC"/>
    <w:rsid w:val="00173299"/>
    <w:rsid w:val="00173A4A"/>
    <w:rsid w:val="00173B62"/>
    <w:rsid w:val="00173D24"/>
    <w:rsid w:val="00173EA4"/>
    <w:rsid w:val="00173EC5"/>
    <w:rsid w:val="001740D3"/>
    <w:rsid w:val="00174144"/>
    <w:rsid w:val="00174537"/>
    <w:rsid w:val="00174E6C"/>
    <w:rsid w:val="00175539"/>
    <w:rsid w:val="00177196"/>
    <w:rsid w:val="00177257"/>
    <w:rsid w:val="001776B8"/>
    <w:rsid w:val="00177A6D"/>
    <w:rsid w:val="00177CF2"/>
    <w:rsid w:val="00177F51"/>
    <w:rsid w:val="00180316"/>
    <w:rsid w:val="00180320"/>
    <w:rsid w:val="00180355"/>
    <w:rsid w:val="001808CD"/>
    <w:rsid w:val="00180AE0"/>
    <w:rsid w:val="00181310"/>
    <w:rsid w:val="001816C2"/>
    <w:rsid w:val="001818C8"/>
    <w:rsid w:val="001819D3"/>
    <w:rsid w:val="00181BDB"/>
    <w:rsid w:val="00181E0A"/>
    <w:rsid w:val="00181FD9"/>
    <w:rsid w:val="00182BE8"/>
    <w:rsid w:val="00182DCD"/>
    <w:rsid w:val="001842FB"/>
    <w:rsid w:val="001843B0"/>
    <w:rsid w:val="001848AE"/>
    <w:rsid w:val="00184DCD"/>
    <w:rsid w:val="0018538B"/>
    <w:rsid w:val="00185CA3"/>
    <w:rsid w:val="00185CD3"/>
    <w:rsid w:val="00185E2D"/>
    <w:rsid w:val="00185E42"/>
    <w:rsid w:val="001867E2"/>
    <w:rsid w:val="00186825"/>
    <w:rsid w:val="00186A18"/>
    <w:rsid w:val="001870E2"/>
    <w:rsid w:val="0018755B"/>
    <w:rsid w:val="00187CF7"/>
    <w:rsid w:val="001900C6"/>
    <w:rsid w:val="001902F1"/>
    <w:rsid w:val="00190734"/>
    <w:rsid w:val="00190F6F"/>
    <w:rsid w:val="00191CB0"/>
    <w:rsid w:val="001922E9"/>
    <w:rsid w:val="00192659"/>
    <w:rsid w:val="00192687"/>
    <w:rsid w:val="001927F8"/>
    <w:rsid w:val="00192986"/>
    <w:rsid w:val="001937C4"/>
    <w:rsid w:val="00193A00"/>
    <w:rsid w:val="00193AA6"/>
    <w:rsid w:val="00193CDD"/>
    <w:rsid w:val="00193FD5"/>
    <w:rsid w:val="0019421D"/>
    <w:rsid w:val="00194C81"/>
    <w:rsid w:val="00194CD3"/>
    <w:rsid w:val="00194CF9"/>
    <w:rsid w:val="00194F61"/>
    <w:rsid w:val="00195032"/>
    <w:rsid w:val="001952F1"/>
    <w:rsid w:val="001957E4"/>
    <w:rsid w:val="0019599E"/>
    <w:rsid w:val="00195D71"/>
    <w:rsid w:val="00195E3C"/>
    <w:rsid w:val="001963FA"/>
    <w:rsid w:val="00196B93"/>
    <w:rsid w:val="00196D27"/>
    <w:rsid w:val="00196DDF"/>
    <w:rsid w:val="00196E78"/>
    <w:rsid w:val="00196F60"/>
    <w:rsid w:val="0019791B"/>
    <w:rsid w:val="00197A42"/>
    <w:rsid w:val="00197F29"/>
    <w:rsid w:val="001A06D2"/>
    <w:rsid w:val="001A070B"/>
    <w:rsid w:val="001A072C"/>
    <w:rsid w:val="001A07A6"/>
    <w:rsid w:val="001A0BBE"/>
    <w:rsid w:val="001A1134"/>
    <w:rsid w:val="001A173E"/>
    <w:rsid w:val="001A1887"/>
    <w:rsid w:val="001A1964"/>
    <w:rsid w:val="001A1A53"/>
    <w:rsid w:val="001A1BF5"/>
    <w:rsid w:val="001A1ECE"/>
    <w:rsid w:val="001A2343"/>
    <w:rsid w:val="001A2754"/>
    <w:rsid w:val="001A2C07"/>
    <w:rsid w:val="001A2CF6"/>
    <w:rsid w:val="001A2FAC"/>
    <w:rsid w:val="001A3323"/>
    <w:rsid w:val="001A335C"/>
    <w:rsid w:val="001A33E4"/>
    <w:rsid w:val="001A44FD"/>
    <w:rsid w:val="001A4BCD"/>
    <w:rsid w:val="001A525A"/>
    <w:rsid w:val="001A583B"/>
    <w:rsid w:val="001A6020"/>
    <w:rsid w:val="001A6238"/>
    <w:rsid w:val="001A6296"/>
    <w:rsid w:val="001A6452"/>
    <w:rsid w:val="001A6B37"/>
    <w:rsid w:val="001A6FAE"/>
    <w:rsid w:val="001A711E"/>
    <w:rsid w:val="001A71F7"/>
    <w:rsid w:val="001A7472"/>
    <w:rsid w:val="001A752D"/>
    <w:rsid w:val="001A77CF"/>
    <w:rsid w:val="001A7B7D"/>
    <w:rsid w:val="001B0296"/>
    <w:rsid w:val="001B0954"/>
    <w:rsid w:val="001B192B"/>
    <w:rsid w:val="001B19B3"/>
    <w:rsid w:val="001B2B06"/>
    <w:rsid w:val="001B2F14"/>
    <w:rsid w:val="001B36ED"/>
    <w:rsid w:val="001B3A2E"/>
    <w:rsid w:val="001B3DD9"/>
    <w:rsid w:val="001B4167"/>
    <w:rsid w:val="001B4191"/>
    <w:rsid w:val="001B5107"/>
    <w:rsid w:val="001B5C23"/>
    <w:rsid w:val="001B5D0D"/>
    <w:rsid w:val="001B5D9A"/>
    <w:rsid w:val="001B5EE0"/>
    <w:rsid w:val="001B5F8E"/>
    <w:rsid w:val="001B5F91"/>
    <w:rsid w:val="001B6841"/>
    <w:rsid w:val="001B6ADC"/>
    <w:rsid w:val="001B74DF"/>
    <w:rsid w:val="001B7989"/>
    <w:rsid w:val="001B7E6F"/>
    <w:rsid w:val="001C03BD"/>
    <w:rsid w:val="001C05A4"/>
    <w:rsid w:val="001C0BC0"/>
    <w:rsid w:val="001C14F8"/>
    <w:rsid w:val="001C15B0"/>
    <w:rsid w:val="001C1B4E"/>
    <w:rsid w:val="001C2044"/>
    <w:rsid w:val="001C246B"/>
    <w:rsid w:val="001C28F0"/>
    <w:rsid w:val="001C2CFE"/>
    <w:rsid w:val="001C30A9"/>
    <w:rsid w:val="001C3379"/>
    <w:rsid w:val="001C3474"/>
    <w:rsid w:val="001C3D49"/>
    <w:rsid w:val="001C483C"/>
    <w:rsid w:val="001C5CD4"/>
    <w:rsid w:val="001C60FD"/>
    <w:rsid w:val="001C6167"/>
    <w:rsid w:val="001C786C"/>
    <w:rsid w:val="001C7964"/>
    <w:rsid w:val="001D0353"/>
    <w:rsid w:val="001D0B25"/>
    <w:rsid w:val="001D130E"/>
    <w:rsid w:val="001D13D5"/>
    <w:rsid w:val="001D140F"/>
    <w:rsid w:val="001D1522"/>
    <w:rsid w:val="001D154B"/>
    <w:rsid w:val="001D15F0"/>
    <w:rsid w:val="001D1638"/>
    <w:rsid w:val="001D1DE9"/>
    <w:rsid w:val="001D26A0"/>
    <w:rsid w:val="001D28C9"/>
    <w:rsid w:val="001D28E3"/>
    <w:rsid w:val="001D2F16"/>
    <w:rsid w:val="001D3E33"/>
    <w:rsid w:val="001D4360"/>
    <w:rsid w:val="001D49A9"/>
    <w:rsid w:val="001D49ED"/>
    <w:rsid w:val="001D4D22"/>
    <w:rsid w:val="001D5983"/>
    <w:rsid w:val="001D675C"/>
    <w:rsid w:val="001D6E86"/>
    <w:rsid w:val="001D6FA4"/>
    <w:rsid w:val="001D70E6"/>
    <w:rsid w:val="001D75C8"/>
    <w:rsid w:val="001D7D53"/>
    <w:rsid w:val="001D7FFE"/>
    <w:rsid w:val="001E01E8"/>
    <w:rsid w:val="001E088E"/>
    <w:rsid w:val="001E12C2"/>
    <w:rsid w:val="001E21C9"/>
    <w:rsid w:val="001E2380"/>
    <w:rsid w:val="001E378A"/>
    <w:rsid w:val="001E3C8F"/>
    <w:rsid w:val="001E43BD"/>
    <w:rsid w:val="001E4410"/>
    <w:rsid w:val="001E478D"/>
    <w:rsid w:val="001E4D61"/>
    <w:rsid w:val="001E5059"/>
    <w:rsid w:val="001E523B"/>
    <w:rsid w:val="001E5323"/>
    <w:rsid w:val="001E53E6"/>
    <w:rsid w:val="001E5981"/>
    <w:rsid w:val="001E5A4D"/>
    <w:rsid w:val="001E5A77"/>
    <w:rsid w:val="001E6889"/>
    <w:rsid w:val="001E6C70"/>
    <w:rsid w:val="001E6DCC"/>
    <w:rsid w:val="001E6F1B"/>
    <w:rsid w:val="001E724E"/>
    <w:rsid w:val="001E738C"/>
    <w:rsid w:val="001E73B8"/>
    <w:rsid w:val="001E79E0"/>
    <w:rsid w:val="001E7E05"/>
    <w:rsid w:val="001E7F93"/>
    <w:rsid w:val="001F0148"/>
    <w:rsid w:val="001F04CA"/>
    <w:rsid w:val="001F0AFA"/>
    <w:rsid w:val="001F10C2"/>
    <w:rsid w:val="001F111B"/>
    <w:rsid w:val="001F12AC"/>
    <w:rsid w:val="001F206E"/>
    <w:rsid w:val="001F26D9"/>
    <w:rsid w:val="001F2940"/>
    <w:rsid w:val="001F2AD9"/>
    <w:rsid w:val="001F3072"/>
    <w:rsid w:val="001F30AD"/>
    <w:rsid w:val="001F3471"/>
    <w:rsid w:val="001F355C"/>
    <w:rsid w:val="001F40C5"/>
    <w:rsid w:val="001F4330"/>
    <w:rsid w:val="001F435F"/>
    <w:rsid w:val="001F4A22"/>
    <w:rsid w:val="001F5896"/>
    <w:rsid w:val="001F59A9"/>
    <w:rsid w:val="001F5B86"/>
    <w:rsid w:val="001F5D20"/>
    <w:rsid w:val="001F60CA"/>
    <w:rsid w:val="001F6CE4"/>
    <w:rsid w:val="001F7050"/>
    <w:rsid w:val="001F7209"/>
    <w:rsid w:val="001F7740"/>
    <w:rsid w:val="001F78B7"/>
    <w:rsid w:val="001F7C16"/>
    <w:rsid w:val="002005A9"/>
    <w:rsid w:val="0020070F"/>
    <w:rsid w:val="00200766"/>
    <w:rsid w:val="00200899"/>
    <w:rsid w:val="002008A5"/>
    <w:rsid w:val="00200C62"/>
    <w:rsid w:val="0020179F"/>
    <w:rsid w:val="00201BB1"/>
    <w:rsid w:val="00202C2F"/>
    <w:rsid w:val="00202DA3"/>
    <w:rsid w:val="00203D9D"/>
    <w:rsid w:val="00203FB6"/>
    <w:rsid w:val="0020446C"/>
    <w:rsid w:val="00204B9F"/>
    <w:rsid w:val="002058A1"/>
    <w:rsid w:val="00205B72"/>
    <w:rsid w:val="00206212"/>
    <w:rsid w:val="00206299"/>
    <w:rsid w:val="00207390"/>
    <w:rsid w:val="002073FD"/>
    <w:rsid w:val="00207579"/>
    <w:rsid w:val="00207706"/>
    <w:rsid w:val="00207A6D"/>
    <w:rsid w:val="00207CA5"/>
    <w:rsid w:val="00207F33"/>
    <w:rsid w:val="002101B8"/>
    <w:rsid w:val="00210293"/>
    <w:rsid w:val="002105B3"/>
    <w:rsid w:val="002108E9"/>
    <w:rsid w:val="00210D79"/>
    <w:rsid w:val="00211553"/>
    <w:rsid w:val="00211713"/>
    <w:rsid w:val="0021175D"/>
    <w:rsid w:val="00211AA7"/>
    <w:rsid w:val="00211AF0"/>
    <w:rsid w:val="00211D7B"/>
    <w:rsid w:val="00212607"/>
    <w:rsid w:val="002131A6"/>
    <w:rsid w:val="0021322A"/>
    <w:rsid w:val="00213EA5"/>
    <w:rsid w:val="00213EE0"/>
    <w:rsid w:val="00213F81"/>
    <w:rsid w:val="002141E8"/>
    <w:rsid w:val="0021426A"/>
    <w:rsid w:val="0021427D"/>
    <w:rsid w:val="002144EE"/>
    <w:rsid w:val="002146CA"/>
    <w:rsid w:val="0021470C"/>
    <w:rsid w:val="00215156"/>
    <w:rsid w:val="0021547C"/>
    <w:rsid w:val="002154AA"/>
    <w:rsid w:val="00216124"/>
    <w:rsid w:val="002166D7"/>
    <w:rsid w:val="002172A7"/>
    <w:rsid w:val="00217312"/>
    <w:rsid w:val="00217736"/>
    <w:rsid w:val="0021784E"/>
    <w:rsid w:val="0021794A"/>
    <w:rsid w:val="00217F45"/>
    <w:rsid w:val="00220193"/>
    <w:rsid w:val="00220A83"/>
    <w:rsid w:val="00220B03"/>
    <w:rsid w:val="00220BFE"/>
    <w:rsid w:val="00221819"/>
    <w:rsid w:val="002219FF"/>
    <w:rsid w:val="00222464"/>
    <w:rsid w:val="002226EB"/>
    <w:rsid w:val="00222ADE"/>
    <w:rsid w:val="00222EAD"/>
    <w:rsid w:val="00222F65"/>
    <w:rsid w:val="00222FED"/>
    <w:rsid w:val="0022346A"/>
    <w:rsid w:val="002234A9"/>
    <w:rsid w:val="002234BE"/>
    <w:rsid w:val="00223560"/>
    <w:rsid w:val="00223661"/>
    <w:rsid w:val="00223839"/>
    <w:rsid w:val="00223953"/>
    <w:rsid w:val="00223C7C"/>
    <w:rsid w:val="00223C84"/>
    <w:rsid w:val="002243CA"/>
    <w:rsid w:val="0022444E"/>
    <w:rsid w:val="00224C22"/>
    <w:rsid w:val="0022522B"/>
    <w:rsid w:val="0022555E"/>
    <w:rsid w:val="0022565C"/>
    <w:rsid w:val="00225B05"/>
    <w:rsid w:val="00226005"/>
    <w:rsid w:val="00226069"/>
    <w:rsid w:val="002260B0"/>
    <w:rsid w:val="00226244"/>
    <w:rsid w:val="0022639D"/>
    <w:rsid w:val="00226782"/>
    <w:rsid w:val="00226DD4"/>
    <w:rsid w:val="0022723B"/>
    <w:rsid w:val="00227826"/>
    <w:rsid w:val="00227971"/>
    <w:rsid w:val="002279EA"/>
    <w:rsid w:val="00227B1D"/>
    <w:rsid w:val="00227C56"/>
    <w:rsid w:val="002302AA"/>
    <w:rsid w:val="002307E7"/>
    <w:rsid w:val="00230BEF"/>
    <w:rsid w:val="00230E79"/>
    <w:rsid w:val="00231A2D"/>
    <w:rsid w:val="00231FA4"/>
    <w:rsid w:val="00232255"/>
    <w:rsid w:val="0023239A"/>
    <w:rsid w:val="00232882"/>
    <w:rsid w:val="00232B7B"/>
    <w:rsid w:val="00232BCA"/>
    <w:rsid w:val="002331A3"/>
    <w:rsid w:val="00233293"/>
    <w:rsid w:val="00233817"/>
    <w:rsid w:val="00233B44"/>
    <w:rsid w:val="00233F45"/>
    <w:rsid w:val="00233F52"/>
    <w:rsid w:val="00234252"/>
    <w:rsid w:val="002346C7"/>
    <w:rsid w:val="002349C2"/>
    <w:rsid w:val="00234EEC"/>
    <w:rsid w:val="002350B7"/>
    <w:rsid w:val="0023587D"/>
    <w:rsid w:val="0023657D"/>
    <w:rsid w:val="002368ED"/>
    <w:rsid w:val="00237009"/>
    <w:rsid w:val="002370DF"/>
    <w:rsid w:val="00237528"/>
    <w:rsid w:val="0024074A"/>
    <w:rsid w:val="00240861"/>
    <w:rsid w:val="00240B02"/>
    <w:rsid w:val="00240DD0"/>
    <w:rsid w:val="00240F29"/>
    <w:rsid w:val="00240FA8"/>
    <w:rsid w:val="00240FCB"/>
    <w:rsid w:val="00242025"/>
    <w:rsid w:val="0024249A"/>
    <w:rsid w:val="00242889"/>
    <w:rsid w:val="00242B02"/>
    <w:rsid w:val="00242E61"/>
    <w:rsid w:val="00243247"/>
    <w:rsid w:val="00243275"/>
    <w:rsid w:val="002433D6"/>
    <w:rsid w:val="00243E87"/>
    <w:rsid w:val="00244049"/>
    <w:rsid w:val="0024442B"/>
    <w:rsid w:val="0024460A"/>
    <w:rsid w:val="0024482C"/>
    <w:rsid w:val="00244C1C"/>
    <w:rsid w:val="00245184"/>
    <w:rsid w:val="00245EB4"/>
    <w:rsid w:val="00246098"/>
    <w:rsid w:val="0024625E"/>
    <w:rsid w:val="00246C68"/>
    <w:rsid w:val="00247CD1"/>
    <w:rsid w:val="00247D9E"/>
    <w:rsid w:val="00247F6C"/>
    <w:rsid w:val="002505D1"/>
    <w:rsid w:val="00250D66"/>
    <w:rsid w:val="0025119F"/>
    <w:rsid w:val="00251433"/>
    <w:rsid w:val="0025187A"/>
    <w:rsid w:val="00251BC0"/>
    <w:rsid w:val="002520B8"/>
    <w:rsid w:val="002521BE"/>
    <w:rsid w:val="0025234E"/>
    <w:rsid w:val="002523CE"/>
    <w:rsid w:val="0025256C"/>
    <w:rsid w:val="0025270C"/>
    <w:rsid w:val="002529F2"/>
    <w:rsid w:val="00252E0C"/>
    <w:rsid w:val="002530D5"/>
    <w:rsid w:val="002531BF"/>
    <w:rsid w:val="0025361F"/>
    <w:rsid w:val="00253A21"/>
    <w:rsid w:val="00254644"/>
    <w:rsid w:val="0025481F"/>
    <w:rsid w:val="00254DFE"/>
    <w:rsid w:val="00255AA0"/>
    <w:rsid w:val="002564D0"/>
    <w:rsid w:val="002565D2"/>
    <w:rsid w:val="002565FB"/>
    <w:rsid w:val="0025685B"/>
    <w:rsid w:val="00256A1C"/>
    <w:rsid w:val="00256A42"/>
    <w:rsid w:val="00256E27"/>
    <w:rsid w:val="002570C7"/>
    <w:rsid w:val="002571BF"/>
    <w:rsid w:val="00257424"/>
    <w:rsid w:val="002577DC"/>
    <w:rsid w:val="002577E8"/>
    <w:rsid w:val="002601DF"/>
    <w:rsid w:val="002602B2"/>
    <w:rsid w:val="002603ED"/>
    <w:rsid w:val="002606EC"/>
    <w:rsid w:val="00260784"/>
    <w:rsid w:val="0026105D"/>
    <w:rsid w:val="00261501"/>
    <w:rsid w:val="002618FA"/>
    <w:rsid w:val="0026192F"/>
    <w:rsid w:val="00262590"/>
    <w:rsid w:val="002627C6"/>
    <w:rsid w:val="00262C90"/>
    <w:rsid w:val="00262C9F"/>
    <w:rsid w:val="00263074"/>
    <w:rsid w:val="00263196"/>
    <w:rsid w:val="002632CC"/>
    <w:rsid w:val="002634F5"/>
    <w:rsid w:val="002637FB"/>
    <w:rsid w:val="002639DF"/>
    <w:rsid w:val="002642CF"/>
    <w:rsid w:val="00264A82"/>
    <w:rsid w:val="002659DA"/>
    <w:rsid w:val="00265D6A"/>
    <w:rsid w:val="00265DBB"/>
    <w:rsid w:val="002662D2"/>
    <w:rsid w:val="0026686B"/>
    <w:rsid w:val="00267079"/>
    <w:rsid w:val="0026713B"/>
    <w:rsid w:val="00267F13"/>
    <w:rsid w:val="0027005C"/>
    <w:rsid w:val="00270388"/>
    <w:rsid w:val="002703BF"/>
    <w:rsid w:val="00270779"/>
    <w:rsid w:val="002708E0"/>
    <w:rsid w:val="00270B9A"/>
    <w:rsid w:val="00270DDE"/>
    <w:rsid w:val="0027108A"/>
    <w:rsid w:val="002712CF"/>
    <w:rsid w:val="00271477"/>
    <w:rsid w:val="00271812"/>
    <w:rsid w:val="00271ED7"/>
    <w:rsid w:val="0027268A"/>
    <w:rsid w:val="00272725"/>
    <w:rsid w:val="002727C0"/>
    <w:rsid w:val="00272E5B"/>
    <w:rsid w:val="00272E71"/>
    <w:rsid w:val="0027343B"/>
    <w:rsid w:val="002739AD"/>
    <w:rsid w:val="00273DBE"/>
    <w:rsid w:val="00273F34"/>
    <w:rsid w:val="00274499"/>
    <w:rsid w:val="0027479A"/>
    <w:rsid w:val="00274827"/>
    <w:rsid w:val="0027487E"/>
    <w:rsid w:val="00274B09"/>
    <w:rsid w:val="002750C9"/>
    <w:rsid w:val="00275236"/>
    <w:rsid w:val="002757FE"/>
    <w:rsid w:val="00275D5F"/>
    <w:rsid w:val="002761D8"/>
    <w:rsid w:val="00276454"/>
    <w:rsid w:val="00276B69"/>
    <w:rsid w:val="00276E33"/>
    <w:rsid w:val="002776A3"/>
    <w:rsid w:val="002778BB"/>
    <w:rsid w:val="00280012"/>
    <w:rsid w:val="0028068F"/>
    <w:rsid w:val="00280F50"/>
    <w:rsid w:val="0028201C"/>
    <w:rsid w:val="002824EB"/>
    <w:rsid w:val="0028289F"/>
    <w:rsid w:val="00283483"/>
    <w:rsid w:val="00283ACC"/>
    <w:rsid w:val="00283BE4"/>
    <w:rsid w:val="00283E5A"/>
    <w:rsid w:val="0028493E"/>
    <w:rsid w:val="00284AF0"/>
    <w:rsid w:val="00284B49"/>
    <w:rsid w:val="00284B6F"/>
    <w:rsid w:val="00285339"/>
    <w:rsid w:val="00285472"/>
    <w:rsid w:val="00285850"/>
    <w:rsid w:val="002860FE"/>
    <w:rsid w:val="00286DC2"/>
    <w:rsid w:val="00286FC7"/>
    <w:rsid w:val="00287A30"/>
    <w:rsid w:val="00290582"/>
    <w:rsid w:val="002906E2"/>
    <w:rsid w:val="00290829"/>
    <w:rsid w:val="00290842"/>
    <w:rsid w:val="00290985"/>
    <w:rsid w:val="00290A05"/>
    <w:rsid w:val="00290B54"/>
    <w:rsid w:val="00290C0E"/>
    <w:rsid w:val="00290F1E"/>
    <w:rsid w:val="00290FE0"/>
    <w:rsid w:val="002910A9"/>
    <w:rsid w:val="00291D38"/>
    <w:rsid w:val="002921F5"/>
    <w:rsid w:val="00292316"/>
    <w:rsid w:val="00292893"/>
    <w:rsid w:val="002933BB"/>
    <w:rsid w:val="00293595"/>
    <w:rsid w:val="0029396C"/>
    <w:rsid w:val="00293A05"/>
    <w:rsid w:val="00293C07"/>
    <w:rsid w:val="00293E3E"/>
    <w:rsid w:val="0029411D"/>
    <w:rsid w:val="00294423"/>
    <w:rsid w:val="002948C4"/>
    <w:rsid w:val="00294958"/>
    <w:rsid w:val="00294B3E"/>
    <w:rsid w:val="00295926"/>
    <w:rsid w:val="00295D34"/>
    <w:rsid w:val="00295D37"/>
    <w:rsid w:val="002961A3"/>
    <w:rsid w:val="00296210"/>
    <w:rsid w:val="002966F1"/>
    <w:rsid w:val="00296DC2"/>
    <w:rsid w:val="0029729C"/>
    <w:rsid w:val="002A006E"/>
    <w:rsid w:val="002A026D"/>
    <w:rsid w:val="002A0305"/>
    <w:rsid w:val="002A09BD"/>
    <w:rsid w:val="002A145C"/>
    <w:rsid w:val="002A1496"/>
    <w:rsid w:val="002A167C"/>
    <w:rsid w:val="002A17D0"/>
    <w:rsid w:val="002A1800"/>
    <w:rsid w:val="002A19B2"/>
    <w:rsid w:val="002A1F91"/>
    <w:rsid w:val="002A2468"/>
    <w:rsid w:val="002A2473"/>
    <w:rsid w:val="002A2514"/>
    <w:rsid w:val="002A2AD9"/>
    <w:rsid w:val="002A2F0A"/>
    <w:rsid w:val="002A2FF5"/>
    <w:rsid w:val="002A3485"/>
    <w:rsid w:val="002A352B"/>
    <w:rsid w:val="002A35AB"/>
    <w:rsid w:val="002A3698"/>
    <w:rsid w:val="002A36E9"/>
    <w:rsid w:val="002A3DF8"/>
    <w:rsid w:val="002A3FA9"/>
    <w:rsid w:val="002A4842"/>
    <w:rsid w:val="002A4A62"/>
    <w:rsid w:val="002A4E04"/>
    <w:rsid w:val="002A53A2"/>
    <w:rsid w:val="002A5573"/>
    <w:rsid w:val="002A5D25"/>
    <w:rsid w:val="002A6286"/>
    <w:rsid w:val="002A6AE9"/>
    <w:rsid w:val="002A6FC0"/>
    <w:rsid w:val="002A739F"/>
    <w:rsid w:val="002A74D3"/>
    <w:rsid w:val="002A7544"/>
    <w:rsid w:val="002A7979"/>
    <w:rsid w:val="002A7E27"/>
    <w:rsid w:val="002A7FBB"/>
    <w:rsid w:val="002B0269"/>
    <w:rsid w:val="002B02DD"/>
    <w:rsid w:val="002B0726"/>
    <w:rsid w:val="002B0800"/>
    <w:rsid w:val="002B08A1"/>
    <w:rsid w:val="002B0920"/>
    <w:rsid w:val="002B09A7"/>
    <w:rsid w:val="002B0C75"/>
    <w:rsid w:val="002B0F8A"/>
    <w:rsid w:val="002B1444"/>
    <w:rsid w:val="002B1F77"/>
    <w:rsid w:val="002B281A"/>
    <w:rsid w:val="002B291D"/>
    <w:rsid w:val="002B2B15"/>
    <w:rsid w:val="002B2F4F"/>
    <w:rsid w:val="002B2F87"/>
    <w:rsid w:val="002B318A"/>
    <w:rsid w:val="002B3234"/>
    <w:rsid w:val="002B4D88"/>
    <w:rsid w:val="002B4EAB"/>
    <w:rsid w:val="002B5160"/>
    <w:rsid w:val="002B5625"/>
    <w:rsid w:val="002B56EC"/>
    <w:rsid w:val="002B5A9A"/>
    <w:rsid w:val="002B5B14"/>
    <w:rsid w:val="002B630E"/>
    <w:rsid w:val="002B6568"/>
    <w:rsid w:val="002B67E7"/>
    <w:rsid w:val="002B69D2"/>
    <w:rsid w:val="002B7251"/>
    <w:rsid w:val="002B7308"/>
    <w:rsid w:val="002B778A"/>
    <w:rsid w:val="002C0EE0"/>
    <w:rsid w:val="002C1733"/>
    <w:rsid w:val="002C1A5D"/>
    <w:rsid w:val="002C1BF9"/>
    <w:rsid w:val="002C1C9E"/>
    <w:rsid w:val="002C21D1"/>
    <w:rsid w:val="002C26D5"/>
    <w:rsid w:val="002C2B76"/>
    <w:rsid w:val="002C2CB5"/>
    <w:rsid w:val="002C32F6"/>
    <w:rsid w:val="002C4730"/>
    <w:rsid w:val="002C47ED"/>
    <w:rsid w:val="002C494D"/>
    <w:rsid w:val="002C4E74"/>
    <w:rsid w:val="002C5587"/>
    <w:rsid w:val="002C5C5F"/>
    <w:rsid w:val="002C5EFE"/>
    <w:rsid w:val="002C6542"/>
    <w:rsid w:val="002C66D8"/>
    <w:rsid w:val="002C66FF"/>
    <w:rsid w:val="002C69AB"/>
    <w:rsid w:val="002C76F4"/>
    <w:rsid w:val="002C7AB3"/>
    <w:rsid w:val="002D0006"/>
    <w:rsid w:val="002D0280"/>
    <w:rsid w:val="002D0693"/>
    <w:rsid w:val="002D06D7"/>
    <w:rsid w:val="002D0789"/>
    <w:rsid w:val="002D08AA"/>
    <w:rsid w:val="002D0AEC"/>
    <w:rsid w:val="002D0C9D"/>
    <w:rsid w:val="002D1177"/>
    <w:rsid w:val="002D194F"/>
    <w:rsid w:val="002D201B"/>
    <w:rsid w:val="002D216E"/>
    <w:rsid w:val="002D2877"/>
    <w:rsid w:val="002D2887"/>
    <w:rsid w:val="002D2EBE"/>
    <w:rsid w:val="002D3020"/>
    <w:rsid w:val="002D31CC"/>
    <w:rsid w:val="002D337B"/>
    <w:rsid w:val="002D392C"/>
    <w:rsid w:val="002D3B08"/>
    <w:rsid w:val="002D3F80"/>
    <w:rsid w:val="002D3F93"/>
    <w:rsid w:val="002D426F"/>
    <w:rsid w:val="002D4ABF"/>
    <w:rsid w:val="002D4B06"/>
    <w:rsid w:val="002D50BB"/>
    <w:rsid w:val="002D54A3"/>
    <w:rsid w:val="002D54E6"/>
    <w:rsid w:val="002D5D87"/>
    <w:rsid w:val="002D601A"/>
    <w:rsid w:val="002D60A0"/>
    <w:rsid w:val="002D637B"/>
    <w:rsid w:val="002D6B91"/>
    <w:rsid w:val="002D7108"/>
    <w:rsid w:val="002D73C5"/>
    <w:rsid w:val="002D7FC3"/>
    <w:rsid w:val="002E01C1"/>
    <w:rsid w:val="002E1645"/>
    <w:rsid w:val="002E16E0"/>
    <w:rsid w:val="002E1991"/>
    <w:rsid w:val="002E1A27"/>
    <w:rsid w:val="002E1A9D"/>
    <w:rsid w:val="002E1C73"/>
    <w:rsid w:val="002E20A0"/>
    <w:rsid w:val="002E2367"/>
    <w:rsid w:val="002E2387"/>
    <w:rsid w:val="002E2CBF"/>
    <w:rsid w:val="002E2D95"/>
    <w:rsid w:val="002E318C"/>
    <w:rsid w:val="002E33EC"/>
    <w:rsid w:val="002E36E5"/>
    <w:rsid w:val="002E386B"/>
    <w:rsid w:val="002E3982"/>
    <w:rsid w:val="002E427B"/>
    <w:rsid w:val="002E45A4"/>
    <w:rsid w:val="002E461D"/>
    <w:rsid w:val="002E47B1"/>
    <w:rsid w:val="002E482F"/>
    <w:rsid w:val="002E5207"/>
    <w:rsid w:val="002E534C"/>
    <w:rsid w:val="002E535F"/>
    <w:rsid w:val="002E58B4"/>
    <w:rsid w:val="002E5C80"/>
    <w:rsid w:val="002E5E5B"/>
    <w:rsid w:val="002E69B9"/>
    <w:rsid w:val="002E6D4E"/>
    <w:rsid w:val="002E71D5"/>
    <w:rsid w:val="002E7A39"/>
    <w:rsid w:val="002E7C80"/>
    <w:rsid w:val="002F0404"/>
    <w:rsid w:val="002F0517"/>
    <w:rsid w:val="002F0A91"/>
    <w:rsid w:val="002F0AEB"/>
    <w:rsid w:val="002F17B0"/>
    <w:rsid w:val="002F1E40"/>
    <w:rsid w:val="002F223C"/>
    <w:rsid w:val="002F238B"/>
    <w:rsid w:val="002F2630"/>
    <w:rsid w:val="002F2BDE"/>
    <w:rsid w:val="002F2FF7"/>
    <w:rsid w:val="002F309D"/>
    <w:rsid w:val="002F31ED"/>
    <w:rsid w:val="002F3351"/>
    <w:rsid w:val="002F364C"/>
    <w:rsid w:val="002F415C"/>
    <w:rsid w:val="002F45C1"/>
    <w:rsid w:val="002F47B7"/>
    <w:rsid w:val="002F493E"/>
    <w:rsid w:val="002F4DFA"/>
    <w:rsid w:val="002F4E19"/>
    <w:rsid w:val="002F5218"/>
    <w:rsid w:val="002F53FF"/>
    <w:rsid w:val="002F5882"/>
    <w:rsid w:val="002F59B9"/>
    <w:rsid w:val="002F5E62"/>
    <w:rsid w:val="002F5F4C"/>
    <w:rsid w:val="002F6E15"/>
    <w:rsid w:val="002F6F43"/>
    <w:rsid w:val="002F6F9B"/>
    <w:rsid w:val="002F7089"/>
    <w:rsid w:val="002F7192"/>
    <w:rsid w:val="002F7238"/>
    <w:rsid w:val="002F75E2"/>
    <w:rsid w:val="002F7647"/>
    <w:rsid w:val="002F7693"/>
    <w:rsid w:val="002F798A"/>
    <w:rsid w:val="00300D29"/>
    <w:rsid w:val="00300E49"/>
    <w:rsid w:val="003016EE"/>
    <w:rsid w:val="0030289B"/>
    <w:rsid w:val="003029DC"/>
    <w:rsid w:val="00302AFA"/>
    <w:rsid w:val="00302CD0"/>
    <w:rsid w:val="003032D3"/>
    <w:rsid w:val="00303951"/>
    <w:rsid w:val="00303A87"/>
    <w:rsid w:val="00303B57"/>
    <w:rsid w:val="00303BFE"/>
    <w:rsid w:val="00303CC3"/>
    <w:rsid w:val="00303D83"/>
    <w:rsid w:val="00304465"/>
    <w:rsid w:val="0030446D"/>
    <w:rsid w:val="00304B6E"/>
    <w:rsid w:val="003053B5"/>
    <w:rsid w:val="003053E5"/>
    <w:rsid w:val="003053E9"/>
    <w:rsid w:val="0030592A"/>
    <w:rsid w:val="003059C9"/>
    <w:rsid w:val="00305AA3"/>
    <w:rsid w:val="0030627A"/>
    <w:rsid w:val="003063B7"/>
    <w:rsid w:val="003069EE"/>
    <w:rsid w:val="00307019"/>
    <w:rsid w:val="0030728C"/>
    <w:rsid w:val="00307585"/>
    <w:rsid w:val="00307D48"/>
    <w:rsid w:val="00307D75"/>
    <w:rsid w:val="003105A7"/>
    <w:rsid w:val="00310762"/>
    <w:rsid w:val="0031080E"/>
    <w:rsid w:val="003109B4"/>
    <w:rsid w:val="00310D22"/>
    <w:rsid w:val="00310F38"/>
    <w:rsid w:val="003123EB"/>
    <w:rsid w:val="00312DC0"/>
    <w:rsid w:val="00313A74"/>
    <w:rsid w:val="00313B68"/>
    <w:rsid w:val="00314E77"/>
    <w:rsid w:val="0031532A"/>
    <w:rsid w:val="003154DE"/>
    <w:rsid w:val="00315CD4"/>
    <w:rsid w:val="0031672D"/>
    <w:rsid w:val="003169AA"/>
    <w:rsid w:val="00316A14"/>
    <w:rsid w:val="00316A7C"/>
    <w:rsid w:val="00316ADF"/>
    <w:rsid w:val="00316E5D"/>
    <w:rsid w:val="00317197"/>
    <w:rsid w:val="003173B9"/>
    <w:rsid w:val="00317719"/>
    <w:rsid w:val="0031793A"/>
    <w:rsid w:val="00317C46"/>
    <w:rsid w:val="00320068"/>
    <w:rsid w:val="003201C5"/>
    <w:rsid w:val="003208C4"/>
    <w:rsid w:val="00321679"/>
    <w:rsid w:val="00321AC5"/>
    <w:rsid w:val="00321AFF"/>
    <w:rsid w:val="003220F9"/>
    <w:rsid w:val="00322E9C"/>
    <w:rsid w:val="003234EF"/>
    <w:rsid w:val="00323CEB"/>
    <w:rsid w:val="0032406F"/>
    <w:rsid w:val="0032492D"/>
    <w:rsid w:val="00324B93"/>
    <w:rsid w:val="00324F9B"/>
    <w:rsid w:val="00325AC3"/>
    <w:rsid w:val="00325B4E"/>
    <w:rsid w:val="00326FE7"/>
    <w:rsid w:val="00327566"/>
    <w:rsid w:val="0032763E"/>
    <w:rsid w:val="003277CC"/>
    <w:rsid w:val="00327E4F"/>
    <w:rsid w:val="00330926"/>
    <w:rsid w:val="00330A89"/>
    <w:rsid w:val="00330B7A"/>
    <w:rsid w:val="00330D5F"/>
    <w:rsid w:val="00330F80"/>
    <w:rsid w:val="00331315"/>
    <w:rsid w:val="00331B99"/>
    <w:rsid w:val="00332026"/>
    <w:rsid w:val="003322C2"/>
    <w:rsid w:val="00332C9F"/>
    <w:rsid w:val="00333136"/>
    <w:rsid w:val="00333B19"/>
    <w:rsid w:val="00334573"/>
    <w:rsid w:val="0033486E"/>
    <w:rsid w:val="0033487D"/>
    <w:rsid w:val="00334A8E"/>
    <w:rsid w:val="00334F33"/>
    <w:rsid w:val="00334FD6"/>
    <w:rsid w:val="00335A16"/>
    <w:rsid w:val="00335C01"/>
    <w:rsid w:val="00335CC1"/>
    <w:rsid w:val="00335CD4"/>
    <w:rsid w:val="0033621B"/>
    <w:rsid w:val="0033678C"/>
    <w:rsid w:val="00336883"/>
    <w:rsid w:val="00336D7A"/>
    <w:rsid w:val="00336D9D"/>
    <w:rsid w:val="00336E47"/>
    <w:rsid w:val="0033707F"/>
    <w:rsid w:val="00337250"/>
    <w:rsid w:val="0033725A"/>
    <w:rsid w:val="0033738F"/>
    <w:rsid w:val="003374CA"/>
    <w:rsid w:val="003374E3"/>
    <w:rsid w:val="003375E2"/>
    <w:rsid w:val="00337D4C"/>
    <w:rsid w:val="00340212"/>
    <w:rsid w:val="003403F6"/>
    <w:rsid w:val="00340787"/>
    <w:rsid w:val="00340E58"/>
    <w:rsid w:val="00340FC2"/>
    <w:rsid w:val="0034100F"/>
    <w:rsid w:val="0034111D"/>
    <w:rsid w:val="003411A6"/>
    <w:rsid w:val="00341BE4"/>
    <w:rsid w:val="00341F54"/>
    <w:rsid w:val="00341FE6"/>
    <w:rsid w:val="0034227D"/>
    <w:rsid w:val="00342341"/>
    <w:rsid w:val="00342815"/>
    <w:rsid w:val="003429BB"/>
    <w:rsid w:val="00342B6E"/>
    <w:rsid w:val="00342EBC"/>
    <w:rsid w:val="0034378E"/>
    <w:rsid w:val="00343806"/>
    <w:rsid w:val="00343A4C"/>
    <w:rsid w:val="00343C00"/>
    <w:rsid w:val="00343C6A"/>
    <w:rsid w:val="00343EFA"/>
    <w:rsid w:val="00343F3A"/>
    <w:rsid w:val="003440E4"/>
    <w:rsid w:val="003440EA"/>
    <w:rsid w:val="00344248"/>
    <w:rsid w:val="00344468"/>
    <w:rsid w:val="0034491D"/>
    <w:rsid w:val="003450B6"/>
    <w:rsid w:val="003456EB"/>
    <w:rsid w:val="0034605F"/>
    <w:rsid w:val="00346345"/>
    <w:rsid w:val="003463A5"/>
    <w:rsid w:val="003463F8"/>
    <w:rsid w:val="0034652A"/>
    <w:rsid w:val="0034696D"/>
    <w:rsid w:val="00346B5B"/>
    <w:rsid w:val="00346BD7"/>
    <w:rsid w:val="00347233"/>
    <w:rsid w:val="0034728A"/>
    <w:rsid w:val="0034736B"/>
    <w:rsid w:val="00347771"/>
    <w:rsid w:val="0034782B"/>
    <w:rsid w:val="003503C2"/>
    <w:rsid w:val="0035067C"/>
    <w:rsid w:val="00350D90"/>
    <w:rsid w:val="003511B2"/>
    <w:rsid w:val="003514D7"/>
    <w:rsid w:val="00351FA3"/>
    <w:rsid w:val="00352410"/>
    <w:rsid w:val="003524C4"/>
    <w:rsid w:val="0035276F"/>
    <w:rsid w:val="003528F7"/>
    <w:rsid w:val="00352C48"/>
    <w:rsid w:val="00352DD7"/>
    <w:rsid w:val="00352FF9"/>
    <w:rsid w:val="003530DD"/>
    <w:rsid w:val="003530EB"/>
    <w:rsid w:val="00353124"/>
    <w:rsid w:val="00353142"/>
    <w:rsid w:val="0035343B"/>
    <w:rsid w:val="003534E3"/>
    <w:rsid w:val="00353AE8"/>
    <w:rsid w:val="00353B66"/>
    <w:rsid w:val="00353FF5"/>
    <w:rsid w:val="003540F9"/>
    <w:rsid w:val="003544DD"/>
    <w:rsid w:val="00354904"/>
    <w:rsid w:val="003550F4"/>
    <w:rsid w:val="00355472"/>
    <w:rsid w:val="00355699"/>
    <w:rsid w:val="003558C0"/>
    <w:rsid w:val="003564F0"/>
    <w:rsid w:val="0035710B"/>
    <w:rsid w:val="0035724F"/>
    <w:rsid w:val="00357762"/>
    <w:rsid w:val="00357A96"/>
    <w:rsid w:val="00357D00"/>
    <w:rsid w:val="003603A1"/>
    <w:rsid w:val="00360801"/>
    <w:rsid w:val="003608F3"/>
    <w:rsid w:val="003614B0"/>
    <w:rsid w:val="003617C8"/>
    <w:rsid w:val="0036214B"/>
    <w:rsid w:val="003622B5"/>
    <w:rsid w:val="0036238F"/>
    <w:rsid w:val="0036261F"/>
    <w:rsid w:val="00362B17"/>
    <w:rsid w:val="00362CB7"/>
    <w:rsid w:val="003630B9"/>
    <w:rsid w:val="0036356F"/>
    <w:rsid w:val="003636F0"/>
    <w:rsid w:val="00363D8D"/>
    <w:rsid w:val="0036414F"/>
    <w:rsid w:val="003644F1"/>
    <w:rsid w:val="00364902"/>
    <w:rsid w:val="00364CFD"/>
    <w:rsid w:val="00364D8A"/>
    <w:rsid w:val="00364FC3"/>
    <w:rsid w:val="003650AF"/>
    <w:rsid w:val="00365753"/>
    <w:rsid w:val="00365FE6"/>
    <w:rsid w:val="003663EC"/>
    <w:rsid w:val="003667CB"/>
    <w:rsid w:val="00366F74"/>
    <w:rsid w:val="00367429"/>
    <w:rsid w:val="003675DB"/>
    <w:rsid w:val="0036778F"/>
    <w:rsid w:val="00367840"/>
    <w:rsid w:val="00367898"/>
    <w:rsid w:val="00370119"/>
    <w:rsid w:val="003701A1"/>
    <w:rsid w:val="00370C91"/>
    <w:rsid w:val="00370E31"/>
    <w:rsid w:val="00370E91"/>
    <w:rsid w:val="00371B72"/>
    <w:rsid w:val="0037246B"/>
    <w:rsid w:val="0037247C"/>
    <w:rsid w:val="003725B7"/>
    <w:rsid w:val="003726E9"/>
    <w:rsid w:val="00372CF4"/>
    <w:rsid w:val="003738D1"/>
    <w:rsid w:val="00373AC5"/>
    <w:rsid w:val="00374038"/>
    <w:rsid w:val="003745D0"/>
    <w:rsid w:val="00374EDC"/>
    <w:rsid w:val="00375599"/>
    <w:rsid w:val="003757EA"/>
    <w:rsid w:val="00375C47"/>
    <w:rsid w:val="00375FF9"/>
    <w:rsid w:val="00376A33"/>
    <w:rsid w:val="003772FF"/>
    <w:rsid w:val="00377518"/>
    <w:rsid w:val="003777FB"/>
    <w:rsid w:val="003779BB"/>
    <w:rsid w:val="00377CF6"/>
    <w:rsid w:val="003801D1"/>
    <w:rsid w:val="003805D5"/>
    <w:rsid w:val="00381342"/>
    <w:rsid w:val="003815A0"/>
    <w:rsid w:val="00381E53"/>
    <w:rsid w:val="00381FBB"/>
    <w:rsid w:val="00382144"/>
    <w:rsid w:val="003835B6"/>
    <w:rsid w:val="00383843"/>
    <w:rsid w:val="00383A1D"/>
    <w:rsid w:val="00384224"/>
    <w:rsid w:val="00384277"/>
    <w:rsid w:val="00384BFA"/>
    <w:rsid w:val="00385172"/>
    <w:rsid w:val="00385208"/>
    <w:rsid w:val="00385A9F"/>
    <w:rsid w:val="00385C26"/>
    <w:rsid w:val="003861A4"/>
    <w:rsid w:val="0038622A"/>
    <w:rsid w:val="0038632B"/>
    <w:rsid w:val="003864F2"/>
    <w:rsid w:val="003865C2"/>
    <w:rsid w:val="00386FFD"/>
    <w:rsid w:val="00387280"/>
    <w:rsid w:val="00387451"/>
    <w:rsid w:val="003875CC"/>
    <w:rsid w:val="00390339"/>
    <w:rsid w:val="003908C3"/>
    <w:rsid w:val="00391B0C"/>
    <w:rsid w:val="00391C45"/>
    <w:rsid w:val="00391C69"/>
    <w:rsid w:val="00392336"/>
    <w:rsid w:val="0039263B"/>
    <w:rsid w:val="00392764"/>
    <w:rsid w:val="00392E4A"/>
    <w:rsid w:val="00392F85"/>
    <w:rsid w:val="0039325E"/>
    <w:rsid w:val="0039358F"/>
    <w:rsid w:val="00393668"/>
    <w:rsid w:val="00393E39"/>
    <w:rsid w:val="0039405E"/>
    <w:rsid w:val="0039455A"/>
    <w:rsid w:val="00394ABB"/>
    <w:rsid w:val="00394EFF"/>
    <w:rsid w:val="00395152"/>
    <w:rsid w:val="0039555B"/>
    <w:rsid w:val="00395574"/>
    <w:rsid w:val="003957CE"/>
    <w:rsid w:val="00395FA8"/>
    <w:rsid w:val="00396260"/>
    <w:rsid w:val="0039695F"/>
    <w:rsid w:val="00396BD9"/>
    <w:rsid w:val="00396D3C"/>
    <w:rsid w:val="00396DD9"/>
    <w:rsid w:val="0039723C"/>
    <w:rsid w:val="00397532"/>
    <w:rsid w:val="003975D3"/>
    <w:rsid w:val="00397D6D"/>
    <w:rsid w:val="003A01D5"/>
    <w:rsid w:val="003A0558"/>
    <w:rsid w:val="003A06A9"/>
    <w:rsid w:val="003A0A94"/>
    <w:rsid w:val="003A0AF7"/>
    <w:rsid w:val="003A120C"/>
    <w:rsid w:val="003A1597"/>
    <w:rsid w:val="003A1977"/>
    <w:rsid w:val="003A1A04"/>
    <w:rsid w:val="003A1A52"/>
    <w:rsid w:val="003A1CA2"/>
    <w:rsid w:val="003A1EC5"/>
    <w:rsid w:val="003A20F2"/>
    <w:rsid w:val="003A2303"/>
    <w:rsid w:val="003A254A"/>
    <w:rsid w:val="003A2AC5"/>
    <w:rsid w:val="003A2E7C"/>
    <w:rsid w:val="003A3D8D"/>
    <w:rsid w:val="003A3FD1"/>
    <w:rsid w:val="003A4056"/>
    <w:rsid w:val="003A424C"/>
    <w:rsid w:val="003A4497"/>
    <w:rsid w:val="003A46C6"/>
    <w:rsid w:val="003A5207"/>
    <w:rsid w:val="003A5571"/>
    <w:rsid w:val="003A5D9F"/>
    <w:rsid w:val="003A68DF"/>
    <w:rsid w:val="003A6D27"/>
    <w:rsid w:val="003A7077"/>
    <w:rsid w:val="003A71C7"/>
    <w:rsid w:val="003A7E56"/>
    <w:rsid w:val="003B06C2"/>
    <w:rsid w:val="003B08AE"/>
    <w:rsid w:val="003B0A39"/>
    <w:rsid w:val="003B0C25"/>
    <w:rsid w:val="003B19C3"/>
    <w:rsid w:val="003B2134"/>
    <w:rsid w:val="003B308F"/>
    <w:rsid w:val="003B328E"/>
    <w:rsid w:val="003B34AA"/>
    <w:rsid w:val="003B3CC8"/>
    <w:rsid w:val="003B42DD"/>
    <w:rsid w:val="003B4764"/>
    <w:rsid w:val="003B47D5"/>
    <w:rsid w:val="003B4EFF"/>
    <w:rsid w:val="003B6235"/>
    <w:rsid w:val="003B6272"/>
    <w:rsid w:val="003B6625"/>
    <w:rsid w:val="003B6785"/>
    <w:rsid w:val="003B6821"/>
    <w:rsid w:val="003B68AF"/>
    <w:rsid w:val="003B6F88"/>
    <w:rsid w:val="003B7380"/>
    <w:rsid w:val="003B73AA"/>
    <w:rsid w:val="003B73D2"/>
    <w:rsid w:val="003B7445"/>
    <w:rsid w:val="003B7588"/>
    <w:rsid w:val="003B765D"/>
    <w:rsid w:val="003B7850"/>
    <w:rsid w:val="003B7B82"/>
    <w:rsid w:val="003C0935"/>
    <w:rsid w:val="003C0960"/>
    <w:rsid w:val="003C0AF9"/>
    <w:rsid w:val="003C0B79"/>
    <w:rsid w:val="003C126A"/>
    <w:rsid w:val="003C13D6"/>
    <w:rsid w:val="003C1BEF"/>
    <w:rsid w:val="003C1D2A"/>
    <w:rsid w:val="003C2374"/>
    <w:rsid w:val="003C26C9"/>
    <w:rsid w:val="003C3445"/>
    <w:rsid w:val="003C3458"/>
    <w:rsid w:val="003C34FF"/>
    <w:rsid w:val="003C3564"/>
    <w:rsid w:val="003C37ED"/>
    <w:rsid w:val="003C3897"/>
    <w:rsid w:val="003C3AC9"/>
    <w:rsid w:val="003C4311"/>
    <w:rsid w:val="003C51D2"/>
    <w:rsid w:val="003C585C"/>
    <w:rsid w:val="003C5A5A"/>
    <w:rsid w:val="003C5A9C"/>
    <w:rsid w:val="003C5A9D"/>
    <w:rsid w:val="003C659C"/>
    <w:rsid w:val="003C732C"/>
    <w:rsid w:val="003C7B86"/>
    <w:rsid w:val="003C7BFA"/>
    <w:rsid w:val="003D007F"/>
    <w:rsid w:val="003D0641"/>
    <w:rsid w:val="003D071D"/>
    <w:rsid w:val="003D0A90"/>
    <w:rsid w:val="003D0AD8"/>
    <w:rsid w:val="003D13E0"/>
    <w:rsid w:val="003D1682"/>
    <w:rsid w:val="003D1B75"/>
    <w:rsid w:val="003D1D23"/>
    <w:rsid w:val="003D1E3C"/>
    <w:rsid w:val="003D1F92"/>
    <w:rsid w:val="003D204C"/>
    <w:rsid w:val="003D2088"/>
    <w:rsid w:val="003D20E8"/>
    <w:rsid w:val="003D21E1"/>
    <w:rsid w:val="003D266E"/>
    <w:rsid w:val="003D28E8"/>
    <w:rsid w:val="003D2965"/>
    <w:rsid w:val="003D2971"/>
    <w:rsid w:val="003D380C"/>
    <w:rsid w:val="003D3AA9"/>
    <w:rsid w:val="003D3F08"/>
    <w:rsid w:val="003D42B2"/>
    <w:rsid w:val="003D4464"/>
    <w:rsid w:val="003D446F"/>
    <w:rsid w:val="003D472D"/>
    <w:rsid w:val="003D4745"/>
    <w:rsid w:val="003D4BF2"/>
    <w:rsid w:val="003D4C1F"/>
    <w:rsid w:val="003D4CE0"/>
    <w:rsid w:val="003D5088"/>
    <w:rsid w:val="003D51AC"/>
    <w:rsid w:val="003D5435"/>
    <w:rsid w:val="003D604A"/>
    <w:rsid w:val="003D610E"/>
    <w:rsid w:val="003D6167"/>
    <w:rsid w:val="003D63B4"/>
    <w:rsid w:val="003D64BE"/>
    <w:rsid w:val="003D6F13"/>
    <w:rsid w:val="003D721F"/>
    <w:rsid w:val="003D78AF"/>
    <w:rsid w:val="003E0832"/>
    <w:rsid w:val="003E111A"/>
    <w:rsid w:val="003E1A75"/>
    <w:rsid w:val="003E1AE2"/>
    <w:rsid w:val="003E1CD9"/>
    <w:rsid w:val="003E20E6"/>
    <w:rsid w:val="003E2330"/>
    <w:rsid w:val="003E292C"/>
    <w:rsid w:val="003E2ABF"/>
    <w:rsid w:val="003E2D5B"/>
    <w:rsid w:val="003E2EE9"/>
    <w:rsid w:val="003E2F1F"/>
    <w:rsid w:val="003E2FD3"/>
    <w:rsid w:val="003E3D90"/>
    <w:rsid w:val="003E4571"/>
    <w:rsid w:val="003E45A0"/>
    <w:rsid w:val="003E467B"/>
    <w:rsid w:val="003E5250"/>
    <w:rsid w:val="003E5B76"/>
    <w:rsid w:val="003E62AB"/>
    <w:rsid w:val="003E6EB1"/>
    <w:rsid w:val="003E700D"/>
    <w:rsid w:val="003E77F3"/>
    <w:rsid w:val="003E7C42"/>
    <w:rsid w:val="003E7DB7"/>
    <w:rsid w:val="003E7FC9"/>
    <w:rsid w:val="003F0650"/>
    <w:rsid w:val="003F079F"/>
    <w:rsid w:val="003F07E4"/>
    <w:rsid w:val="003F0926"/>
    <w:rsid w:val="003F0CE6"/>
    <w:rsid w:val="003F11B4"/>
    <w:rsid w:val="003F1592"/>
    <w:rsid w:val="003F16DD"/>
    <w:rsid w:val="003F1F05"/>
    <w:rsid w:val="003F23BB"/>
    <w:rsid w:val="003F23DA"/>
    <w:rsid w:val="003F2613"/>
    <w:rsid w:val="003F2BAD"/>
    <w:rsid w:val="003F2DD3"/>
    <w:rsid w:val="003F3C9A"/>
    <w:rsid w:val="003F4204"/>
    <w:rsid w:val="003F46AF"/>
    <w:rsid w:val="003F483D"/>
    <w:rsid w:val="003F4A9C"/>
    <w:rsid w:val="003F4D97"/>
    <w:rsid w:val="003F575E"/>
    <w:rsid w:val="003F5950"/>
    <w:rsid w:val="003F6007"/>
    <w:rsid w:val="003F622A"/>
    <w:rsid w:val="003F6672"/>
    <w:rsid w:val="003F68D4"/>
    <w:rsid w:val="003F6D6B"/>
    <w:rsid w:val="003F7022"/>
    <w:rsid w:val="003F7348"/>
    <w:rsid w:val="003F77FE"/>
    <w:rsid w:val="003F7CBB"/>
    <w:rsid w:val="003F7EFF"/>
    <w:rsid w:val="0040011D"/>
    <w:rsid w:val="00400479"/>
    <w:rsid w:val="00400837"/>
    <w:rsid w:val="0040096D"/>
    <w:rsid w:val="00400D8A"/>
    <w:rsid w:val="004010C6"/>
    <w:rsid w:val="004010F7"/>
    <w:rsid w:val="0040196E"/>
    <w:rsid w:val="00401D06"/>
    <w:rsid w:val="00402054"/>
    <w:rsid w:val="004022DB"/>
    <w:rsid w:val="00402314"/>
    <w:rsid w:val="00402585"/>
    <w:rsid w:val="00402761"/>
    <w:rsid w:val="00402C39"/>
    <w:rsid w:val="0040321F"/>
    <w:rsid w:val="00403260"/>
    <w:rsid w:val="0040359C"/>
    <w:rsid w:val="004035E2"/>
    <w:rsid w:val="004039B9"/>
    <w:rsid w:val="00403A79"/>
    <w:rsid w:val="004041FC"/>
    <w:rsid w:val="004045D9"/>
    <w:rsid w:val="00404749"/>
    <w:rsid w:val="004048EB"/>
    <w:rsid w:val="00404CB5"/>
    <w:rsid w:val="00404E85"/>
    <w:rsid w:val="00404F25"/>
    <w:rsid w:val="00405098"/>
    <w:rsid w:val="004050FB"/>
    <w:rsid w:val="0040517C"/>
    <w:rsid w:val="00405248"/>
    <w:rsid w:val="0040538C"/>
    <w:rsid w:val="00405541"/>
    <w:rsid w:val="00405897"/>
    <w:rsid w:val="004061F8"/>
    <w:rsid w:val="0040636B"/>
    <w:rsid w:val="00406DA5"/>
    <w:rsid w:val="00406E86"/>
    <w:rsid w:val="004072C8"/>
    <w:rsid w:val="004072D4"/>
    <w:rsid w:val="00407535"/>
    <w:rsid w:val="004077BE"/>
    <w:rsid w:val="0040782A"/>
    <w:rsid w:val="00407999"/>
    <w:rsid w:val="00407CE5"/>
    <w:rsid w:val="00407DE8"/>
    <w:rsid w:val="00407E9D"/>
    <w:rsid w:val="00410314"/>
    <w:rsid w:val="004105FF"/>
    <w:rsid w:val="00410D6E"/>
    <w:rsid w:val="00410E8F"/>
    <w:rsid w:val="0041166A"/>
    <w:rsid w:val="0041171F"/>
    <w:rsid w:val="00411D26"/>
    <w:rsid w:val="004122E5"/>
    <w:rsid w:val="0041254B"/>
    <w:rsid w:val="00412555"/>
    <w:rsid w:val="00412C0B"/>
    <w:rsid w:val="004132F4"/>
    <w:rsid w:val="00413575"/>
    <w:rsid w:val="00413680"/>
    <w:rsid w:val="00413766"/>
    <w:rsid w:val="00413780"/>
    <w:rsid w:val="0041378E"/>
    <w:rsid w:val="004137DB"/>
    <w:rsid w:val="00413D88"/>
    <w:rsid w:val="00414FFA"/>
    <w:rsid w:val="00415588"/>
    <w:rsid w:val="00415D17"/>
    <w:rsid w:val="00415E4E"/>
    <w:rsid w:val="00415F98"/>
    <w:rsid w:val="00416464"/>
    <w:rsid w:val="00416CF5"/>
    <w:rsid w:val="00416DD0"/>
    <w:rsid w:val="00416EE8"/>
    <w:rsid w:val="0041707B"/>
    <w:rsid w:val="00417328"/>
    <w:rsid w:val="00417513"/>
    <w:rsid w:val="00417A85"/>
    <w:rsid w:val="004209F1"/>
    <w:rsid w:val="00420E15"/>
    <w:rsid w:val="004218A1"/>
    <w:rsid w:val="00421B7E"/>
    <w:rsid w:val="00421C53"/>
    <w:rsid w:val="00422BAE"/>
    <w:rsid w:val="00422BBD"/>
    <w:rsid w:val="00422D8D"/>
    <w:rsid w:val="00422E40"/>
    <w:rsid w:val="00423477"/>
    <w:rsid w:val="004236E3"/>
    <w:rsid w:val="00423721"/>
    <w:rsid w:val="00423DC7"/>
    <w:rsid w:val="00423E20"/>
    <w:rsid w:val="00424140"/>
    <w:rsid w:val="00424417"/>
    <w:rsid w:val="004250B0"/>
    <w:rsid w:val="00425190"/>
    <w:rsid w:val="0042532D"/>
    <w:rsid w:val="00425340"/>
    <w:rsid w:val="00425C2E"/>
    <w:rsid w:val="00425D62"/>
    <w:rsid w:val="00425FC6"/>
    <w:rsid w:val="00426275"/>
    <w:rsid w:val="004264A6"/>
    <w:rsid w:val="004266A7"/>
    <w:rsid w:val="004266F4"/>
    <w:rsid w:val="00427082"/>
    <w:rsid w:val="00427890"/>
    <w:rsid w:val="00427A5E"/>
    <w:rsid w:val="00427DD7"/>
    <w:rsid w:val="00427E3D"/>
    <w:rsid w:val="0043036C"/>
    <w:rsid w:val="00430514"/>
    <w:rsid w:val="0043085F"/>
    <w:rsid w:val="00431206"/>
    <w:rsid w:val="0043153B"/>
    <w:rsid w:val="0043154E"/>
    <w:rsid w:val="0043156F"/>
    <w:rsid w:val="00431A3C"/>
    <w:rsid w:val="004321A1"/>
    <w:rsid w:val="00432258"/>
    <w:rsid w:val="004323B8"/>
    <w:rsid w:val="004324C2"/>
    <w:rsid w:val="0043254B"/>
    <w:rsid w:val="004327E4"/>
    <w:rsid w:val="00433047"/>
    <w:rsid w:val="004331D8"/>
    <w:rsid w:val="004331E4"/>
    <w:rsid w:val="004338BB"/>
    <w:rsid w:val="00434096"/>
    <w:rsid w:val="00434413"/>
    <w:rsid w:val="00434702"/>
    <w:rsid w:val="00434742"/>
    <w:rsid w:val="004348B9"/>
    <w:rsid w:val="00434D74"/>
    <w:rsid w:val="00434E27"/>
    <w:rsid w:val="004359B1"/>
    <w:rsid w:val="00435B60"/>
    <w:rsid w:val="00435FB3"/>
    <w:rsid w:val="004363AF"/>
    <w:rsid w:val="004364F0"/>
    <w:rsid w:val="00436764"/>
    <w:rsid w:val="00436ACC"/>
    <w:rsid w:val="004372C8"/>
    <w:rsid w:val="0044086F"/>
    <w:rsid w:val="00440A37"/>
    <w:rsid w:val="00440A45"/>
    <w:rsid w:val="00440F74"/>
    <w:rsid w:val="00441427"/>
    <w:rsid w:val="00441CD2"/>
    <w:rsid w:val="00441D37"/>
    <w:rsid w:val="00441D7C"/>
    <w:rsid w:val="00441F83"/>
    <w:rsid w:val="004421C2"/>
    <w:rsid w:val="00442659"/>
    <w:rsid w:val="004426CC"/>
    <w:rsid w:val="0044290E"/>
    <w:rsid w:val="00442E3A"/>
    <w:rsid w:val="00443087"/>
    <w:rsid w:val="00443575"/>
    <w:rsid w:val="00443FFE"/>
    <w:rsid w:val="004440E9"/>
    <w:rsid w:val="004443B1"/>
    <w:rsid w:val="00444977"/>
    <w:rsid w:val="00444D35"/>
    <w:rsid w:val="00444E1A"/>
    <w:rsid w:val="00445251"/>
    <w:rsid w:val="004452FD"/>
    <w:rsid w:val="0044543A"/>
    <w:rsid w:val="00445500"/>
    <w:rsid w:val="00445660"/>
    <w:rsid w:val="0044577E"/>
    <w:rsid w:val="00445EB7"/>
    <w:rsid w:val="00446010"/>
    <w:rsid w:val="004467E7"/>
    <w:rsid w:val="00446966"/>
    <w:rsid w:val="0044788E"/>
    <w:rsid w:val="00447BE2"/>
    <w:rsid w:val="00447DFA"/>
    <w:rsid w:val="00447E6A"/>
    <w:rsid w:val="00450546"/>
    <w:rsid w:val="0045119B"/>
    <w:rsid w:val="004512C7"/>
    <w:rsid w:val="004514BC"/>
    <w:rsid w:val="00451548"/>
    <w:rsid w:val="00451883"/>
    <w:rsid w:val="00451C06"/>
    <w:rsid w:val="00452078"/>
    <w:rsid w:val="0045245D"/>
    <w:rsid w:val="0045247D"/>
    <w:rsid w:val="0045261A"/>
    <w:rsid w:val="00452DDF"/>
    <w:rsid w:val="00453724"/>
    <w:rsid w:val="004538B9"/>
    <w:rsid w:val="00453FCF"/>
    <w:rsid w:val="00453FF4"/>
    <w:rsid w:val="00454995"/>
    <w:rsid w:val="00454B1B"/>
    <w:rsid w:val="00454E93"/>
    <w:rsid w:val="004550A3"/>
    <w:rsid w:val="0045520B"/>
    <w:rsid w:val="00455328"/>
    <w:rsid w:val="00455431"/>
    <w:rsid w:val="004556E1"/>
    <w:rsid w:val="00455704"/>
    <w:rsid w:val="00455885"/>
    <w:rsid w:val="0045598E"/>
    <w:rsid w:val="00455C2B"/>
    <w:rsid w:val="004563BD"/>
    <w:rsid w:val="00456506"/>
    <w:rsid w:val="00456C4C"/>
    <w:rsid w:val="004574C7"/>
    <w:rsid w:val="004577B8"/>
    <w:rsid w:val="00457D9A"/>
    <w:rsid w:val="00457DB5"/>
    <w:rsid w:val="004606EF"/>
    <w:rsid w:val="0046070B"/>
    <w:rsid w:val="004609B0"/>
    <w:rsid w:val="00460C49"/>
    <w:rsid w:val="00460F5D"/>
    <w:rsid w:val="004612AF"/>
    <w:rsid w:val="004614DA"/>
    <w:rsid w:val="00461684"/>
    <w:rsid w:val="00461AE5"/>
    <w:rsid w:val="00461B02"/>
    <w:rsid w:val="00461C1D"/>
    <w:rsid w:val="0046204B"/>
    <w:rsid w:val="00462335"/>
    <w:rsid w:val="0046265F"/>
    <w:rsid w:val="00462D8B"/>
    <w:rsid w:val="0046300E"/>
    <w:rsid w:val="0046306C"/>
    <w:rsid w:val="0046366F"/>
    <w:rsid w:val="00463DC3"/>
    <w:rsid w:val="00464A02"/>
    <w:rsid w:val="00464D76"/>
    <w:rsid w:val="00465156"/>
    <w:rsid w:val="00465372"/>
    <w:rsid w:val="004654D7"/>
    <w:rsid w:val="004655E6"/>
    <w:rsid w:val="00465D38"/>
    <w:rsid w:val="00465D58"/>
    <w:rsid w:val="00466206"/>
    <w:rsid w:val="004664C8"/>
    <w:rsid w:val="0046662E"/>
    <w:rsid w:val="0046678E"/>
    <w:rsid w:val="00466B37"/>
    <w:rsid w:val="00466B3C"/>
    <w:rsid w:val="00467342"/>
    <w:rsid w:val="004673DD"/>
    <w:rsid w:val="0046762B"/>
    <w:rsid w:val="00467779"/>
    <w:rsid w:val="00467CE3"/>
    <w:rsid w:val="00467D79"/>
    <w:rsid w:val="004707E9"/>
    <w:rsid w:val="004708F3"/>
    <w:rsid w:val="00470A7B"/>
    <w:rsid w:val="00471002"/>
    <w:rsid w:val="00471079"/>
    <w:rsid w:val="00471D76"/>
    <w:rsid w:val="004720C8"/>
    <w:rsid w:val="00472625"/>
    <w:rsid w:val="00472AFB"/>
    <w:rsid w:val="00472C00"/>
    <w:rsid w:val="00472DA5"/>
    <w:rsid w:val="004749E6"/>
    <w:rsid w:val="00474DCD"/>
    <w:rsid w:val="00474F0C"/>
    <w:rsid w:val="0047561B"/>
    <w:rsid w:val="0047564A"/>
    <w:rsid w:val="00475B3D"/>
    <w:rsid w:val="00475D47"/>
    <w:rsid w:val="00475F4D"/>
    <w:rsid w:val="004763BA"/>
    <w:rsid w:val="00476829"/>
    <w:rsid w:val="00477062"/>
    <w:rsid w:val="0047773A"/>
    <w:rsid w:val="00477A47"/>
    <w:rsid w:val="00477DD7"/>
    <w:rsid w:val="00477F13"/>
    <w:rsid w:val="00477FD8"/>
    <w:rsid w:val="0048012C"/>
    <w:rsid w:val="004802A4"/>
    <w:rsid w:val="004802A7"/>
    <w:rsid w:val="00480618"/>
    <w:rsid w:val="00480A7F"/>
    <w:rsid w:val="00480CCA"/>
    <w:rsid w:val="00480D91"/>
    <w:rsid w:val="0048165D"/>
    <w:rsid w:val="004816A3"/>
    <w:rsid w:val="004817B5"/>
    <w:rsid w:val="004818AF"/>
    <w:rsid w:val="00481A3B"/>
    <w:rsid w:val="00481CF1"/>
    <w:rsid w:val="00481F08"/>
    <w:rsid w:val="0048214E"/>
    <w:rsid w:val="0048275F"/>
    <w:rsid w:val="004828F2"/>
    <w:rsid w:val="00482A2F"/>
    <w:rsid w:val="00482CA2"/>
    <w:rsid w:val="00482D7E"/>
    <w:rsid w:val="00483511"/>
    <w:rsid w:val="00483E30"/>
    <w:rsid w:val="00484DFC"/>
    <w:rsid w:val="0048504F"/>
    <w:rsid w:val="004850C7"/>
    <w:rsid w:val="00485168"/>
    <w:rsid w:val="004851EB"/>
    <w:rsid w:val="0048590C"/>
    <w:rsid w:val="004859CF"/>
    <w:rsid w:val="00485CCB"/>
    <w:rsid w:val="00486163"/>
    <w:rsid w:val="00486C82"/>
    <w:rsid w:val="00487358"/>
    <w:rsid w:val="00487761"/>
    <w:rsid w:val="00487780"/>
    <w:rsid w:val="00490590"/>
    <w:rsid w:val="004911F6"/>
    <w:rsid w:val="00491692"/>
    <w:rsid w:val="004922EC"/>
    <w:rsid w:val="004924B2"/>
    <w:rsid w:val="004925E2"/>
    <w:rsid w:val="004931E9"/>
    <w:rsid w:val="00493271"/>
    <w:rsid w:val="0049334A"/>
    <w:rsid w:val="004937AE"/>
    <w:rsid w:val="004941E7"/>
    <w:rsid w:val="00494679"/>
    <w:rsid w:val="004946CF"/>
    <w:rsid w:val="00494882"/>
    <w:rsid w:val="00494E3F"/>
    <w:rsid w:val="00495305"/>
    <w:rsid w:val="00495527"/>
    <w:rsid w:val="004955F4"/>
    <w:rsid w:val="0049659C"/>
    <w:rsid w:val="00496931"/>
    <w:rsid w:val="00496B2B"/>
    <w:rsid w:val="0049726F"/>
    <w:rsid w:val="00497504"/>
    <w:rsid w:val="00497535"/>
    <w:rsid w:val="004975B0"/>
    <w:rsid w:val="00497621"/>
    <w:rsid w:val="00497889"/>
    <w:rsid w:val="00497EBD"/>
    <w:rsid w:val="004A143C"/>
    <w:rsid w:val="004A2CCA"/>
    <w:rsid w:val="004A330A"/>
    <w:rsid w:val="004A38C4"/>
    <w:rsid w:val="004A38E1"/>
    <w:rsid w:val="004A3D4F"/>
    <w:rsid w:val="004A4196"/>
    <w:rsid w:val="004A41BC"/>
    <w:rsid w:val="004A4B95"/>
    <w:rsid w:val="004A4D33"/>
    <w:rsid w:val="004A530B"/>
    <w:rsid w:val="004A5AE7"/>
    <w:rsid w:val="004A5B08"/>
    <w:rsid w:val="004A5D3F"/>
    <w:rsid w:val="004A6296"/>
    <w:rsid w:val="004A7752"/>
    <w:rsid w:val="004A783E"/>
    <w:rsid w:val="004A7E13"/>
    <w:rsid w:val="004B0283"/>
    <w:rsid w:val="004B088D"/>
    <w:rsid w:val="004B0BC6"/>
    <w:rsid w:val="004B0D90"/>
    <w:rsid w:val="004B131D"/>
    <w:rsid w:val="004B1615"/>
    <w:rsid w:val="004B16A9"/>
    <w:rsid w:val="004B2184"/>
    <w:rsid w:val="004B21DF"/>
    <w:rsid w:val="004B251A"/>
    <w:rsid w:val="004B28F3"/>
    <w:rsid w:val="004B2F3B"/>
    <w:rsid w:val="004B3118"/>
    <w:rsid w:val="004B3210"/>
    <w:rsid w:val="004B344C"/>
    <w:rsid w:val="004B386B"/>
    <w:rsid w:val="004B3CCE"/>
    <w:rsid w:val="004B3FCC"/>
    <w:rsid w:val="004B4240"/>
    <w:rsid w:val="004B4267"/>
    <w:rsid w:val="004B4270"/>
    <w:rsid w:val="004B47EA"/>
    <w:rsid w:val="004B4956"/>
    <w:rsid w:val="004B4959"/>
    <w:rsid w:val="004B4C6B"/>
    <w:rsid w:val="004B4EEE"/>
    <w:rsid w:val="004B523B"/>
    <w:rsid w:val="004B57C6"/>
    <w:rsid w:val="004B581C"/>
    <w:rsid w:val="004B6647"/>
    <w:rsid w:val="004B66DE"/>
    <w:rsid w:val="004B6C84"/>
    <w:rsid w:val="004B6F48"/>
    <w:rsid w:val="004B7517"/>
    <w:rsid w:val="004B7911"/>
    <w:rsid w:val="004B7954"/>
    <w:rsid w:val="004C02CF"/>
    <w:rsid w:val="004C04C4"/>
    <w:rsid w:val="004C074B"/>
    <w:rsid w:val="004C1566"/>
    <w:rsid w:val="004C1DEC"/>
    <w:rsid w:val="004C200C"/>
    <w:rsid w:val="004C20E9"/>
    <w:rsid w:val="004C2116"/>
    <w:rsid w:val="004C2388"/>
    <w:rsid w:val="004C23F8"/>
    <w:rsid w:val="004C26D9"/>
    <w:rsid w:val="004C289E"/>
    <w:rsid w:val="004C296F"/>
    <w:rsid w:val="004C2A08"/>
    <w:rsid w:val="004C2C93"/>
    <w:rsid w:val="004C2CFC"/>
    <w:rsid w:val="004C306F"/>
    <w:rsid w:val="004C30C4"/>
    <w:rsid w:val="004C359D"/>
    <w:rsid w:val="004C43D7"/>
    <w:rsid w:val="004C4645"/>
    <w:rsid w:val="004C4982"/>
    <w:rsid w:val="004C4992"/>
    <w:rsid w:val="004C4D0E"/>
    <w:rsid w:val="004C5082"/>
    <w:rsid w:val="004C535D"/>
    <w:rsid w:val="004C5445"/>
    <w:rsid w:val="004C58B2"/>
    <w:rsid w:val="004C5F17"/>
    <w:rsid w:val="004C5F80"/>
    <w:rsid w:val="004C67BA"/>
    <w:rsid w:val="004C689B"/>
    <w:rsid w:val="004C7109"/>
    <w:rsid w:val="004C7140"/>
    <w:rsid w:val="004C7482"/>
    <w:rsid w:val="004C7F46"/>
    <w:rsid w:val="004D0214"/>
    <w:rsid w:val="004D03C4"/>
    <w:rsid w:val="004D088C"/>
    <w:rsid w:val="004D147D"/>
    <w:rsid w:val="004D16AB"/>
    <w:rsid w:val="004D1A1B"/>
    <w:rsid w:val="004D1AC2"/>
    <w:rsid w:val="004D1CDE"/>
    <w:rsid w:val="004D1F89"/>
    <w:rsid w:val="004D211F"/>
    <w:rsid w:val="004D2292"/>
    <w:rsid w:val="004D2748"/>
    <w:rsid w:val="004D2920"/>
    <w:rsid w:val="004D2FB1"/>
    <w:rsid w:val="004D3D25"/>
    <w:rsid w:val="004D3DB0"/>
    <w:rsid w:val="004D3E40"/>
    <w:rsid w:val="004D41D9"/>
    <w:rsid w:val="004D44D5"/>
    <w:rsid w:val="004D4EAC"/>
    <w:rsid w:val="004D4EEB"/>
    <w:rsid w:val="004D5694"/>
    <w:rsid w:val="004D58E9"/>
    <w:rsid w:val="004D5D64"/>
    <w:rsid w:val="004D6258"/>
    <w:rsid w:val="004D6736"/>
    <w:rsid w:val="004D6864"/>
    <w:rsid w:val="004D6996"/>
    <w:rsid w:val="004D6A53"/>
    <w:rsid w:val="004D6CC4"/>
    <w:rsid w:val="004D758E"/>
    <w:rsid w:val="004E00E3"/>
    <w:rsid w:val="004E0121"/>
    <w:rsid w:val="004E01ED"/>
    <w:rsid w:val="004E03E9"/>
    <w:rsid w:val="004E05BC"/>
    <w:rsid w:val="004E0656"/>
    <w:rsid w:val="004E0887"/>
    <w:rsid w:val="004E1067"/>
    <w:rsid w:val="004E1524"/>
    <w:rsid w:val="004E195A"/>
    <w:rsid w:val="004E1DE9"/>
    <w:rsid w:val="004E209D"/>
    <w:rsid w:val="004E2D7E"/>
    <w:rsid w:val="004E2DB6"/>
    <w:rsid w:val="004E31E9"/>
    <w:rsid w:val="004E3200"/>
    <w:rsid w:val="004E34CA"/>
    <w:rsid w:val="004E34D9"/>
    <w:rsid w:val="004E35C8"/>
    <w:rsid w:val="004E3A13"/>
    <w:rsid w:val="004E4149"/>
    <w:rsid w:val="004E42D0"/>
    <w:rsid w:val="004E430E"/>
    <w:rsid w:val="004E46EA"/>
    <w:rsid w:val="004E4801"/>
    <w:rsid w:val="004E48F9"/>
    <w:rsid w:val="004E4A7B"/>
    <w:rsid w:val="004E54E1"/>
    <w:rsid w:val="004E6097"/>
    <w:rsid w:val="004E66A8"/>
    <w:rsid w:val="004E6E66"/>
    <w:rsid w:val="004E6F2A"/>
    <w:rsid w:val="004E7413"/>
    <w:rsid w:val="004E7893"/>
    <w:rsid w:val="004E790F"/>
    <w:rsid w:val="004E7A51"/>
    <w:rsid w:val="004E7DA2"/>
    <w:rsid w:val="004F0596"/>
    <w:rsid w:val="004F0A09"/>
    <w:rsid w:val="004F0B4F"/>
    <w:rsid w:val="004F0D84"/>
    <w:rsid w:val="004F0E8C"/>
    <w:rsid w:val="004F11D6"/>
    <w:rsid w:val="004F1B47"/>
    <w:rsid w:val="004F1EFA"/>
    <w:rsid w:val="004F2085"/>
    <w:rsid w:val="004F21E6"/>
    <w:rsid w:val="004F271E"/>
    <w:rsid w:val="004F2D5E"/>
    <w:rsid w:val="004F2DB7"/>
    <w:rsid w:val="004F2FC3"/>
    <w:rsid w:val="004F307B"/>
    <w:rsid w:val="004F3511"/>
    <w:rsid w:val="004F353D"/>
    <w:rsid w:val="004F39A8"/>
    <w:rsid w:val="004F3E52"/>
    <w:rsid w:val="004F3FBC"/>
    <w:rsid w:val="004F4063"/>
    <w:rsid w:val="004F43B0"/>
    <w:rsid w:val="004F446E"/>
    <w:rsid w:val="004F4CAC"/>
    <w:rsid w:val="004F4CEB"/>
    <w:rsid w:val="004F4D5F"/>
    <w:rsid w:val="004F4F74"/>
    <w:rsid w:val="004F522B"/>
    <w:rsid w:val="004F5240"/>
    <w:rsid w:val="004F52F5"/>
    <w:rsid w:val="004F54FA"/>
    <w:rsid w:val="004F5768"/>
    <w:rsid w:val="004F5921"/>
    <w:rsid w:val="004F59F9"/>
    <w:rsid w:val="004F5F48"/>
    <w:rsid w:val="004F610D"/>
    <w:rsid w:val="004F61B2"/>
    <w:rsid w:val="004F65A9"/>
    <w:rsid w:val="004F672F"/>
    <w:rsid w:val="004F6760"/>
    <w:rsid w:val="004F6DEE"/>
    <w:rsid w:val="004F7F1F"/>
    <w:rsid w:val="005001DB"/>
    <w:rsid w:val="00500219"/>
    <w:rsid w:val="00500BAB"/>
    <w:rsid w:val="00500D90"/>
    <w:rsid w:val="0050130C"/>
    <w:rsid w:val="005016D0"/>
    <w:rsid w:val="00501C36"/>
    <w:rsid w:val="00501D63"/>
    <w:rsid w:val="005027C7"/>
    <w:rsid w:val="00503390"/>
    <w:rsid w:val="00503763"/>
    <w:rsid w:val="00504024"/>
    <w:rsid w:val="00504226"/>
    <w:rsid w:val="005044DE"/>
    <w:rsid w:val="005048F1"/>
    <w:rsid w:val="00504A74"/>
    <w:rsid w:val="00504AD2"/>
    <w:rsid w:val="00504D20"/>
    <w:rsid w:val="00504D81"/>
    <w:rsid w:val="005051D3"/>
    <w:rsid w:val="00505676"/>
    <w:rsid w:val="005056AD"/>
    <w:rsid w:val="00505EAD"/>
    <w:rsid w:val="0050611B"/>
    <w:rsid w:val="00506249"/>
    <w:rsid w:val="00506424"/>
    <w:rsid w:val="005064D5"/>
    <w:rsid w:val="00506ABD"/>
    <w:rsid w:val="00506B4C"/>
    <w:rsid w:val="00506DA1"/>
    <w:rsid w:val="00507865"/>
    <w:rsid w:val="00507ADC"/>
    <w:rsid w:val="00510025"/>
    <w:rsid w:val="005103A4"/>
    <w:rsid w:val="00510480"/>
    <w:rsid w:val="00510CB1"/>
    <w:rsid w:val="00510ECA"/>
    <w:rsid w:val="00510F20"/>
    <w:rsid w:val="005117BC"/>
    <w:rsid w:val="00511850"/>
    <w:rsid w:val="00511892"/>
    <w:rsid w:val="00511CBA"/>
    <w:rsid w:val="005122ED"/>
    <w:rsid w:val="00512425"/>
    <w:rsid w:val="005127CA"/>
    <w:rsid w:val="00512A74"/>
    <w:rsid w:val="00512E35"/>
    <w:rsid w:val="0051302E"/>
    <w:rsid w:val="005134AF"/>
    <w:rsid w:val="005135A6"/>
    <w:rsid w:val="00514167"/>
    <w:rsid w:val="00514324"/>
    <w:rsid w:val="00514538"/>
    <w:rsid w:val="00514543"/>
    <w:rsid w:val="0051473D"/>
    <w:rsid w:val="005148B5"/>
    <w:rsid w:val="00514BF9"/>
    <w:rsid w:val="00515151"/>
    <w:rsid w:val="005165E8"/>
    <w:rsid w:val="00516746"/>
    <w:rsid w:val="0051773F"/>
    <w:rsid w:val="00517B7A"/>
    <w:rsid w:val="00517D2C"/>
    <w:rsid w:val="0052097A"/>
    <w:rsid w:val="0052101E"/>
    <w:rsid w:val="0052103F"/>
    <w:rsid w:val="00521676"/>
    <w:rsid w:val="00521943"/>
    <w:rsid w:val="00521A56"/>
    <w:rsid w:val="005221DC"/>
    <w:rsid w:val="005221EE"/>
    <w:rsid w:val="00522334"/>
    <w:rsid w:val="005223ED"/>
    <w:rsid w:val="00522412"/>
    <w:rsid w:val="00522E55"/>
    <w:rsid w:val="0052319B"/>
    <w:rsid w:val="005231CC"/>
    <w:rsid w:val="00523F83"/>
    <w:rsid w:val="00524351"/>
    <w:rsid w:val="005245D8"/>
    <w:rsid w:val="00524871"/>
    <w:rsid w:val="00524A60"/>
    <w:rsid w:val="00524DD2"/>
    <w:rsid w:val="005261A2"/>
    <w:rsid w:val="005263C9"/>
    <w:rsid w:val="00526502"/>
    <w:rsid w:val="005267A7"/>
    <w:rsid w:val="00526A37"/>
    <w:rsid w:val="00526D6D"/>
    <w:rsid w:val="0052789E"/>
    <w:rsid w:val="005279CC"/>
    <w:rsid w:val="00527A2A"/>
    <w:rsid w:val="0053085B"/>
    <w:rsid w:val="00530C60"/>
    <w:rsid w:val="00530DE6"/>
    <w:rsid w:val="00530E00"/>
    <w:rsid w:val="005311EF"/>
    <w:rsid w:val="00533087"/>
    <w:rsid w:val="00533525"/>
    <w:rsid w:val="00533687"/>
    <w:rsid w:val="00533839"/>
    <w:rsid w:val="00533BFB"/>
    <w:rsid w:val="005342FB"/>
    <w:rsid w:val="0053466B"/>
    <w:rsid w:val="00534D99"/>
    <w:rsid w:val="00534FD3"/>
    <w:rsid w:val="00535656"/>
    <w:rsid w:val="0053567C"/>
    <w:rsid w:val="00535839"/>
    <w:rsid w:val="005363C3"/>
    <w:rsid w:val="0053655F"/>
    <w:rsid w:val="005366BA"/>
    <w:rsid w:val="00536B91"/>
    <w:rsid w:val="00537345"/>
    <w:rsid w:val="005374DE"/>
    <w:rsid w:val="00537CC0"/>
    <w:rsid w:val="00537D5B"/>
    <w:rsid w:val="00537DED"/>
    <w:rsid w:val="00537F41"/>
    <w:rsid w:val="005402C8"/>
    <w:rsid w:val="005403A6"/>
    <w:rsid w:val="00540552"/>
    <w:rsid w:val="00540EBE"/>
    <w:rsid w:val="00540EC2"/>
    <w:rsid w:val="0054167A"/>
    <w:rsid w:val="00541AF0"/>
    <w:rsid w:val="00541BB7"/>
    <w:rsid w:val="005421D8"/>
    <w:rsid w:val="0054266F"/>
    <w:rsid w:val="0054279B"/>
    <w:rsid w:val="00542846"/>
    <w:rsid w:val="005438FC"/>
    <w:rsid w:val="00543948"/>
    <w:rsid w:val="00543A54"/>
    <w:rsid w:val="00544280"/>
    <w:rsid w:val="00544304"/>
    <w:rsid w:val="005444AE"/>
    <w:rsid w:val="005446F4"/>
    <w:rsid w:val="0054479B"/>
    <w:rsid w:val="00544AFF"/>
    <w:rsid w:val="00544CC9"/>
    <w:rsid w:val="00545265"/>
    <w:rsid w:val="00545AE1"/>
    <w:rsid w:val="00545FAD"/>
    <w:rsid w:val="005461F1"/>
    <w:rsid w:val="005468FF"/>
    <w:rsid w:val="00546A1B"/>
    <w:rsid w:val="00546DFC"/>
    <w:rsid w:val="00547074"/>
    <w:rsid w:val="0054713E"/>
    <w:rsid w:val="00547368"/>
    <w:rsid w:val="00547714"/>
    <w:rsid w:val="0054776F"/>
    <w:rsid w:val="00547902"/>
    <w:rsid w:val="00547A89"/>
    <w:rsid w:val="00550386"/>
    <w:rsid w:val="00550C25"/>
    <w:rsid w:val="00550CF2"/>
    <w:rsid w:val="005516A0"/>
    <w:rsid w:val="00551AED"/>
    <w:rsid w:val="00551B83"/>
    <w:rsid w:val="00551FBD"/>
    <w:rsid w:val="0055226D"/>
    <w:rsid w:val="0055227C"/>
    <w:rsid w:val="00552B21"/>
    <w:rsid w:val="00552C4D"/>
    <w:rsid w:val="00553135"/>
    <w:rsid w:val="00553155"/>
    <w:rsid w:val="005532DB"/>
    <w:rsid w:val="00553930"/>
    <w:rsid w:val="00553EDD"/>
    <w:rsid w:val="005541F4"/>
    <w:rsid w:val="00554655"/>
    <w:rsid w:val="00554922"/>
    <w:rsid w:val="00554A21"/>
    <w:rsid w:val="00554B46"/>
    <w:rsid w:val="00555560"/>
    <w:rsid w:val="00555B06"/>
    <w:rsid w:val="005561B3"/>
    <w:rsid w:val="0055623F"/>
    <w:rsid w:val="00556E66"/>
    <w:rsid w:val="00557764"/>
    <w:rsid w:val="0055777B"/>
    <w:rsid w:val="0055790D"/>
    <w:rsid w:val="00557A7D"/>
    <w:rsid w:val="00557AE2"/>
    <w:rsid w:val="00557F72"/>
    <w:rsid w:val="005600E0"/>
    <w:rsid w:val="005602C0"/>
    <w:rsid w:val="00560BB0"/>
    <w:rsid w:val="0056144B"/>
    <w:rsid w:val="00561815"/>
    <w:rsid w:val="005621EE"/>
    <w:rsid w:val="005623B5"/>
    <w:rsid w:val="00562701"/>
    <w:rsid w:val="005627BB"/>
    <w:rsid w:val="00562F20"/>
    <w:rsid w:val="0056309A"/>
    <w:rsid w:val="00563111"/>
    <w:rsid w:val="00563377"/>
    <w:rsid w:val="00563444"/>
    <w:rsid w:val="0056345D"/>
    <w:rsid w:val="0056355E"/>
    <w:rsid w:val="00563E83"/>
    <w:rsid w:val="005641C9"/>
    <w:rsid w:val="0056439D"/>
    <w:rsid w:val="00564707"/>
    <w:rsid w:val="00564F71"/>
    <w:rsid w:val="005651D4"/>
    <w:rsid w:val="0056593A"/>
    <w:rsid w:val="005659F1"/>
    <w:rsid w:val="0056601C"/>
    <w:rsid w:val="00566F14"/>
    <w:rsid w:val="00567031"/>
    <w:rsid w:val="00567142"/>
    <w:rsid w:val="0056735B"/>
    <w:rsid w:val="0056739B"/>
    <w:rsid w:val="0056752B"/>
    <w:rsid w:val="005678C8"/>
    <w:rsid w:val="00567B2A"/>
    <w:rsid w:val="00567EB3"/>
    <w:rsid w:val="00567EDA"/>
    <w:rsid w:val="0057062E"/>
    <w:rsid w:val="00570748"/>
    <w:rsid w:val="00570884"/>
    <w:rsid w:val="0057103F"/>
    <w:rsid w:val="0057121B"/>
    <w:rsid w:val="005712AB"/>
    <w:rsid w:val="00571372"/>
    <w:rsid w:val="0057171A"/>
    <w:rsid w:val="00571939"/>
    <w:rsid w:val="00571995"/>
    <w:rsid w:val="00571BFC"/>
    <w:rsid w:val="005722EE"/>
    <w:rsid w:val="0057302E"/>
    <w:rsid w:val="00573564"/>
    <w:rsid w:val="005735B5"/>
    <w:rsid w:val="00573877"/>
    <w:rsid w:val="00573ACD"/>
    <w:rsid w:val="00573AEE"/>
    <w:rsid w:val="00573EDB"/>
    <w:rsid w:val="00573F60"/>
    <w:rsid w:val="00574115"/>
    <w:rsid w:val="0057439D"/>
    <w:rsid w:val="005748D6"/>
    <w:rsid w:val="005749D5"/>
    <w:rsid w:val="00574B18"/>
    <w:rsid w:val="00575458"/>
    <w:rsid w:val="005754C0"/>
    <w:rsid w:val="005755F0"/>
    <w:rsid w:val="00575C1B"/>
    <w:rsid w:val="00575DFE"/>
    <w:rsid w:val="00575EEA"/>
    <w:rsid w:val="005760F1"/>
    <w:rsid w:val="0057648D"/>
    <w:rsid w:val="005764B9"/>
    <w:rsid w:val="005772C8"/>
    <w:rsid w:val="005774BA"/>
    <w:rsid w:val="00580955"/>
    <w:rsid w:val="00580ED5"/>
    <w:rsid w:val="005810F4"/>
    <w:rsid w:val="005812EE"/>
    <w:rsid w:val="0058141A"/>
    <w:rsid w:val="005814F7"/>
    <w:rsid w:val="00581590"/>
    <w:rsid w:val="005822F8"/>
    <w:rsid w:val="0058249C"/>
    <w:rsid w:val="005828C2"/>
    <w:rsid w:val="00582C4E"/>
    <w:rsid w:val="00582E79"/>
    <w:rsid w:val="005838F7"/>
    <w:rsid w:val="00583AD4"/>
    <w:rsid w:val="00583BA5"/>
    <w:rsid w:val="00583BCC"/>
    <w:rsid w:val="00583C8A"/>
    <w:rsid w:val="00583DA6"/>
    <w:rsid w:val="00583E56"/>
    <w:rsid w:val="005844FA"/>
    <w:rsid w:val="00584643"/>
    <w:rsid w:val="005846E1"/>
    <w:rsid w:val="0058473D"/>
    <w:rsid w:val="005849FD"/>
    <w:rsid w:val="00584B3E"/>
    <w:rsid w:val="00584B3F"/>
    <w:rsid w:val="00584C34"/>
    <w:rsid w:val="005850CB"/>
    <w:rsid w:val="005856BF"/>
    <w:rsid w:val="0058570E"/>
    <w:rsid w:val="00585A30"/>
    <w:rsid w:val="005863D2"/>
    <w:rsid w:val="00586570"/>
    <w:rsid w:val="005868F1"/>
    <w:rsid w:val="005871F6"/>
    <w:rsid w:val="005874F4"/>
    <w:rsid w:val="00587618"/>
    <w:rsid w:val="00587C37"/>
    <w:rsid w:val="00587DA7"/>
    <w:rsid w:val="0059011F"/>
    <w:rsid w:val="00590665"/>
    <w:rsid w:val="00590A36"/>
    <w:rsid w:val="00590B1D"/>
    <w:rsid w:val="00591633"/>
    <w:rsid w:val="00591C25"/>
    <w:rsid w:val="00591EA5"/>
    <w:rsid w:val="00591EF5"/>
    <w:rsid w:val="0059238B"/>
    <w:rsid w:val="0059261D"/>
    <w:rsid w:val="005926BB"/>
    <w:rsid w:val="00592B83"/>
    <w:rsid w:val="00592BA2"/>
    <w:rsid w:val="00592ED1"/>
    <w:rsid w:val="00592F30"/>
    <w:rsid w:val="005934D5"/>
    <w:rsid w:val="00594130"/>
    <w:rsid w:val="005947E4"/>
    <w:rsid w:val="00594AEF"/>
    <w:rsid w:val="00594DFE"/>
    <w:rsid w:val="005951C3"/>
    <w:rsid w:val="00595235"/>
    <w:rsid w:val="00595BC6"/>
    <w:rsid w:val="00596906"/>
    <w:rsid w:val="0059764A"/>
    <w:rsid w:val="0059793E"/>
    <w:rsid w:val="0059793F"/>
    <w:rsid w:val="00597A6F"/>
    <w:rsid w:val="00597B1A"/>
    <w:rsid w:val="005A01BD"/>
    <w:rsid w:val="005A0231"/>
    <w:rsid w:val="005A06F6"/>
    <w:rsid w:val="005A0A84"/>
    <w:rsid w:val="005A0DDF"/>
    <w:rsid w:val="005A0FF7"/>
    <w:rsid w:val="005A1053"/>
    <w:rsid w:val="005A1334"/>
    <w:rsid w:val="005A1813"/>
    <w:rsid w:val="005A1B67"/>
    <w:rsid w:val="005A2694"/>
    <w:rsid w:val="005A2752"/>
    <w:rsid w:val="005A3267"/>
    <w:rsid w:val="005A3A14"/>
    <w:rsid w:val="005A40DD"/>
    <w:rsid w:val="005A40EF"/>
    <w:rsid w:val="005A43A1"/>
    <w:rsid w:val="005A4A90"/>
    <w:rsid w:val="005A4CAA"/>
    <w:rsid w:val="005A5094"/>
    <w:rsid w:val="005A5B0F"/>
    <w:rsid w:val="005A5B62"/>
    <w:rsid w:val="005A5DAC"/>
    <w:rsid w:val="005A6213"/>
    <w:rsid w:val="005A633A"/>
    <w:rsid w:val="005A6806"/>
    <w:rsid w:val="005A6BC5"/>
    <w:rsid w:val="005A6FAC"/>
    <w:rsid w:val="005A7470"/>
    <w:rsid w:val="005A74F9"/>
    <w:rsid w:val="005A7673"/>
    <w:rsid w:val="005A7BBD"/>
    <w:rsid w:val="005A7C17"/>
    <w:rsid w:val="005A7CDB"/>
    <w:rsid w:val="005A7D0C"/>
    <w:rsid w:val="005B0053"/>
    <w:rsid w:val="005B0661"/>
    <w:rsid w:val="005B08D6"/>
    <w:rsid w:val="005B0988"/>
    <w:rsid w:val="005B0D37"/>
    <w:rsid w:val="005B17A5"/>
    <w:rsid w:val="005B1801"/>
    <w:rsid w:val="005B18CB"/>
    <w:rsid w:val="005B1962"/>
    <w:rsid w:val="005B1D88"/>
    <w:rsid w:val="005B2564"/>
    <w:rsid w:val="005B2790"/>
    <w:rsid w:val="005B2887"/>
    <w:rsid w:val="005B33D1"/>
    <w:rsid w:val="005B347B"/>
    <w:rsid w:val="005B363B"/>
    <w:rsid w:val="005B3889"/>
    <w:rsid w:val="005B3993"/>
    <w:rsid w:val="005B3A60"/>
    <w:rsid w:val="005B4EA1"/>
    <w:rsid w:val="005B4EBD"/>
    <w:rsid w:val="005B4F35"/>
    <w:rsid w:val="005B5177"/>
    <w:rsid w:val="005B52DF"/>
    <w:rsid w:val="005B558A"/>
    <w:rsid w:val="005B5A08"/>
    <w:rsid w:val="005B615F"/>
    <w:rsid w:val="005B62F7"/>
    <w:rsid w:val="005B652B"/>
    <w:rsid w:val="005B73A9"/>
    <w:rsid w:val="005B776F"/>
    <w:rsid w:val="005B780F"/>
    <w:rsid w:val="005B7CD3"/>
    <w:rsid w:val="005C001D"/>
    <w:rsid w:val="005C0058"/>
    <w:rsid w:val="005C0233"/>
    <w:rsid w:val="005C0412"/>
    <w:rsid w:val="005C0533"/>
    <w:rsid w:val="005C0C2C"/>
    <w:rsid w:val="005C0D8F"/>
    <w:rsid w:val="005C1368"/>
    <w:rsid w:val="005C1455"/>
    <w:rsid w:val="005C14CA"/>
    <w:rsid w:val="005C15A0"/>
    <w:rsid w:val="005C18E0"/>
    <w:rsid w:val="005C1BF0"/>
    <w:rsid w:val="005C1C39"/>
    <w:rsid w:val="005C1EA0"/>
    <w:rsid w:val="005C27A7"/>
    <w:rsid w:val="005C2962"/>
    <w:rsid w:val="005C2EE8"/>
    <w:rsid w:val="005C30F6"/>
    <w:rsid w:val="005C379F"/>
    <w:rsid w:val="005C3C28"/>
    <w:rsid w:val="005C41A8"/>
    <w:rsid w:val="005C4B9C"/>
    <w:rsid w:val="005C54F2"/>
    <w:rsid w:val="005C5683"/>
    <w:rsid w:val="005C5760"/>
    <w:rsid w:val="005C5958"/>
    <w:rsid w:val="005C5F77"/>
    <w:rsid w:val="005C6D52"/>
    <w:rsid w:val="005C7056"/>
    <w:rsid w:val="005C7512"/>
    <w:rsid w:val="005C7A41"/>
    <w:rsid w:val="005D00DD"/>
    <w:rsid w:val="005D0633"/>
    <w:rsid w:val="005D0766"/>
    <w:rsid w:val="005D0DBB"/>
    <w:rsid w:val="005D101A"/>
    <w:rsid w:val="005D12EB"/>
    <w:rsid w:val="005D146F"/>
    <w:rsid w:val="005D1BBF"/>
    <w:rsid w:val="005D1F1A"/>
    <w:rsid w:val="005D282A"/>
    <w:rsid w:val="005D288E"/>
    <w:rsid w:val="005D2965"/>
    <w:rsid w:val="005D2A62"/>
    <w:rsid w:val="005D2DC6"/>
    <w:rsid w:val="005D313D"/>
    <w:rsid w:val="005D3402"/>
    <w:rsid w:val="005D3A2B"/>
    <w:rsid w:val="005D43F6"/>
    <w:rsid w:val="005D4B77"/>
    <w:rsid w:val="005D4DC2"/>
    <w:rsid w:val="005D4F9F"/>
    <w:rsid w:val="005D4FE5"/>
    <w:rsid w:val="005D5598"/>
    <w:rsid w:val="005D55A5"/>
    <w:rsid w:val="005D596F"/>
    <w:rsid w:val="005D60CC"/>
    <w:rsid w:val="005D696F"/>
    <w:rsid w:val="005D6BE7"/>
    <w:rsid w:val="005D7CB2"/>
    <w:rsid w:val="005D7CD6"/>
    <w:rsid w:val="005E0044"/>
    <w:rsid w:val="005E05E2"/>
    <w:rsid w:val="005E0767"/>
    <w:rsid w:val="005E0859"/>
    <w:rsid w:val="005E08BF"/>
    <w:rsid w:val="005E09C7"/>
    <w:rsid w:val="005E0F89"/>
    <w:rsid w:val="005E18E7"/>
    <w:rsid w:val="005E2BFF"/>
    <w:rsid w:val="005E349A"/>
    <w:rsid w:val="005E3B11"/>
    <w:rsid w:val="005E4573"/>
    <w:rsid w:val="005E5A06"/>
    <w:rsid w:val="005E5AEB"/>
    <w:rsid w:val="005E6186"/>
    <w:rsid w:val="005E658B"/>
    <w:rsid w:val="005E65B4"/>
    <w:rsid w:val="005E6E99"/>
    <w:rsid w:val="005E6FEF"/>
    <w:rsid w:val="005E796E"/>
    <w:rsid w:val="005E79D5"/>
    <w:rsid w:val="005E7EA1"/>
    <w:rsid w:val="005E7F3C"/>
    <w:rsid w:val="005F00B7"/>
    <w:rsid w:val="005F00CC"/>
    <w:rsid w:val="005F05BD"/>
    <w:rsid w:val="005F1C46"/>
    <w:rsid w:val="005F1DF0"/>
    <w:rsid w:val="005F2127"/>
    <w:rsid w:val="005F2491"/>
    <w:rsid w:val="005F2A4D"/>
    <w:rsid w:val="005F2B6C"/>
    <w:rsid w:val="005F338E"/>
    <w:rsid w:val="005F38A8"/>
    <w:rsid w:val="005F39B3"/>
    <w:rsid w:val="005F39C2"/>
    <w:rsid w:val="005F3D21"/>
    <w:rsid w:val="005F3E15"/>
    <w:rsid w:val="005F4DFD"/>
    <w:rsid w:val="005F4F02"/>
    <w:rsid w:val="005F4FB8"/>
    <w:rsid w:val="005F4FCB"/>
    <w:rsid w:val="005F50A4"/>
    <w:rsid w:val="005F52CA"/>
    <w:rsid w:val="005F58C5"/>
    <w:rsid w:val="005F5DA6"/>
    <w:rsid w:val="005F5FBE"/>
    <w:rsid w:val="005F694F"/>
    <w:rsid w:val="005F6C1B"/>
    <w:rsid w:val="005F6D89"/>
    <w:rsid w:val="005F701C"/>
    <w:rsid w:val="005F7555"/>
    <w:rsid w:val="005F7BB1"/>
    <w:rsid w:val="005F7FE2"/>
    <w:rsid w:val="0060042C"/>
    <w:rsid w:val="006008D9"/>
    <w:rsid w:val="00600E36"/>
    <w:rsid w:val="00601648"/>
    <w:rsid w:val="00601979"/>
    <w:rsid w:val="00601D44"/>
    <w:rsid w:val="00602602"/>
    <w:rsid w:val="00602B66"/>
    <w:rsid w:val="0060300B"/>
    <w:rsid w:val="006030C4"/>
    <w:rsid w:val="006031AE"/>
    <w:rsid w:val="006031F5"/>
    <w:rsid w:val="006032D7"/>
    <w:rsid w:val="0060340F"/>
    <w:rsid w:val="00603444"/>
    <w:rsid w:val="006039C6"/>
    <w:rsid w:val="00603C35"/>
    <w:rsid w:val="00603DE6"/>
    <w:rsid w:val="006041D5"/>
    <w:rsid w:val="006041E4"/>
    <w:rsid w:val="0060428D"/>
    <w:rsid w:val="006046A3"/>
    <w:rsid w:val="00604999"/>
    <w:rsid w:val="00604DAD"/>
    <w:rsid w:val="00605124"/>
    <w:rsid w:val="006052DE"/>
    <w:rsid w:val="006054A2"/>
    <w:rsid w:val="006054BE"/>
    <w:rsid w:val="00605665"/>
    <w:rsid w:val="00605A53"/>
    <w:rsid w:val="00605A86"/>
    <w:rsid w:val="00605C4D"/>
    <w:rsid w:val="006060C6"/>
    <w:rsid w:val="00606439"/>
    <w:rsid w:val="00606E0D"/>
    <w:rsid w:val="00607575"/>
    <w:rsid w:val="006075F6"/>
    <w:rsid w:val="00610768"/>
    <w:rsid w:val="006107C1"/>
    <w:rsid w:val="006109AE"/>
    <w:rsid w:val="00610C11"/>
    <w:rsid w:val="00611839"/>
    <w:rsid w:val="00611A08"/>
    <w:rsid w:val="00611E6E"/>
    <w:rsid w:val="00612327"/>
    <w:rsid w:val="006124E6"/>
    <w:rsid w:val="00612697"/>
    <w:rsid w:val="00612A77"/>
    <w:rsid w:val="00612FD1"/>
    <w:rsid w:val="006133EA"/>
    <w:rsid w:val="00613665"/>
    <w:rsid w:val="006144A9"/>
    <w:rsid w:val="006147D4"/>
    <w:rsid w:val="00614E2F"/>
    <w:rsid w:val="006157AC"/>
    <w:rsid w:val="00615BE1"/>
    <w:rsid w:val="006162C2"/>
    <w:rsid w:val="00616389"/>
    <w:rsid w:val="00616993"/>
    <w:rsid w:val="00616DBF"/>
    <w:rsid w:val="006172F0"/>
    <w:rsid w:val="00617438"/>
    <w:rsid w:val="00617800"/>
    <w:rsid w:val="00617F21"/>
    <w:rsid w:val="0062020A"/>
    <w:rsid w:val="00620327"/>
    <w:rsid w:val="006204E8"/>
    <w:rsid w:val="00620ED9"/>
    <w:rsid w:val="00620FC2"/>
    <w:rsid w:val="00621450"/>
    <w:rsid w:val="006214E3"/>
    <w:rsid w:val="00621D70"/>
    <w:rsid w:val="006224A2"/>
    <w:rsid w:val="00622B19"/>
    <w:rsid w:val="00622D98"/>
    <w:rsid w:val="006240DD"/>
    <w:rsid w:val="00625B6C"/>
    <w:rsid w:val="00625E7E"/>
    <w:rsid w:val="00626560"/>
    <w:rsid w:val="00626884"/>
    <w:rsid w:val="00626BAD"/>
    <w:rsid w:val="00627114"/>
    <w:rsid w:val="00627225"/>
    <w:rsid w:val="006276F5"/>
    <w:rsid w:val="00627B0A"/>
    <w:rsid w:val="0063007F"/>
    <w:rsid w:val="006301AC"/>
    <w:rsid w:val="00630658"/>
    <w:rsid w:val="0063069F"/>
    <w:rsid w:val="00630989"/>
    <w:rsid w:val="00630A29"/>
    <w:rsid w:val="00630F27"/>
    <w:rsid w:val="0063194A"/>
    <w:rsid w:val="00631D86"/>
    <w:rsid w:val="0063238F"/>
    <w:rsid w:val="006324DD"/>
    <w:rsid w:val="00632566"/>
    <w:rsid w:val="006328ED"/>
    <w:rsid w:val="00632A24"/>
    <w:rsid w:val="00632C40"/>
    <w:rsid w:val="00633834"/>
    <w:rsid w:val="00633EB7"/>
    <w:rsid w:val="00634326"/>
    <w:rsid w:val="00634C46"/>
    <w:rsid w:val="006351F9"/>
    <w:rsid w:val="00635663"/>
    <w:rsid w:val="00635777"/>
    <w:rsid w:val="00635867"/>
    <w:rsid w:val="0063624A"/>
    <w:rsid w:val="00636307"/>
    <w:rsid w:val="006365E0"/>
    <w:rsid w:val="0063688D"/>
    <w:rsid w:val="00636AC2"/>
    <w:rsid w:val="00637083"/>
    <w:rsid w:val="006373FB"/>
    <w:rsid w:val="00637491"/>
    <w:rsid w:val="00637B23"/>
    <w:rsid w:val="00637B67"/>
    <w:rsid w:val="00637BF6"/>
    <w:rsid w:val="00637CC9"/>
    <w:rsid w:val="00637CE7"/>
    <w:rsid w:val="00637E8C"/>
    <w:rsid w:val="00637FD0"/>
    <w:rsid w:val="006400FB"/>
    <w:rsid w:val="00640189"/>
    <w:rsid w:val="006409DB"/>
    <w:rsid w:val="00640FE3"/>
    <w:rsid w:val="0064114A"/>
    <w:rsid w:val="006412BC"/>
    <w:rsid w:val="0064130C"/>
    <w:rsid w:val="00641344"/>
    <w:rsid w:val="00641567"/>
    <w:rsid w:val="00642850"/>
    <w:rsid w:val="00642A84"/>
    <w:rsid w:val="00642B3C"/>
    <w:rsid w:val="00642EF8"/>
    <w:rsid w:val="00643238"/>
    <w:rsid w:val="00643552"/>
    <w:rsid w:val="00643DE1"/>
    <w:rsid w:val="00643E55"/>
    <w:rsid w:val="0064404B"/>
    <w:rsid w:val="0064415B"/>
    <w:rsid w:val="0064445C"/>
    <w:rsid w:val="006461C3"/>
    <w:rsid w:val="00646615"/>
    <w:rsid w:val="00646938"/>
    <w:rsid w:val="00646FD5"/>
    <w:rsid w:val="006471F0"/>
    <w:rsid w:val="00647500"/>
    <w:rsid w:val="006478DC"/>
    <w:rsid w:val="00647C6B"/>
    <w:rsid w:val="00647E26"/>
    <w:rsid w:val="00647FFB"/>
    <w:rsid w:val="00650174"/>
    <w:rsid w:val="0065076F"/>
    <w:rsid w:val="00650BEB"/>
    <w:rsid w:val="00650CA2"/>
    <w:rsid w:val="0065150C"/>
    <w:rsid w:val="0065183E"/>
    <w:rsid w:val="00651BFD"/>
    <w:rsid w:val="00651CFD"/>
    <w:rsid w:val="00652438"/>
    <w:rsid w:val="0065264F"/>
    <w:rsid w:val="00652E0C"/>
    <w:rsid w:val="00652EC8"/>
    <w:rsid w:val="00652F92"/>
    <w:rsid w:val="0065317A"/>
    <w:rsid w:val="00653232"/>
    <w:rsid w:val="00653543"/>
    <w:rsid w:val="00653962"/>
    <w:rsid w:val="00653A8A"/>
    <w:rsid w:val="00653DA0"/>
    <w:rsid w:val="00653EF2"/>
    <w:rsid w:val="0065401F"/>
    <w:rsid w:val="006540AE"/>
    <w:rsid w:val="0065474C"/>
    <w:rsid w:val="00655221"/>
    <w:rsid w:val="0065524A"/>
    <w:rsid w:val="00655516"/>
    <w:rsid w:val="006556BE"/>
    <w:rsid w:val="00655732"/>
    <w:rsid w:val="006558D1"/>
    <w:rsid w:val="00655A63"/>
    <w:rsid w:val="00655C9E"/>
    <w:rsid w:val="00656235"/>
    <w:rsid w:val="00656BFD"/>
    <w:rsid w:val="00656CB8"/>
    <w:rsid w:val="0066031F"/>
    <w:rsid w:val="00660367"/>
    <w:rsid w:val="0066053C"/>
    <w:rsid w:val="00660586"/>
    <w:rsid w:val="00660D22"/>
    <w:rsid w:val="00661333"/>
    <w:rsid w:val="00661507"/>
    <w:rsid w:val="00661782"/>
    <w:rsid w:val="00661966"/>
    <w:rsid w:val="00661BEE"/>
    <w:rsid w:val="00661D51"/>
    <w:rsid w:val="00661EA7"/>
    <w:rsid w:val="00661FA1"/>
    <w:rsid w:val="00662DF6"/>
    <w:rsid w:val="006630C7"/>
    <w:rsid w:val="0066320E"/>
    <w:rsid w:val="0066325C"/>
    <w:rsid w:val="006635A0"/>
    <w:rsid w:val="00663D49"/>
    <w:rsid w:val="006640B5"/>
    <w:rsid w:val="00664625"/>
    <w:rsid w:val="006646BC"/>
    <w:rsid w:val="00664728"/>
    <w:rsid w:val="00664DD6"/>
    <w:rsid w:val="00664E7B"/>
    <w:rsid w:val="00664F6D"/>
    <w:rsid w:val="00665061"/>
    <w:rsid w:val="0066519F"/>
    <w:rsid w:val="006655C7"/>
    <w:rsid w:val="0066596A"/>
    <w:rsid w:val="00666232"/>
    <w:rsid w:val="0066633F"/>
    <w:rsid w:val="006663E3"/>
    <w:rsid w:val="006665E2"/>
    <w:rsid w:val="00666B46"/>
    <w:rsid w:val="0066714A"/>
    <w:rsid w:val="006672C0"/>
    <w:rsid w:val="00667531"/>
    <w:rsid w:val="00667AFF"/>
    <w:rsid w:val="00667BA9"/>
    <w:rsid w:val="00667E32"/>
    <w:rsid w:val="00667FA6"/>
    <w:rsid w:val="00670270"/>
    <w:rsid w:val="00670347"/>
    <w:rsid w:val="00670A86"/>
    <w:rsid w:val="00670CF8"/>
    <w:rsid w:val="00671532"/>
    <w:rsid w:val="006719CB"/>
    <w:rsid w:val="00671ABF"/>
    <w:rsid w:val="00672075"/>
    <w:rsid w:val="0067212A"/>
    <w:rsid w:val="006721F6"/>
    <w:rsid w:val="00672258"/>
    <w:rsid w:val="00672B1A"/>
    <w:rsid w:val="006733E5"/>
    <w:rsid w:val="0067372E"/>
    <w:rsid w:val="00673A51"/>
    <w:rsid w:val="00673E1F"/>
    <w:rsid w:val="006740D0"/>
    <w:rsid w:val="00674957"/>
    <w:rsid w:val="0067508A"/>
    <w:rsid w:val="006750A7"/>
    <w:rsid w:val="006754F5"/>
    <w:rsid w:val="00675558"/>
    <w:rsid w:val="00675A99"/>
    <w:rsid w:val="00675B76"/>
    <w:rsid w:val="00675D91"/>
    <w:rsid w:val="00675DE1"/>
    <w:rsid w:val="00676510"/>
    <w:rsid w:val="006768E5"/>
    <w:rsid w:val="006771B9"/>
    <w:rsid w:val="006772E4"/>
    <w:rsid w:val="00677BCB"/>
    <w:rsid w:val="006800CA"/>
    <w:rsid w:val="0068017D"/>
    <w:rsid w:val="00680695"/>
    <w:rsid w:val="0068187C"/>
    <w:rsid w:val="00681A6B"/>
    <w:rsid w:val="0068247C"/>
    <w:rsid w:val="006828E1"/>
    <w:rsid w:val="00682FDF"/>
    <w:rsid w:val="00683281"/>
    <w:rsid w:val="006832F0"/>
    <w:rsid w:val="006836BB"/>
    <w:rsid w:val="006839DC"/>
    <w:rsid w:val="00683F2C"/>
    <w:rsid w:val="0068406B"/>
    <w:rsid w:val="0068477D"/>
    <w:rsid w:val="00684CCD"/>
    <w:rsid w:val="00684FBD"/>
    <w:rsid w:val="0068511F"/>
    <w:rsid w:val="006852F3"/>
    <w:rsid w:val="006859D3"/>
    <w:rsid w:val="00685E1B"/>
    <w:rsid w:val="006868D0"/>
    <w:rsid w:val="00686BC1"/>
    <w:rsid w:val="00686D3A"/>
    <w:rsid w:val="00686DD7"/>
    <w:rsid w:val="00686F46"/>
    <w:rsid w:val="00687389"/>
    <w:rsid w:val="00687BFE"/>
    <w:rsid w:val="00687C31"/>
    <w:rsid w:val="00687F3A"/>
    <w:rsid w:val="0069007F"/>
    <w:rsid w:val="00690284"/>
    <w:rsid w:val="00690699"/>
    <w:rsid w:val="00690E48"/>
    <w:rsid w:val="00690FC8"/>
    <w:rsid w:val="006917A7"/>
    <w:rsid w:val="006928B1"/>
    <w:rsid w:val="00693013"/>
    <w:rsid w:val="006930BE"/>
    <w:rsid w:val="00693F25"/>
    <w:rsid w:val="006941CE"/>
    <w:rsid w:val="006945B1"/>
    <w:rsid w:val="00694651"/>
    <w:rsid w:val="006947BE"/>
    <w:rsid w:val="0069483F"/>
    <w:rsid w:val="006953E9"/>
    <w:rsid w:val="00695404"/>
    <w:rsid w:val="006954F4"/>
    <w:rsid w:val="00695545"/>
    <w:rsid w:val="00695CA2"/>
    <w:rsid w:val="00695E61"/>
    <w:rsid w:val="00696089"/>
    <w:rsid w:val="00696354"/>
    <w:rsid w:val="00696AFB"/>
    <w:rsid w:val="00696EAA"/>
    <w:rsid w:val="006973DC"/>
    <w:rsid w:val="006979DF"/>
    <w:rsid w:val="00697EB7"/>
    <w:rsid w:val="00697FAC"/>
    <w:rsid w:val="006A0414"/>
    <w:rsid w:val="006A04C2"/>
    <w:rsid w:val="006A0B41"/>
    <w:rsid w:val="006A117F"/>
    <w:rsid w:val="006A1CF9"/>
    <w:rsid w:val="006A2322"/>
    <w:rsid w:val="006A2DDD"/>
    <w:rsid w:val="006A36DE"/>
    <w:rsid w:val="006A38FF"/>
    <w:rsid w:val="006A39E2"/>
    <w:rsid w:val="006A4048"/>
    <w:rsid w:val="006A4512"/>
    <w:rsid w:val="006A48B4"/>
    <w:rsid w:val="006A49AD"/>
    <w:rsid w:val="006A4C4D"/>
    <w:rsid w:val="006A4CA8"/>
    <w:rsid w:val="006A52E7"/>
    <w:rsid w:val="006A5491"/>
    <w:rsid w:val="006A54B0"/>
    <w:rsid w:val="006A54B6"/>
    <w:rsid w:val="006A551D"/>
    <w:rsid w:val="006A5588"/>
    <w:rsid w:val="006A560D"/>
    <w:rsid w:val="006A5C5B"/>
    <w:rsid w:val="006A5F65"/>
    <w:rsid w:val="006A6038"/>
    <w:rsid w:val="006A6247"/>
    <w:rsid w:val="006A681F"/>
    <w:rsid w:val="006A6C48"/>
    <w:rsid w:val="006A7276"/>
    <w:rsid w:val="006A75C3"/>
    <w:rsid w:val="006A7648"/>
    <w:rsid w:val="006A7731"/>
    <w:rsid w:val="006B02C3"/>
    <w:rsid w:val="006B02D8"/>
    <w:rsid w:val="006B032C"/>
    <w:rsid w:val="006B06D2"/>
    <w:rsid w:val="006B0A08"/>
    <w:rsid w:val="006B1426"/>
    <w:rsid w:val="006B15DD"/>
    <w:rsid w:val="006B1643"/>
    <w:rsid w:val="006B1731"/>
    <w:rsid w:val="006B178A"/>
    <w:rsid w:val="006B1B32"/>
    <w:rsid w:val="006B1F09"/>
    <w:rsid w:val="006B2128"/>
    <w:rsid w:val="006B2545"/>
    <w:rsid w:val="006B280A"/>
    <w:rsid w:val="006B28A8"/>
    <w:rsid w:val="006B2ACC"/>
    <w:rsid w:val="006B2CC9"/>
    <w:rsid w:val="006B2D3A"/>
    <w:rsid w:val="006B2D58"/>
    <w:rsid w:val="006B317C"/>
    <w:rsid w:val="006B3722"/>
    <w:rsid w:val="006B3EF7"/>
    <w:rsid w:val="006B41AE"/>
    <w:rsid w:val="006B4B67"/>
    <w:rsid w:val="006B4CEA"/>
    <w:rsid w:val="006B570B"/>
    <w:rsid w:val="006B5934"/>
    <w:rsid w:val="006B5E21"/>
    <w:rsid w:val="006B601A"/>
    <w:rsid w:val="006B60D5"/>
    <w:rsid w:val="006B61E0"/>
    <w:rsid w:val="006B6651"/>
    <w:rsid w:val="006B6A23"/>
    <w:rsid w:val="006B7DBA"/>
    <w:rsid w:val="006C0044"/>
    <w:rsid w:val="006C006B"/>
    <w:rsid w:val="006C030D"/>
    <w:rsid w:val="006C0520"/>
    <w:rsid w:val="006C0586"/>
    <w:rsid w:val="006C0925"/>
    <w:rsid w:val="006C0F8E"/>
    <w:rsid w:val="006C0FCE"/>
    <w:rsid w:val="006C11BD"/>
    <w:rsid w:val="006C1392"/>
    <w:rsid w:val="006C1784"/>
    <w:rsid w:val="006C179C"/>
    <w:rsid w:val="006C1D26"/>
    <w:rsid w:val="006C1F72"/>
    <w:rsid w:val="006C2273"/>
    <w:rsid w:val="006C2343"/>
    <w:rsid w:val="006C242B"/>
    <w:rsid w:val="006C2523"/>
    <w:rsid w:val="006C2C0C"/>
    <w:rsid w:val="006C3316"/>
    <w:rsid w:val="006C364F"/>
    <w:rsid w:val="006C39D2"/>
    <w:rsid w:val="006C3CD7"/>
    <w:rsid w:val="006C3E1C"/>
    <w:rsid w:val="006C40AD"/>
    <w:rsid w:val="006C46CB"/>
    <w:rsid w:val="006C4A0E"/>
    <w:rsid w:val="006C4F06"/>
    <w:rsid w:val="006C4F66"/>
    <w:rsid w:val="006C52EB"/>
    <w:rsid w:val="006C5611"/>
    <w:rsid w:val="006C5819"/>
    <w:rsid w:val="006C59B5"/>
    <w:rsid w:val="006C60B6"/>
    <w:rsid w:val="006C65EE"/>
    <w:rsid w:val="006C68A3"/>
    <w:rsid w:val="006C68E2"/>
    <w:rsid w:val="006C6B58"/>
    <w:rsid w:val="006C6E58"/>
    <w:rsid w:val="006C743A"/>
    <w:rsid w:val="006C7A88"/>
    <w:rsid w:val="006C7C1C"/>
    <w:rsid w:val="006D0324"/>
    <w:rsid w:val="006D0457"/>
    <w:rsid w:val="006D04D0"/>
    <w:rsid w:val="006D04E8"/>
    <w:rsid w:val="006D0540"/>
    <w:rsid w:val="006D0547"/>
    <w:rsid w:val="006D05FB"/>
    <w:rsid w:val="006D07CF"/>
    <w:rsid w:val="006D1104"/>
    <w:rsid w:val="006D15E2"/>
    <w:rsid w:val="006D16A5"/>
    <w:rsid w:val="006D2351"/>
    <w:rsid w:val="006D2D8D"/>
    <w:rsid w:val="006D2E33"/>
    <w:rsid w:val="006D3178"/>
    <w:rsid w:val="006D38D2"/>
    <w:rsid w:val="006D3D62"/>
    <w:rsid w:val="006D3EA9"/>
    <w:rsid w:val="006D3ECE"/>
    <w:rsid w:val="006D4075"/>
    <w:rsid w:val="006D40D3"/>
    <w:rsid w:val="006D4449"/>
    <w:rsid w:val="006D55C7"/>
    <w:rsid w:val="006D5635"/>
    <w:rsid w:val="006D5717"/>
    <w:rsid w:val="006D5ACC"/>
    <w:rsid w:val="006D5EF7"/>
    <w:rsid w:val="006D5F0D"/>
    <w:rsid w:val="006D5F79"/>
    <w:rsid w:val="006D64DE"/>
    <w:rsid w:val="006D6B66"/>
    <w:rsid w:val="006D7885"/>
    <w:rsid w:val="006D78CC"/>
    <w:rsid w:val="006D7CC7"/>
    <w:rsid w:val="006D7F55"/>
    <w:rsid w:val="006E0B4F"/>
    <w:rsid w:val="006E1610"/>
    <w:rsid w:val="006E1861"/>
    <w:rsid w:val="006E1D2C"/>
    <w:rsid w:val="006E2366"/>
    <w:rsid w:val="006E2C61"/>
    <w:rsid w:val="006E2D75"/>
    <w:rsid w:val="006E2DDC"/>
    <w:rsid w:val="006E3116"/>
    <w:rsid w:val="006E356A"/>
    <w:rsid w:val="006E37EB"/>
    <w:rsid w:val="006E37FC"/>
    <w:rsid w:val="006E3DA9"/>
    <w:rsid w:val="006E3F47"/>
    <w:rsid w:val="006E40A7"/>
    <w:rsid w:val="006E4315"/>
    <w:rsid w:val="006E4BF4"/>
    <w:rsid w:val="006E53BA"/>
    <w:rsid w:val="006E5F16"/>
    <w:rsid w:val="006E606C"/>
    <w:rsid w:val="006E607E"/>
    <w:rsid w:val="006E6504"/>
    <w:rsid w:val="006E6A26"/>
    <w:rsid w:val="006E6E22"/>
    <w:rsid w:val="006E6F87"/>
    <w:rsid w:val="006E7009"/>
    <w:rsid w:val="006E7471"/>
    <w:rsid w:val="006E7A1A"/>
    <w:rsid w:val="006E7CEE"/>
    <w:rsid w:val="006E7F8F"/>
    <w:rsid w:val="006F007D"/>
    <w:rsid w:val="006F08B6"/>
    <w:rsid w:val="006F0BCC"/>
    <w:rsid w:val="006F0D05"/>
    <w:rsid w:val="006F1237"/>
    <w:rsid w:val="006F1D3B"/>
    <w:rsid w:val="006F2226"/>
    <w:rsid w:val="006F22A1"/>
    <w:rsid w:val="006F2377"/>
    <w:rsid w:val="006F23B4"/>
    <w:rsid w:val="006F2458"/>
    <w:rsid w:val="006F246A"/>
    <w:rsid w:val="006F3C9F"/>
    <w:rsid w:val="006F4AAC"/>
    <w:rsid w:val="006F57FA"/>
    <w:rsid w:val="006F5877"/>
    <w:rsid w:val="006F5BAF"/>
    <w:rsid w:val="006F5F9D"/>
    <w:rsid w:val="006F6079"/>
    <w:rsid w:val="006F61AA"/>
    <w:rsid w:val="006F62E1"/>
    <w:rsid w:val="006F6510"/>
    <w:rsid w:val="006F65FD"/>
    <w:rsid w:val="006F66BE"/>
    <w:rsid w:val="006F6757"/>
    <w:rsid w:val="006F78B8"/>
    <w:rsid w:val="006F7B1F"/>
    <w:rsid w:val="006F7BDC"/>
    <w:rsid w:val="006F7C2B"/>
    <w:rsid w:val="006F7D4C"/>
    <w:rsid w:val="007000B5"/>
    <w:rsid w:val="00700298"/>
    <w:rsid w:val="0070056C"/>
    <w:rsid w:val="0070069A"/>
    <w:rsid w:val="007008C7"/>
    <w:rsid w:val="00700BF2"/>
    <w:rsid w:val="00700DCB"/>
    <w:rsid w:val="007012A4"/>
    <w:rsid w:val="00701561"/>
    <w:rsid w:val="00702512"/>
    <w:rsid w:val="00702A45"/>
    <w:rsid w:val="00702F71"/>
    <w:rsid w:val="0070324A"/>
    <w:rsid w:val="007038B8"/>
    <w:rsid w:val="00703A5C"/>
    <w:rsid w:val="00704CE3"/>
    <w:rsid w:val="007051BD"/>
    <w:rsid w:val="00705496"/>
    <w:rsid w:val="00706011"/>
    <w:rsid w:val="00706181"/>
    <w:rsid w:val="0070643B"/>
    <w:rsid w:val="00706E79"/>
    <w:rsid w:val="0070703D"/>
    <w:rsid w:val="00707222"/>
    <w:rsid w:val="007073FB"/>
    <w:rsid w:val="007078D2"/>
    <w:rsid w:val="00707D98"/>
    <w:rsid w:val="00710464"/>
    <w:rsid w:val="007108D0"/>
    <w:rsid w:val="0071097A"/>
    <w:rsid w:val="00711227"/>
    <w:rsid w:val="0071130C"/>
    <w:rsid w:val="007116C6"/>
    <w:rsid w:val="007120E9"/>
    <w:rsid w:val="007123B9"/>
    <w:rsid w:val="00712969"/>
    <w:rsid w:val="007129CE"/>
    <w:rsid w:val="00712E5A"/>
    <w:rsid w:val="007135B9"/>
    <w:rsid w:val="00713705"/>
    <w:rsid w:val="0071382F"/>
    <w:rsid w:val="0071389C"/>
    <w:rsid w:val="00713D76"/>
    <w:rsid w:val="00713DDB"/>
    <w:rsid w:val="00714370"/>
    <w:rsid w:val="0071443E"/>
    <w:rsid w:val="00714551"/>
    <w:rsid w:val="007145F6"/>
    <w:rsid w:val="00714686"/>
    <w:rsid w:val="007146FE"/>
    <w:rsid w:val="00714A6B"/>
    <w:rsid w:val="00714DD2"/>
    <w:rsid w:val="00714FD9"/>
    <w:rsid w:val="0071553A"/>
    <w:rsid w:val="007155D6"/>
    <w:rsid w:val="007159E2"/>
    <w:rsid w:val="00715A43"/>
    <w:rsid w:val="007161E8"/>
    <w:rsid w:val="007166FA"/>
    <w:rsid w:val="007168A8"/>
    <w:rsid w:val="00716A04"/>
    <w:rsid w:val="00716B96"/>
    <w:rsid w:val="00716EA5"/>
    <w:rsid w:val="00716EAB"/>
    <w:rsid w:val="00717416"/>
    <w:rsid w:val="00717767"/>
    <w:rsid w:val="00717C4F"/>
    <w:rsid w:val="00717DBE"/>
    <w:rsid w:val="00717EB3"/>
    <w:rsid w:val="00717F36"/>
    <w:rsid w:val="00720909"/>
    <w:rsid w:val="00720C8C"/>
    <w:rsid w:val="00720C99"/>
    <w:rsid w:val="00720FA9"/>
    <w:rsid w:val="007212A9"/>
    <w:rsid w:val="007212F0"/>
    <w:rsid w:val="0072171E"/>
    <w:rsid w:val="00721781"/>
    <w:rsid w:val="007217D1"/>
    <w:rsid w:val="0072183B"/>
    <w:rsid w:val="007218B9"/>
    <w:rsid w:val="007224E0"/>
    <w:rsid w:val="007225FC"/>
    <w:rsid w:val="00722A5E"/>
    <w:rsid w:val="00722DAE"/>
    <w:rsid w:val="00722E8E"/>
    <w:rsid w:val="007231B2"/>
    <w:rsid w:val="007237CC"/>
    <w:rsid w:val="0072460E"/>
    <w:rsid w:val="0072479A"/>
    <w:rsid w:val="007249C9"/>
    <w:rsid w:val="00724A40"/>
    <w:rsid w:val="00724A76"/>
    <w:rsid w:val="00724E0C"/>
    <w:rsid w:val="00725263"/>
    <w:rsid w:val="007257CD"/>
    <w:rsid w:val="00725833"/>
    <w:rsid w:val="00725E12"/>
    <w:rsid w:val="00726031"/>
    <w:rsid w:val="007261E0"/>
    <w:rsid w:val="00726374"/>
    <w:rsid w:val="00726F88"/>
    <w:rsid w:val="00727721"/>
    <w:rsid w:val="0072781E"/>
    <w:rsid w:val="007278BB"/>
    <w:rsid w:val="00727AA0"/>
    <w:rsid w:val="00727BF5"/>
    <w:rsid w:val="00727CF0"/>
    <w:rsid w:val="00730183"/>
    <w:rsid w:val="00730545"/>
    <w:rsid w:val="00730CAA"/>
    <w:rsid w:val="00730F5F"/>
    <w:rsid w:val="007310F8"/>
    <w:rsid w:val="0073128F"/>
    <w:rsid w:val="00731369"/>
    <w:rsid w:val="00731500"/>
    <w:rsid w:val="007315BF"/>
    <w:rsid w:val="00731832"/>
    <w:rsid w:val="00731A4B"/>
    <w:rsid w:val="00731EE8"/>
    <w:rsid w:val="00732180"/>
    <w:rsid w:val="0073221E"/>
    <w:rsid w:val="00732637"/>
    <w:rsid w:val="007329D2"/>
    <w:rsid w:val="00732B61"/>
    <w:rsid w:val="00732E06"/>
    <w:rsid w:val="00732F78"/>
    <w:rsid w:val="00733278"/>
    <w:rsid w:val="007335A9"/>
    <w:rsid w:val="007335ED"/>
    <w:rsid w:val="0073390D"/>
    <w:rsid w:val="00734104"/>
    <w:rsid w:val="00734605"/>
    <w:rsid w:val="00734A4B"/>
    <w:rsid w:val="00734E4A"/>
    <w:rsid w:val="007356EF"/>
    <w:rsid w:val="00735B79"/>
    <w:rsid w:val="00736935"/>
    <w:rsid w:val="00736D0F"/>
    <w:rsid w:val="00736F74"/>
    <w:rsid w:val="00737885"/>
    <w:rsid w:val="00737B31"/>
    <w:rsid w:val="00740353"/>
    <w:rsid w:val="0074053A"/>
    <w:rsid w:val="00740628"/>
    <w:rsid w:val="00740824"/>
    <w:rsid w:val="00740A1C"/>
    <w:rsid w:val="00740B87"/>
    <w:rsid w:val="0074158C"/>
    <w:rsid w:val="00741590"/>
    <w:rsid w:val="00741598"/>
    <w:rsid w:val="007415B1"/>
    <w:rsid w:val="00741726"/>
    <w:rsid w:val="007418A1"/>
    <w:rsid w:val="00741E16"/>
    <w:rsid w:val="00741FE3"/>
    <w:rsid w:val="00742AD5"/>
    <w:rsid w:val="00742C4E"/>
    <w:rsid w:val="0074315A"/>
    <w:rsid w:val="007437A1"/>
    <w:rsid w:val="00743A9D"/>
    <w:rsid w:val="00744AB5"/>
    <w:rsid w:val="00744B37"/>
    <w:rsid w:val="00744BBA"/>
    <w:rsid w:val="007452BA"/>
    <w:rsid w:val="007455A0"/>
    <w:rsid w:val="00745739"/>
    <w:rsid w:val="00745BBE"/>
    <w:rsid w:val="007460D1"/>
    <w:rsid w:val="007461D4"/>
    <w:rsid w:val="0074698B"/>
    <w:rsid w:val="00746D2F"/>
    <w:rsid w:val="00746EC6"/>
    <w:rsid w:val="00747468"/>
    <w:rsid w:val="007474C1"/>
    <w:rsid w:val="00747805"/>
    <w:rsid w:val="00747910"/>
    <w:rsid w:val="00750051"/>
    <w:rsid w:val="00750053"/>
    <w:rsid w:val="0075046E"/>
    <w:rsid w:val="0075047F"/>
    <w:rsid w:val="007505A4"/>
    <w:rsid w:val="0075150B"/>
    <w:rsid w:val="007523AF"/>
    <w:rsid w:val="00752CB8"/>
    <w:rsid w:val="00752D74"/>
    <w:rsid w:val="00752F42"/>
    <w:rsid w:val="0075331A"/>
    <w:rsid w:val="0075365C"/>
    <w:rsid w:val="007539C6"/>
    <w:rsid w:val="00753FA6"/>
    <w:rsid w:val="007542FB"/>
    <w:rsid w:val="00754531"/>
    <w:rsid w:val="0075459F"/>
    <w:rsid w:val="00754793"/>
    <w:rsid w:val="00754835"/>
    <w:rsid w:val="00754869"/>
    <w:rsid w:val="00754930"/>
    <w:rsid w:val="00754A74"/>
    <w:rsid w:val="00754AB8"/>
    <w:rsid w:val="0075546B"/>
    <w:rsid w:val="00755DF4"/>
    <w:rsid w:val="00756266"/>
    <w:rsid w:val="007563A1"/>
    <w:rsid w:val="00756683"/>
    <w:rsid w:val="00757341"/>
    <w:rsid w:val="0075778F"/>
    <w:rsid w:val="007579F1"/>
    <w:rsid w:val="00757AF9"/>
    <w:rsid w:val="00757D0D"/>
    <w:rsid w:val="00757D61"/>
    <w:rsid w:val="00757DBC"/>
    <w:rsid w:val="00757FF5"/>
    <w:rsid w:val="0076001F"/>
    <w:rsid w:val="007600B5"/>
    <w:rsid w:val="0076032E"/>
    <w:rsid w:val="00760974"/>
    <w:rsid w:val="00760BF6"/>
    <w:rsid w:val="00761222"/>
    <w:rsid w:val="007617D5"/>
    <w:rsid w:val="007617E1"/>
    <w:rsid w:val="00761A3F"/>
    <w:rsid w:val="00761B97"/>
    <w:rsid w:val="00762B9D"/>
    <w:rsid w:val="00763221"/>
    <w:rsid w:val="00763C82"/>
    <w:rsid w:val="00763FB3"/>
    <w:rsid w:val="00764118"/>
    <w:rsid w:val="007645E0"/>
    <w:rsid w:val="00764632"/>
    <w:rsid w:val="007648FB"/>
    <w:rsid w:val="00764B06"/>
    <w:rsid w:val="0076511F"/>
    <w:rsid w:val="007656F7"/>
    <w:rsid w:val="00765E9B"/>
    <w:rsid w:val="00766652"/>
    <w:rsid w:val="0076693F"/>
    <w:rsid w:val="0076696B"/>
    <w:rsid w:val="007669D1"/>
    <w:rsid w:val="00766B46"/>
    <w:rsid w:val="00766E6F"/>
    <w:rsid w:val="00767210"/>
    <w:rsid w:val="0076728B"/>
    <w:rsid w:val="00767936"/>
    <w:rsid w:val="007705D8"/>
    <w:rsid w:val="00770A8B"/>
    <w:rsid w:val="00770B25"/>
    <w:rsid w:val="00770B33"/>
    <w:rsid w:val="00771041"/>
    <w:rsid w:val="007716AE"/>
    <w:rsid w:val="007722AE"/>
    <w:rsid w:val="00772510"/>
    <w:rsid w:val="00772CC6"/>
    <w:rsid w:val="00772D3D"/>
    <w:rsid w:val="00772F7A"/>
    <w:rsid w:val="0077370C"/>
    <w:rsid w:val="00773917"/>
    <w:rsid w:val="00773C6E"/>
    <w:rsid w:val="00773DCE"/>
    <w:rsid w:val="00773E0E"/>
    <w:rsid w:val="00773F34"/>
    <w:rsid w:val="00774E31"/>
    <w:rsid w:val="00775279"/>
    <w:rsid w:val="00775F18"/>
    <w:rsid w:val="00775FAB"/>
    <w:rsid w:val="00776ACB"/>
    <w:rsid w:val="00777164"/>
    <w:rsid w:val="0078042F"/>
    <w:rsid w:val="00780FB0"/>
    <w:rsid w:val="00780FED"/>
    <w:rsid w:val="00781132"/>
    <w:rsid w:val="0078148A"/>
    <w:rsid w:val="00781F28"/>
    <w:rsid w:val="00781FB0"/>
    <w:rsid w:val="007829C0"/>
    <w:rsid w:val="007839DA"/>
    <w:rsid w:val="00783FE0"/>
    <w:rsid w:val="007845F3"/>
    <w:rsid w:val="00784703"/>
    <w:rsid w:val="007849E7"/>
    <w:rsid w:val="00784AB7"/>
    <w:rsid w:val="00784AE8"/>
    <w:rsid w:val="00784B6C"/>
    <w:rsid w:val="007850C9"/>
    <w:rsid w:val="00785256"/>
    <w:rsid w:val="0078547E"/>
    <w:rsid w:val="00785993"/>
    <w:rsid w:val="0078606C"/>
    <w:rsid w:val="0078619D"/>
    <w:rsid w:val="0078656F"/>
    <w:rsid w:val="00786B50"/>
    <w:rsid w:val="00786B76"/>
    <w:rsid w:val="00786BB7"/>
    <w:rsid w:val="00786E7D"/>
    <w:rsid w:val="00786F89"/>
    <w:rsid w:val="007870C4"/>
    <w:rsid w:val="007870F8"/>
    <w:rsid w:val="00787202"/>
    <w:rsid w:val="00787AC3"/>
    <w:rsid w:val="007906B7"/>
    <w:rsid w:val="00790AD6"/>
    <w:rsid w:val="00790E58"/>
    <w:rsid w:val="007911EB"/>
    <w:rsid w:val="00791251"/>
    <w:rsid w:val="007914C8"/>
    <w:rsid w:val="00792033"/>
    <w:rsid w:val="007924CF"/>
    <w:rsid w:val="00792C7E"/>
    <w:rsid w:val="00792D26"/>
    <w:rsid w:val="00792F2F"/>
    <w:rsid w:val="00792F3F"/>
    <w:rsid w:val="00792F6F"/>
    <w:rsid w:val="007937DE"/>
    <w:rsid w:val="00793C18"/>
    <w:rsid w:val="00794042"/>
    <w:rsid w:val="007940C1"/>
    <w:rsid w:val="00794219"/>
    <w:rsid w:val="007942BC"/>
    <w:rsid w:val="00794599"/>
    <w:rsid w:val="007947A9"/>
    <w:rsid w:val="00794856"/>
    <w:rsid w:val="00794D4A"/>
    <w:rsid w:val="00794ED1"/>
    <w:rsid w:val="007950FF"/>
    <w:rsid w:val="007955FE"/>
    <w:rsid w:val="00795604"/>
    <w:rsid w:val="007960EF"/>
    <w:rsid w:val="0079626F"/>
    <w:rsid w:val="00796C2C"/>
    <w:rsid w:val="00797732"/>
    <w:rsid w:val="007977F6"/>
    <w:rsid w:val="00797C6A"/>
    <w:rsid w:val="007A0072"/>
    <w:rsid w:val="007A01D4"/>
    <w:rsid w:val="007A0405"/>
    <w:rsid w:val="007A0445"/>
    <w:rsid w:val="007A0454"/>
    <w:rsid w:val="007A04C2"/>
    <w:rsid w:val="007A04C7"/>
    <w:rsid w:val="007A0772"/>
    <w:rsid w:val="007A077D"/>
    <w:rsid w:val="007A0D0B"/>
    <w:rsid w:val="007A0ED7"/>
    <w:rsid w:val="007A16A1"/>
    <w:rsid w:val="007A176E"/>
    <w:rsid w:val="007A1E31"/>
    <w:rsid w:val="007A22D1"/>
    <w:rsid w:val="007A25A1"/>
    <w:rsid w:val="007A28CD"/>
    <w:rsid w:val="007A3078"/>
    <w:rsid w:val="007A321D"/>
    <w:rsid w:val="007A3475"/>
    <w:rsid w:val="007A3565"/>
    <w:rsid w:val="007A4177"/>
    <w:rsid w:val="007A4BF9"/>
    <w:rsid w:val="007A555F"/>
    <w:rsid w:val="007A5A5A"/>
    <w:rsid w:val="007A5B23"/>
    <w:rsid w:val="007A5E19"/>
    <w:rsid w:val="007A63DD"/>
    <w:rsid w:val="007A7400"/>
    <w:rsid w:val="007A7457"/>
    <w:rsid w:val="007A7A70"/>
    <w:rsid w:val="007A7F49"/>
    <w:rsid w:val="007B0398"/>
    <w:rsid w:val="007B10C8"/>
    <w:rsid w:val="007B142B"/>
    <w:rsid w:val="007B17B4"/>
    <w:rsid w:val="007B2358"/>
    <w:rsid w:val="007B27C9"/>
    <w:rsid w:val="007B2F2C"/>
    <w:rsid w:val="007B370F"/>
    <w:rsid w:val="007B4B63"/>
    <w:rsid w:val="007B4CD7"/>
    <w:rsid w:val="007B4FDF"/>
    <w:rsid w:val="007B5314"/>
    <w:rsid w:val="007B534F"/>
    <w:rsid w:val="007B617F"/>
    <w:rsid w:val="007B6962"/>
    <w:rsid w:val="007B6B3E"/>
    <w:rsid w:val="007B6E06"/>
    <w:rsid w:val="007B76D6"/>
    <w:rsid w:val="007B7C3B"/>
    <w:rsid w:val="007B7D98"/>
    <w:rsid w:val="007B7E2C"/>
    <w:rsid w:val="007C014A"/>
    <w:rsid w:val="007C072D"/>
    <w:rsid w:val="007C0AB9"/>
    <w:rsid w:val="007C0C41"/>
    <w:rsid w:val="007C156C"/>
    <w:rsid w:val="007C201F"/>
    <w:rsid w:val="007C2222"/>
    <w:rsid w:val="007C2C36"/>
    <w:rsid w:val="007C2D4B"/>
    <w:rsid w:val="007C346F"/>
    <w:rsid w:val="007C3499"/>
    <w:rsid w:val="007C3618"/>
    <w:rsid w:val="007C4280"/>
    <w:rsid w:val="007C44D6"/>
    <w:rsid w:val="007C477D"/>
    <w:rsid w:val="007C4D31"/>
    <w:rsid w:val="007C4DC7"/>
    <w:rsid w:val="007C4EA4"/>
    <w:rsid w:val="007C4EFE"/>
    <w:rsid w:val="007C5066"/>
    <w:rsid w:val="007C5673"/>
    <w:rsid w:val="007C570E"/>
    <w:rsid w:val="007C5730"/>
    <w:rsid w:val="007C5AA0"/>
    <w:rsid w:val="007C6E13"/>
    <w:rsid w:val="007C70B7"/>
    <w:rsid w:val="007C7471"/>
    <w:rsid w:val="007C77CD"/>
    <w:rsid w:val="007C7AA7"/>
    <w:rsid w:val="007C7CBC"/>
    <w:rsid w:val="007D05D7"/>
    <w:rsid w:val="007D0655"/>
    <w:rsid w:val="007D0A58"/>
    <w:rsid w:val="007D0CE1"/>
    <w:rsid w:val="007D0FA3"/>
    <w:rsid w:val="007D12B8"/>
    <w:rsid w:val="007D195F"/>
    <w:rsid w:val="007D1A1D"/>
    <w:rsid w:val="007D1DB7"/>
    <w:rsid w:val="007D242C"/>
    <w:rsid w:val="007D2596"/>
    <w:rsid w:val="007D261E"/>
    <w:rsid w:val="007D2890"/>
    <w:rsid w:val="007D2D5A"/>
    <w:rsid w:val="007D2E68"/>
    <w:rsid w:val="007D4BA9"/>
    <w:rsid w:val="007D4C97"/>
    <w:rsid w:val="007D4EF8"/>
    <w:rsid w:val="007D5686"/>
    <w:rsid w:val="007D574C"/>
    <w:rsid w:val="007D5D17"/>
    <w:rsid w:val="007D604D"/>
    <w:rsid w:val="007D6096"/>
    <w:rsid w:val="007D62CC"/>
    <w:rsid w:val="007D6516"/>
    <w:rsid w:val="007D6540"/>
    <w:rsid w:val="007D6AEF"/>
    <w:rsid w:val="007D6B79"/>
    <w:rsid w:val="007D702C"/>
    <w:rsid w:val="007D753A"/>
    <w:rsid w:val="007D7760"/>
    <w:rsid w:val="007E0008"/>
    <w:rsid w:val="007E02E7"/>
    <w:rsid w:val="007E0BA0"/>
    <w:rsid w:val="007E0C30"/>
    <w:rsid w:val="007E0DA9"/>
    <w:rsid w:val="007E1ABE"/>
    <w:rsid w:val="007E24D8"/>
    <w:rsid w:val="007E2868"/>
    <w:rsid w:val="007E2C93"/>
    <w:rsid w:val="007E2CF5"/>
    <w:rsid w:val="007E32DD"/>
    <w:rsid w:val="007E357D"/>
    <w:rsid w:val="007E3939"/>
    <w:rsid w:val="007E3F5D"/>
    <w:rsid w:val="007E4A36"/>
    <w:rsid w:val="007E4EFD"/>
    <w:rsid w:val="007E5D9B"/>
    <w:rsid w:val="007E679B"/>
    <w:rsid w:val="007E6A1E"/>
    <w:rsid w:val="007E6B4C"/>
    <w:rsid w:val="007E724A"/>
    <w:rsid w:val="007E7B72"/>
    <w:rsid w:val="007E7DF7"/>
    <w:rsid w:val="007E7FDC"/>
    <w:rsid w:val="007F0732"/>
    <w:rsid w:val="007F0733"/>
    <w:rsid w:val="007F0782"/>
    <w:rsid w:val="007F07A8"/>
    <w:rsid w:val="007F1039"/>
    <w:rsid w:val="007F1161"/>
    <w:rsid w:val="007F17C2"/>
    <w:rsid w:val="007F1915"/>
    <w:rsid w:val="007F1A20"/>
    <w:rsid w:val="007F20AC"/>
    <w:rsid w:val="007F2193"/>
    <w:rsid w:val="007F276A"/>
    <w:rsid w:val="007F27C6"/>
    <w:rsid w:val="007F2A01"/>
    <w:rsid w:val="007F348D"/>
    <w:rsid w:val="007F377F"/>
    <w:rsid w:val="007F384C"/>
    <w:rsid w:val="007F460B"/>
    <w:rsid w:val="007F4F71"/>
    <w:rsid w:val="007F553A"/>
    <w:rsid w:val="007F6091"/>
    <w:rsid w:val="007F60D3"/>
    <w:rsid w:val="007F615B"/>
    <w:rsid w:val="007F6176"/>
    <w:rsid w:val="007F6367"/>
    <w:rsid w:val="007F68D8"/>
    <w:rsid w:val="007F68DE"/>
    <w:rsid w:val="007F6A92"/>
    <w:rsid w:val="007F6C11"/>
    <w:rsid w:val="007F6FEA"/>
    <w:rsid w:val="007F7358"/>
    <w:rsid w:val="007F7597"/>
    <w:rsid w:val="007F7AAD"/>
    <w:rsid w:val="007F7B98"/>
    <w:rsid w:val="00800112"/>
    <w:rsid w:val="00800392"/>
    <w:rsid w:val="00800942"/>
    <w:rsid w:val="00800B81"/>
    <w:rsid w:val="00800BD1"/>
    <w:rsid w:val="00800EB0"/>
    <w:rsid w:val="008010FE"/>
    <w:rsid w:val="00802350"/>
    <w:rsid w:val="00802351"/>
    <w:rsid w:val="00802456"/>
    <w:rsid w:val="008026FE"/>
    <w:rsid w:val="0080347C"/>
    <w:rsid w:val="008036A7"/>
    <w:rsid w:val="00803A36"/>
    <w:rsid w:val="00803A55"/>
    <w:rsid w:val="00803ECB"/>
    <w:rsid w:val="00803EEC"/>
    <w:rsid w:val="00804084"/>
    <w:rsid w:val="00804367"/>
    <w:rsid w:val="0080442E"/>
    <w:rsid w:val="008044EA"/>
    <w:rsid w:val="00805193"/>
    <w:rsid w:val="00805569"/>
    <w:rsid w:val="00805A58"/>
    <w:rsid w:val="00805A79"/>
    <w:rsid w:val="00805A80"/>
    <w:rsid w:val="00805D7B"/>
    <w:rsid w:val="00805E89"/>
    <w:rsid w:val="0080656C"/>
    <w:rsid w:val="008067DA"/>
    <w:rsid w:val="00806E1C"/>
    <w:rsid w:val="00806E25"/>
    <w:rsid w:val="00806F92"/>
    <w:rsid w:val="008074CE"/>
    <w:rsid w:val="0080762A"/>
    <w:rsid w:val="00807722"/>
    <w:rsid w:val="00807F21"/>
    <w:rsid w:val="00810046"/>
    <w:rsid w:val="00810388"/>
    <w:rsid w:val="0081071A"/>
    <w:rsid w:val="0081076B"/>
    <w:rsid w:val="00810F59"/>
    <w:rsid w:val="00811CAD"/>
    <w:rsid w:val="00812570"/>
    <w:rsid w:val="008125AA"/>
    <w:rsid w:val="008125C1"/>
    <w:rsid w:val="00812895"/>
    <w:rsid w:val="008128AC"/>
    <w:rsid w:val="00812BC2"/>
    <w:rsid w:val="00812F85"/>
    <w:rsid w:val="00813C2D"/>
    <w:rsid w:val="00813E06"/>
    <w:rsid w:val="00813EAC"/>
    <w:rsid w:val="00813F6D"/>
    <w:rsid w:val="00814405"/>
    <w:rsid w:val="00814B65"/>
    <w:rsid w:val="00814CC0"/>
    <w:rsid w:val="00815165"/>
    <w:rsid w:val="00815AA8"/>
    <w:rsid w:val="0081602E"/>
    <w:rsid w:val="0081645A"/>
    <w:rsid w:val="008164D3"/>
    <w:rsid w:val="00817846"/>
    <w:rsid w:val="008178AD"/>
    <w:rsid w:val="008179B5"/>
    <w:rsid w:val="00817A05"/>
    <w:rsid w:val="00817ADE"/>
    <w:rsid w:val="00817B04"/>
    <w:rsid w:val="00817CE2"/>
    <w:rsid w:val="00817CEC"/>
    <w:rsid w:val="00817D55"/>
    <w:rsid w:val="00820B32"/>
    <w:rsid w:val="00820C15"/>
    <w:rsid w:val="0082130D"/>
    <w:rsid w:val="00821312"/>
    <w:rsid w:val="0082203D"/>
    <w:rsid w:val="00822219"/>
    <w:rsid w:val="00822BA6"/>
    <w:rsid w:val="00822D0C"/>
    <w:rsid w:val="008234A7"/>
    <w:rsid w:val="008237E8"/>
    <w:rsid w:val="00823D1E"/>
    <w:rsid w:val="00824631"/>
    <w:rsid w:val="0082471A"/>
    <w:rsid w:val="00824C40"/>
    <w:rsid w:val="00824D46"/>
    <w:rsid w:val="0082508A"/>
    <w:rsid w:val="008250EE"/>
    <w:rsid w:val="00825159"/>
    <w:rsid w:val="0082561F"/>
    <w:rsid w:val="008261F5"/>
    <w:rsid w:val="00827170"/>
    <w:rsid w:val="00827203"/>
    <w:rsid w:val="008273A8"/>
    <w:rsid w:val="00827460"/>
    <w:rsid w:val="008276E1"/>
    <w:rsid w:val="008279AD"/>
    <w:rsid w:val="0083055F"/>
    <w:rsid w:val="00830567"/>
    <w:rsid w:val="008306E6"/>
    <w:rsid w:val="00830902"/>
    <w:rsid w:val="008309B1"/>
    <w:rsid w:val="00831001"/>
    <w:rsid w:val="00831295"/>
    <w:rsid w:val="008313D4"/>
    <w:rsid w:val="00831772"/>
    <w:rsid w:val="00831E00"/>
    <w:rsid w:val="008320EA"/>
    <w:rsid w:val="008323F2"/>
    <w:rsid w:val="00832739"/>
    <w:rsid w:val="00832C8B"/>
    <w:rsid w:val="00833753"/>
    <w:rsid w:val="00833DDB"/>
    <w:rsid w:val="008346CE"/>
    <w:rsid w:val="0083485A"/>
    <w:rsid w:val="0083593F"/>
    <w:rsid w:val="008360BF"/>
    <w:rsid w:val="008366EC"/>
    <w:rsid w:val="00836922"/>
    <w:rsid w:val="00836962"/>
    <w:rsid w:val="00836FFF"/>
    <w:rsid w:val="008372FD"/>
    <w:rsid w:val="00837393"/>
    <w:rsid w:val="0083795D"/>
    <w:rsid w:val="00837DCE"/>
    <w:rsid w:val="00837F0C"/>
    <w:rsid w:val="0084071A"/>
    <w:rsid w:val="0084138C"/>
    <w:rsid w:val="00841FDB"/>
    <w:rsid w:val="008426DB"/>
    <w:rsid w:val="00842B80"/>
    <w:rsid w:val="00842F81"/>
    <w:rsid w:val="00843002"/>
    <w:rsid w:val="00843354"/>
    <w:rsid w:val="008436E5"/>
    <w:rsid w:val="008437DC"/>
    <w:rsid w:val="00843F72"/>
    <w:rsid w:val="0084455D"/>
    <w:rsid w:val="00844633"/>
    <w:rsid w:val="00844929"/>
    <w:rsid w:val="00844E22"/>
    <w:rsid w:val="0084530B"/>
    <w:rsid w:val="00845A6B"/>
    <w:rsid w:val="00845C0B"/>
    <w:rsid w:val="00845C97"/>
    <w:rsid w:val="00845E0B"/>
    <w:rsid w:val="008467C0"/>
    <w:rsid w:val="008467F4"/>
    <w:rsid w:val="00846AC6"/>
    <w:rsid w:val="00846AE2"/>
    <w:rsid w:val="00847337"/>
    <w:rsid w:val="008475C8"/>
    <w:rsid w:val="00847C2C"/>
    <w:rsid w:val="00847FA9"/>
    <w:rsid w:val="0085046B"/>
    <w:rsid w:val="00850679"/>
    <w:rsid w:val="008509CC"/>
    <w:rsid w:val="00850FB4"/>
    <w:rsid w:val="0085158A"/>
    <w:rsid w:val="00851964"/>
    <w:rsid w:val="00851AFA"/>
    <w:rsid w:val="00851D1F"/>
    <w:rsid w:val="0085208B"/>
    <w:rsid w:val="00852587"/>
    <w:rsid w:val="008526EC"/>
    <w:rsid w:val="00852CB7"/>
    <w:rsid w:val="00852F57"/>
    <w:rsid w:val="00853421"/>
    <w:rsid w:val="008537FE"/>
    <w:rsid w:val="00853BD1"/>
    <w:rsid w:val="00853C3A"/>
    <w:rsid w:val="00854766"/>
    <w:rsid w:val="0085480A"/>
    <w:rsid w:val="00854961"/>
    <w:rsid w:val="008550C8"/>
    <w:rsid w:val="008554D1"/>
    <w:rsid w:val="00855674"/>
    <w:rsid w:val="00855AAA"/>
    <w:rsid w:val="00855C92"/>
    <w:rsid w:val="00855CD4"/>
    <w:rsid w:val="00855FFC"/>
    <w:rsid w:val="00856267"/>
    <w:rsid w:val="00856505"/>
    <w:rsid w:val="008569FE"/>
    <w:rsid w:val="00856E31"/>
    <w:rsid w:val="008570CC"/>
    <w:rsid w:val="00857413"/>
    <w:rsid w:val="008574D8"/>
    <w:rsid w:val="008579CE"/>
    <w:rsid w:val="00857A2A"/>
    <w:rsid w:val="00857AF4"/>
    <w:rsid w:val="00857CC8"/>
    <w:rsid w:val="0086023A"/>
    <w:rsid w:val="00860AAC"/>
    <w:rsid w:val="008610C3"/>
    <w:rsid w:val="00861763"/>
    <w:rsid w:val="008619DE"/>
    <w:rsid w:val="00861F5D"/>
    <w:rsid w:val="008626BE"/>
    <w:rsid w:val="0086297E"/>
    <w:rsid w:val="00863002"/>
    <w:rsid w:val="008630D4"/>
    <w:rsid w:val="00863664"/>
    <w:rsid w:val="00863A63"/>
    <w:rsid w:val="00864694"/>
    <w:rsid w:val="00865076"/>
    <w:rsid w:val="00865D3F"/>
    <w:rsid w:val="00865ECF"/>
    <w:rsid w:val="0086603B"/>
    <w:rsid w:val="008661BD"/>
    <w:rsid w:val="0086624F"/>
    <w:rsid w:val="00866457"/>
    <w:rsid w:val="0086665A"/>
    <w:rsid w:val="00866CB1"/>
    <w:rsid w:val="0086762B"/>
    <w:rsid w:val="008676BC"/>
    <w:rsid w:val="00870277"/>
    <w:rsid w:val="00870ADC"/>
    <w:rsid w:val="0087116E"/>
    <w:rsid w:val="008712D6"/>
    <w:rsid w:val="00871578"/>
    <w:rsid w:val="008716C0"/>
    <w:rsid w:val="00871976"/>
    <w:rsid w:val="008727AE"/>
    <w:rsid w:val="00872A5F"/>
    <w:rsid w:val="0087307B"/>
    <w:rsid w:val="0087327D"/>
    <w:rsid w:val="0087341D"/>
    <w:rsid w:val="0087343E"/>
    <w:rsid w:val="008734D2"/>
    <w:rsid w:val="008739EE"/>
    <w:rsid w:val="0087405E"/>
    <w:rsid w:val="008743FA"/>
    <w:rsid w:val="00874B97"/>
    <w:rsid w:val="00874C29"/>
    <w:rsid w:val="00874DCD"/>
    <w:rsid w:val="00874E82"/>
    <w:rsid w:val="00875072"/>
    <w:rsid w:val="008759A5"/>
    <w:rsid w:val="00875B97"/>
    <w:rsid w:val="00875D3E"/>
    <w:rsid w:val="00875E2D"/>
    <w:rsid w:val="00875F7A"/>
    <w:rsid w:val="0087674A"/>
    <w:rsid w:val="00876B75"/>
    <w:rsid w:val="008770ED"/>
    <w:rsid w:val="008771BE"/>
    <w:rsid w:val="008772ED"/>
    <w:rsid w:val="008773EB"/>
    <w:rsid w:val="008776E3"/>
    <w:rsid w:val="008777CA"/>
    <w:rsid w:val="008778CA"/>
    <w:rsid w:val="008778D3"/>
    <w:rsid w:val="00877999"/>
    <w:rsid w:val="008779E0"/>
    <w:rsid w:val="00877CC1"/>
    <w:rsid w:val="00880026"/>
    <w:rsid w:val="008801DE"/>
    <w:rsid w:val="008801ED"/>
    <w:rsid w:val="00880210"/>
    <w:rsid w:val="008807D0"/>
    <w:rsid w:val="00880A5B"/>
    <w:rsid w:val="00880B65"/>
    <w:rsid w:val="00880C12"/>
    <w:rsid w:val="00880F6A"/>
    <w:rsid w:val="0088104B"/>
    <w:rsid w:val="008811BE"/>
    <w:rsid w:val="0088171A"/>
    <w:rsid w:val="008817DE"/>
    <w:rsid w:val="008818D8"/>
    <w:rsid w:val="00882044"/>
    <w:rsid w:val="008823B6"/>
    <w:rsid w:val="00882468"/>
    <w:rsid w:val="008826B2"/>
    <w:rsid w:val="00882CC6"/>
    <w:rsid w:val="00882D6A"/>
    <w:rsid w:val="00882EA1"/>
    <w:rsid w:val="00882F00"/>
    <w:rsid w:val="00883206"/>
    <w:rsid w:val="00883327"/>
    <w:rsid w:val="00883344"/>
    <w:rsid w:val="0088400A"/>
    <w:rsid w:val="00884025"/>
    <w:rsid w:val="0088422C"/>
    <w:rsid w:val="008842C4"/>
    <w:rsid w:val="00884E13"/>
    <w:rsid w:val="0088553A"/>
    <w:rsid w:val="00885C7F"/>
    <w:rsid w:val="00885CE9"/>
    <w:rsid w:val="008865A0"/>
    <w:rsid w:val="008865F3"/>
    <w:rsid w:val="008867C0"/>
    <w:rsid w:val="00886B8E"/>
    <w:rsid w:val="008873A8"/>
    <w:rsid w:val="00887C3D"/>
    <w:rsid w:val="0089001F"/>
    <w:rsid w:val="008900A7"/>
    <w:rsid w:val="008903AB"/>
    <w:rsid w:val="008906B2"/>
    <w:rsid w:val="00890843"/>
    <w:rsid w:val="0089099E"/>
    <w:rsid w:val="00890C83"/>
    <w:rsid w:val="00890E84"/>
    <w:rsid w:val="0089115B"/>
    <w:rsid w:val="00891485"/>
    <w:rsid w:val="008919C1"/>
    <w:rsid w:val="008920B5"/>
    <w:rsid w:val="008921B0"/>
    <w:rsid w:val="00892422"/>
    <w:rsid w:val="008925BA"/>
    <w:rsid w:val="00892B7E"/>
    <w:rsid w:val="0089318F"/>
    <w:rsid w:val="008931C4"/>
    <w:rsid w:val="008936FD"/>
    <w:rsid w:val="008937D4"/>
    <w:rsid w:val="00893A82"/>
    <w:rsid w:val="00893CD8"/>
    <w:rsid w:val="00893FB9"/>
    <w:rsid w:val="00894661"/>
    <w:rsid w:val="00894ECE"/>
    <w:rsid w:val="00895059"/>
    <w:rsid w:val="0089518E"/>
    <w:rsid w:val="008955DE"/>
    <w:rsid w:val="00895BAA"/>
    <w:rsid w:val="00895C3D"/>
    <w:rsid w:val="00896447"/>
    <w:rsid w:val="00896D49"/>
    <w:rsid w:val="00897204"/>
    <w:rsid w:val="0089727B"/>
    <w:rsid w:val="0089756E"/>
    <w:rsid w:val="00897574"/>
    <w:rsid w:val="00897899"/>
    <w:rsid w:val="008A046A"/>
    <w:rsid w:val="008A049E"/>
    <w:rsid w:val="008A065D"/>
    <w:rsid w:val="008A0C31"/>
    <w:rsid w:val="008A0E6F"/>
    <w:rsid w:val="008A1359"/>
    <w:rsid w:val="008A2513"/>
    <w:rsid w:val="008A2777"/>
    <w:rsid w:val="008A29B2"/>
    <w:rsid w:val="008A2B0A"/>
    <w:rsid w:val="008A2EC3"/>
    <w:rsid w:val="008A2EF7"/>
    <w:rsid w:val="008A3064"/>
    <w:rsid w:val="008A3879"/>
    <w:rsid w:val="008A4165"/>
    <w:rsid w:val="008A480E"/>
    <w:rsid w:val="008A4B82"/>
    <w:rsid w:val="008A4E2D"/>
    <w:rsid w:val="008A4EE2"/>
    <w:rsid w:val="008A5038"/>
    <w:rsid w:val="008A5134"/>
    <w:rsid w:val="008A518C"/>
    <w:rsid w:val="008A5394"/>
    <w:rsid w:val="008A59A4"/>
    <w:rsid w:val="008A59B4"/>
    <w:rsid w:val="008A5A8A"/>
    <w:rsid w:val="008A5AE0"/>
    <w:rsid w:val="008A5CF5"/>
    <w:rsid w:val="008A608B"/>
    <w:rsid w:val="008A638B"/>
    <w:rsid w:val="008A67B7"/>
    <w:rsid w:val="008A6CFD"/>
    <w:rsid w:val="008A6D7A"/>
    <w:rsid w:val="008A72CD"/>
    <w:rsid w:val="008B00BF"/>
    <w:rsid w:val="008B0EBC"/>
    <w:rsid w:val="008B0FFC"/>
    <w:rsid w:val="008B150B"/>
    <w:rsid w:val="008B1B8D"/>
    <w:rsid w:val="008B1C96"/>
    <w:rsid w:val="008B2026"/>
    <w:rsid w:val="008B20DA"/>
    <w:rsid w:val="008B228D"/>
    <w:rsid w:val="008B23ED"/>
    <w:rsid w:val="008B24EF"/>
    <w:rsid w:val="008B2A04"/>
    <w:rsid w:val="008B2FD9"/>
    <w:rsid w:val="008B307F"/>
    <w:rsid w:val="008B308C"/>
    <w:rsid w:val="008B335C"/>
    <w:rsid w:val="008B337B"/>
    <w:rsid w:val="008B38C9"/>
    <w:rsid w:val="008B3CDA"/>
    <w:rsid w:val="008B45C8"/>
    <w:rsid w:val="008B45F4"/>
    <w:rsid w:val="008B4686"/>
    <w:rsid w:val="008B479A"/>
    <w:rsid w:val="008B4ED6"/>
    <w:rsid w:val="008B5657"/>
    <w:rsid w:val="008B57FD"/>
    <w:rsid w:val="008B5CA0"/>
    <w:rsid w:val="008B5DE0"/>
    <w:rsid w:val="008B639D"/>
    <w:rsid w:val="008B6808"/>
    <w:rsid w:val="008B6847"/>
    <w:rsid w:val="008B7B1F"/>
    <w:rsid w:val="008B7BAF"/>
    <w:rsid w:val="008B7BF9"/>
    <w:rsid w:val="008B7FE7"/>
    <w:rsid w:val="008C001A"/>
    <w:rsid w:val="008C0D48"/>
    <w:rsid w:val="008C0D51"/>
    <w:rsid w:val="008C1115"/>
    <w:rsid w:val="008C114F"/>
    <w:rsid w:val="008C11D7"/>
    <w:rsid w:val="008C182E"/>
    <w:rsid w:val="008C1DAC"/>
    <w:rsid w:val="008C2165"/>
    <w:rsid w:val="008C21EE"/>
    <w:rsid w:val="008C2680"/>
    <w:rsid w:val="008C2897"/>
    <w:rsid w:val="008C28B1"/>
    <w:rsid w:val="008C2A30"/>
    <w:rsid w:val="008C2EBF"/>
    <w:rsid w:val="008C31FC"/>
    <w:rsid w:val="008C331E"/>
    <w:rsid w:val="008C3B62"/>
    <w:rsid w:val="008C3EF1"/>
    <w:rsid w:val="008C45C2"/>
    <w:rsid w:val="008C4837"/>
    <w:rsid w:val="008C4BE1"/>
    <w:rsid w:val="008C4FC9"/>
    <w:rsid w:val="008C52D5"/>
    <w:rsid w:val="008C535A"/>
    <w:rsid w:val="008C60E8"/>
    <w:rsid w:val="008C61CE"/>
    <w:rsid w:val="008C676D"/>
    <w:rsid w:val="008C6969"/>
    <w:rsid w:val="008C793A"/>
    <w:rsid w:val="008C79E5"/>
    <w:rsid w:val="008D0916"/>
    <w:rsid w:val="008D0B11"/>
    <w:rsid w:val="008D0DE9"/>
    <w:rsid w:val="008D0F3A"/>
    <w:rsid w:val="008D0FCB"/>
    <w:rsid w:val="008D1313"/>
    <w:rsid w:val="008D13B4"/>
    <w:rsid w:val="008D13C2"/>
    <w:rsid w:val="008D151E"/>
    <w:rsid w:val="008D1E1F"/>
    <w:rsid w:val="008D356B"/>
    <w:rsid w:val="008D35AB"/>
    <w:rsid w:val="008D3833"/>
    <w:rsid w:val="008D39D0"/>
    <w:rsid w:val="008D3A27"/>
    <w:rsid w:val="008D3D14"/>
    <w:rsid w:val="008D4B75"/>
    <w:rsid w:val="008D4CAC"/>
    <w:rsid w:val="008D4ECA"/>
    <w:rsid w:val="008D577D"/>
    <w:rsid w:val="008D5BDB"/>
    <w:rsid w:val="008D5E52"/>
    <w:rsid w:val="008D6545"/>
    <w:rsid w:val="008D6811"/>
    <w:rsid w:val="008D68EE"/>
    <w:rsid w:val="008D6C59"/>
    <w:rsid w:val="008D6D29"/>
    <w:rsid w:val="008D6EFB"/>
    <w:rsid w:val="008D7044"/>
    <w:rsid w:val="008D7391"/>
    <w:rsid w:val="008D7882"/>
    <w:rsid w:val="008D7A15"/>
    <w:rsid w:val="008D7C9D"/>
    <w:rsid w:val="008E0966"/>
    <w:rsid w:val="008E0CFD"/>
    <w:rsid w:val="008E0DB3"/>
    <w:rsid w:val="008E1417"/>
    <w:rsid w:val="008E1C8C"/>
    <w:rsid w:val="008E230C"/>
    <w:rsid w:val="008E2A56"/>
    <w:rsid w:val="008E32AB"/>
    <w:rsid w:val="008E3555"/>
    <w:rsid w:val="008E360F"/>
    <w:rsid w:val="008E3682"/>
    <w:rsid w:val="008E3B90"/>
    <w:rsid w:val="008E3CE1"/>
    <w:rsid w:val="008E470F"/>
    <w:rsid w:val="008E4900"/>
    <w:rsid w:val="008E51A5"/>
    <w:rsid w:val="008E5295"/>
    <w:rsid w:val="008E5931"/>
    <w:rsid w:val="008E5C9B"/>
    <w:rsid w:val="008E5DA2"/>
    <w:rsid w:val="008E625E"/>
    <w:rsid w:val="008E6373"/>
    <w:rsid w:val="008E6382"/>
    <w:rsid w:val="008E64AF"/>
    <w:rsid w:val="008E6B4B"/>
    <w:rsid w:val="008E7D5F"/>
    <w:rsid w:val="008F096A"/>
    <w:rsid w:val="008F122C"/>
    <w:rsid w:val="008F18E5"/>
    <w:rsid w:val="008F1BB7"/>
    <w:rsid w:val="008F26E6"/>
    <w:rsid w:val="008F2DAF"/>
    <w:rsid w:val="008F2FC7"/>
    <w:rsid w:val="008F3B12"/>
    <w:rsid w:val="008F3E22"/>
    <w:rsid w:val="008F4196"/>
    <w:rsid w:val="008F41EF"/>
    <w:rsid w:val="008F432E"/>
    <w:rsid w:val="008F4386"/>
    <w:rsid w:val="008F4465"/>
    <w:rsid w:val="008F4666"/>
    <w:rsid w:val="008F46C7"/>
    <w:rsid w:val="008F47EA"/>
    <w:rsid w:val="008F4D99"/>
    <w:rsid w:val="008F54F8"/>
    <w:rsid w:val="008F5B0F"/>
    <w:rsid w:val="008F60BC"/>
    <w:rsid w:val="008F6294"/>
    <w:rsid w:val="008F6D0B"/>
    <w:rsid w:val="008F6E27"/>
    <w:rsid w:val="008F7242"/>
    <w:rsid w:val="008F75A0"/>
    <w:rsid w:val="009002BF"/>
    <w:rsid w:val="00900636"/>
    <w:rsid w:val="00900BD8"/>
    <w:rsid w:val="00900D72"/>
    <w:rsid w:val="00900FC0"/>
    <w:rsid w:val="00901054"/>
    <w:rsid w:val="00901190"/>
    <w:rsid w:val="00901383"/>
    <w:rsid w:val="00901434"/>
    <w:rsid w:val="00901501"/>
    <w:rsid w:val="009017D3"/>
    <w:rsid w:val="00901FC3"/>
    <w:rsid w:val="0090281F"/>
    <w:rsid w:val="00902BB8"/>
    <w:rsid w:val="009032F4"/>
    <w:rsid w:val="00903378"/>
    <w:rsid w:val="009033A0"/>
    <w:rsid w:val="00903C68"/>
    <w:rsid w:val="009040C9"/>
    <w:rsid w:val="0090413B"/>
    <w:rsid w:val="0090455B"/>
    <w:rsid w:val="00904754"/>
    <w:rsid w:val="00904850"/>
    <w:rsid w:val="00904A68"/>
    <w:rsid w:val="00904DA7"/>
    <w:rsid w:val="009059DA"/>
    <w:rsid w:val="00905C1D"/>
    <w:rsid w:val="0090634A"/>
    <w:rsid w:val="009063BB"/>
    <w:rsid w:val="00907C28"/>
    <w:rsid w:val="00910B86"/>
    <w:rsid w:val="00910C9F"/>
    <w:rsid w:val="00911227"/>
    <w:rsid w:val="009117B5"/>
    <w:rsid w:val="009117C6"/>
    <w:rsid w:val="00911874"/>
    <w:rsid w:val="00911C82"/>
    <w:rsid w:val="009127E7"/>
    <w:rsid w:val="00912990"/>
    <w:rsid w:val="00913255"/>
    <w:rsid w:val="00913559"/>
    <w:rsid w:val="009135A5"/>
    <w:rsid w:val="00913686"/>
    <w:rsid w:val="00913C62"/>
    <w:rsid w:val="00913EDD"/>
    <w:rsid w:val="00914465"/>
    <w:rsid w:val="00914668"/>
    <w:rsid w:val="0091475D"/>
    <w:rsid w:val="00914E5A"/>
    <w:rsid w:val="00915521"/>
    <w:rsid w:val="009155A7"/>
    <w:rsid w:val="00915904"/>
    <w:rsid w:val="00916482"/>
    <w:rsid w:val="009165A5"/>
    <w:rsid w:val="009168D2"/>
    <w:rsid w:val="009169ED"/>
    <w:rsid w:val="00916C27"/>
    <w:rsid w:val="00917132"/>
    <w:rsid w:val="00917552"/>
    <w:rsid w:val="00917737"/>
    <w:rsid w:val="00920195"/>
    <w:rsid w:val="009207F2"/>
    <w:rsid w:val="0092082F"/>
    <w:rsid w:val="00920909"/>
    <w:rsid w:val="00920E91"/>
    <w:rsid w:val="00920EE1"/>
    <w:rsid w:val="00922268"/>
    <w:rsid w:val="0092259B"/>
    <w:rsid w:val="009228BC"/>
    <w:rsid w:val="00922B1B"/>
    <w:rsid w:val="009233FF"/>
    <w:rsid w:val="009237C3"/>
    <w:rsid w:val="009237F2"/>
    <w:rsid w:val="00923B4F"/>
    <w:rsid w:val="0092406A"/>
    <w:rsid w:val="009240EC"/>
    <w:rsid w:val="00924E6D"/>
    <w:rsid w:val="00925CF3"/>
    <w:rsid w:val="00926069"/>
    <w:rsid w:val="00926084"/>
    <w:rsid w:val="00926A24"/>
    <w:rsid w:val="00926CCF"/>
    <w:rsid w:val="009271D1"/>
    <w:rsid w:val="00927AA1"/>
    <w:rsid w:val="00927D40"/>
    <w:rsid w:val="00927EDE"/>
    <w:rsid w:val="00927FF2"/>
    <w:rsid w:val="00930024"/>
    <w:rsid w:val="0093022B"/>
    <w:rsid w:val="00930506"/>
    <w:rsid w:val="0093056B"/>
    <w:rsid w:val="009306FF"/>
    <w:rsid w:val="00930AA1"/>
    <w:rsid w:val="00930E4D"/>
    <w:rsid w:val="00931877"/>
    <w:rsid w:val="00931AEC"/>
    <w:rsid w:val="00931C8F"/>
    <w:rsid w:val="00931C98"/>
    <w:rsid w:val="009328E1"/>
    <w:rsid w:val="00932A37"/>
    <w:rsid w:val="00932B7E"/>
    <w:rsid w:val="00932FEB"/>
    <w:rsid w:val="009333D0"/>
    <w:rsid w:val="00933BDB"/>
    <w:rsid w:val="00933DA6"/>
    <w:rsid w:val="00934663"/>
    <w:rsid w:val="00934901"/>
    <w:rsid w:val="00934E21"/>
    <w:rsid w:val="00934FA9"/>
    <w:rsid w:val="0093512C"/>
    <w:rsid w:val="00935644"/>
    <w:rsid w:val="00935EDA"/>
    <w:rsid w:val="00935EEA"/>
    <w:rsid w:val="00936248"/>
    <w:rsid w:val="009364B2"/>
    <w:rsid w:val="00936A8C"/>
    <w:rsid w:val="00936DFE"/>
    <w:rsid w:val="00936E9A"/>
    <w:rsid w:val="009373B7"/>
    <w:rsid w:val="0094000D"/>
    <w:rsid w:val="00940324"/>
    <w:rsid w:val="00940583"/>
    <w:rsid w:val="00940771"/>
    <w:rsid w:val="00940B8F"/>
    <w:rsid w:val="00940CDB"/>
    <w:rsid w:val="00940E51"/>
    <w:rsid w:val="00941059"/>
    <w:rsid w:val="0094117C"/>
    <w:rsid w:val="00941C24"/>
    <w:rsid w:val="00941D1C"/>
    <w:rsid w:val="00941ECF"/>
    <w:rsid w:val="00941EF5"/>
    <w:rsid w:val="009426E4"/>
    <w:rsid w:val="009428F7"/>
    <w:rsid w:val="0094295C"/>
    <w:rsid w:val="00942F56"/>
    <w:rsid w:val="009431C9"/>
    <w:rsid w:val="00943532"/>
    <w:rsid w:val="009436C3"/>
    <w:rsid w:val="00943EB4"/>
    <w:rsid w:val="0094476A"/>
    <w:rsid w:val="00944AE7"/>
    <w:rsid w:val="009453E2"/>
    <w:rsid w:val="00945535"/>
    <w:rsid w:val="009456ED"/>
    <w:rsid w:val="00945734"/>
    <w:rsid w:val="00945876"/>
    <w:rsid w:val="009458B2"/>
    <w:rsid w:val="00945992"/>
    <w:rsid w:val="00945B71"/>
    <w:rsid w:val="00945EDD"/>
    <w:rsid w:val="0094607F"/>
    <w:rsid w:val="009460F8"/>
    <w:rsid w:val="0094630A"/>
    <w:rsid w:val="00946BEC"/>
    <w:rsid w:val="00946C72"/>
    <w:rsid w:val="00946D38"/>
    <w:rsid w:val="00946D6D"/>
    <w:rsid w:val="00946E4E"/>
    <w:rsid w:val="00946F0E"/>
    <w:rsid w:val="009470F8"/>
    <w:rsid w:val="00947451"/>
    <w:rsid w:val="009475B9"/>
    <w:rsid w:val="00947D2B"/>
    <w:rsid w:val="00947F8C"/>
    <w:rsid w:val="00950293"/>
    <w:rsid w:val="0095084F"/>
    <w:rsid w:val="00951DC8"/>
    <w:rsid w:val="009520CB"/>
    <w:rsid w:val="0095255E"/>
    <w:rsid w:val="00952DAE"/>
    <w:rsid w:val="00952FC3"/>
    <w:rsid w:val="00953219"/>
    <w:rsid w:val="009535E8"/>
    <w:rsid w:val="00953BCB"/>
    <w:rsid w:val="00953C9D"/>
    <w:rsid w:val="00954599"/>
    <w:rsid w:val="00954859"/>
    <w:rsid w:val="00954CC2"/>
    <w:rsid w:val="00954DD6"/>
    <w:rsid w:val="00954E27"/>
    <w:rsid w:val="00954FA2"/>
    <w:rsid w:val="0095708B"/>
    <w:rsid w:val="009570E0"/>
    <w:rsid w:val="00957959"/>
    <w:rsid w:val="00957D7D"/>
    <w:rsid w:val="00957E64"/>
    <w:rsid w:val="00957EBF"/>
    <w:rsid w:val="00957FF6"/>
    <w:rsid w:val="009601FA"/>
    <w:rsid w:val="009602A9"/>
    <w:rsid w:val="00960ED6"/>
    <w:rsid w:val="009619A6"/>
    <w:rsid w:val="00962168"/>
    <w:rsid w:val="00962229"/>
    <w:rsid w:val="009622CB"/>
    <w:rsid w:val="00962942"/>
    <w:rsid w:val="0096337F"/>
    <w:rsid w:val="0096338C"/>
    <w:rsid w:val="00963517"/>
    <w:rsid w:val="0096364E"/>
    <w:rsid w:val="0096367C"/>
    <w:rsid w:val="0096396C"/>
    <w:rsid w:val="00964190"/>
    <w:rsid w:val="0096491F"/>
    <w:rsid w:val="00964D03"/>
    <w:rsid w:val="00964EB7"/>
    <w:rsid w:val="00965151"/>
    <w:rsid w:val="0096526E"/>
    <w:rsid w:val="009652A7"/>
    <w:rsid w:val="00965542"/>
    <w:rsid w:val="009656C5"/>
    <w:rsid w:val="00965C2C"/>
    <w:rsid w:val="00967501"/>
    <w:rsid w:val="00967BF5"/>
    <w:rsid w:val="00967C66"/>
    <w:rsid w:val="00967FAF"/>
    <w:rsid w:val="00970201"/>
    <w:rsid w:val="0097052C"/>
    <w:rsid w:val="0097070C"/>
    <w:rsid w:val="0097108E"/>
    <w:rsid w:val="009711F7"/>
    <w:rsid w:val="009717C2"/>
    <w:rsid w:val="00971941"/>
    <w:rsid w:val="00973D3E"/>
    <w:rsid w:val="00974018"/>
    <w:rsid w:val="00974139"/>
    <w:rsid w:val="00974799"/>
    <w:rsid w:val="00975BE9"/>
    <w:rsid w:val="00975C93"/>
    <w:rsid w:val="009761A4"/>
    <w:rsid w:val="009763FB"/>
    <w:rsid w:val="00976453"/>
    <w:rsid w:val="00976521"/>
    <w:rsid w:val="009769DE"/>
    <w:rsid w:val="00976D15"/>
    <w:rsid w:val="009772B9"/>
    <w:rsid w:val="00977882"/>
    <w:rsid w:val="0097792F"/>
    <w:rsid w:val="009800EA"/>
    <w:rsid w:val="0098024B"/>
    <w:rsid w:val="009808B1"/>
    <w:rsid w:val="00980E81"/>
    <w:rsid w:val="009811E9"/>
    <w:rsid w:val="009817C8"/>
    <w:rsid w:val="00981C3D"/>
    <w:rsid w:val="00981FF7"/>
    <w:rsid w:val="00982087"/>
    <w:rsid w:val="00982093"/>
    <w:rsid w:val="0098330B"/>
    <w:rsid w:val="00983C0E"/>
    <w:rsid w:val="00984427"/>
    <w:rsid w:val="00984794"/>
    <w:rsid w:val="00984E16"/>
    <w:rsid w:val="00984E49"/>
    <w:rsid w:val="009857CB"/>
    <w:rsid w:val="00985A43"/>
    <w:rsid w:val="00985D63"/>
    <w:rsid w:val="009863F3"/>
    <w:rsid w:val="00986765"/>
    <w:rsid w:val="00986C18"/>
    <w:rsid w:val="00986D78"/>
    <w:rsid w:val="00986EC5"/>
    <w:rsid w:val="009870E6"/>
    <w:rsid w:val="009874F6"/>
    <w:rsid w:val="00987772"/>
    <w:rsid w:val="00987FC2"/>
    <w:rsid w:val="0099003E"/>
    <w:rsid w:val="0099080D"/>
    <w:rsid w:val="009909A0"/>
    <w:rsid w:val="00990B7C"/>
    <w:rsid w:val="00990D37"/>
    <w:rsid w:val="00990FBD"/>
    <w:rsid w:val="00991256"/>
    <w:rsid w:val="009919D4"/>
    <w:rsid w:val="00991AA9"/>
    <w:rsid w:val="00992B06"/>
    <w:rsid w:val="00992DBE"/>
    <w:rsid w:val="00992DE4"/>
    <w:rsid w:val="009938C7"/>
    <w:rsid w:val="00993C11"/>
    <w:rsid w:val="00993CEA"/>
    <w:rsid w:val="00993DBA"/>
    <w:rsid w:val="00993EEF"/>
    <w:rsid w:val="009940F2"/>
    <w:rsid w:val="00994190"/>
    <w:rsid w:val="00994A23"/>
    <w:rsid w:val="00995397"/>
    <w:rsid w:val="00995E99"/>
    <w:rsid w:val="009979F8"/>
    <w:rsid w:val="00997C2B"/>
    <w:rsid w:val="009A047E"/>
    <w:rsid w:val="009A0B54"/>
    <w:rsid w:val="009A13BE"/>
    <w:rsid w:val="009A1645"/>
    <w:rsid w:val="009A18AD"/>
    <w:rsid w:val="009A1BEC"/>
    <w:rsid w:val="009A29EB"/>
    <w:rsid w:val="009A3275"/>
    <w:rsid w:val="009A335F"/>
    <w:rsid w:val="009A366C"/>
    <w:rsid w:val="009A3744"/>
    <w:rsid w:val="009A38BB"/>
    <w:rsid w:val="009A3F1D"/>
    <w:rsid w:val="009A3FB8"/>
    <w:rsid w:val="009A409A"/>
    <w:rsid w:val="009A458F"/>
    <w:rsid w:val="009A4B9D"/>
    <w:rsid w:val="009A4CDE"/>
    <w:rsid w:val="009A4DC5"/>
    <w:rsid w:val="009A5420"/>
    <w:rsid w:val="009A551D"/>
    <w:rsid w:val="009A57AE"/>
    <w:rsid w:val="009A58DB"/>
    <w:rsid w:val="009A6430"/>
    <w:rsid w:val="009A6FAC"/>
    <w:rsid w:val="009A70DF"/>
    <w:rsid w:val="009A7270"/>
    <w:rsid w:val="009A74B2"/>
    <w:rsid w:val="009A7583"/>
    <w:rsid w:val="009A768D"/>
    <w:rsid w:val="009A7BFD"/>
    <w:rsid w:val="009A7D0C"/>
    <w:rsid w:val="009A7D0F"/>
    <w:rsid w:val="009B0EC0"/>
    <w:rsid w:val="009B1190"/>
    <w:rsid w:val="009B13B9"/>
    <w:rsid w:val="009B16DF"/>
    <w:rsid w:val="009B18EF"/>
    <w:rsid w:val="009B2412"/>
    <w:rsid w:val="009B273A"/>
    <w:rsid w:val="009B2985"/>
    <w:rsid w:val="009B29D5"/>
    <w:rsid w:val="009B3013"/>
    <w:rsid w:val="009B3078"/>
    <w:rsid w:val="009B3198"/>
    <w:rsid w:val="009B3D4F"/>
    <w:rsid w:val="009B3EC7"/>
    <w:rsid w:val="009B4FD0"/>
    <w:rsid w:val="009B52F6"/>
    <w:rsid w:val="009B5664"/>
    <w:rsid w:val="009B570C"/>
    <w:rsid w:val="009B59ED"/>
    <w:rsid w:val="009B5A50"/>
    <w:rsid w:val="009B5BE6"/>
    <w:rsid w:val="009B6B5A"/>
    <w:rsid w:val="009B6C09"/>
    <w:rsid w:val="009B6C82"/>
    <w:rsid w:val="009B772E"/>
    <w:rsid w:val="009B7E02"/>
    <w:rsid w:val="009C07D8"/>
    <w:rsid w:val="009C099E"/>
    <w:rsid w:val="009C0A9F"/>
    <w:rsid w:val="009C0C70"/>
    <w:rsid w:val="009C12BB"/>
    <w:rsid w:val="009C15A9"/>
    <w:rsid w:val="009C15B8"/>
    <w:rsid w:val="009C1B89"/>
    <w:rsid w:val="009C1E61"/>
    <w:rsid w:val="009C2CFD"/>
    <w:rsid w:val="009C2F4F"/>
    <w:rsid w:val="009C3698"/>
    <w:rsid w:val="009C391B"/>
    <w:rsid w:val="009C3C44"/>
    <w:rsid w:val="009C3F1C"/>
    <w:rsid w:val="009C43B7"/>
    <w:rsid w:val="009C4C1B"/>
    <w:rsid w:val="009C4EEA"/>
    <w:rsid w:val="009C55D6"/>
    <w:rsid w:val="009C5C3C"/>
    <w:rsid w:val="009C5D10"/>
    <w:rsid w:val="009C5DF1"/>
    <w:rsid w:val="009C5E48"/>
    <w:rsid w:val="009C65DE"/>
    <w:rsid w:val="009C6F22"/>
    <w:rsid w:val="009C6FA0"/>
    <w:rsid w:val="009C747B"/>
    <w:rsid w:val="009C7E20"/>
    <w:rsid w:val="009C7EC7"/>
    <w:rsid w:val="009D00D6"/>
    <w:rsid w:val="009D0165"/>
    <w:rsid w:val="009D09B9"/>
    <w:rsid w:val="009D0C1C"/>
    <w:rsid w:val="009D1397"/>
    <w:rsid w:val="009D16B7"/>
    <w:rsid w:val="009D19FE"/>
    <w:rsid w:val="009D1B94"/>
    <w:rsid w:val="009D1BBF"/>
    <w:rsid w:val="009D26C1"/>
    <w:rsid w:val="009D2C8D"/>
    <w:rsid w:val="009D2DC1"/>
    <w:rsid w:val="009D3965"/>
    <w:rsid w:val="009D3BB7"/>
    <w:rsid w:val="009D3C82"/>
    <w:rsid w:val="009D45F4"/>
    <w:rsid w:val="009D472E"/>
    <w:rsid w:val="009D47F2"/>
    <w:rsid w:val="009D49F4"/>
    <w:rsid w:val="009D4E38"/>
    <w:rsid w:val="009D4EBC"/>
    <w:rsid w:val="009D543D"/>
    <w:rsid w:val="009D54BD"/>
    <w:rsid w:val="009D550A"/>
    <w:rsid w:val="009D57FD"/>
    <w:rsid w:val="009D6539"/>
    <w:rsid w:val="009D6E19"/>
    <w:rsid w:val="009D7080"/>
    <w:rsid w:val="009D7191"/>
    <w:rsid w:val="009D730E"/>
    <w:rsid w:val="009D763A"/>
    <w:rsid w:val="009D7BA2"/>
    <w:rsid w:val="009E012C"/>
    <w:rsid w:val="009E0A25"/>
    <w:rsid w:val="009E0F1B"/>
    <w:rsid w:val="009E1231"/>
    <w:rsid w:val="009E19F1"/>
    <w:rsid w:val="009E1C52"/>
    <w:rsid w:val="009E1ED9"/>
    <w:rsid w:val="009E229C"/>
    <w:rsid w:val="009E24AF"/>
    <w:rsid w:val="009E25B7"/>
    <w:rsid w:val="009E26B5"/>
    <w:rsid w:val="009E2B9D"/>
    <w:rsid w:val="009E36FB"/>
    <w:rsid w:val="009E3DCF"/>
    <w:rsid w:val="009E3E00"/>
    <w:rsid w:val="009E3F89"/>
    <w:rsid w:val="009E5030"/>
    <w:rsid w:val="009E5442"/>
    <w:rsid w:val="009E6098"/>
    <w:rsid w:val="009E6381"/>
    <w:rsid w:val="009E639D"/>
    <w:rsid w:val="009E648B"/>
    <w:rsid w:val="009E6607"/>
    <w:rsid w:val="009E68EA"/>
    <w:rsid w:val="009E6B85"/>
    <w:rsid w:val="009E6CAE"/>
    <w:rsid w:val="009E6D1B"/>
    <w:rsid w:val="009E6DD7"/>
    <w:rsid w:val="009E73E0"/>
    <w:rsid w:val="009E747E"/>
    <w:rsid w:val="009E7936"/>
    <w:rsid w:val="009E79AE"/>
    <w:rsid w:val="009E7A8F"/>
    <w:rsid w:val="009E7D0F"/>
    <w:rsid w:val="009E7DA9"/>
    <w:rsid w:val="009F016A"/>
    <w:rsid w:val="009F01A9"/>
    <w:rsid w:val="009F058C"/>
    <w:rsid w:val="009F0600"/>
    <w:rsid w:val="009F0A01"/>
    <w:rsid w:val="009F0AB6"/>
    <w:rsid w:val="009F0C06"/>
    <w:rsid w:val="009F0EDC"/>
    <w:rsid w:val="009F1002"/>
    <w:rsid w:val="009F10E0"/>
    <w:rsid w:val="009F1470"/>
    <w:rsid w:val="009F148D"/>
    <w:rsid w:val="009F1534"/>
    <w:rsid w:val="009F17B1"/>
    <w:rsid w:val="009F19FD"/>
    <w:rsid w:val="009F1F57"/>
    <w:rsid w:val="009F24FB"/>
    <w:rsid w:val="009F281E"/>
    <w:rsid w:val="009F300F"/>
    <w:rsid w:val="009F36C8"/>
    <w:rsid w:val="009F3C87"/>
    <w:rsid w:val="009F3DAB"/>
    <w:rsid w:val="009F3EA3"/>
    <w:rsid w:val="009F43A7"/>
    <w:rsid w:val="009F4607"/>
    <w:rsid w:val="009F51EF"/>
    <w:rsid w:val="009F524B"/>
    <w:rsid w:val="009F52F1"/>
    <w:rsid w:val="009F545B"/>
    <w:rsid w:val="009F5A22"/>
    <w:rsid w:val="009F68F6"/>
    <w:rsid w:val="009F70B0"/>
    <w:rsid w:val="009F74DC"/>
    <w:rsid w:val="009F7701"/>
    <w:rsid w:val="009F78E2"/>
    <w:rsid w:val="009F7B10"/>
    <w:rsid w:val="00A01130"/>
    <w:rsid w:val="00A0113A"/>
    <w:rsid w:val="00A012C1"/>
    <w:rsid w:val="00A01475"/>
    <w:rsid w:val="00A01563"/>
    <w:rsid w:val="00A01688"/>
    <w:rsid w:val="00A01725"/>
    <w:rsid w:val="00A018CE"/>
    <w:rsid w:val="00A02380"/>
    <w:rsid w:val="00A0267C"/>
    <w:rsid w:val="00A02D8E"/>
    <w:rsid w:val="00A031A3"/>
    <w:rsid w:val="00A035C7"/>
    <w:rsid w:val="00A037D2"/>
    <w:rsid w:val="00A038DC"/>
    <w:rsid w:val="00A0471D"/>
    <w:rsid w:val="00A047F7"/>
    <w:rsid w:val="00A048C1"/>
    <w:rsid w:val="00A04DDF"/>
    <w:rsid w:val="00A053B0"/>
    <w:rsid w:val="00A05512"/>
    <w:rsid w:val="00A058E8"/>
    <w:rsid w:val="00A059F9"/>
    <w:rsid w:val="00A05FC8"/>
    <w:rsid w:val="00A060C6"/>
    <w:rsid w:val="00A061AC"/>
    <w:rsid w:val="00A062DF"/>
    <w:rsid w:val="00A06F34"/>
    <w:rsid w:val="00A07168"/>
    <w:rsid w:val="00A07411"/>
    <w:rsid w:val="00A07438"/>
    <w:rsid w:val="00A07808"/>
    <w:rsid w:val="00A07D3B"/>
    <w:rsid w:val="00A07FDF"/>
    <w:rsid w:val="00A101F6"/>
    <w:rsid w:val="00A10433"/>
    <w:rsid w:val="00A10C13"/>
    <w:rsid w:val="00A10E7B"/>
    <w:rsid w:val="00A11751"/>
    <w:rsid w:val="00A11811"/>
    <w:rsid w:val="00A11AEE"/>
    <w:rsid w:val="00A11B20"/>
    <w:rsid w:val="00A11C12"/>
    <w:rsid w:val="00A11F78"/>
    <w:rsid w:val="00A12794"/>
    <w:rsid w:val="00A12876"/>
    <w:rsid w:val="00A12893"/>
    <w:rsid w:val="00A12CD1"/>
    <w:rsid w:val="00A13116"/>
    <w:rsid w:val="00A13153"/>
    <w:rsid w:val="00A13418"/>
    <w:rsid w:val="00A136D8"/>
    <w:rsid w:val="00A13843"/>
    <w:rsid w:val="00A144CD"/>
    <w:rsid w:val="00A147ED"/>
    <w:rsid w:val="00A14D1B"/>
    <w:rsid w:val="00A15008"/>
    <w:rsid w:val="00A15045"/>
    <w:rsid w:val="00A15A8A"/>
    <w:rsid w:val="00A15AFF"/>
    <w:rsid w:val="00A15DAA"/>
    <w:rsid w:val="00A1603E"/>
    <w:rsid w:val="00A1607C"/>
    <w:rsid w:val="00A16AA4"/>
    <w:rsid w:val="00A16B43"/>
    <w:rsid w:val="00A16C38"/>
    <w:rsid w:val="00A16F3F"/>
    <w:rsid w:val="00A175C5"/>
    <w:rsid w:val="00A17E35"/>
    <w:rsid w:val="00A2073E"/>
    <w:rsid w:val="00A207B5"/>
    <w:rsid w:val="00A20AD6"/>
    <w:rsid w:val="00A20E8E"/>
    <w:rsid w:val="00A215F6"/>
    <w:rsid w:val="00A216A9"/>
    <w:rsid w:val="00A221DE"/>
    <w:rsid w:val="00A222BD"/>
    <w:rsid w:val="00A22449"/>
    <w:rsid w:val="00A229BB"/>
    <w:rsid w:val="00A22C25"/>
    <w:rsid w:val="00A22DCC"/>
    <w:rsid w:val="00A23716"/>
    <w:rsid w:val="00A23A3F"/>
    <w:rsid w:val="00A23DA3"/>
    <w:rsid w:val="00A24037"/>
    <w:rsid w:val="00A24D43"/>
    <w:rsid w:val="00A250A5"/>
    <w:rsid w:val="00A25712"/>
    <w:rsid w:val="00A259A5"/>
    <w:rsid w:val="00A259AE"/>
    <w:rsid w:val="00A26764"/>
    <w:rsid w:val="00A269D6"/>
    <w:rsid w:val="00A27289"/>
    <w:rsid w:val="00A27317"/>
    <w:rsid w:val="00A278C8"/>
    <w:rsid w:val="00A27A05"/>
    <w:rsid w:val="00A27C68"/>
    <w:rsid w:val="00A30036"/>
    <w:rsid w:val="00A304D2"/>
    <w:rsid w:val="00A308A9"/>
    <w:rsid w:val="00A30AED"/>
    <w:rsid w:val="00A30E1A"/>
    <w:rsid w:val="00A30F10"/>
    <w:rsid w:val="00A310E7"/>
    <w:rsid w:val="00A313DD"/>
    <w:rsid w:val="00A327A8"/>
    <w:rsid w:val="00A32C82"/>
    <w:rsid w:val="00A33517"/>
    <w:rsid w:val="00A33719"/>
    <w:rsid w:val="00A337A8"/>
    <w:rsid w:val="00A339A4"/>
    <w:rsid w:val="00A33B88"/>
    <w:rsid w:val="00A33E8F"/>
    <w:rsid w:val="00A33EDB"/>
    <w:rsid w:val="00A3476A"/>
    <w:rsid w:val="00A34B64"/>
    <w:rsid w:val="00A3508E"/>
    <w:rsid w:val="00A353AC"/>
    <w:rsid w:val="00A35565"/>
    <w:rsid w:val="00A35D55"/>
    <w:rsid w:val="00A3603D"/>
    <w:rsid w:val="00A36A87"/>
    <w:rsid w:val="00A36F1C"/>
    <w:rsid w:val="00A37BE6"/>
    <w:rsid w:val="00A37BF8"/>
    <w:rsid w:val="00A37EB9"/>
    <w:rsid w:val="00A37FDF"/>
    <w:rsid w:val="00A40221"/>
    <w:rsid w:val="00A4027F"/>
    <w:rsid w:val="00A408E1"/>
    <w:rsid w:val="00A40AEB"/>
    <w:rsid w:val="00A40B02"/>
    <w:rsid w:val="00A40DE7"/>
    <w:rsid w:val="00A4107F"/>
    <w:rsid w:val="00A4123E"/>
    <w:rsid w:val="00A4190C"/>
    <w:rsid w:val="00A419E1"/>
    <w:rsid w:val="00A41BA2"/>
    <w:rsid w:val="00A41BC5"/>
    <w:rsid w:val="00A420F6"/>
    <w:rsid w:val="00A42155"/>
    <w:rsid w:val="00A424FE"/>
    <w:rsid w:val="00A42FF6"/>
    <w:rsid w:val="00A43644"/>
    <w:rsid w:val="00A43ACE"/>
    <w:rsid w:val="00A43CC1"/>
    <w:rsid w:val="00A44E7E"/>
    <w:rsid w:val="00A45153"/>
    <w:rsid w:val="00A4573B"/>
    <w:rsid w:val="00A45852"/>
    <w:rsid w:val="00A47839"/>
    <w:rsid w:val="00A47B8B"/>
    <w:rsid w:val="00A50060"/>
    <w:rsid w:val="00A5185D"/>
    <w:rsid w:val="00A52268"/>
    <w:rsid w:val="00A5232F"/>
    <w:rsid w:val="00A523D1"/>
    <w:rsid w:val="00A52B1A"/>
    <w:rsid w:val="00A52DEA"/>
    <w:rsid w:val="00A53212"/>
    <w:rsid w:val="00A53B2B"/>
    <w:rsid w:val="00A54420"/>
    <w:rsid w:val="00A544A4"/>
    <w:rsid w:val="00A5453D"/>
    <w:rsid w:val="00A54602"/>
    <w:rsid w:val="00A54DF8"/>
    <w:rsid w:val="00A55225"/>
    <w:rsid w:val="00A55879"/>
    <w:rsid w:val="00A55A61"/>
    <w:rsid w:val="00A563D7"/>
    <w:rsid w:val="00A56FFF"/>
    <w:rsid w:val="00A57916"/>
    <w:rsid w:val="00A60599"/>
    <w:rsid w:val="00A60618"/>
    <w:rsid w:val="00A614A4"/>
    <w:rsid w:val="00A614D2"/>
    <w:rsid w:val="00A61612"/>
    <w:rsid w:val="00A61748"/>
    <w:rsid w:val="00A617C0"/>
    <w:rsid w:val="00A61FEB"/>
    <w:rsid w:val="00A623E4"/>
    <w:rsid w:val="00A6337E"/>
    <w:rsid w:val="00A6369E"/>
    <w:rsid w:val="00A63740"/>
    <w:rsid w:val="00A63E61"/>
    <w:rsid w:val="00A64724"/>
    <w:rsid w:val="00A64807"/>
    <w:rsid w:val="00A64AA8"/>
    <w:rsid w:val="00A64D74"/>
    <w:rsid w:val="00A64DD7"/>
    <w:rsid w:val="00A658B7"/>
    <w:rsid w:val="00A658E5"/>
    <w:rsid w:val="00A66457"/>
    <w:rsid w:val="00A6655F"/>
    <w:rsid w:val="00A66C54"/>
    <w:rsid w:val="00A66EBC"/>
    <w:rsid w:val="00A6751F"/>
    <w:rsid w:val="00A67656"/>
    <w:rsid w:val="00A67F64"/>
    <w:rsid w:val="00A70154"/>
    <w:rsid w:val="00A7019C"/>
    <w:rsid w:val="00A70372"/>
    <w:rsid w:val="00A70500"/>
    <w:rsid w:val="00A71094"/>
    <w:rsid w:val="00A711D9"/>
    <w:rsid w:val="00A7178D"/>
    <w:rsid w:val="00A71C9E"/>
    <w:rsid w:val="00A72006"/>
    <w:rsid w:val="00A72103"/>
    <w:rsid w:val="00A72332"/>
    <w:rsid w:val="00A724EC"/>
    <w:rsid w:val="00A72564"/>
    <w:rsid w:val="00A7270F"/>
    <w:rsid w:val="00A7299E"/>
    <w:rsid w:val="00A72B71"/>
    <w:rsid w:val="00A736D3"/>
    <w:rsid w:val="00A737A9"/>
    <w:rsid w:val="00A73C53"/>
    <w:rsid w:val="00A73E6E"/>
    <w:rsid w:val="00A742FE"/>
    <w:rsid w:val="00A744F3"/>
    <w:rsid w:val="00A746A1"/>
    <w:rsid w:val="00A748FE"/>
    <w:rsid w:val="00A74AD8"/>
    <w:rsid w:val="00A74D90"/>
    <w:rsid w:val="00A74EAB"/>
    <w:rsid w:val="00A75276"/>
    <w:rsid w:val="00A75BA7"/>
    <w:rsid w:val="00A75C0A"/>
    <w:rsid w:val="00A75D86"/>
    <w:rsid w:val="00A76054"/>
    <w:rsid w:val="00A76697"/>
    <w:rsid w:val="00A767B2"/>
    <w:rsid w:val="00A776EB"/>
    <w:rsid w:val="00A80790"/>
    <w:rsid w:val="00A810B2"/>
    <w:rsid w:val="00A81162"/>
    <w:rsid w:val="00A814D5"/>
    <w:rsid w:val="00A82134"/>
    <w:rsid w:val="00A8225A"/>
    <w:rsid w:val="00A83F7A"/>
    <w:rsid w:val="00A84078"/>
    <w:rsid w:val="00A841A7"/>
    <w:rsid w:val="00A84344"/>
    <w:rsid w:val="00A843BD"/>
    <w:rsid w:val="00A844C0"/>
    <w:rsid w:val="00A8453B"/>
    <w:rsid w:val="00A84B6C"/>
    <w:rsid w:val="00A84B7C"/>
    <w:rsid w:val="00A84EBD"/>
    <w:rsid w:val="00A850D3"/>
    <w:rsid w:val="00A852BB"/>
    <w:rsid w:val="00A853D2"/>
    <w:rsid w:val="00A854BF"/>
    <w:rsid w:val="00A85B57"/>
    <w:rsid w:val="00A85C4B"/>
    <w:rsid w:val="00A85E24"/>
    <w:rsid w:val="00A85F67"/>
    <w:rsid w:val="00A8625B"/>
    <w:rsid w:val="00A8626A"/>
    <w:rsid w:val="00A86BAD"/>
    <w:rsid w:val="00A86CE1"/>
    <w:rsid w:val="00A86D7A"/>
    <w:rsid w:val="00A86EEE"/>
    <w:rsid w:val="00A86F7D"/>
    <w:rsid w:val="00A8700D"/>
    <w:rsid w:val="00A877A1"/>
    <w:rsid w:val="00A877C2"/>
    <w:rsid w:val="00A879F3"/>
    <w:rsid w:val="00A87A24"/>
    <w:rsid w:val="00A87A33"/>
    <w:rsid w:val="00A87B97"/>
    <w:rsid w:val="00A87D51"/>
    <w:rsid w:val="00A90058"/>
    <w:rsid w:val="00A90382"/>
    <w:rsid w:val="00A90922"/>
    <w:rsid w:val="00A91ADA"/>
    <w:rsid w:val="00A91B5F"/>
    <w:rsid w:val="00A91E9C"/>
    <w:rsid w:val="00A91EF7"/>
    <w:rsid w:val="00A92313"/>
    <w:rsid w:val="00A92476"/>
    <w:rsid w:val="00A93039"/>
    <w:rsid w:val="00A9341E"/>
    <w:rsid w:val="00A93842"/>
    <w:rsid w:val="00A93C18"/>
    <w:rsid w:val="00A94412"/>
    <w:rsid w:val="00A946A0"/>
    <w:rsid w:val="00A94AB9"/>
    <w:rsid w:val="00A94E1C"/>
    <w:rsid w:val="00A95FCC"/>
    <w:rsid w:val="00A9645A"/>
    <w:rsid w:val="00A96B25"/>
    <w:rsid w:val="00A96FA4"/>
    <w:rsid w:val="00A970B4"/>
    <w:rsid w:val="00A97A9C"/>
    <w:rsid w:val="00A97AC0"/>
    <w:rsid w:val="00A97B5C"/>
    <w:rsid w:val="00A97C1F"/>
    <w:rsid w:val="00AA029A"/>
    <w:rsid w:val="00AA0A6A"/>
    <w:rsid w:val="00AA0CA3"/>
    <w:rsid w:val="00AA101F"/>
    <w:rsid w:val="00AA158A"/>
    <w:rsid w:val="00AA1F78"/>
    <w:rsid w:val="00AA1FDB"/>
    <w:rsid w:val="00AA2253"/>
    <w:rsid w:val="00AA23AF"/>
    <w:rsid w:val="00AA27FC"/>
    <w:rsid w:val="00AA2876"/>
    <w:rsid w:val="00AA2A95"/>
    <w:rsid w:val="00AA2BB8"/>
    <w:rsid w:val="00AA3074"/>
    <w:rsid w:val="00AA337D"/>
    <w:rsid w:val="00AA3486"/>
    <w:rsid w:val="00AA356F"/>
    <w:rsid w:val="00AA41C3"/>
    <w:rsid w:val="00AA4C9C"/>
    <w:rsid w:val="00AA4D55"/>
    <w:rsid w:val="00AA522C"/>
    <w:rsid w:val="00AA5CCC"/>
    <w:rsid w:val="00AA61D4"/>
    <w:rsid w:val="00AA6E8D"/>
    <w:rsid w:val="00AA6F64"/>
    <w:rsid w:val="00AA7ADC"/>
    <w:rsid w:val="00AB0082"/>
    <w:rsid w:val="00AB05A1"/>
    <w:rsid w:val="00AB05EF"/>
    <w:rsid w:val="00AB0634"/>
    <w:rsid w:val="00AB10E4"/>
    <w:rsid w:val="00AB1184"/>
    <w:rsid w:val="00AB1845"/>
    <w:rsid w:val="00AB2502"/>
    <w:rsid w:val="00AB254E"/>
    <w:rsid w:val="00AB25D9"/>
    <w:rsid w:val="00AB2AD1"/>
    <w:rsid w:val="00AB2F71"/>
    <w:rsid w:val="00AB3463"/>
    <w:rsid w:val="00AB3C32"/>
    <w:rsid w:val="00AB3E40"/>
    <w:rsid w:val="00AB3E57"/>
    <w:rsid w:val="00AB406B"/>
    <w:rsid w:val="00AB4246"/>
    <w:rsid w:val="00AB5436"/>
    <w:rsid w:val="00AB57DF"/>
    <w:rsid w:val="00AB5807"/>
    <w:rsid w:val="00AB5C11"/>
    <w:rsid w:val="00AB5E53"/>
    <w:rsid w:val="00AB6241"/>
    <w:rsid w:val="00AB68AE"/>
    <w:rsid w:val="00AB6906"/>
    <w:rsid w:val="00AB6A37"/>
    <w:rsid w:val="00AC01C1"/>
    <w:rsid w:val="00AC04CC"/>
    <w:rsid w:val="00AC0A79"/>
    <w:rsid w:val="00AC0C7B"/>
    <w:rsid w:val="00AC19EB"/>
    <w:rsid w:val="00AC1C4A"/>
    <w:rsid w:val="00AC3575"/>
    <w:rsid w:val="00AC3786"/>
    <w:rsid w:val="00AC3811"/>
    <w:rsid w:val="00AC4654"/>
    <w:rsid w:val="00AC4703"/>
    <w:rsid w:val="00AC4F59"/>
    <w:rsid w:val="00AC50F0"/>
    <w:rsid w:val="00AC552E"/>
    <w:rsid w:val="00AC592D"/>
    <w:rsid w:val="00AC5EAD"/>
    <w:rsid w:val="00AC65A7"/>
    <w:rsid w:val="00AC67BD"/>
    <w:rsid w:val="00AC6C25"/>
    <w:rsid w:val="00AC6C46"/>
    <w:rsid w:val="00AC70E0"/>
    <w:rsid w:val="00AC759F"/>
    <w:rsid w:val="00AC75CE"/>
    <w:rsid w:val="00AC788B"/>
    <w:rsid w:val="00AC790F"/>
    <w:rsid w:val="00AC792D"/>
    <w:rsid w:val="00AC7BE2"/>
    <w:rsid w:val="00AC7D95"/>
    <w:rsid w:val="00AD0308"/>
    <w:rsid w:val="00AD03B8"/>
    <w:rsid w:val="00AD0CE0"/>
    <w:rsid w:val="00AD0DE2"/>
    <w:rsid w:val="00AD1E6A"/>
    <w:rsid w:val="00AD20FF"/>
    <w:rsid w:val="00AD26B5"/>
    <w:rsid w:val="00AD2B94"/>
    <w:rsid w:val="00AD2FE3"/>
    <w:rsid w:val="00AD3832"/>
    <w:rsid w:val="00AD3962"/>
    <w:rsid w:val="00AD39D5"/>
    <w:rsid w:val="00AD3B04"/>
    <w:rsid w:val="00AD43D0"/>
    <w:rsid w:val="00AD48D8"/>
    <w:rsid w:val="00AD4C6C"/>
    <w:rsid w:val="00AD4F23"/>
    <w:rsid w:val="00AD4F63"/>
    <w:rsid w:val="00AD5537"/>
    <w:rsid w:val="00AD61D5"/>
    <w:rsid w:val="00AD6751"/>
    <w:rsid w:val="00AD70F2"/>
    <w:rsid w:val="00AD760F"/>
    <w:rsid w:val="00AD7841"/>
    <w:rsid w:val="00AD7AF3"/>
    <w:rsid w:val="00AD7FAE"/>
    <w:rsid w:val="00AE0346"/>
    <w:rsid w:val="00AE05D7"/>
    <w:rsid w:val="00AE062D"/>
    <w:rsid w:val="00AE0768"/>
    <w:rsid w:val="00AE0EB8"/>
    <w:rsid w:val="00AE1134"/>
    <w:rsid w:val="00AE12F0"/>
    <w:rsid w:val="00AE183D"/>
    <w:rsid w:val="00AE1AD7"/>
    <w:rsid w:val="00AE1D0B"/>
    <w:rsid w:val="00AE242D"/>
    <w:rsid w:val="00AE25F4"/>
    <w:rsid w:val="00AE26DC"/>
    <w:rsid w:val="00AE2C8E"/>
    <w:rsid w:val="00AE3796"/>
    <w:rsid w:val="00AE3C8F"/>
    <w:rsid w:val="00AE4AF6"/>
    <w:rsid w:val="00AE4EC4"/>
    <w:rsid w:val="00AE518A"/>
    <w:rsid w:val="00AE5535"/>
    <w:rsid w:val="00AE6A70"/>
    <w:rsid w:val="00AE7DDA"/>
    <w:rsid w:val="00AF02E3"/>
    <w:rsid w:val="00AF085A"/>
    <w:rsid w:val="00AF098C"/>
    <w:rsid w:val="00AF0BF9"/>
    <w:rsid w:val="00AF0F6D"/>
    <w:rsid w:val="00AF106B"/>
    <w:rsid w:val="00AF1167"/>
    <w:rsid w:val="00AF1176"/>
    <w:rsid w:val="00AF1A92"/>
    <w:rsid w:val="00AF1DA6"/>
    <w:rsid w:val="00AF2396"/>
    <w:rsid w:val="00AF29A1"/>
    <w:rsid w:val="00AF29E3"/>
    <w:rsid w:val="00AF3141"/>
    <w:rsid w:val="00AF31D4"/>
    <w:rsid w:val="00AF325D"/>
    <w:rsid w:val="00AF33EB"/>
    <w:rsid w:val="00AF365D"/>
    <w:rsid w:val="00AF3F1C"/>
    <w:rsid w:val="00AF3F2E"/>
    <w:rsid w:val="00AF401F"/>
    <w:rsid w:val="00AF4138"/>
    <w:rsid w:val="00AF4766"/>
    <w:rsid w:val="00AF4AC7"/>
    <w:rsid w:val="00AF4C1D"/>
    <w:rsid w:val="00AF5638"/>
    <w:rsid w:val="00AF58B6"/>
    <w:rsid w:val="00AF5C01"/>
    <w:rsid w:val="00AF5E5A"/>
    <w:rsid w:val="00AF66F0"/>
    <w:rsid w:val="00AF701A"/>
    <w:rsid w:val="00AF74C2"/>
    <w:rsid w:val="00AF7632"/>
    <w:rsid w:val="00AF791F"/>
    <w:rsid w:val="00AF7C38"/>
    <w:rsid w:val="00B0034D"/>
    <w:rsid w:val="00B00544"/>
    <w:rsid w:val="00B01187"/>
    <w:rsid w:val="00B0169A"/>
    <w:rsid w:val="00B016D7"/>
    <w:rsid w:val="00B01B07"/>
    <w:rsid w:val="00B01B4D"/>
    <w:rsid w:val="00B01BFA"/>
    <w:rsid w:val="00B01F17"/>
    <w:rsid w:val="00B02165"/>
    <w:rsid w:val="00B0241D"/>
    <w:rsid w:val="00B02A16"/>
    <w:rsid w:val="00B02FF1"/>
    <w:rsid w:val="00B0351C"/>
    <w:rsid w:val="00B03A00"/>
    <w:rsid w:val="00B03CAB"/>
    <w:rsid w:val="00B04B1C"/>
    <w:rsid w:val="00B04C35"/>
    <w:rsid w:val="00B04C7F"/>
    <w:rsid w:val="00B04CD3"/>
    <w:rsid w:val="00B04DF1"/>
    <w:rsid w:val="00B054C5"/>
    <w:rsid w:val="00B05517"/>
    <w:rsid w:val="00B064E8"/>
    <w:rsid w:val="00B06899"/>
    <w:rsid w:val="00B06930"/>
    <w:rsid w:val="00B0695F"/>
    <w:rsid w:val="00B07525"/>
    <w:rsid w:val="00B0795F"/>
    <w:rsid w:val="00B07A56"/>
    <w:rsid w:val="00B109C9"/>
    <w:rsid w:val="00B10B4B"/>
    <w:rsid w:val="00B10DC5"/>
    <w:rsid w:val="00B10E1B"/>
    <w:rsid w:val="00B10F87"/>
    <w:rsid w:val="00B116B2"/>
    <w:rsid w:val="00B116D1"/>
    <w:rsid w:val="00B1231C"/>
    <w:rsid w:val="00B12623"/>
    <w:rsid w:val="00B129B2"/>
    <w:rsid w:val="00B129B6"/>
    <w:rsid w:val="00B13142"/>
    <w:rsid w:val="00B133BC"/>
    <w:rsid w:val="00B140A8"/>
    <w:rsid w:val="00B14429"/>
    <w:rsid w:val="00B145AF"/>
    <w:rsid w:val="00B1488F"/>
    <w:rsid w:val="00B14A2F"/>
    <w:rsid w:val="00B14B8B"/>
    <w:rsid w:val="00B14D37"/>
    <w:rsid w:val="00B15639"/>
    <w:rsid w:val="00B15D86"/>
    <w:rsid w:val="00B16180"/>
    <w:rsid w:val="00B16882"/>
    <w:rsid w:val="00B173B5"/>
    <w:rsid w:val="00B173C9"/>
    <w:rsid w:val="00B17680"/>
    <w:rsid w:val="00B178A5"/>
    <w:rsid w:val="00B201F4"/>
    <w:rsid w:val="00B20CEB"/>
    <w:rsid w:val="00B20CEF"/>
    <w:rsid w:val="00B214C5"/>
    <w:rsid w:val="00B21B1A"/>
    <w:rsid w:val="00B21BE9"/>
    <w:rsid w:val="00B21CA5"/>
    <w:rsid w:val="00B21DB7"/>
    <w:rsid w:val="00B21F91"/>
    <w:rsid w:val="00B22167"/>
    <w:rsid w:val="00B2243A"/>
    <w:rsid w:val="00B224B5"/>
    <w:rsid w:val="00B235FD"/>
    <w:rsid w:val="00B2406B"/>
    <w:rsid w:val="00B24510"/>
    <w:rsid w:val="00B248AC"/>
    <w:rsid w:val="00B24DD9"/>
    <w:rsid w:val="00B24F97"/>
    <w:rsid w:val="00B25534"/>
    <w:rsid w:val="00B259AA"/>
    <w:rsid w:val="00B25F98"/>
    <w:rsid w:val="00B2617E"/>
    <w:rsid w:val="00B268BE"/>
    <w:rsid w:val="00B27436"/>
    <w:rsid w:val="00B27E26"/>
    <w:rsid w:val="00B302F8"/>
    <w:rsid w:val="00B302FF"/>
    <w:rsid w:val="00B30674"/>
    <w:rsid w:val="00B3070A"/>
    <w:rsid w:val="00B30A65"/>
    <w:rsid w:val="00B30B0E"/>
    <w:rsid w:val="00B30B49"/>
    <w:rsid w:val="00B30D39"/>
    <w:rsid w:val="00B315C4"/>
    <w:rsid w:val="00B3196B"/>
    <w:rsid w:val="00B31A9C"/>
    <w:rsid w:val="00B3222B"/>
    <w:rsid w:val="00B32407"/>
    <w:rsid w:val="00B32562"/>
    <w:rsid w:val="00B32A3E"/>
    <w:rsid w:val="00B32A88"/>
    <w:rsid w:val="00B3313D"/>
    <w:rsid w:val="00B33372"/>
    <w:rsid w:val="00B33688"/>
    <w:rsid w:val="00B33C49"/>
    <w:rsid w:val="00B33F7A"/>
    <w:rsid w:val="00B3433E"/>
    <w:rsid w:val="00B34607"/>
    <w:rsid w:val="00B34C71"/>
    <w:rsid w:val="00B3593B"/>
    <w:rsid w:val="00B35DC7"/>
    <w:rsid w:val="00B35F4F"/>
    <w:rsid w:val="00B36752"/>
    <w:rsid w:val="00B37134"/>
    <w:rsid w:val="00B37249"/>
    <w:rsid w:val="00B37649"/>
    <w:rsid w:val="00B3764F"/>
    <w:rsid w:val="00B376A8"/>
    <w:rsid w:val="00B37C8B"/>
    <w:rsid w:val="00B4062D"/>
    <w:rsid w:val="00B4099F"/>
    <w:rsid w:val="00B40B2C"/>
    <w:rsid w:val="00B40E3F"/>
    <w:rsid w:val="00B41D36"/>
    <w:rsid w:val="00B41DC8"/>
    <w:rsid w:val="00B41F0A"/>
    <w:rsid w:val="00B42037"/>
    <w:rsid w:val="00B420C2"/>
    <w:rsid w:val="00B421C1"/>
    <w:rsid w:val="00B4268F"/>
    <w:rsid w:val="00B42AE5"/>
    <w:rsid w:val="00B42CE4"/>
    <w:rsid w:val="00B43D11"/>
    <w:rsid w:val="00B441F8"/>
    <w:rsid w:val="00B44241"/>
    <w:rsid w:val="00B4463E"/>
    <w:rsid w:val="00B448BB"/>
    <w:rsid w:val="00B44968"/>
    <w:rsid w:val="00B44C18"/>
    <w:rsid w:val="00B44DBC"/>
    <w:rsid w:val="00B44F00"/>
    <w:rsid w:val="00B45074"/>
    <w:rsid w:val="00B45C77"/>
    <w:rsid w:val="00B45C7F"/>
    <w:rsid w:val="00B45D98"/>
    <w:rsid w:val="00B4628C"/>
    <w:rsid w:val="00B462B4"/>
    <w:rsid w:val="00B466B3"/>
    <w:rsid w:val="00B467A1"/>
    <w:rsid w:val="00B46918"/>
    <w:rsid w:val="00B46A5A"/>
    <w:rsid w:val="00B46B81"/>
    <w:rsid w:val="00B47323"/>
    <w:rsid w:val="00B4786D"/>
    <w:rsid w:val="00B47DBA"/>
    <w:rsid w:val="00B5098F"/>
    <w:rsid w:val="00B510AE"/>
    <w:rsid w:val="00B5191F"/>
    <w:rsid w:val="00B51BFF"/>
    <w:rsid w:val="00B51C04"/>
    <w:rsid w:val="00B51D12"/>
    <w:rsid w:val="00B51D9E"/>
    <w:rsid w:val="00B5279E"/>
    <w:rsid w:val="00B529D1"/>
    <w:rsid w:val="00B52AC9"/>
    <w:rsid w:val="00B5320D"/>
    <w:rsid w:val="00B5326E"/>
    <w:rsid w:val="00B532D8"/>
    <w:rsid w:val="00B534A6"/>
    <w:rsid w:val="00B53C37"/>
    <w:rsid w:val="00B5416E"/>
    <w:rsid w:val="00B546C3"/>
    <w:rsid w:val="00B54DA1"/>
    <w:rsid w:val="00B54F09"/>
    <w:rsid w:val="00B550D6"/>
    <w:rsid w:val="00B55109"/>
    <w:rsid w:val="00B552BF"/>
    <w:rsid w:val="00B553FC"/>
    <w:rsid w:val="00B55440"/>
    <w:rsid w:val="00B55538"/>
    <w:rsid w:val="00B5590C"/>
    <w:rsid w:val="00B55A12"/>
    <w:rsid w:val="00B561CC"/>
    <w:rsid w:val="00B56E1D"/>
    <w:rsid w:val="00B570BE"/>
    <w:rsid w:val="00B5769C"/>
    <w:rsid w:val="00B57967"/>
    <w:rsid w:val="00B579E7"/>
    <w:rsid w:val="00B579F5"/>
    <w:rsid w:val="00B57BA4"/>
    <w:rsid w:val="00B60528"/>
    <w:rsid w:val="00B6097B"/>
    <w:rsid w:val="00B60BB1"/>
    <w:rsid w:val="00B60ED1"/>
    <w:rsid w:val="00B60F26"/>
    <w:rsid w:val="00B6112F"/>
    <w:rsid w:val="00B61574"/>
    <w:rsid w:val="00B61B85"/>
    <w:rsid w:val="00B6259C"/>
    <w:rsid w:val="00B62815"/>
    <w:rsid w:val="00B62882"/>
    <w:rsid w:val="00B62AD3"/>
    <w:rsid w:val="00B62D2B"/>
    <w:rsid w:val="00B6347B"/>
    <w:rsid w:val="00B63563"/>
    <w:rsid w:val="00B63A0B"/>
    <w:rsid w:val="00B63DBE"/>
    <w:rsid w:val="00B64222"/>
    <w:rsid w:val="00B64423"/>
    <w:rsid w:val="00B64496"/>
    <w:rsid w:val="00B64DA6"/>
    <w:rsid w:val="00B651C8"/>
    <w:rsid w:val="00B655B7"/>
    <w:rsid w:val="00B656F5"/>
    <w:rsid w:val="00B65BAE"/>
    <w:rsid w:val="00B6698B"/>
    <w:rsid w:val="00B66BA6"/>
    <w:rsid w:val="00B66BD1"/>
    <w:rsid w:val="00B66E85"/>
    <w:rsid w:val="00B67089"/>
    <w:rsid w:val="00B67460"/>
    <w:rsid w:val="00B6784A"/>
    <w:rsid w:val="00B67AC0"/>
    <w:rsid w:val="00B67C6D"/>
    <w:rsid w:val="00B70E5D"/>
    <w:rsid w:val="00B712A6"/>
    <w:rsid w:val="00B71416"/>
    <w:rsid w:val="00B71506"/>
    <w:rsid w:val="00B71661"/>
    <w:rsid w:val="00B718EF"/>
    <w:rsid w:val="00B71C72"/>
    <w:rsid w:val="00B71CF2"/>
    <w:rsid w:val="00B71F9C"/>
    <w:rsid w:val="00B721FB"/>
    <w:rsid w:val="00B72325"/>
    <w:rsid w:val="00B724F5"/>
    <w:rsid w:val="00B72C28"/>
    <w:rsid w:val="00B730E7"/>
    <w:rsid w:val="00B73EE4"/>
    <w:rsid w:val="00B746E7"/>
    <w:rsid w:val="00B75389"/>
    <w:rsid w:val="00B75545"/>
    <w:rsid w:val="00B75642"/>
    <w:rsid w:val="00B7568C"/>
    <w:rsid w:val="00B757F6"/>
    <w:rsid w:val="00B75DF2"/>
    <w:rsid w:val="00B75E36"/>
    <w:rsid w:val="00B7626C"/>
    <w:rsid w:val="00B76723"/>
    <w:rsid w:val="00B76B68"/>
    <w:rsid w:val="00B76CD1"/>
    <w:rsid w:val="00B77483"/>
    <w:rsid w:val="00B775E0"/>
    <w:rsid w:val="00B776B1"/>
    <w:rsid w:val="00B776E4"/>
    <w:rsid w:val="00B7797A"/>
    <w:rsid w:val="00B77E7F"/>
    <w:rsid w:val="00B80069"/>
    <w:rsid w:val="00B803DB"/>
    <w:rsid w:val="00B80549"/>
    <w:rsid w:val="00B80F99"/>
    <w:rsid w:val="00B80FC8"/>
    <w:rsid w:val="00B81102"/>
    <w:rsid w:val="00B81386"/>
    <w:rsid w:val="00B81A2A"/>
    <w:rsid w:val="00B81BED"/>
    <w:rsid w:val="00B8236C"/>
    <w:rsid w:val="00B82C38"/>
    <w:rsid w:val="00B83001"/>
    <w:rsid w:val="00B8387D"/>
    <w:rsid w:val="00B838A4"/>
    <w:rsid w:val="00B83B8C"/>
    <w:rsid w:val="00B83F5D"/>
    <w:rsid w:val="00B83F67"/>
    <w:rsid w:val="00B84536"/>
    <w:rsid w:val="00B84E69"/>
    <w:rsid w:val="00B854FB"/>
    <w:rsid w:val="00B857C9"/>
    <w:rsid w:val="00B85F93"/>
    <w:rsid w:val="00B8628F"/>
    <w:rsid w:val="00B86AB5"/>
    <w:rsid w:val="00B86BBD"/>
    <w:rsid w:val="00B86E12"/>
    <w:rsid w:val="00B9098D"/>
    <w:rsid w:val="00B909F4"/>
    <w:rsid w:val="00B90A9C"/>
    <w:rsid w:val="00B91093"/>
    <w:rsid w:val="00B9115C"/>
    <w:rsid w:val="00B912CF"/>
    <w:rsid w:val="00B9149F"/>
    <w:rsid w:val="00B9188F"/>
    <w:rsid w:val="00B91B38"/>
    <w:rsid w:val="00B9211A"/>
    <w:rsid w:val="00B92369"/>
    <w:rsid w:val="00B9288A"/>
    <w:rsid w:val="00B9299E"/>
    <w:rsid w:val="00B92EF3"/>
    <w:rsid w:val="00B930D6"/>
    <w:rsid w:val="00B93315"/>
    <w:rsid w:val="00B933B2"/>
    <w:rsid w:val="00B94113"/>
    <w:rsid w:val="00B94230"/>
    <w:rsid w:val="00B9425A"/>
    <w:rsid w:val="00B94720"/>
    <w:rsid w:val="00B947D7"/>
    <w:rsid w:val="00B94B99"/>
    <w:rsid w:val="00B94FCA"/>
    <w:rsid w:val="00B95216"/>
    <w:rsid w:val="00B9539B"/>
    <w:rsid w:val="00B95891"/>
    <w:rsid w:val="00B96A00"/>
    <w:rsid w:val="00B97393"/>
    <w:rsid w:val="00BA078E"/>
    <w:rsid w:val="00BA0CC4"/>
    <w:rsid w:val="00BA10D7"/>
    <w:rsid w:val="00BA1148"/>
    <w:rsid w:val="00BA1859"/>
    <w:rsid w:val="00BA1D44"/>
    <w:rsid w:val="00BA1F8D"/>
    <w:rsid w:val="00BA2127"/>
    <w:rsid w:val="00BA26A5"/>
    <w:rsid w:val="00BA2AAB"/>
    <w:rsid w:val="00BA2C35"/>
    <w:rsid w:val="00BA2FC4"/>
    <w:rsid w:val="00BA3BE3"/>
    <w:rsid w:val="00BA3C64"/>
    <w:rsid w:val="00BA417E"/>
    <w:rsid w:val="00BA48A5"/>
    <w:rsid w:val="00BA4EC2"/>
    <w:rsid w:val="00BA4F9A"/>
    <w:rsid w:val="00BA529C"/>
    <w:rsid w:val="00BA52B5"/>
    <w:rsid w:val="00BA53D6"/>
    <w:rsid w:val="00BA5FD5"/>
    <w:rsid w:val="00BA67CD"/>
    <w:rsid w:val="00BA6D05"/>
    <w:rsid w:val="00BA70EF"/>
    <w:rsid w:val="00BA7322"/>
    <w:rsid w:val="00BA73C4"/>
    <w:rsid w:val="00BA786E"/>
    <w:rsid w:val="00BA79E6"/>
    <w:rsid w:val="00BA7EF9"/>
    <w:rsid w:val="00BA7F41"/>
    <w:rsid w:val="00BB00EA"/>
    <w:rsid w:val="00BB030C"/>
    <w:rsid w:val="00BB03C0"/>
    <w:rsid w:val="00BB089B"/>
    <w:rsid w:val="00BB09FC"/>
    <w:rsid w:val="00BB0BC8"/>
    <w:rsid w:val="00BB1049"/>
    <w:rsid w:val="00BB1078"/>
    <w:rsid w:val="00BB1B71"/>
    <w:rsid w:val="00BB1BC0"/>
    <w:rsid w:val="00BB1EF5"/>
    <w:rsid w:val="00BB243B"/>
    <w:rsid w:val="00BB2F14"/>
    <w:rsid w:val="00BB371E"/>
    <w:rsid w:val="00BB38F6"/>
    <w:rsid w:val="00BB39C2"/>
    <w:rsid w:val="00BB3B84"/>
    <w:rsid w:val="00BB3CCF"/>
    <w:rsid w:val="00BB3E7E"/>
    <w:rsid w:val="00BB3F11"/>
    <w:rsid w:val="00BB40A6"/>
    <w:rsid w:val="00BB4661"/>
    <w:rsid w:val="00BB4D05"/>
    <w:rsid w:val="00BB4F84"/>
    <w:rsid w:val="00BB502A"/>
    <w:rsid w:val="00BB50AD"/>
    <w:rsid w:val="00BB5165"/>
    <w:rsid w:val="00BB5B10"/>
    <w:rsid w:val="00BB621A"/>
    <w:rsid w:val="00BB622F"/>
    <w:rsid w:val="00BB625F"/>
    <w:rsid w:val="00BB6406"/>
    <w:rsid w:val="00BB6C46"/>
    <w:rsid w:val="00BB6D47"/>
    <w:rsid w:val="00BB6E7B"/>
    <w:rsid w:val="00BB6EF8"/>
    <w:rsid w:val="00BB740F"/>
    <w:rsid w:val="00BB7ED4"/>
    <w:rsid w:val="00BC03EE"/>
    <w:rsid w:val="00BC0868"/>
    <w:rsid w:val="00BC16D5"/>
    <w:rsid w:val="00BC1D23"/>
    <w:rsid w:val="00BC1F78"/>
    <w:rsid w:val="00BC28FA"/>
    <w:rsid w:val="00BC3222"/>
    <w:rsid w:val="00BC3288"/>
    <w:rsid w:val="00BC32AA"/>
    <w:rsid w:val="00BC33F2"/>
    <w:rsid w:val="00BC3747"/>
    <w:rsid w:val="00BC40EB"/>
    <w:rsid w:val="00BC4220"/>
    <w:rsid w:val="00BC4A4F"/>
    <w:rsid w:val="00BC4F68"/>
    <w:rsid w:val="00BC4FFA"/>
    <w:rsid w:val="00BC5065"/>
    <w:rsid w:val="00BC5404"/>
    <w:rsid w:val="00BC5570"/>
    <w:rsid w:val="00BC5678"/>
    <w:rsid w:val="00BC572B"/>
    <w:rsid w:val="00BC597C"/>
    <w:rsid w:val="00BC5A85"/>
    <w:rsid w:val="00BC697D"/>
    <w:rsid w:val="00BC69B2"/>
    <w:rsid w:val="00BC6A1D"/>
    <w:rsid w:val="00BC6D69"/>
    <w:rsid w:val="00BC6E00"/>
    <w:rsid w:val="00BC6FB7"/>
    <w:rsid w:val="00BC73F1"/>
    <w:rsid w:val="00BD0215"/>
    <w:rsid w:val="00BD02B0"/>
    <w:rsid w:val="00BD0670"/>
    <w:rsid w:val="00BD0E0C"/>
    <w:rsid w:val="00BD1025"/>
    <w:rsid w:val="00BD103F"/>
    <w:rsid w:val="00BD14B1"/>
    <w:rsid w:val="00BD18E9"/>
    <w:rsid w:val="00BD1D17"/>
    <w:rsid w:val="00BD309C"/>
    <w:rsid w:val="00BD3274"/>
    <w:rsid w:val="00BD3481"/>
    <w:rsid w:val="00BD366E"/>
    <w:rsid w:val="00BD39DE"/>
    <w:rsid w:val="00BD3C49"/>
    <w:rsid w:val="00BD3C7E"/>
    <w:rsid w:val="00BD3CE0"/>
    <w:rsid w:val="00BD3DE2"/>
    <w:rsid w:val="00BD3E6A"/>
    <w:rsid w:val="00BD3FB3"/>
    <w:rsid w:val="00BD4619"/>
    <w:rsid w:val="00BD473E"/>
    <w:rsid w:val="00BD5021"/>
    <w:rsid w:val="00BD50FF"/>
    <w:rsid w:val="00BD53D5"/>
    <w:rsid w:val="00BD65E4"/>
    <w:rsid w:val="00BD69DB"/>
    <w:rsid w:val="00BD69DD"/>
    <w:rsid w:val="00BD70A7"/>
    <w:rsid w:val="00BD7701"/>
    <w:rsid w:val="00BE046A"/>
    <w:rsid w:val="00BE079C"/>
    <w:rsid w:val="00BE096B"/>
    <w:rsid w:val="00BE0A00"/>
    <w:rsid w:val="00BE126C"/>
    <w:rsid w:val="00BE12A1"/>
    <w:rsid w:val="00BE17BE"/>
    <w:rsid w:val="00BE17F4"/>
    <w:rsid w:val="00BE1D6F"/>
    <w:rsid w:val="00BE221E"/>
    <w:rsid w:val="00BE23E3"/>
    <w:rsid w:val="00BE26E3"/>
    <w:rsid w:val="00BE278C"/>
    <w:rsid w:val="00BE2EBC"/>
    <w:rsid w:val="00BE37BD"/>
    <w:rsid w:val="00BE3B05"/>
    <w:rsid w:val="00BE4008"/>
    <w:rsid w:val="00BE44F2"/>
    <w:rsid w:val="00BE462C"/>
    <w:rsid w:val="00BE484D"/>
    <w:rsid w:val="00BE4B98"/>
    <w:rsid w:val="00BE51BC"/>
    <w:rsid w:val="00BE5231"/>
    <w:rsid w:val="00BE53E7"/>
    <w:rsid w:val="00BE5469"/>
    <w:rsid w:val="00BE5489"/>
    <w:rsid w:val="00BE554A"/>
    <w:rsid w:val="00BE6218"/>
    <w:rsid w:val="00BE645A"/>
    <w:rsid w:val="00BE69EC"/>
    <w:rsid w:val="00BE7171"/>
    <w:rsid w:val="00BE74E7"/>
    <w:rsid w:val="00BE7877"/>
    <w:rsid w:val="00BE7AB5"/>
    <w:rsid w:val="00BF01C9"/>
    <w:rsid w:val="00BF0535"/>
    <w:rsid w:val="00BF08AE"/>
    <w:rsid w:val="00BF0B3A"/>
    <w:rsid w:val="00BF134B"/>
    <w:rsid w:val="00BF1A73"/>
    <w:rsid w:val="00BF1B8C"/>
    <w:rsid w:val="00BF1DBA"/>
    <w:rsid w:val="00BF212E"/>
    <w:rsid w:val="00BF2588"/>
    <w:rsid w:val="00BF279E"/>
    <w:rsid w:val="00BF2814"/>
    <w:rsid w:val="00BF2B1C"/>
    <w:rsid w:val="00BF2B56"/>
    <w:rsid w:val="00BF36F0"/>
    <w:rsid w:val="00BF3C7B"/>
    <w:rsid w:val="00BF4961"/>
    <w:rsid w:val="00BF5088"/>
    <w:rsid w:val="00BF5125"/>
    <w:rsid w:val="00BF52AA"/>
    <w:rsid w:val="00BF5427"/>
    <w:rsid w:val="00BF583D"/>
    <w:rsid w:val="00BF58FB"/>
    <w:rsid w:val="00BF5C40"/>
    <w:rsid w:val="00BF6076"/>
    <w:rsid w:val="00BF62AC"/>
    <w:rsid w:val="00BF6F66"/>
    <w:rsid w:val="00BF6FC6"/>
    <w:rsid w:val="00BF73BD"/>
    <w:rsid w:val="00BF74AA"/>
    <w:rsid w:val="00BF7CFB"/>
    <w:rsid w:val="00BF7E4D"/>
    <w:rsid w:val="00BF7E4E"/>
    <w:rsid w:val="00C0040F"/>
    <w:rsid w:val="00C00623"/>
    <w:rsid w:val="00C0097A"/>
    <w:rsid w:val="00C00D3D"/>
    <w:rsid w:val="00C01099"/>
    <w:rsid w:val="00C010D8"/>
    <w:rsid w:val="00C0116A"/>
    <w:rsid w:val="00C018DF"/>
    <w:rsid w:val="00C0218D"/>
    <w:rsid w:val="00C02416"/>
    <w:rsid w:val="00C02751"/>
    <w:rsid w:val="00C028E2"/>
    <w:rsid w:val="00C02B3C"/>
    <w:rsid w:val="00C02B6A"/>
    <w:rsid w:val="00C02E71"/>
    <w:rsid w:val="00C0334B"/>
    <w:rsid w:val="00C037E1"/>
    <w:rsid w:val="00C03896"/>
    <w:rsid w:val="00C039E1"/>
    <w:rsid w:val="00C0400C"/>
    <w:rsid w:val="00C04479"/>
    <w:rsid w:val="00C0481B"/>
    <w:rsid w:val="00C0484C"/>
    <w:rsid w:val="00C048F1"/>
    <w:rsid w:val="00C04F26"/>
    <w:rsid w:val="00C054B4"/>
    <w:rsid w:val="00C05A9A"/>
    <w:rsid w:val="00C062A4"/>
    <w:rsid w:val="00C062DF"/>
    <w:rsid w:val="00C063D9"/>
    <w:rsid w:val="00C0660B"/>
    <w:rsid w:val="00C06724"/>
    <w:rsid w:val="00C068E7"/>
    <w:rsid w:val="00C0761C"/>
    <w:rsid w:val="00C07B2E"/>
    <w:rsid w:val="00C07C51"/>
    <w:rsid w:val="00C07DC5"/>
    <w:rsid w:val="00C07F1B"/>
    <w:rsid w:val="00C100E1"/>
    <w:rsid w:val="00C102D9"/>
    <w:rsid w:val="00C1066D"/>
    <w:rsid w:val="00C10885"/>
    <w:rsid w:val="00C10D2D"/>
    <w:rsid w:val="00C10D82"/>
    <w:rsid w:val="00C11713"/>
    <w:rsid w:val="00C11E10"/>
    <w:rsid w:val="00C12214"/>
    <w:rsid w:val="00C123E4"/>
    <w:rsid w:val="00C124B3"/>
    <w:rsid w:val="00C1267F"/>
    <w:rsid w:val="00C12DE3"/>
    <w:rsid w:val="00C12E81"/>
    <w:rsid w:val="00C130C7"/>
    <w:rsid w:val="00C1320B"/>
    <w:rsid w:val="00C13621"/>
    <w:rsid w:val="00C136E4"/>
    <w:rsid w:val="00C1399D"/>
    <w:rsid w:val="00C1473A"/>
    <w:rsid w:val="00C14AA7"/>
    <w:rsid w:val="00C14C27"/>
    <w:rsid w:val="00C1586C"/>
    <w:rsid w:val="00C16134"/>
    <w:rsid w:val="00C1631E"/>
    <w:rsid w:val="00C16465"/>
    <w:rsid w:val="00C16EC5"/>
    <w:rsid w:val="00C17770"/>
    <w:rsid w:val="00C17B8C"/>
    <w:rsid w:val="00C17E8F"/>
    <w:rsid w:val="00C201A2"/>
    <w:rsid w:val="00C20547"/>
    <w:rsid w:val="00C20A67"/>
    <w:rsid w:val="00C20AE7"/>
    <w:rsid w:val="00C2123D"/>
    <w:rsid w:val="00C214F7"/>
    <w:rsid w:val="00C21A24"/>
    <w:rsid w:val="00C21D35"/>
    <w:rsid w:val="00C22053"/>
    <w:rsid w:val="00C220B9"/>
    <w:rsid w:val="00C2270E"/>
    <w:rsid w:val="00C22B3C"/>
    <w:rsid w:val="00C22F5C"/>
    <w:rsid w:val="00C232CC"/>
    <w:rsid w:val="00C235A7"/>
    <w:rsid w:val="00C23B55"/>
    <w:rsid w:val="00C23D48"/>
    <w:rsid w:val="00C24608"/>
    <w:rsid w:val="00C24920"/>
    <w:rsid w:val="00C2492D"/>
    <w:rsid w:val="00C24A1F"/>
    <w:rsid w:val="00C24E98"/>
    <w:rsid w:val="00C24EB1"/>
    <w:rsid w:val="00C251C7"/>
    <w:rsid w:val="00C25691"/>
    <w:rsid w:val="00C256BA"/>
    <w:rsid w:val="00C27343"/>
    <w:rsid w:val="00C277F2"/>
    <w:rsid w:val="00C27C9B"/>
    <w:rsid w:val="00C27E72"/>
    <w:rsid w:val="00C300FA"/>
    <w:rsid w:val="00C30677"/>
    <w:rsid w:val="00C30CC5"/>
    <w:rsid w:val="00C316C8"/>
    <w:rsid w:val="00C3196C"/>
    <w:rsid w:val="00C31A13"/>
    <w:rsid w:val="00C31A8D"/>
    <w:rsid w:val="00C32403"/>
    <w:rsid w:val="00C326D0"/>
    <w:rsid w:val="00C32FED"/>
    <w:rsid w:val="00C33053"/>
    <w:rsid w:val="00C3336D"/>
    <w:rsid w:val="00C3362A"/>
    <w:rsid w:val="00C346B0"/>
    <w:rsid w:val="00C346E9"/>
    <w:rsid w:val="00C34A79"/>
    <w:rsid w:val="00C35657"/>
    <w:rsid w:val="00C358F8"/>
    <w:rsid w:val="00C35A88"/>
    <w:rsid w:val="00C35C76"/>
    <w:rsid w:val="00C35F52"/>
    <w:rsid w:val="00C36005"/>
    <w:rsid w:val="00C36257"/>
    <w:rsid w:val="00C3635E"/>
    <w:rsid w:val="00C3681A"/>
    <w:rsid w:val="00C36A37"/>
    <w:rsid w:val="00C36C0C"/>
    <w:rsid w:val="00C36CE6"/>
    <w:rsid w:val="00C36D13"/>
    <w:rsid w:val="00C37100"/>
    <w:rsid w:val="00C3794C"/>
    <w:rsid w:val="00C37D12"/>
    <w:rsid w:val="00C408DC"/>
    <w:rsid w:val="00C4091D"/>
    <w:rsid w:val="00C41121"/>
    <w:rsid w:val="00C41E9A"/>
    <w:rsid w:val="00C420D1"/>
    <w:rsid w:val="00C426CF"/>
    <w:rsid w:val="00C42759"/>
    <w:rsid w:val="00C42B1F"/>
    <w:rsid w:val="00C42B7D"/>
    <w:rsid w:val="00C430D0"/>
    <w:rsid w:val="00C439A6"/>
    <w:rsid w:val="00C43DFF"/>
    <w:rsid w:val="00C44109"/>
    <w:rsid w:val="00C4427E"/>
    <w:rsid w:val="00C4435F"/>
    <w:rsid w:val="00C446DC"/>
    <w:rsid w:val="00C448E8"/>
    <w:rsid w:val="00C44CCA"/>
    <w:rsid w:val="00C46013"/>
    <w:rsid w:val="00C468FF"/>
    <w:rsid w:val="00C46F79"/>
    <w:rsid w:val="00C47ED9"/>
    <w:rsid w:val="00C50045"/>
    <w:rsid w:val="00C5024B"/>
    <w:rsid w:val="00C505B8"/>
    <w:rsid w:val="00C509BA"/>
    <w:rsid w:val="00C50EC3"/>
    <w:rsid w:val="00C513AA"/>
    <w:rsid w:val="00C516FD"/>
    <w:rsid w:val="00C5186D"/>
    <w:rsid w:val="00C51C02"/>
    <w:rsid w:val="00C51F70"/>
    <w:rsid w:val="00C52085"/>
    <w:rsid w:val="00C527DD"/>
    <w:rsid w:val="00C52CD3"/>
    <w:rsid w:val="00C52D18"/>
    <w:rsid w:val="00C52D1E"/>
    <w:rsid w:val="00C52E87"/>
    <w:rsid w:val="00C53469"/>
    <w:rsid w:val="00C545E9"/>
    <w:rsid w:val="00C548F7"/>
    <w:rsid w:val="00C54F63"/>
    <w:rsid w:val="00C55009"/>
    <w:rsid w:val="00C55266"/>
    <w:rsid w:val="00C55880"/>
    <w:rsid w:val="00C55C78"/>
    <w:rsid w:val="00C55D84"/>
    <w:rsid w:val="00C5635B"/>
    <w:rsid w:val="00C5663D"/>
    <w:rsid w:val="00C56C87"/>
    <w:rsid w:val="00C56D13"/>
    <w:rsid w:val="00C56E5F"/>
    <w:rsid w:val="00C60027"/>
    <w:rsid w:val="00C6029B"/>
    <w:rsid w:val="00C603A7"/>
    <w:rsid w:val="00C605BD"/>
    <w:rsid w:val="00C60764"/>
    <w:rsid w:val="00C60B1D"/>
    <w:rsid w:val="00C60E54"/>
    <w:rsid w:val="00C61010"/>
    <w:rsid w:val="00C6109D"/>
    <w:rsid w:val="00C61AB9"/>
    <w:rsid w:val="00C623E7"/>
    <w:rsid w:val="00C6277B"/>
    <w:rsid w:val="00C631C2"/>
    <w:rsid w:val="00C6341F"/>
    <w:rsid w:val="00C63A67"/>
    <w:rsid w:val="00C63B4E"/>
    <w:rsid w:val="00C63E02"/>
    <w:rsid w:val="00C63E8A"/>
    <w:rsid w:val="00C64E68"/>
    <w:rsid w:val="00C65198"/>
    <w:rsid w:val="00C65231"/>
    <w:rsid w:val="00C65AA1"/>
    <w:rsid w:val="00C65B9B"/>
    <w:rsid w:val="00C661F1"/>
    <w:rsid w:val="00C6639C"/>
    <w:rsid w:val="00C66975"/>
    <w:rsid w:val="00C6713B"/>
    <w:rsid w:val="00C67314"/>
    <w:rsid w:val="00C677B6"/>
    <w:rsid w:val="00C67A74"/>
    <w:rsid w:val="00C67F23"/>
    <w:rsid w:val="00C70006"/>
    <w:rsid w:val="00C701AE"/>
    <w:rsid w:val="00C70741"/>
    <w:rsid w:val="00C70A93"/>
    <w:rsid w:val="00C70D5C"/>
    <w:rsid w:val="00C70F3B"/>
    <w:rsid w:val="00C70FC8"/>
    <w:rsid w:val="00C71915"/>
    <w:rsid w:val="00C71C97"/>
    <w:rsid w:val="00C71C98"/>
    <w:rsid w:val="00C71F22"/>
    <w:rsid w:val="00C72281"/>
    <w:rsid w:val="00C7266D"/>
    <w:rsid w:val="00C72763"/>
    <w:rsid w:val="00C727AE"/>
    <w:rsid w:val="00C72801"/>
    <w:rsid w:val="00C729B0"/>
    <w:rsid w:val="00C73184"/>
    <w:rsid w:val="00C73929"/>
    <w:rsid w:val="00C74B3B"/>
    <w:rsid w:val="00C74D44"/>
    <w:rsid w:val="00C74EBE"/>
    <w:rsid w:val="00C74F2C"/>
    <w:rsid w:val="00C752CD"/>
    <w:rsid w:val="00C75930"/>
    <w:rsid w:val="00C75B78"/>
    <w:rsid w:val="00C76329"/>
    <w:rsid w:val="00C763C0"/>
    <w:rsid w:val="00C76797"/>
    <w:rsid w:val="00C76B47"/>
    <w:rsid w:val="00C76CD4"/>
    <w:rsid w:val="00C76F44"/>
    <w:rsid w:val="00C76FFF"/>
    <w:rsid w:val="00C7704C"/>
    <w:rsid w:val="00C77207"/>
    <w:rsid w:val="00C77949"/>
    <w:rsid w:val="00C77C49"/>
    <w:rsid w:val="00C80853"/>
    <w:rsid w:val="00C80D82"/>
    <w:rsid w:val="00C80F3A"/>
    <w:rsid w:val="00C81311"/>
    <w:rsid w:val="00C81490"/>
    <w:rsid w:val="00C815D9"/>
    <w:rsid w:val="00C81AB9"/>
    <w:rsid w:val="00C81B44"/>
    <w:rsid w:val="00C81CE4"/>
    <w:rsid w:val="00C82084"/>
    <w:rsid w:val="00C82F47"/>
    <w:rsid w:val="00C83FC2"/>
    <w:rsid w:val="00C84101"/>
    <w:rsid w:val="00C8448B"/>
    <w:rsid w:val="00C849A3"/>
    <w:rsid w:val="00C84C5F"/>
    <w:rsid w:val="00C84DC5"/>
    <w:rsid w:val="00C85215"/>
    <w:rsid w:val="00C859A0"/>
    <w:rsid w:val="00C85EDA"/>
    <w:rsid w:val="00C861E2"/>
    <w:rsid w:val="00C863EB"/>
    <w:rsid w:val="00C86F8B"/>
    <w:rsid w:val="00C871E2"/>
    <w:rsid w:val="00C87238"/>
    <w:rsid w:val="00C8729F"/>
    <w:rsid w:val="00C873F9"/>
    <w:rsid w:val="00C90673"/>
    <w:rsid w:val="00C90718"/>
    <w:rsid w:val="00C90970"/>
    <w:rsid w:val="00C90A61"/>
    <w:rsid w:val="00C90F44"/>
    <w:rsid w:val="00C90F94"/>
    <w:rsid w:val="00C90F9B"/>
    <w:rsid w:val="00C90FAC"/>
    <w:rsid w:val="00C91006"/>
    <w:rsid w:val="00C911A5"/>
    <w:rsid w:val="00C911D4"/>
    <w:rsid w:val="00C92676"/>
    <w:rsid w:val="00C936D4"/>
    <w:rsid w:val="00C9371F"/>
    <w:rsid w:val="00C93EB1"/>
    <w:rsid w:val="00C94735"/>
    <w:rsid w:val="00C94A05"/>
    <w:rsid w:val="00C94F12"/>
    <w:rsid w:val="00C955FF"/>
    <w:rsid w:val="00C95C97"/>
    <w:rsid w:val="00C95DB6"/>
    <w:rsid w:val="00C95E76"/>
    <w:rsid w:val="00C963EE"/>
    <w:rsid w:val="00C96A78"/>
    <w:rsid w:val="00C96EEB"/>
    <w:rsid w:val="00C971B4"/>
    <w:rsid w:val="00C97757"/>
    <w:rsid w:val="00CA09F1"/>
    <w:rsid w:val="00CA0B15"/>
    <w:rsid w:val="00CA0F03"/>
    <w:rsid w:val="00CA16C7"/>
    <w:rsid w:val="00CA1823"/>
    <w:rsid w:val="00CA1ED5"/>
    <w:rsid w:val="00CA1EDA"/>
    <w:rsid w:val="00CA29A7"/>
    <w:rsid w:val="00CA2A84"/>
    <w:rsid w:val="00CA2FD2"/>
    <w:rsid w:val="00CA3827"/>
    <w:rsid w:val="00CA3920"/>
    <w:rsid w:val="00CA3B7F"/>
    <w:rsid w:val="00CA3E46"/>
    <w:rsid w:val="00CA4ADD"/>
    <w:rsid w:val="00CA52C4"/>
    <w:rsid w:val="00CA5341"/>
    <w:rsid w:val="00CA561E"/>
    <w:rsid w:val="00CA562F"/>
    <w:rsid w:val="00CA5ACD"/>
    <w:rsid w:val="00CA5EF9"/>
    <w:rsid w:val="00CA6090"/>
    <w:rsid w:val="00CA6187"/>
    <w:rsid w:val="00CA63C2"/>
    <w:rsid w:val="00CA65D8"/>
    <w:rsid w:val="00CA6986"/>
    <w:rsid w:val="00CA6E30"/>
    <w:rsid w:val="00CA71AC"/>
    <w:rsid w:val="00CA71E9"/>
    <w:rsid w:val="00CA724F"/>
    <w:rsid w:val="00CA726D"/>
    <w:rsid w:val="00CA73AE"/>
    <w:rsid w:val="00CA75BB"/>
    <w:rsid w:val="00CA774B"/>
    <w:rsid w:val="00CA7C4A"/>
    <w:rsid w:val="00CB062A"/>
    <w:rsid w:val="00CB1BF1"/>
    <w:rsid w:val="00CB1D8A"/>
    <w:rsid w:val="00CB201A"/>
    <w:rsid w:val="00CB216D"/>
    <w:rsid w:val="00CB231D"/>
    <w:rsid w:val="00CB2450"/>
    <w:rsid w:val="00CB2A5A"/>
    <w:rsid w:val="00CB2C6C"/>
    <w:rsid w:val="00CB2EAE"/>
    <w:rsid w:val="00CB3D15"/>
    <w:rsid w:val="00CB3D7B"/>
    <w:rsid w:val="00CB44D1"/>
    <w:rsid w:val="00CB46C8"/>
    <w:rsid w:val="00CB5930"/>
    <w:rsid w:val="00CB5B04"/>
    <w:rsid w:val="00CB663D"/>
    <w:rsid w:val="00CB7454"/>
    <w:rsid w:val="00CB7AB4"/>
    <w:rsid w:val="00CB7EAB"/>
    <w:rsid w:val="00CB7FA2"/>
    <w:rsid w:val="00CC048D"/>
    <w:rsid w:val="00CC08F0"/>
    <w:rsid w:val="00CC1102"/>
    <w:rsid w:val="00CC13AD"/>
    <w:rsid w:val="00CC1588"/>
    <w:rsid w:val="00CC21D1"/>
    <w:rsid w:val="00CC2202"/>
    <w:rsid w:val="00CC23EB"/>
    <w:rsid w:val="00CC2763"/>
    <w:rsid w:val="00CC2ECA"/>
    <w:rsid w:val="00CC329F"/>
    <w:rsid w:val="00CC480F"/>
    <w:rsid w:val="00CC4839"/>
    <w:rsid w:val="00CC49D9"/>
    <w:rsid w:val="00CC4C8D"/>
    <w:rsid w:val="00CC54B2"/>
    <w:rsid w:val="00CC54C7"/>
    <w:rsid w:val="00CC5503"/>
    <w:rsid w:val="00CC5755"/>
    <w:rsid w:val="00CC59AB"/>
    <w:rsid w:val="00CC6112"/>
    <w:rsid w:val="00CC650D"/>
    <w:rsid w:val="00CC66AA"/>
    <w:rsid w:val="00CC6721"/>
    <w:rsid w:val="00CC6D51"/>
    <w:rsid w:val="00CC71B9"/>
    <w:rsid w:val="00CC71E8"/>
    <w:rsid w:val="00CC73D7"/>
    <w:rsid w:val="00CC74F1"/>
    <w:rsid w:val="00CC74FB"/>
    <w:rsid w:val="00CC7B55"/>
    <w:rsid w:val="00CC7E8B"/>
    <w:rsid w:val="00CD084A"/>
    <w:rsid w:val="00CD0B9A"/>
    <w:rsid w:val="00CD1894"/>
    <w:rsid w:val="00CD20ED"/>
    <w:rsid w:val="00CD21CF"/>
    <w:rsid w:val="00CD2AB1"/>
    <w:rsid w:val="00CD30E5"/>
    <w:rsid w:val="00CD382E"/>
    <w:rsid w:val="00CD3BD3"/>
    <w:rsid w:val="00CD3EEA"/>
    <w:rsid w:val="00CD3FB2"/>
    <w:rsid w:val="00CD4541"/>
    <w:rsid w:val="00CD4EA7"/>
    <w:rsid w:val="00CD5053"/>
    <w:rsid w:val="00CD5138"/>
    <w:rsid w:val="00CD51AE"/>
    <w:rsid w:val="00CD593A"/>
    <w:rsid w:val="00CD5C89"/>
    <w:rsid w:val="00CD5E83"/>
    <w:rsid w:val="00CD74B2"/>
    <w:rsid w:val="00CD7598"/>
    <w:rsid w:val="00CD7600"/>
    <w:rsid w:val="00CD7CB4"/>
    <w:rsid w:val="00CD7DC7"/>
    <w:rsid w:val="00CE0132"/>
    <w:rsid w:val="00CE0BF9"/>
    <w:rsid w:val="00CE0D61"/>
    <w:rsid w:val="00CE1452"/>
    <w:rsid w:val="00CE16C9"/>
    <w:rsid w:val="00CE1F24"/>
    <w:rsid w:val="00CE2298"/>
    <w:rsid w:val="00CE24AD"/>
    <w:rsid w:val="00CE2A0F"/>
    <w:rsid w:val="00CE2C8B"/>
    <w:rsid w:val="00CE32A3"/>
    <w:rsid w:val="00CE3A15"/>
    <w:rsid w:val="00CE479D"/>
    <w:rsid w:val="00CE5389"/>
    <w:rsid w:val="00CE543B"/>
    <w:rsid w:val="00CE58F0"/>
    <w:rsid w:val="00CE5F27"/>
    <w:rsid w:val="00CE63BE"/>
    <w:rsid w:val="00CE6650"/>
    <w:rsid w:val="00CE66F5"/>
    <w:rsid w:val="00CE6A65"/>
    <w:rsid w:val="00CE6ABD"/>
    <w:rsid w:val="00CE6F00"/>
    <w:rsid w:val="00CE7E55"/>
    <w:rsid w:val="00CF0219"/>
    <w:rsid w:val="00CF033D"/>
    <w:rsid w:val="00CF0938"/>
    <w:rsid w:val="00CF0D81"/>
    <w:rsid w:val="00CF1281"/>
    <w:rsid w:val="00CF1459"/>
    <w:rsid w:val="00CF1DE0"/>
    <w:rsid w:val="00CF1E13"/>
    <w:rsid w:val="00CF2104"/>
    <w:rsid w:val="00CF245C"/>
    <w:rsid w:val="00CF288C"/>
    <w:rsid w:val="00CF2AD1"/>
    <w:rsid w:val="00CF3148"/>
    <w:rsid w:val="00CF35CC"/>
    <w:rsid w:val="00CF35E2"/>
    <w:rsid w:val="00CF3678"/>
    <w:rsid w:val="00CF38AB"/>
    <w:rsid w:val="00CF3C43"/>
    <w:rsid w:val="00CF405C"/>
    <w:rsid w:val="00CF41F9"/>
    <w:rsid w:val="00CF4ACF"/>
    <w:rsid w:val="00CF4B76"/>
    <w:rsid w:val="00CF52E1"/>
    <w:rsid w:val="00CF543A"/>
    <w:rsid w:val="00CF55B0"/>
    <w:rsid w:val="00CF59BC"/>
    <w:rsid w:val="00CF59D5"/>
    <w:rsid w:val="00CF5B06"/>
    <w:rsid w:val="00CF61E9"/>
    <w:rsid w:val="00CF644A"/>
    <w:rsid w:val="00CF677A"/>
    <w:rsid w:val="00CF6E03"/>
    <w:rsid w:val="00CF7021"/>
    <w:rsid w:val="00CF72A6"/>
    <w:rsid w:val="00CF73AB"/>
    <w:rsid w:val="00CF7B7F"/>
    <w:rsid w:val="00D001F3"/>
    <w:rsid w:val="00D00584"/>
    <w:rsid w:val="00D0095A"/>
    <w:rsid w:val="00D00A4E"/>
    <w:rsid w:val="00D00F66"/>
    <w:rsid w:val="00D01586"/>
    <w:rsid w:val="00D017BF"/>
    <w:rsid w:val="00D01F54"/>
    <w:rsid w:val="00D0233C"/>
    <w:rsid w:val="00D024AB"/>
    <w:rsid w:val="00D02EDE"/>
    <w:rsid w:val="00D031D6"/>
    <w:rsid w:val="00D03507"/>
    <w:rsid w:val="00D035C3"/>
    <w:rsid w:val="00D03AF8"/>
    <w:rsid w:val="00D03B45"/>
    <w:rsid w:val="00D03D0A"/>
    <w:rsid w:val="00D0481F"/>
    <w:rsid w:val="00D04A66"/>
    <w:rsid w:val="00D04A98"/>
    <w:rsid w:val="00D04DC5"/>
    <w:rsid w:val="00D04E07"/>
    <w:rsid w:val="00D04F18"/>
    <w:rsid w:val="00D062EC"/>
    <w:rsid w:val="00D064A7"/>
    <w:rsid w:val="00D06545"/>
    <w:rsid w:val="00D0668C"/>
    <w:rsid w:val="00D06BA1"/>
    <w:rsid w:val="00D06D3C"/>
    <w:rsid w:val="00D06D7A"/>
    <w:rsid w:val="00D0719F"/>
    <w:rsid w:val="00D07306"/>
    <w:rsid w:val="00D073EF"/>
    <w:rsid w:val="00D07755"/>
    <w:rsid w:val="00D07C5F"/>
    <w:rsid w:val="00D07E2E"/>
    <w:rsid w:val="00D1012A"/>
    <w:rsid w:val="00D103B3"/>
    <w:rsid w:val="00D10797"/>
    <w:rsid w:val="00D10835"/>
    <w:rsid w:val="00D10D21"/>
    <w:rsid w:val="00D117ED"/>
    <w:rsid w:val="00D12202"/>
    <w:rsid w:val="00D12410"/>
    <w:rsid w:val="00D12AA3"/>
    <w:rsid w:val="00D1358F"/>
    <w:rsid w:val="00D14039"/>
    <w:rsid w:val="00D142F7"/>
    <w:rsid w:val="00D143CA"/>
    <w:rsid w:val="00D146A2"/>
    <w:rsid w:val="00D14972"/>
    <w:rsid w:val="00D14C09"/>
    <w:rsid w:val="00D14FCD"/>
    <w:rsid w:val="00D15004"/>
    <w:rsid w:val="00D15341"/>
    <w:rsid w:val="00D1572A"/>
    <w:rsid w:val="00D15743"/>
    <w:rsid w:val="00D157CE"/>
    <w:rsid w:val="00D15CA8"/>
    <w:rsid w:val="00D15CF4"/>
    <w:rsid w:val="00D16190"/>
    <w:rsid w:val="00D16339"/>
    <w:rsid w:val="00D164BD"/>
    <w:rsid w:val="00D17341"/>
    <w:rsid w:val="00D179A9"/>
    <w:rsid w:val="00D2026B"/>
    <w:rsid w:val="00D20721"/>
    <w:rsid w:val="00D20768"/>
    <w:rsid w:val="00D20E5E"/>
    <w:rsid w:val="00D21169"/>
    <w:rsid w:val="00D213F8"/>
    <w:rsid w:val="00D21D01"/>
    <w:rsid w:val="00D21E45"/>
    <w:rsid w:val="00D221FF"/>
    <w:rsid w:val="00D22906"/>
    <w:rsid w:val="00D22E69"/>
    <w:rsid w:val="00D23135"/>
    <w:rsid w:val="00D232B4"/>
    <w:rsid w:val="00D234C5"/>
    <w:rsid w:val="00D250B6"/>
    <w:rsid w:val="00D252D6"/>
    <w:rsid w:val="00D25422"/>
    <w:rsid w:val="00D25445"/>
    <w:rsid w:val="00D25506"/>
    <w:rsid w:val="00D2550D"/>
    <w:rsid w:val="00D25B42"/>
    <w:rsid w:val="00D25D62"/>
    <w:rsid w:val="00D265F6"/>
    <w:rsid w:val="00D26B01"/>
    <w:rsid w:val="00D2715C"/>
    <w:rsid w:val="00D271A7"/>
    <w:rsid w:val="00D278BA"/>
    <w:rsid w:val="00D27A6D"/>
    <w:rsid w:val="00D27D2B"/>
    <w:rsid w:val="00D27DB4"/>
    <w:rsid w:val="00D3034B"/>
    <w:rsid w:val="00D303C6"/>
    <w:rsid w:val="00D305B3"/>
    <w:rsid w:val="00D306EE"/>
    <w:rsid w:val="00D30F06"/>
    <w:rsid w:val="00D30F76"/>
    <w:rsid w:val="00D310C1"/>
    <w:rsid w:val="00D31BE1"/>
    <w:rsid w:val="00D325EF"/>
    <w:rsid w:val="00D32932"/>
    <w:rsid w:val="00D3298A"/>
    <w:rsid w:val="00D33176"/>
    <w:rsid w:val="00D3324A"/>
    <w:rsid w:val="00D33304"/>
    <w:rsid w:val="00D33D17"/>
    <w:rsid w:val="00D33ED4"/>
    <w:rsid w:val="00D3419A"/>
    <w:rsid w:val="00D34B38"/>
    <w:rsid w:val="00D34D35"/>
    <w:rsid w:val="00D35019"/>
    <w:rsid w:val="00D3521F"/>
    <w:rsid w:val="00D35253"/>
    <w:rsid w:val="00D352FB"/>
    <w:rsid w:val="00D35505"/>
    <w:rsid w:val="00D357DF"/>
    <w:rsid w:val="00D35919"/>
    <w:rsid w:val="00D35CF0"/>
    <w:rsid w:val="00D36047"/>
    <w:rsid w:val="00D3614F"/>
    <w:rsid w:val="00D36F96"/>
    <w:rsid w:val="00D370C3"/>
    <w:rsid w:val="00D371FB"/>
    <w:rsid w:val="00D37EEF"/>
    <w:rsid w:val="00D401FF"/>
    <w:rsid w:val="00D404F8"/>
    <w:rsid w:val="00D40C4F"/>
    <w:rsid w:val="00D41209"/>
    <w:rsid w:val="00D41663"/>
    <w:rsid w:val="00D42113"/>
    <w:rsid w:val="00D42AD4"/>
    <w:rsid w:val="00D42B17"/>
    <w:rsid w:val="00D42DE1"/>
    <w:rsid w:val="00D42FF3"/>
    <w:rsid w:val="00D43371"/>
    <w:rsid w:val="00D443A3"/>
    <w:rsid w:val="00D4444B"/>
    <w:rsid w:val="00D4447D"/>
    <w:rsid w:val="00D445D4"/>
    <w:rsid w:val="00D450C9"/>
    <w:rsid w:val="00D458BB"/>
    <w:rsid w:val="00D45B76"/>
    <w:rsid w:val="00D45C41"/>
    <w:rsid w:val="00D45D0E"/>
    <w:rsid w:val="00D463D9"/>
    <w:rsid w:val="00D469E4"/>
    <w:rsid w:val="00D47CE1"/>
    <w:rsid w:val="00D47DFE"/>
    <w:rsid w:val="00D50273"/>
    <w:rsid w:val="00D50830"/>
    <w:rsid w:val="00D50B85"/>
    <w:rsid w:val="00D51B8C"/>
    <w:rsid w:val="00D51F9E"/>
    <w:rsid w:val="00D53126"/>
    <w:rsid w:val="00D533C5"/>
    <w:rsid w:val="00D53818"/>
    <w:rsid w:val="00D541F3"/>
    <w:rsid w:val="00D54D58"/>
    <w:rsid w:val="00D55781"/>
    <w:rsid w:val="00D55AE8"/>
    <w:rsid w:val="00D55F08"/>
    <w:rsid w:val="00D560DD"/>
    <w:rsid w:val="00D5620B"/>
    <w:rsid w:val="00D5651D"/>
    <w:rsid w:val="00D5670A"/>
    <w:rsid w:val="00D568EF"/>
    <w:rsid w:val="00D57548"/>
    <w:rsid w:val="00D57D45"/>
    <w:rsid w:val="00D57DF0"/>
    <w:rsid w:val="00D6038B"/>
    <w:rsid w:val="00D603C8"/>
    <w:rsid w:val="00D60499"/>
    <w:rsid w:val="00D60B45"/>
    <w:rsid w:val="00D60BFF"/>
    <w:rsid w:val="00D60DE8"/>
    <w:rsid w:val="00D612F6"/>
    <w:rsid w:val="00D6179D"/>
    <w:rsid w:val="00D61C0D"/>
    <w:rsid w:val="00D62636"/>
    <w:rsid w:val="00D6362F"/>
    <w:rsid w:val="00D63A70"/>
    <w:rsid w:val="00D6406B"/>
    <w:rsid w:val="00D64647"/>
    <w:rsid w:val="00D64B16"/>
    <w:rsid w:val="00D64C17"/>
    <w:rsid w:val="00D64F22"/>
    <w:rsid w:val="00D65454"/>
    <w:rsid w:val="00D6623D"/>
    <w:rsid w:val="00D66262"/>
    <w:rsid w:val="00D6626C"/>
    <w:rsid w:val="00D6626D"/>
    <w:rsid w:val="00D66678"/>
    <w:rsid w:val="00D669A4"/>
    <w:rsid w:val="00D671B4"/>
    <w:rsid w:val="00D6736F"/>
    <w:rsid w:val="00D67391"/>
    <w:rsid w:val="00D6739D"/>
    <w:rsid w:val="00D679F6"/>
    <w:rsid w:val="00D67D5B"/>
    <w:rsid w:val="00D67F53"/>
    <w:rsid w:val="00D703EB"/>
    <w:rsid w:val="00D70932"/>
    <w:rsid w:val="00D70C47"/>
    <w:rsid w:val="00D70CB6"/>
    <w:rsid w:val="00D70D07"/>
    <w:rsid w:val="00D70FB3"/>
    <w:rsid w:val="00D71067"/>
    <w:rsid w:val="00D71DD4"/>
    <w:rsid w:val="00D723B3"/>
    <w:rsid w:val="00D72A8E"/>
    <w:rsid w:val="00D73322"/>
    <w:rsid w:val="00D738F7"/>
    <w:rsid w:val="00D739DA"/>
    <w:rsid w:val="00D74190"/>
    <w:rsid w:val="00D743EB"/>
    <w:rsid w:val="00D74574"/>
    <w:rsid w:val="00D747CD"/>
    <w:rsid w:val="00D74FE4"/>
    <w:rsid w:val="00D75E31"/>
    <w:rsid w:val="00D75EB5"/>
    <w:rsid w:val="00D76141"/>
    <w:rsid w:val="00D76234"/>
    <w:rsid w:val="00D7629A"/>
    <w:rsid w:val="00D7653B"/>
    <w:rsid w:val="00D766E0"/>
    <w:rsid w:val="00D767B5"/>
    <w:rsid w:val="00D769AF"/>
    <w:rsid w:val="00D76FDF"/>
    <w:rsid w:val="00D7719C"/>
    <w:rsid w:val="00D77797"/>
    <w:rsid w:val="00D77DD6"/>
    <w:rsid w:val="00D80286"/>
    <w:rsid w:val="00D802B8"/>
    <w:rsid w:val="00D80452"/>
    <w:rsid w:val="00D806AA"/>
    <w:rsid w:val="00D80B6E"/>
    <w:rsid w:val="00D80C2B"/>
    <w:rsid w:val="00D81537"/>
    <w:rsid w:val="00D816E4"/>
    <w:rsid w:val="00D819B4"/>
    <w:rsid w:val="00D828DF"/>
    <w:rsid w:val="00D82C4E"/>
    <w:rsid w:val="00D831C8"/>
    <w:rsid w:val="00D83743"/>
    <w:rsid w:val="00D84139"/>
    <w:rsid w:val="00D84239"/>
    <w:rsid w:val="00D8450B"/>
    <w:rsid w:val="00D8458E"/>
    <w:rsid w:val="00D8482D"/>
    <w:rsid w:val="00D8492B"/>
    <w:rsid w:val="00D84A04"/>
    <w:rsid w:val="00D84A35"/>
    <w:rsid w:val="00D84C7E"/>
    <w:rsid w:val="00D84F3E"/>
    <w:rsid w:val="00D857FB"/>
    <w:rsid w:val="00D85D07"/>
    <w:rsid w:val="00D860E1"/>
    <w:rsid w:val="00D8610C"/>
    <w:rsid w:val="00D8665F"/>
    <w:rsid w:val="00D86671"/>
    <w:rsid w:val="00D8667B"/>
    <w:rsid w:val="00D86779"/>
    <w:rsid w:val="00D871C7"/>
    <w:rsid w:val="00D87F36"/>
    <w:rsid w:val="00D90144"/>
    <w:rsid w:val="00D901F4"/>
    <w:rsid w:val="00D902A6"/>
    <w:rsid w:val="00D905FD"/>
    <w:rsid w:val="00D9099D"/>
    <w:rsid w:val="00D90B5E"/>
    <w:rsid w:val="00D911C8"/>
    <w:rsid w:val="00D91363"/>
    <w:rsid w:val="00D914B4"/>
    <w:rsid w:val="00D91F6A"/>
    <w:rsid w:val="00D926FF"/>
    <w:rsid w:val="00D92A73"/>
    <w:rsid w:val="00D92EE3"/>
    <w:rsid w:val="00D931D8"/>
    <w:rsid w:val="00D93A08"/>
    <w:rsid w:val="00D93C71"/>
    <w:rsid w:val="00D9422A"/>
    <w:rsid w:val="00D9440C"/>
    <w:rsid w:val="00D94508"/>
    <w:rsid w:val="00D951EB"/>
    <w:rsid w:val="00D952B0"/>
    <w:rsid w:val="00D95BEE"/>
    <w:rsid w:val="00D95C8A"/>
    <w:rsid w:val="00D96290"/>
    <w:rsid w:val="00D96477"/>
    <w:rsid w:val="00D96E49"/>
    <w:rsid w:val="00D97C0C"/>
    <w:rsid w:val="00D97E58"/>
    <w:rsid w:val="00DA004D"/>
    <w:rsid w:val="00DA03B6"/>
    <w:rsid w:val="00DA05AC"/>
    <w:rsid w:val="00DA0ADA"/>
    <w:rsid w:val="00DA0C10"/>
    <w:rsid w:val="00DA0EC9"/>
    <w:rsid w:val="00DA1496"/>
    <w:rsid w:val="00DA14E7"/>
    <w:rsid w:val="00DA1A98"/>
    <w:rsid w:val="00DA296E"/>
    <w:rsid w:val="00DA2C4B"/>
    <w:rsid w:val="00DA2E54"/>
    <w:rsid w:val="00DA30E2"/>
    <w:rsid w:val="00DA33F7"/>
    <w:rsid w:val="00DA3526"/>
    <w:rsid w:val="00DA38B4"/>
    <w:rsid w:val="00DA3F65"/>
    <w:rsid w:val="00DA409B"/>
    <w:rsid w:val="00DA40CB"/>
    <w:rsid w:val="00DA4583"/>
    <w:rsid w:val="00DA4786"/>
    <w:rsid w:val="00DA4DD4"/>
    <w:rsid w:val="00DA5288"/>
    <w:rsid w:val="00DA5631"/>
    <w:rsid w:val="00DA56FA"/>
    <w:rsid w:val="00DA5A95"/>
    <w:rsid w:val="00DA5BAF"/>
    <w:rsid w:val="00DA5D14"/>
    <w:rsid w:val="00DA5DED"/>
    <w:rsid w:val="00DA5F17"/>
    <w:rsid w:val="00DA60B6"/>
    <w:rsid w:val="00DA699E"/>
    <w:rsid w:val="00DA6DD4"/>
    <w:rsid w:val="00DA74F3"/>
    <w:rsid w:val="00DA763E"/>
    <w:rsid w:val="00DA7A34"/>
    <w:rsid w:val="00DA7B29"/>
    <w:rsid w:val="00DA7B33"/>
    <w:rsid w:val="00DA7EB0"/>
    <w:rsid w:val="00DB04A5"/>
    <w:rsid w:val="00DB07EF"/>
    <w:rsid w:val="00DB127A"/>
    <w:rsid w:val="00DB1401"/>
    <w:rsid w:val="00DB157E"/>
    <w:rsid w:val="00DB1986"/>
    <w:rsid w:val="00DB19F1"/>
    <w:rsid w:val="00DB26CF"/>
    <w:rsid w:val="00DB28BE"/>
    <w:rsid w:val="00DB2EE0"/>
    <w:rsid w:val="00DB3299"/>
    <w:rsid w:val="00DB3668"/>
    <w:rsid w:val="00DB3CE2"/>
    <w:rsid w:val="00DB3F4F"/>
    <w:rsid w:val="00DB474C"/>
    <w:rsid w:val="00DB4A8D"/>
    <w:rsid w:val="00DB5268"/>
    <w:rsid w:val="00DB52B2"/>
    <w:rsid w:val="00DB52F8"/>
    <w:rsid w:val="00DB5673"/>
    <w:rsid w:val="00DB57AB"/>
    <w:rsid w:val="00DB5AC0"/>
    <w:rsid w:val="00DB5BB7"/>
    <w:rsid w:val="00DB5D8D"/>
    <w:rsid w:val="00DB5F82"/>
    <w:rsid w:val="00DB60F4"/>
    <w:rsid w:val="00DB629F"/>
    <w:rsid w:val="00DB6498"/>
    <w:rsid w:val="00DB64C4"/>
    <w:rsid w:val="00DB79BF"/>
    <w:rsid w:val="00DB7A58"/>
    <w:rsid w:val="00DC0092"/>
    <w:rsid w:val="00DC015E"/>
    <w:rsid w:val="00DC0A58"/>
    <w:rsid w:val="00DC22D8"/>
    <w:rsid w:val="00DC2537"/>
    <w:rsid w:val="00DC27A4"/>
    <w:rsid w:val="00DC39D7"/>
    <w:rsid w:val="00DC46FF"/>
    <w:rsid w:val="00DC49B3"/>
    <w:rsid w:val="00DC4E6D"/>
    <w:rsid w:val="00DC5259"/>
    <w:rsid w:val="00DC55ED"/>
    <w:rsid w:val="00DC5C34"/>
    <w:rsid w:val="00DC637C"/>
    <w:rsid w:val="00DC63B1"/>
    <w:rsid w:val="00DC658C"/>
    <w:rsid w:val="00DC674A"/>
    <w:rsid w:val="00DC6A70"/>
    <w:rsid w:val="00DC6C8C"/>
    <w:rsid w:val="00DC7257"/>
    <w:rsid w:val="00DC7583"/>
    <w:rsid w:val="00DD0398"/>
    <w:rsid w:val="00DD060C"/>
    <w:rsid w:val="00DD0892"/>
    <w:rsid w:val="00DD09EE"/>
    <w:rsid w:val="00DD0F70"/>
    <w:rsid w:val="00DD1013"/>
    <w:rsid w:val="00DD1048"/>
    <w:rsid w:val="00DD10C0"/>
    <w:rsid w:val="00DD1386"/>
    <w:rsid w:val="00DD164E"/>
    <w:rsid w:val="00DD2639"/>
    <w:rsid w:val="00DD29BD"/>
    <w:rsid w:val="00DD2DF3"/>
    <w:rsid w:val="00DD38AA"/>
    <w:rsid w:val="00DD3948"/>
    <w:rsid w:val="00DD3EA3"/>
    <w:rsid w:val="00DD43C1"/>
    <w:rsid w:val="00DD445B"/>
    <w:rsid w:val="00DD48DB"/>
    <w:rsid w:val="00DD4FF1"/>
    <w:rsid w:val="00DD522B"/>
    <w:rsid w:val="00DD54B3"/>
    <w:rsid w:val="00DD571C"/>
    <w:rsid w:val="00DD5799"/>
    <w:rsid w:val="00DD5BF9"/>
    <w:rsid w:val="00DD61C1"/>
    <w:rsid w:val="00DD67A8"/>
    <w:rsid w:val="00DD6E62"/>
    <w:rsid w:val="00DD70D0"/>
    <w:rsid w:val="00DD7ACB"/>
    <w:rsid w:val="00DD7C8C"/>
    <w:rsid w:val="00DD7D0E"/>
    <w:rsid w:val="00DE0265"/>
    <w:rsid w:val="00DE053B"/>
    <w:rsid w:val="00DE0843"/>
    <w:rsid w:val="00DE0F72"/>
    <w:rsid w:val="00DE1142"/>
    <w:rsid w:val="00DE1A1B"/>
    <w:rsid w:val="00DE1FA6"/>
    <w:rsid w:val="00DE22E1"/>
    <w:rsid w:val="00DE24AC"/>
    <w:rsid w:val="00DE290A"/>
    <w:rsid w:val="00DE2AA8"/>
    <w:rsid w:val="00DE2EFF"/>
    <w:rsid w:val="00DE3193"/>
    <w:rsid w:val="00DE397C"/>
    <w:rsid w:val="00DE3C66"/>
    <w:rsid w:val="00DE4438"/>
    <w:rsid w:val="00DE5371"/>
    <w:rsid w:val="00DE578D"/>
    <w:rsid w:val="00DE5821"/>
    <w:rsid w:val="00DE5EB6"/>
    <w:rsid w:val="00DE5F97"/>
    <w:rsid w:val="00DE63AD"/>
    <w:rsid w:val="00DE65E8"/>
    <w:rsid w:val="00DE6701"/>
    <w:rsid w:val="00DE6876"/>
    <w:rsid w:val="00DE7403"/>
    <w:rsid w:val="00DE781A"/>
    <w:rsid w:val="00DE791A"/>
    <w:rsid w:val="00DE7C20"/>
    <w:rsid w:val="00DE7D57"/>
    <w:rsid w:val="00DF0334"/>
    <w:rsid w:val="00DF0E69"/>
    <w:rsid w:val="00DF1540"/>
    <w:rsid w:val="00DF15FC"/>
    <w:rsid w:val="00DF16A4"/>
    <w:rsid w:val="00DF24F4"/>
    <w:rsid w:val="00DF253D"/>
    <w:rsid w:val="00DF2A9C"/>
    <w:rsid w:val="00DF2AD2"/>
    <w:rsid w:val="00DF2FDF"/>
    <w:rsid w:val="00DF3C8B"/>
    <w:rsid w:val="00DF3CB1"/>
    <w:rsid w:val="00DF409E"/>
    <w:rsid w:val="00DF4542"/>
    <w:rsid w:val="00DF482C"/>
    <w:rsid w:val="00DF4D9F"/>
    <w:rsid w:val="00DF5A6D"/>
    <w:rsid w:val="00DF5B18"/>
    <w:rsid w:val="00DF6296"/>
    <w:rsid w:val="00DF6A65"/>
    <w:rsid w:val="00E004B0"/>
    <w:rsid w:val="00E00A39"/>
    <w:rsid w:val="00E00B20"/>
    <w:rsid w:val="00E00FB3"/>
    <w:rsid w:val="00E010A1"/>
    <w:rsid w:val="00E01106"/>
    <w:rsid w:val="00E01AE0"/>
    <w:rsid w:val="00E01FAF"/>
    <w:rsid w:val="00E0215D"/>
    <w:rsid w:val="00E02CF3"/>
    <w:rsid w:val="00E030BC"/>
    <w:rsid w:val="00E0323F"/>
    <w:rsid w:val="00E0342C"/>
    <w:rsid w:val="00E034CD"/>
    <w:rsid w:val="00E03AA6"/>
    <w:rsid w:val="00E03B58"/>
    <w:rsid w:val="00E03BDF"/>
    <w:rsid w:val="00E03D2A"/>
    <w:rsid w:val="00E04732"/>
    <w:rsid w:val="00E04805"/>
    <w:rsid w:val="00E04B9B"/>
    <w:rsid w:val="00E04FEF"/>
    <w:rsid w:val="00E05BDC"/>
    <w:rsid w:val="00E05D1D"/>
    <w:rsid w:val="00E063F2"/>
    <w:rsid w:val="00E0698C"/>
    <w:rsid w:val="00E06A72"/>
    <w:rsid w:val="00E0770D"/>
    <w:rsid w:val="00E079D4"/>
    <w:rsid w:val="00E07F65"/>
    <w:rsid w:val="00E10A39"/>
    <w:rsid w:val="00E10C78"/>
    <w:rsid w:val="00E10FD4"/>
    <w:rsid w:val="00E1121B"/>
    <w:rsid w:val="00E11238"/>
    <w:rsid w:val="00E113DA"/>
    <w:rsid w:val="00E118DD"/>
    <w:rsid w:val="00E1272C"/>
    <w:rsid w:val="00E1275D"/>
    <w:rsid w:val="00E127CA"/>
    <w:rsid w:val="00E12C1B"/>
    <w:rsid w:val="00E12C2F"/>
    <w:rsid w:val="00E12C3D"/>
    <w:rsid w:val="00E12CE6"/>
    <w:rsid w:val="00E13264"/>
    <w:rsid w:val="00E134C9"/>
    <w:rsid w:val="00E13CDA"/>
    <w:rsid w:val="00E1437D"/>
    <w:rsid w:val="00E146F1"/>
    <w:rsid w:val="00E147B8"/>
    <w:rsid w:val="00E14C39"/>
    <w:rsid w:val="00E151D6"/>
    <w:rsid w:val="00E1573B"/>
    <w:rsid w:val="00E158C6"/>
    <w:rsid w:val="00E15A87"/>
    <w:rsid w:val="00E15D6A"/>
    <w:rsid w:val="00E162A8"/>
    <w:rsid w:val="00E16B2F"/>
    <w:rsid w:val="00E16FDA"/>
    <w:rsid w:val="00E170AC"/>
    <w:rsid w:val="00E172F0"/>
    <w:rsid w:val="00E1734B"/>
    <w:rsid w:val="00E176C2"/>
    <w:rsid w:val="00E17871"/>
    <w:rsid w:val="00E17B7B"/>
    <w:rsid w:val="00E17CFB"/>
    <w:rsid w:val="00E20056"/>
    <w:rsid w:val="00E20091"/>
    <w:rsid w:val="00E20585"/>
    <w:rsid w:val="00E20B84"/>
    <w:rsid w:val="00E20E4D"/>
    <w:rsid w:val="00E20F7B"/>
    <w:rsid w:val="00E210A8"/>
    <w:rsid w:val="00E2164F"/>
    <w:rsid w:val="00E21BD2"/>
    <w:rsid w:val="00E21D26"/>
    <w:rsid w:val="00E220B2"/>
    <w:rsid w:val="00E22E97"/>
    <w:rsid w:val="00E24201"/>
    <w:rsid w:val="00E246B7"/>
    <w:rsid w:val="00E246E8"/>
    <w:rsid w:val="00E249E0"/>
    <w:rsid w:val="00E24A39"/>
    <w:rsid w:val="00E24C8F"/>
    <w:rsid w:val="00E24FAB"/>
    <w:rsid w:val="00E250B7"/>
    <w:rsid w:val="00E25215"/>
    <w:rsid w:val="00E258F7"/>
    <w:rsid w:val="00E25991"/>
    <w:rsid w:val="00E26610"/>
    <w:rsid w:val="00E266CA"/>
    <w:rsid w:val="00E26771"/>
    <w:rsid w:val="00E2677F"/>
    <w:rsid w:val="00E26C2A"/>
    <w:rsid w:val="00E27B59"/>
    <w:rsid w:val="00E27BF6"/>
    <w:rsid w:val="00E27E67"/>
    <w:rsid w:val="00E3003D"/>
    <w:rsid w:val="00E30AF6"/>
    <w:rsid w:val="00E30D1B"/>
    <w:rsid w:val="00E30DE6"/>
    <w:rsid w:val="00E31807"/>
    <w:rsid w:val="00E3184C"/>
    <w:rsid w:val="00E31D05"/>
    <w:rsid w:val="00E31E93"/>
    <w:rsid w:val="00E321F0"/>
    <w:rsid w:val="00E326CF"/>
    <w:rsid w:val="00E32731"/>
    <w:rsid w:val="00E32E5F"/>
    <w:rsid w:val="00E33260"/>
    <w:rsid w:val="00E333E3"/>
    <w:rsid w:val="00E334F0"/>
    <w:rsid w:val="00E339D7"/>
    <w:rsid w:val="00E33C1C"/>
    <w:rsid w:val="00E33CB8"/>
    <w:rsid w:val="00E33FA9"/>
    <w:rsid w:val="00E3431D"/>
    <w:rsid w:val="00E34561"/>
    <w:rsid w:val="00E34ACC"/>
    <w:rsid w:val="00E36022"/>
    <w:rsid w:val="00E3637D"/>
    <w:rsid w:val="00E3648F"/>
    <w:rsid w:val="00E36798"/>
    <w:rsid w:val="00E36895"/>
    <w:rsid w:val="00E36BB5"/>
    <w:rsid w:val="00E36C6D"/>
    <w:rsid w:val="00E3797C"/>
    <w:rsid w:val="00E37BCE"/>
    <w:rsid w:val="00E37DB9"/>
    <w:rsid w:val="00E37E78"/>
    <w:rsid w:val="00E37F5A"/>
    <w:rsid w:val="00E40288"/>
    <w:rsid w:val="00E406DA"/>
    <w:rsid w:val="00E40AE7"/>
    <w:rsid w:val="00E40E91"/>
    <w:rsid w:val="00E4127C"/>
    <w:rsid w:val="00E41DB6"/>
    <w:rsid w:val="00E4206F"/>
    <w:rsid w:val="00E42182"/>
    <w:rsid w:val="00E42EAD"/>
    <w:rsid w:val="00E42EBF"/>
    <w:rsid w:val="00E42FEE"/>
    <w:rsid w:val="00E430E4"/>
    <w:rsid w:val="00E43347"/>
    <w:rsid w:val="00E439F0"/>
    <w:rsid w:val="00E43CC9"/>
    <w:rsid w:val="00E43DC9"/>
    <w:rsid w:val="00E43E6B"/>
    <w:rsid w:val="00E441A1"/>
    <w:rsid w:val="00E452E4"/>
    <w:rsid w:val="00E45308"/>
    <w:rsid w:val="00E456A3"/>
    <w:rsid w:val="00E45C2F"/>
    <w:rsid w:val="00E45C73"/>
    <w:rsid w:val="00E46357"/>
    <w:rsid w:val="00E47435"/>
    <w:rsid w:val="00E47688"/>
    <w:rsid w:val="00E47732"/>
    <w:rsid w:val="00E47845"/>
    <w:rsid w:val="00E478BC"/>
    <w:rsid w:val="00E47ECC"/>
    <w:rsid w:val="00E50888"/>
    <w:rsid w:val="00E5096C"/>
    <w:rsid w:val="00E50BCC"/>
    <w:rsid w:val="00E51204"/>
    <w:rsid w:val="00E51461"/>
    <w:rsid w:val="00E516FE"/>
    <w:rsid w:val="00E519D0"/>
    <w:rsid w:val="00E51EF5"/>
    <w:rsid w:val="00E51F1A"/>
    <w:rsid w:val="00E52122"/>
    <w:rsid w:val="00E52504"/>
    <w:rsid w:val="00E5273D"/>
    <w:rsid w:val="00E52D34"/>
    <w:rsid w:val="00E53045"/>
    <w:rsid w:val="00E53572"/>
    <w:rsid w:val="00E543CD"/>
    <w:rsid w:val="00E54B32"/>
    <w:rsid w:val="00E54C31"/>
    <w:rsid w:val="00E54C9B"/>
    <w:rsid w:val="00E54DAF"/>
    <w:rsid w:val="00E54F0C"/>
    <w:rsid w:val="00E5542E"/>
    <w:rsid w:val="00E55573"/>
    <w:rsid w:val="00E5564E"/>
    <w:rsid w:val="00E5671F"/>
    <w:rsid w:val="00E56AA2"/>
    <w:rsid w:val="00E5730C"/>
    <w:rsid w:val="00E573D1"/>
    <w:rsid w:val="00E576C7"/>
    <w:rsid w:val="00E578BC"/>
    <w:rsid w:val="00E5799C"/>
    <w:rsid w:val="00E57B54"/>
    <w:rsid w:val="00E57D8B"/>
    <w:rsid w:val="00E602AF"/>
    <w:rsid w:val="00E60B94"/>
    <w:rsid w:val="00E60D6E"/>
    <w:rsid w:val="00E61613"/>
    <w:rsid w:val="00E6188E"/>
    <w:rsid w:val="00E6235D"/>
    <w:rsid w:val="00E625DD"/>
    <w:rsid w:val="00E62C37"/>
    <w:rsid w:val="00E63146"/>
    <w:rsid w:val="00E6395C"/>
    <w:rsid w:val="00E63FB8"/>
    <w:rsid w:val="00E646B6"/>
    <w:rsid w:val="00E64846"/>
    <w:rsid w:val="00E648BE"/>
    <w:rsid w:val="00E648CF"/>
    <w:rsid w:val="00E64929"/>
    <w:rsid w:val="00E65053"/>
    <w:rsid w:val="00E6543A"/>
    <w:rsid w:val="00E65477"/>
    <w:rsid w:val="00E65505"/>
    <w:rsid w:val="00E656BD"/>
    <w:rsid w:val="00E65A11"/>
    <w:rsid w:val="00E65DC5"/>
    <w:rsid w:val="00E65E9B"/>
    <w:rsid w:val="00E66C87"/>
    <w:rsid w:val="00E67175"/>
    <w:rsid w:val="00E673C5"/>
    <w:rsid w:val="00E673E6"/>
    <w:rsid w:val="00E675EA"/>
    <w:rsid w:val="00E67604"/>
    <w:rsid w:val="00E67AB2"/>
    <w:rsid w:val="00E70632"/>
    <w:rsid w:val="00E70DA9"/>
    <w:rsid w:val="00E71CD8"/>
    <w:rsid w:val="00E72A3D"/>
    <w:rsid w:val="00E731C7"/>
    <w:rsid w:val="00E73298"/>
    <w:rsid w:val="00E736E4"/>
    <w:rsid w:val="00E73B67"/>
    <w:rsid w:val="00E742BC"/>
    <w:rsid w:val="00E742D9"/>
    <w:rsid w:val="00E74519"/>
    <w:rsid w:val="00E746C9"/>
    <w:rsid w:val="00E74B72"/>
    <w:rsid w:val="00E750B9"/>
    <w:rsid w:val="00E75257"/>
    <w:rsid w:val="00E7579F"/>
    <w:rsid w:val="00E75F01"/>
    <w:rsid w:val="00E76795"/>
    <w:rsid w:val="00E77531"/>
    <w:rsid w:val="00E779D5"/>
    <w:rsid w:val="00E77F52"/>
    <w:rsid w:val="00E80317"/>
    <w:rsid w:val="00E8037A"/>
    <w:rsid w:val="00E80AEC"/>
    <w:rsid w:val="00E81026"/>
    <w:rsid w:val="00E8119C"/>
    <w:rsid w:val="00E81A19"/>
    <w:rsid w:val="00E82622"/>
    <w:rsid w:val="00E8274E"/>
    <w:rsid w:val="00E829F5"/>
    <w:rsid w:val="00E831D1"/>
    <w:rsid w:val="00E8324D"/>
    <w:rsid w:val="00E8389C"/>
    <w:rsid w:val="00E8390D"/>
    <w:rsid w:val="00E83950"/>
    <w:rsid w:val="00E83967"/>
    <w:rsid w:val="00E8423E"/>
    <w:rsid w:val="00E84264"/>
    <w:rsid w:val="00E844E3"/>
    <w:rsid w:val="00E851E7"/>
    <w:rsid w:val="00E862E1"/>
    <w:rsid w:val="00E86662"/>
    <w:rsid w:val="00E867A7"/>
    <w:rsid w:val="00E86E1E"/>
    <w:rsid w:val="00E8787D"/>
    <w:rsid w:val="00E87E3E"/>
    <w:rsid w:val="00E87FE7"/>
    <w:rsid w:val="00E904B3"/>
    <w:rsid w:val="00E907F2"/>
    <w:rsid w:val="00E90BAD"/>
    <w:rsid w:val="00E90E9C"/>
    <w:rsid w:val="00E90F60"/>
    <w:rsid w:val="00E91275"/>
    <w:rsid w:val="00E912BA"/>
    <w:rsid w:val="00E91EA2"/>
    <w:rsid w:val="00E92077"/>
    <w:rsid w:val="00E92BF7"/>
    <w:rsid w:val="00E930D3"/>
    <w:rsid w:val="00E930E0"/>
    <w:rsid w:val="00E9334C"/>
    <w:rsid w:val="00E93D42"/>
    <w:rsid w:val="00E9419D"/>
    <w:rsid w:val="00E94442"/>
    <w:rsid w:val="00E94908"/>
    <w:rsid w:val="00E94BA4"/>
    <w:rsid w:val="00E94C79"/>
    <w:rsid w:val="00E9520C"/>
    <w:rsid w:val="00E95976"/>
    <w:rsid w:val="00E959F8"/>
    <w:rsid w:val="00E96270"/>
    <w:rsid w:val="00E964CC"/>
    <w:rsid w:val="00E96BE2"/>
    <w:rsid w:val="00E96E23"/>
    <w:rsid w:val="00E97536"/>
    <w:rsid w:val="00E97A2F"/>
    <w:rsid w:val="00E97B41"/>
    <w:rsid w:val="00E97D0E"/>
    <w:rsid w:val="00EA0043"/>
    <w:rsid w:val="00EA00B6"/>
    <w:rsid w:val="00EA054D"/>
    <w:rsid w:val="00EA075F"/>
    <w:rsid w:val="00EA099A"/>
    <w:rsid w:val="00EA0CA4"/>
    <w:rsid w:val="00EA12CE"/>
    <w:rsid w:val="00EA15C7"/>
    <w:rsid w:val="00EA1856"/>
    <w:rsid w:val="00EA1A55"/>
    <w:rsid w:val="00EA1BDA"/>
    <w:rsid w:val="00EA1C3F"/>
    <w:rsid w:val="00EA1C54"/>
    <w:rsid w:val="00EA1CF1"/>
    <w:rsid w:val="00EA1F6D"/>
    <w:rsid w:val="00EA1FBC"/>
    <w:rsid w:val="00EA2025"/>
    <w:rsid w:val="00EA28B5"/>
    <w:rsid w:val="00EA3066"/>
    <w:rsid w:val="00EA3349"/>
    <w:rsid w:val="00EA343F"/>
    <w:rsid w:val="00EA3838"/>
    <w:rsid w:val="00EA398C"/>
    <w:rsid w:val="00EA3F10"/>
    <w:rsid w:val="00EA46DA"/>
    <w:rsid w:val="00EA47F7"/>
    <w:rsid w:val="00EA4E8F"/>
    <w:rsid w:val="00EA54F8"/>
    <w:rsid w:val="00EA5757"/>
    <w:rsid w:val="00EA5836"/>
    <w:rsid w:val="00EA5EA8"/>
    <w:rsid w:val="00EA5EF8"/>
    <w:rsid w:val="00EA5F4A"/>
    <w:rsid w:val="00EA61EF"/>
    <w:rsid w:val="00EA6823"/>
    <w:rsid w:val="00EA6C38"/>
    <w:rsid w:val="00EA6FEF"/>
    <w:rsid w:val="00EA725A"/>
    <w:rsid w:val="00EA7421"/>
    <w:rsid w:val="00EA765D"/>
    <w:rsid w:val="00EA7909"/>
    <w:rsid w:val="00EA7A54"/>
    <w:rsid w:val="00EB06A4"/>
    <w:rsid w:val="00EB0BF5"/>
    <w:rsid w:val="00EB0BFE"/>
    <w:rsid w:val="00EB0FE9"/>
    <w:rsid w:val="00EB1067"/>
    <w:rsid w:val="00EB11F6"/>
    <w:rsid w:val="00EB18A1"/>
    <w:rsid w:val="00EB1BAD"/>
    <w:rsid w:val="00EB1D61"/>
    <w:rsid w:val="00EB1DC9"/>
    <w:rsid w:val="00EB1E26"/>
    <w:rsid w:val="00EB1FDF"/>
    <w:rsid w:val="00EB24FC"/>
    <w:rsid w:val="00EB2552"/>
    <w:rsid w:val="00EB280A"/>
    <w:rsid w:val="00EB28D5"/>
    <w:rsid w:val="00EB2C47"/>
    <w:rsid w:val="00EB2DF5"/>
    <w:rsid w:val="00EB2F88"/>
    <w:rsid w:val="00EB367C"/>
    <w:rsid w:val="00EB3BF2"/>
    <w:rsid w:val="00EB3E81"/>
    <w:rsid w:val="00EB46F8"/>
    <w:rsid w:val="00EB572A"/>
    <w:rsid w:val="00EB5ADF"/>
    <w:rsid w:val="00EB5EE4"/>
    <w:rsid w:val="00EB635F"/>
    <w:rsid w:val="00EB6DCE"/>
    <w:rsid w:val="00EB708D"/>
    <w:rsid w:val="00EB70B1"/>
    <w:rsid w:val="00EB7A9E"/>
    <w:rsid w:val="00EB7C1D"/>
    <w:rsid w:val="00EB7C3D"/>
    <w:rsid w:val="00EB7D22"/>
    <w:rsid w:val="00EB7D70"/>
    <w:rsid w:val="00EC045C"/>
    <w:rsid w:val="00EC0CEE"/>
    <w:rsid w:val="00EC15B9"/>
    <w:rsid w:val="00EC1624"/>
    <w:rsid w:val="00EC18B8"/>
    <w:rsid w:val="00EC217D"/>
    <w:rsid w:val="00EC2359"/>
    <w:rsid w:val="00EC29F3"/>
    <w:rsid w:val="00EC2B27"/>
    <w:rsid w:val="00EC33B7"/>
    <w:rsid w:val="00EC3645"/>
    <w:rsid w:val="00EC373C"/>
    <w:rsid w:val="00EC3802"/>
    <w:rsid w:val="00EC384D"/>
    <w:rsid w:val="00EC3A12"/>
    <w:rsid w:val="00EC4006"/>
    <w:rsid w:val="00EC4520"/>
    <w:rsid w:val="00EC4A44"/>
    <w:rsid w:val="00EC5052"/>
    <w:rsid w:val="00EC5110"/>
    <w:rsid w:val="00EC522C"/>
    <w:rsid w:val="00EC5275"/>
    <w:rsid w:val="00EC569E"/>
    <w:rsid w:val="00EC5802"/>
    <w:rsid w:val="00EC5848"/>
    <w:rsid w:val="00EC5D57"/>
    <w:rsid w:val="00EC6328"/>
    <w:rsid w:val="00EC7489"/>
    <w:rsid w:val="00EC76A6"/>
    <w:rsid w:val="00EC7736"/>
    <w:rsid w:val="00EC7BAE"/>
    <w:rsid w:val="00ED0206"/>
    <w:rsid w:val="00ED05D1"/>
    <w:rsid w:val="00ED0DA9"/>
    <w:rsid w:val="00ED109E"/>
    <w:rsid w:val="00ED15B4"/>
    <w:rsid w:val="00ED1B9F"/>
    <w:rsid w:val="00ED1E43"/>
    <w:rsid w:val="00ED272F"/>
    <w:rsid w:val="00ED2765"/>
    <w:rsid w:val="00ED4981"/>
    <w:rsid w:val="00ED51EA"/>
    <w:rsid w:val="00ED58C8"/>
    <w:rsid w:val="00ED5A4B"/>
    <w:rsid w:val="00ED6B20"/>
    <w:rsid w:val="00ED6E0A"/>
    <w:rsid w:val="00ED6E17"/>
    <w:rsid w:val="00ED717C"/>
    <w:rsid w:val="00ED74F1"/>
    <w:rsid w:val="00ED75B3"/>
    <w:rsid w:val="00ED7B8A"/>
    <w:rsid w:val="00EE0350"/>
    <w:rsid w:val="00EE03AF"/>
    <w:rsid w:val="00EE0D4F"/>
    <w:rsid w:val="00EE12B0"/>
    <w:rsid w:val="00EE1416"/>
    <w:rsid w:val="00EE166A"/>
    <w:rsid w:val="00EE1802"/>
    <w:rsid w:val="00EE1D51"/>
    <w:rsid w:val="00EE2365"/>
    <w:rsid w:val="00EE2642"/>
    <w:rsid w:val="00EE2D1A"/>
    <w:rsid w:val="00EE2FFB"/>
    <w:rsid w:val="00EE338D"/>
    <w:rsid w:val="00EE3834"/>
    <w:rsid w:val="00EE39EE"/>
    <w:rsid w:val="00EE3CBE"/>
    <w:rsid w:val="00EE3D2F"/>
    <w:rsid w:val="00EE3DFA"/>
    <w:rsid w:val="00EE4029"/>
    <w:rsid w:val="00EE4810"/>
    <w:rsid w:val="00EE4BDC"/>
    <w:rsid w:val="00EE506E"/>
    <w:rsid w:val="00EE54BF"/>
    <w:rsid w:val="00EE6458"/>
    <w:rsid w:val="00EE729C"/>
    <w:rsid w:val="00EE732E"/>
    <w:rsid w:val="00EE75B9"/>
    <w:rsid w:val="00EE7883"/>
    <w:rsid w:val="00EE79E9"/>
    <w:rsid w:val="00EE7D83"/>
    <w:rsid w:val="00EE7DCE"/>
    <w:rsid w:val="00EF0711"/>
    <w:rsid w:val="00EF0864"/>
    <w:rsid w:val="00EF12CD"/>
    <w:rsid w:val="00EF13E4"/>
    <w:rsid w:val="00EF1473"/>
    <w:rsid w:val="00EF14EF"/>
    <w:rsid w:val="00EF18CB"/>
    <w:rsid w:val="00EF1BF3"/>
    <w:rsid w:val="00EF1EF7"/>
    <w:rsid w:val="00EF1F5A"/>
    <w:rsid w:val="00EF21E9"/>
    <w:rsid w:val="00EF27EC"/>
    <w:rsid w:val="00EF2B06"/>
    <w:rsid w:val="00EF2B2F"/>
    <w:rsid w:val="00EF3027"/>
    <w:rsid w:val="00EF319A"/>
    <w:rsid w:val="00EF44E6"/>
    <w:rsid w:val="00EF4AAC"/>
    <w:rsid w:val="00EF4C25"/>
    <w:rsid w:val="00EF50F2"/>
    <w:rsid w:val="00EF53F3"/>
    <w:rsid w:val="00EF546C"/>
    <w:rsid w:val="00EF5C34"/>
    <w:rsid w:val="00EF5E35"/>
    <w:rsid w:val="00EF5E70"/>
    <w:rsid w:val="00EF5F52"/>
    <w:rsid w:val="00EF67BB"/>
    <w:rsid w:val="00EF6B47"/>
    <w:rsid w:val="00EF7554"/>
    <w:rsid w:val="00EF778E"/>
    <w:rsid w:val="00F00242"/>
    <w:rsid w:val="00F003AE"/>
    <w:rsid w:val="00F00434"/>
    <w:rsid w:val="00F006D1"/>
    <w:rsid w:val="00F009D9"/>
    <w:rsid w:val="00F00A94"/>
    <w:rsid w:val="00F01062"/>
    <w:rsid w:val="00F01B39"/>
    <w:rsid w:val="00F01BB1"/>
    <w:rsid w:val="00F0221A"/>
    <w:rsid w:val="00F02455"/>
    <w:rsid w:val="00F02588"/>
    <w:rsid w:val="00F02923"/>
    <w:rsid w:val="00F02E1B"/>
    <w:rsid w:val="00F02E5F"/>
    <w:rsid w:val="00F0366B"/>
    <w:rsid w:val="00F03783"/>
    <w:rsid w:val="00F0419E"/>
    <w:rsid w:val="00F04331"/>
    <w:rsid w:val="00F04871"/>
    <w:rsid w:val="00F04B72"/>
    <w:rsid w:val="00F051A0"/>
    <w:rsid w:val="00F053B5"/>
    <w:rsid w:val="00F0587B"/>
    <w:rsid w:val="00F05FFF"/>
    <w:rsid w:val="00F06227"/>
    <w:rsid w:val="00F0642D"/>
    <w:rsid w:val="00F0685A"/>
    <w:rsid w:val="00F07547"/>
    <w:rsid w:val="00F07ECE"/>
    <w:rsid w:val="00F07EE3"/>
    <w:rsid w:val="00F1075B"/>
    <w:rsid w:val="00F10777"/>
    <w:rsid w:val="00F10901"/>
    <w:rsid w:val="00F10B54"/>
    <w:rsid w:val="00F10C63"/>
    <w:rsid w:val="00F1128C"/>
    <w:rsid w:val="00F11392"/>
    <w:rsid w:val="00F1140D"/>
    <w:rsid w:val="00F114A2"/>
    <w:rsid w:val="00F121AF"/>
    <w:rsid w:val="00F1248E"/>
    <w:rsid w:val="00F126C4"/>
    <w:rsid w:val="00F126F9"/>
    <w:rsid w:val="00F13123"/>
    <w:rsid w:val="00F14BEE"/>
    <w:rsid w:val="00F14E57"/>
    <w:rsid w:val="00F14EBF"/>
    <w:rsid w:val="00F15336"/>
    <w:rsid w:val="00F15DC1"/>
    <w:rsid w:val="00F1614C"/>
    <w:rsid w:val="00F165A8"/>
    <w:rsid w:val="00F16676"/>
    <w:rsid w:val="00F16B7E"/>
    <w:rsid w:val="00F17295"/>
    <w:rsid w:val="00F172BD"/>
    <w:rsid w:val="00F174D4"/>
    <w:rsid w:val="00F1777C"/>
    <w:rsid w:val="00F17A8C"/>
    <w:rsid w:val="00F17AC6"/>
    <w:rsid w:val="00F17C37"/>
    <w:rsid w:val="00F17DA8"/>
    <w:rsid w:val="00F20009"/>
    <w:rsid w:val="00F20859"/>
    <w:rsid w:val="00F20965"/>
    <w:rsid w:val="00F20CD2"/>
    <w:rsid w:val="00F21A1A"/>
    <w:rsid w:val="00F21A20"/>
    <w:rsid w:val="00F22193"/>
    <w:rsid w:val="00F221C7"/>
    <w:rsid w:val="00F22F3E"/>
    <w:rsid w:val="00F23165"/>
    <w:rsid w:val="00F2388C"/>
    <w:rsid w:val="00F23FF4"/>
    <w:rsid w:val="00F25593"/>
    <w:rsid w:val="00F25864"/>
    <w:rsid w:val="00F25B0B"/>
    <w:rsid w:val="00F261E1"/>
    <w:rsid w:val="00F26411"/>
    <w:rsid w:val="00F2644A"/>
    <w:rsid w:val="00F2644C"/>
    <w:rsid w:val="00F2695E"/>
    <w:rsid w:val="00F26B07"/>
    <w:rsid w:val="00F26D53"/>
    <w:rsid w:val="00F26E72"/>
    <w:rsid w:val="00F27701"/>
    <w:rsid w:val="00F303F5"/>
    <w:rsid w:val="00F309D5"/>
    <w:rsid w:val="00F30DE9"/>
    <w:rsid w:val="00F30E71"/>
    <w:rsid w:val="00F30FDA"/>
    <w:rsid w:val="00F31059"/>
    <w:rsid w:val="00F31A40"/>
    <w:rsid w:val="00F31A4B"/>
    <w:rsid w:val="00F31FB2"/>
    <w:rsid w:val="00F31FDE"/>
    <w:rsid w:val="00F3215A"/>
    <w:rsid w:val="00F32525"/>
    <w:rsid w:val="00F32BFB"/>
    <w:rsid w:val="00F333CC"/>
    <w:rsid w:val="00F33424"/>
    <w:rsid w:val="00F33767"/>
    <w:rsid w:val="00F3377F"/>
    <w:rsid w:val="00F33AE9"/>
    <w:rsid w:val="00F34EAB"/>
    <w:rsid w:val="00F34F51"/>
    <w:rsid w:val="00F35062"/>
    <w:rsid w:val="00F35300"/>
    <w:rsid w:val="00F35312"/>
    <w:rsid w:val="00F3564B"/>
    <w:rsid w:val="00F35E02"/>
    <w:rsid w:val="00F35ED1"/>
    <w:rsid w:val="00F36402"/>
    <w:rsid w:val="00F367A5"/>
    <w:rsid w:val="00F369F6"/>
    <w:rsid w:val="00F36BB6"/>
    <w:rsid w:val="00F36C09"/>
    <w:rsid w:val="00F36EBA"/>
    <w:rsid w:val="00F40551"/>
    <w:rsid w:val="00F405DF"/>
    <w:rsid w:val="00F40A50"/>
    <w:rsid w:val="00F40ACF"/>
    <w:rsid w:val="00F418C2"/>
    <w:rsid w:val="00F41CB7"/>
    <w:rsid w:val="00F4331F"/>
    <w:rsid w:val="00F4347C"/>
    <w:rsid w:val="00F43BA2"/>
    <w:rsid w:val="00F43E75"/>
    <w:rsid w:val="00F44384"/>
    <w:rsid w:val="00F44730"/>
    <w:rsid w:val="00F44F95"/>
    <w:rsid w:val="00F45AD4"/>
    <w:rsid w:val="00F45BE2"/>
    <w:rsid w:val="00F45E4E"/>
    <w:rsid w:val="00F46208"/>
    <w:rsid w:val="00F465A3"/>
    <w:rsid w:val="00F47148"/>
    <w:rsid w:val="00F47815"/>
    <w:rsid w:val="00F47895"/>
    <w:rsid w:val="00F503E6"/>
    <w:rsid w:val="00F5061B"/>
    <w:rsid w:val="00F50845"/>
    <w:rsid w:val="00F50AE4"/>
    <w:rsid w:val="00F50DC9"/>
    <w:rsid w:val="00F51318"/>
    <w:rsid w:val="00F513B8"/>
    <w:rsid w:val="00F51491"/>
    <w:rsid w:val="00F517E4"/>
    <w:rsid w:val="00F519C7"/>
    <w:rsid w:val="00F520EB"/>
    <w:rsid w:val="00F52178"/>
    <w:rsid w:val="00F52E24"/>
    <w:rsid w:val="00F53009"/>
    <w:rsid w:val="00F53194"/>
    <w:rsid w:val="00F5327C"/>
    <w:rsid w:val="00F5365D"/>
    <w:rsid w:val="00F53D61"/>
    <w:rsid w:val="00F53FEC"/>
    <w:rsid w:val="00F54011"/>
    <w:rsid w:val="00F540C2"/>
    <w:rsid w:val="00F542E6"/>
    <w:rsid w:val="00F54465"/>
    <w:rsid w:val="00F54854"/>
    <w:rsid w:val="00F549E2"/>
    <w:rsid w:val="00F549E4"/>
    <w:rsid w:val="00F54D7E"/>
    <w:rsid w:val="00F54F52"/>
    <w:rsid w:val="00F553DE"/>
    <w:rsid w:val="00F5595B"/>
    <w:rsid w:val="00F55F30"/>
    <w:rsid w:val="00F55FCA"/>
    <w:rsid w:val="00F5718D"/>
    <w:rsid w:val="00F57845"/>
    <w:rsid w:val="00F57E9C"/>
    <w:rsid w:val="00F60478"/>
    <w:rsid w:val="00F607A9"/>
    <w:rsid w:val="00F60936"/>
    <w:rsid w:val="00F60AA5"/>
    <w:rsid w:val="00F61221"/>
    <w:rsid w:val="00F6123F"/>
    <w:rsid w:val="00F61866"/>
    <w:rsid w:val="00F61D37"/>
    <w:rsid w:val="00F61D81"/>
    <w:rsid w:val="00F62066"/>
    <w:rsid w:val="00F620EE"/>
    <w:rsid w:val="00F62285"/>
    <w:rsid w:val="00F6262A"/>
    <w:rsid w:val="00F629F4"/>
    <w:rsid w:val="00F62F52"/>
    <w:rsid w:val="00F632A2"/>
    <w:rsid w:val="00F6349C"/>
    <w:rsid w:val="00F63E2A"/>
    <w:rsid w:val="00F641EA"/>
    <w:rsid w:val="00F643C8"/>
    <w:rsid w:val="00F644CC"/>
    <w:rsid w:val="00F6454D"/>
    <w:rsid w:val="00F64591"/>
    <w:rsid w:val="00F65122"/>
    <w:rsid w:val="00F6533A"/>
    <w:rsid w:val="00F65F98"/>
    <w:rsid w:val="00F66086"/>
    <w:rsid w:val="00F6624A"/>
    <w:rsid w:val="00F666AE"/>
    <w:rsid w:val="00F6738F"/>
    <w:rsid w:val="00F70134"/>
    <w:rsid w:val="00F70E4D"/>
    <w:rsid w:val="00F712F5"/>
    <w:rsid w:val="00F714D2"/>
    <w:rsid w:val="00F71610"/>
    <w:rsid w:val="00F7198C"/>
    <w:rsid w:val="00F719B2"/>
    <w:rsid w:val="00F71BB4"/>
    <w:rsid w:val="00F729D2"/>
    <w:rsid w:val="00F72B23"/>
    <w:rsid w:val="00F72D17"/>
    <w:rsid w:val="00F72F41"/>
    <w:rsid w:val="00F73996"/>
    <w:rsid w:val="00F7419D"/>
    <w:rsid w:val="00F7455F"/>
    <w:rsid w:val="00F74B58"/>
    <w:rsid w:val="00F74E89"/>
    <w:rsid w:val="00F75113"/>
    <w:rsid w:val="00F752ED"/>
    <w:rsid w:val="00F75AAF"/>
    <w:rsid w:val="00F761FC"/>
    <w:rsid w:val="00F76576"/>
    <w:rsid w:val="00F76C7F"/>
    <w:rsid w:val="00F76DA6"/>
    <w:rsid w:val="00F76E1B"/>
    <w:rsid w:val="00F770BC"/>
    <w:rsid w:val="00F772FE"/>
    <w:rsid w:val="00F77794"/>
    <w:rsid w:val="00F779D1"/>
    <w:rsid w:val="00F77BC4"/>
    <w:rsid w:val="00F77C29"/>
    <w:rsid w:val="00F8022B"/>
    <w:rsid w:val="00F80443"/>
    <w:rsid w:val="00F809D1"/>
    <w:rsid w:val="00F811C8"/>
    <w:rsid w:val="00F8126C"/>
    <w:rsid w:val="00F8130A"/>
    <w:rsid w:val="00F816C5"/>
    <w:rsid w:val="00F81AD1"/>
    <w:rsid w:val="00F81C2F"/>
    <w:rsid w:val="00F81D2E"/>
    <w:rsid w:val="00F821EA"/>
    <w:rsid w:val="00F82E90"/>
    <w:rsid w:val="00F83090"/>
    <w:rsid w:val="00F83154"/>
    <w:rsid w:val="00F83242"/>
    <w:rsid w:val="00F8333F"/>
    <w:rsid w:val="00F8390B"/>
    <w:rsid w:val="00F83969"/>
    <w:rsid w:val="00F83FB1"/>
    <w:rsid w:val="00F841A3"/>
    <w:rsid w:val="00F84279"/>
    <w:rsid w:val="00F84511"/>
    <w:rsid w:val="00F8451B"/>
    <w:rsid w:val="00F84998"/>
    <w:rsid w:val="00F8531C"/>
    <w:rsid w:val="00F85614"/>
    <w:rsid w:val="00F85709"/>
    <w:rsid w:val="00F8575E"/>
    <w:rsid w:val="00F8580E"/>
    <w:rsid w:val="00F86036"/>
    <w:rsid w:val="00F86106"/>
    <w:rsid w:val="00F86204"/>
    <w:rsid w:val="00F869D1"/>
    <w:rsid w:val="00F8707E"/>
    <w:rsid w:val="00F870D8"/>
    <w:rsid w:val="00F87131"/>
    <w:rsid w:val="00F87516"/>
    <w:rsid w:val="00F879CA"/>
    <w:rsid w:val="00F87C85"/>
    <w:rsid w:val="00F87FB6"/>
    <w:rsid w:val="00F90199"/>
    <w:rsid w:val="00F90234"/>
    <w:rsid w:val="00F904E4"/>
    <w:rsid w:val="00F909B2"/>
    <w:rsid w:val="00F90AE6"/>
    <w:rsid w:val="00F90CA7"/>
    <w:rsid w:val="00F90ED8"/>
    <w:rsid w:val="00F90F8D"/>
    <w:rsid w:val="00F914A5"/>
    <w:rsid w:val="00F91557"/>
    <w:rsid w:val="00F917DE"/>
    <w:rsid w:val="00F9197B"/>
    <w:rsid w:val="00F91BD2"/>
    <w:rsid w:val="00F91D57"/>
    <w:rsid w:val="00F9236C"/>
    <w:rsid w:val="00F92A1E"/>
    <w:rsid w:val="00F93B13"/>
    <w:rsid w:val="00F94087"/>
    <w:rsid w:val="00F9421A"/>
    <w:rsid w:val="00F94271"/>
    <w:rsid w:val="00F94303"/>
    <w:rsid w:val="00F947E6"/>
    <w:rsid w:val="00F94C66"/>
    <w:rsid w:val="00F95271"/>
    <w:rsid w:val="00F9553A"/>
    <w:rsid w:val="00F9621F"/>
    <w:rsid w:val="00F962BD"/>
    <w:rsid w:val="00F97037"/>
    <w:rsid w:val="00F97157"/>
    <w:rsid w:val="00F97281"/>
    <w:rsid w:val="00F97A54"/>
    <w:rsid w:val="00F97B83"/>
    <w:rsid w:val="00F97CDE"/>
    <w:rsid w:val="00FA0196"/>
    <w:rsid w:val="00FA039E"/>
    <w:rsid w:val="00FA0E09"/>
    <w:rsid w:val="00FA10E9"/>
    <w:rsid w:val="00FA121E"/>
    <w:rsid w:val="00FA1564"/>
    <w:rsid w:val="00FA16E2"/>
    <w:rsid w:val="00FA1F10"/>
    <w:rsid w:val="00FA20EA"/>
    <w:rsid w:val="00FA2250"/>
    <w:rsid w:val="00FA2E1F"/>
    <w:rsid w:val="00FA2EB5"/>
    <w:rsid w:val="00FA2FA3"/>
    <w:rsid w:val="00FA36DB"/>
    <w:rsid w:val="00FA3E94"/>
    <w:rsid w:val="00FA437E"/>
    <w:rsid w:val="00FA43C7"/>
    <w:rsid w:val="00FA491D"/>
    <w:rsid w:val="00FA4BFA"/>
    <w:rsid w:val="00FA566F"/>
    <w:rsid w:val="00FA59CE"/>
    <w:rsid w:val="00FA67A7"/>
    <w:rsid w:val="00FB0968"/>
    <w:rsid w:val="00FB0DB7"/>
    <w:rsid w:val="00FB0E97"/>
    <w:rsid w:val="00FB10C7"/>
    <w:rsid w:val="00FB12D3"/>
    <w:rsid w:val="00FB14E6"/>
    <w:rsid w:val="00FB1788"/>
    <w:rsid w:val="00FB1B51"/>
    <w:rsid w:val="00FB223C"/>
    <w:rsid w:val="00FB2457"/>
    <w:rsid w:val="00FB2566"/>
    <w:rsid w:val="00FB3358"/>
    <w:rsid w:val="00FB34AD"/>
    <w:rsid w:val="00FB35B8"/>
    <w:rsid w:val="00FB3926"/>
    <w:rsid w:val="00FB3A89"/>
    <w:rsid w:val="00FB45D1"/>
    <w:rsid w:val="00FB462A"/>
    <w:rsid w:val="00FB4C81"/>
    <w:rsid w:val="00FB4CFC"/>
    <w:rsid w:val="00FB4E90"/>
    <w:rsid w:val="00FB5024"/>
    <w:rsid w:val="00FB61FF"/>
    <w:rsid w:val="00FB6235"/>
    <w:rsid w:val="00FB66F7"/>
    <w:rsid w:val="00FB69EC"/>
    <w:rsid w:val="00FB6CB6"/>
    <w:rsid w:val="00FB6F40"/>
    <w:rsid w:val="00FB735A"/>
    <w:rsid w:val="00FB7C2E"/>
    <w:rsid w:val="00FC0E3C"/>
    <w:rsid w:val="00FC0F06"/>
    <w:rsid w:val="00FC104A"/>
    <w:rsid w:val="00FC135C"/>
    <w:rsid w:val="00FC1618"/>
    <w:rsid w:val="00FC17ED"/>
    <w:rsid w:val="00FC197F"/>
    <w:rsid w:val="00FC20E7"/>
    <w:rsid w:val="00FC216F"/>
    <w:rsid w:val="00FC2273"/>
    <w:rsid w:val="00FC22FA"/>
    <w:rsid w:val="00FC23A4"/>
    <w:rsid w:val="00FC29E4"/>
    <w:rsid w:val="00FC2C76"/>
    <w:rsid w:val="00FC2E53"/>
    <w:rsid w:val="00FC3200"/>
    <w:rsid w:val="00FC3711"/>
    <w:rsid w:val="00FC3A9B"/>
    <w:rsid w:val="00FC3B3C"/>
    <w:rsid w:val="00FC3C0C"/>
    <w:rsid w:val="00FC407E"/>
    <w:rsid w:val="00FC4AF9"/>
    <w:rsid w:val="00FC4E17"/>
    <w:rsid w:val="00FC4EF0"/>
    <w:rsid w:val="00FC50B7"/>
    <w:rsid w:val="00FC540B"/>
    <w:rsid w:val="00FC5A2D"/>
    <w:rsid w:val="00FC5D01"/>
    <w:rsid w:val="00FC5D14"/>
    <w:rsid w:val="00FC5DBB"/>
    <w:rsid w:val="00FC68A9"/>
    <w:rsid w:val="00FC6B4A"/>
    <w:rsid w:val="00FC794B"/>
    <w:rsid w:val="00FD08DD"/>
    <w:rsid w:val="00FD0991"/>
    <w:rsid w:val="00FD0E55"/>
    <w:rsid w:val="00FD0FC2"/>
    <w:rsid w:val="00FD1219"/>
    <w:rsid w:val="00FD1326"/>
    <w:rsid w:val="00FD13E0"/>
    <w:rsid w:val="00FD1988"/>
    <w:rsid w:val="00FD1B21"/>
    <w:rsid w:val="00FD1E1A"/>
    <w:rsid w:val="00FD1E50"/>
    <w:rsid w:val="00FD269D"/>
    <w:rsid w:val="00FD2834"/>
    <w:rsid w:val="00FD2B6C"/>
    <w:rsid w:val="00FD2C87"/>
    <w:rsid w:val="00FD2D2D"/>
    <w:rsid w:val="00FD2F00"/>
    <w:rsid w:val="00FD33DD"/>
    <w:rsid w:val="00FD35A5"/>
    <w:rsid w:val="00FD386C"/>
    <w:rsid w:val="00FD41A9"/>
    <w:rsid w:val="00FD506B"/>
    <w:rsid w:val="00FD50C2"/>
    <w:rsid w:val="00FD5246"/>
    <w:rsid w:val="00FD54B0"/>
    <w:rsid w:val="00FD57EA"/>
    <w:rsid w:val="00FD5D36"/>
    <w:rsid w:val="00FD5E52"/>
    <w:rsid w:val="00FD6079"/>
    <w:rsid w:val="00FD65B6"/>
    <w:rsid w:val="00FD665D"/>
    <w:rsid w:val="00FD7646"/>
    <w:rsid w:val="00FD7A39"/>
    <w:rsid w:val="00FD7DCB"/>
    <w:rsid w:val="00FE03CE"/>
    <w:rsid w:val="00FE09E1"/>
    <w:rsid w:val="00FE0F8C"/>
    <w:rsid w:val="00FE1597"/>
    <w:rsid w:val="00FE15DD"/>
    <w:rsid w:val="00FE176D"/>
    <w:rsid w:val="00FE211C"/>
    <w:rsid w:val="00FE2230"/>
    <w:rsid w:val="00FE26F0"/>
    <w:rsid w:val="00FE45CA"/>
    <w:rsid w:val="00FE4E5D"/>
    <w:rsid w:val="00FE53FF"/>
    <w:rsid w:val="00FE55C0"/>
    <w:rsid w:val="00FE5D04"/>
    <w:rsid w:val="00FE5FD3"/>
    <w:rsid w:val="00FE60A7"/>
    <w:rsid w:val="00FE61A3"/>
    <w:rsid w:val="00FE6474"/>
    <w:rsid w:val="00FE686F"/>
    <w:rsid w:val="00FE6E0B"/>
    <w:rsid w:val="00FE7037"/>
    <w:rsid w:val="00FE71B1"/>
    <w:rsid w:val="00FE76F4"/>
    <w:rsid w:val="00FE7A1E"/>
    <w:rsid w:val="00FE7C81"/>
    <w:rsid w:val="00FF007D"/>
    <w:rsid w:val="00FF061B"/>
    <w:rsid w:val="00FF0846"/>
    <w:rsid w:val="00FF0933"/>
    <w:rsid w:val="00FF0A32"/>
    <w:rsid w:val="00FF0B6F"/>
    <w:rsid w:val="00FF0F72"/>
    <w:rsid w:val="00FF16EF"/>
    <w:rsid w:val="00FF20E4"/>
    <w:rsid w:val="00FF2500"/>
    <w:rsid w:val="00FF2610"/>
    <w:rsid w:val="00FF2C23"/>
    <w:rsid w:val="00FF2D84"/>
    <w:rsid w:val="00FF35F9"/>
    <w:rsid w:val="00FF3C39"/>
    <w:rsid w:val="00FF4005"/>
    <w:rsid w:val="00FF4019"/>
    <w:rsid w:val="00FF42CB"/>
    <w:rsid w:val="00FF4410"/>
    <w:rsid w:val="00FF4624"/>
    <w:rsid w:val="00FF4BD0"/>
    <w:rsid w:val="00FF4D3C"/>
    <w:rsid w:val="00FF4DAF"/>
    <w:rsid w:val="00FF4E96"/>
    <w:rsid w:val="00FF4F34"/>
    <w:rsid w:val="00FF555A"/>
    <w:rsid w:val="00FF5973"/>
    <w:rsid w:val="00FF601B"/>
    <w:rsid w:val="00FF604C"/>
    <w:rsid w:val="00FF611D"/>
    <w:rsid w:val="00FF616E"/>
    <w:rsid w:val="00FF6324"/>
    <w:rsid w:val="00FF6F38"/>
    <w:rsid w:val="00FF7011"/>
    <w:rsid w:val="00FF7AD0"/>
    <w:rsid w:val="00FF7B16"/>
    <w:rsid w:val="00FF7E79"/>
    <w:rsid w:val="010B625C"/>
    <w:rsid w:val="010F7FF3"/>
    <w:rsid w:val="011406FF"/>
    <w:rsid w:val="011E0236"/>
    <w:rsid w:val="013278C9"/>
    <w:rsid w:val="013620B4"/>
    <w:rsid w:val="014D2DC5"/>
    <w:rsid w:val="01510DA4"/>
    <w:rsid w:val="018362EB"/>
    <w:rsid w:val="01AB42B5"/>
    <w:rsid w:val="01AE6033"/>
    <w:rsid w:val="01C80B8F"/>
    <w:rsid w:val="01F571E8"/>
    <w:rsid w:val="02104A5E"/>
    <w:rsid w:val="02641C78"/>
    <w:rsid w:val="02992E52"/>
    <w:rsid w:val="029D159B"/>
    <w:rsid w:val="02AC47F6"/>
    <w:rsid w:val="02C95F7F"/>
    <w:rsid w:val="02EB2CD8"/>
    <w:rsid w:val="03253AFD"/>
    <w:rsid w:val="0328444A"/>
    <w:rsid w:val="03394EB3"/>
    <w:rsid w:val="03407611"/>
    <w:rsid w:val="03504994"/>
    <w:rsid w:val="03541B9B"/>
    <w:rsid w:val="03541CED"/>
    <w:rsid w:val="03774C21"/>
    <w:rsid w:val="037F3D29"/>
    <w:rsid w:val="03870314"/>
    <w:rsid w:val="0388663C"/>
    <w:rsid w:val="03CE5F43"/>
    <w:rsid w:val="03D34043"/>
    <w:rsid w:val="04461F7D"/>
    <w:rsid w:val="04567CE7"/>
    <w:rsid w:val="046D4DD6"/>
    <w:rsid w:val="04891E6A"/>
    <w:rsid w:val="048F6897"/>
    <w:rsid w:val="04C55C0C"/>
    <w:rsid w:val="04DA3886"/>
    <w:rsid w:val="04E67986"/>
    <w:rsid w:val="04FB377D"/>
    <w:rsid w:val="05017C52"/>
    <w:rsid w:val="05280DDE"/>
    <w:rsid w:val="05737123"/>
    <w:rsid w:val="057A2136"/>
    <w:rsid w:val="05A25876"/>
    <w:rsid w:val="05B871F3"/>
    <w:rsid w:val="05C42F96"/>
    <w:rsid w:val="05C85176"/>
    <w:rsid w:val="05DC10DF"/>
    <w:rsid w:val="05F64927"/>
    <w:rsid w:val="05F7308B"/>
    <w:rsid w:val="06084F90"/>
    <w:rsid w:val="060B7A81"/>
    <w:rsid w:val="060C2D53"/>
    <w:rsid w:val="0621682D"/>
    <w:rsid w:val="06237EF2"/>
    <w:rsid w:val="063D4CBA"/>
    <w:rsid w:val="0641182E"/>
    <w:rsid w:val="06707E29"/>
    <w:rsid w:val="06727A43"/>
    <w:rsid w:val="069040EC"/>
    <w:rsid w:val="069E04C5"/>
    <w:rsid w:val="06B50DA1"/>
    <w:rsid w:val="06D002D6"/>
    <w:rsid w:val="06D41DC0"/>
    <w:rsid w:val="06DD30ED"/>
    <w:rsid w:val="06F747BD"/>
    <w:rsid w:val="070B6B66"/>
    <w:rsid w:val="07155C37"/>
    <w:rsid w:val="07177C01"/>
    <w:rsid w:val="0721638A"/>
    <w:rsid w:val="076537EA"/>
    <w:rsid w:val="07B04805"/>
    <w:rsid w:val="07D96095"/>
    <w:rsid w:val="07E06E14"/>
    <w:rsid w:val="08012E63"/>
    <w:rsid w:val="08316AA1"/>
    <w:rsid w:val="08413E86"/>
    <w:rsid w:val="087904E0"/>
    <w:rsid w:val="08E2781D"/>
    <w:rsid w:val="09040CC7"/>
    <w:rsid w:val="090441B5"/>
    <w:rsid w:val="090F782C"/>
    <w:rsid w:val="093A3733"/>
    <w:rsid w:val="093C56FD"/>
    <w:rsid w:val="09550C73"/>
    <w:rsid w:val="095F13EB"/>
    <w:rsid w:val="099E3CAB"/>
    <w:rsid w:val="09B554AF"/>
    <w:rsid w:val="09D973F0"/>
    <w:rsid w:val="09EE1004"/>
    <w:rsid w:val="09F67E30"/>
    <w:rsid w:val="09FC16D0"/>
    <w:rsid w:val="09FC4E8C"/>
    <w:rsid w:val="0A174F28"/>
    <w:rsid w:val="0A457498"/>
    <w:rsid w:val="0A4E3359"/>
    <w:rsid w:val="0A9C5CB3"/>
    <w:rsid w:val="0AA33345"/>
    <w:rsid w:val="0AA3355A"/>
    <w:rsid w:val="0AAC240E"/>
    <w:rsid w:val="0AE71698"/>
    <w:rsid w:val="0AFC35E7"/>
    <w:rsid w:val="0B065D96"/>
    <w:rsid w:val="0B510966"/>
    <w:rsid w:val="0B6E7813"/>
    <w:rsid w:val="0B710485"/>
    <w:rsid w:val="0B796417"/>
    <w:rsid w:val="0B7C1AA2"/>
    <w:rsid w:val="0BA457DB"/>
    <w:rsid w:val="0BA914E1"/>
    <w:rsid w:val="0BAA4F3F"/>
    <w:rsid w:val="0BC1013B"/>
    <w:rsid w:val="0BD6534A"/>
    <w:rsid w:val="0BD87233"/>
    <w:rsid w:val="0C0149DC"/>
    <w:rsid w:val="0C1920F0"/>
    <w:rsid w:val="0C2441B3"/>
    <w:rsid w:val="0C5B5F17"/>
    <w:rsid w:val="0C5C1C12"/>
    <w:rsid w:val="0C5F29C6"/>
    <w:rsid w:val="0C7045E4"/>
    <w:rsid w:val="0C822729"/>
    <w:rsid w:val="0C9C5587"/>
    <w:rsid w:val="0CB279E6"/>
    <w:rsid w:val="0CCD48BE"/>
    <w:rsid w:val="0CD00184"/>
    <w:rsid w:val="0D50069F"/>
    <w:rsid w:val="0D5E5AE7"/>
    <w:rsid w:val="0D7D35A8"/>
    <w:rsid w:val="0D8804FB"/>
    <w:rsid w:val="0D9C5976"/>
    <w:rsid w:val="0DA06571"/>
    <w:rsid w:val="0DA2675D"/>
    <w:rsid w:val="0DB83A7C"/>
    <w:rsid w:val="0DC6610D"/>
    <w:rsid w:val="0DD67B75"/>
    <w:rsid w:val="0DE14AC5"/>
    <w:rsid w:val="0DFE163B"/>
    <w:rsid w:val="0E1A6C1C"/>
    <w:rsid w:val="0E2A6243"/>
    <w:rsid w:val="0E3F6F29"/>
    <w:rsid w:val="0E62280C"/>
    <w:rsid w:val="0E6B438E"/>
    <w:rsid w:val="0E7771D7"/>
    <w:rsid w:val="0E7C1ACF"/>
    <w:rsid w:val="0E913098"/>
    <w:rsid w:val="0E9E4764"/>
    <w:rsid w:val="0EA56687"/>
    <w:rsid w:val="0EA732BA"/>
    <w:rsid w:val="0ED21035"/>
    <w:rsid w:val="0EEE418B"/>
    <w:rsid w:val="0F040A6B"/>
    <w:rsid w:val="0F0942D3"/>
    <w:rsid w:val="0F1D47C4"/>
    <w:rsid w:val="0F261722"/>
    <w:rsid w:val="0F26382D"/>
    <w:rsid w:val="0F3F0956"/>
    <w:rsid w:val="0F402FB0"/>
    <w:rsid w:val="0F4507D8"/>
    <w:rsid w:val="0F4B3FBB"/>
    <w:rsid w:val="0F5125ED"/>
    <w:rsid w:val="0F704352"/>
    <w:rsid w:val="0F8D0FE0"/>
    <w:rsid w:val="0FC1070A"/>
    <w:rsid w:val="0FF02323"/>
    <w:rsid w:val="0FF52BC9"/>
    <w:rsid w:val="10036F74"/>
    <w:rsid w:val="10115FEC"/>
    <w:rsid w:val="101D4AFC"/>
    <w:rsid w:val="10263039"/>
    <w:rsid w:val="10403247"/>
    <w:rsid w:val="10567047"/>
    <w:rsid w:val="10595EE6"/>
    <w:rsid w:val="107721F6"/>
    <w:rsid w:val="10B82143"/>
    <w:rsid w:val="10CA1840"/>
    <w:rsid w:val="10CC380A"/>
    <w:rsid w:val="10DE1EB2"/>
    <w:rsid w:val="10FC4EDF"/>
    <w:rsid w:val="110D797F"/>
    <w:rsid w:val="111807FE"/>
    <w:rsid w:val="112F0227"/>
    <w:rsid w:val="11356B1D"/>
    <w:rsid w:val="116273FA"/>
    <w:rsid w:val="11893443"/>
    <w:rsid w:val="11913AA9"/>
    <w:rsid w:val="11A227BD"/>
    <w:rsid w:val="11AA2850"/>
    <w:rsid w:val="11B02326"/>
    <w:rsid w:val="11BA18B5"/>
    <w:rsid w:val="11BD770F"/>
    <w:rsid w:val="11C24BBC"/>
    <w:rsid w:val="11E20417"/>
    <w:rsid w:val="120E39AF"/>
    <w:rsid w:val="123C051C"/>
    <w:rsid w:val="123E4015"/>
    <w:rsid w:val="125320F9"/>
    <w:rsid w:val="127777A6"/>
    <w:rsid w:val="129316EA"/>
    <w:rsid w:val="12994089"/>
    <w:rsid w:val="12A5092A"/>
    <w:rsid w:val="12BD3EAE"/>
    <w:rsid w:val="12C7072D"/>
    <w:rsid w:val="12E2011D"/>
    <w:rsid w:val="12EF6FE4"/>
    <w:rsid w:val="130E5010"/>
    <w:rsid w:val="13160185"/>
    <w:rsid w:val="133651AA"/>
    <w:rsid w:val="135950FD"/>
    <w:rsid w:val="136B15CD"/>
    <w:rsid w:val="136B3187"/>
    <w:rsid w:val="137C383C"/>
    <w:rsid w:val="137E244C"/>
    <w:rsid w:val="13867794"/>
    <w:rsid w:val="13BC77EA"/>
    <w:rsid w:val="13E744B7"/>
    <w:rsid w:val="13E93E63"/>
    <w:rsid w:val="13F61006"/>
    <w:rsid w:val="13FD5E15"/>
    <w:rsid w:val="14127AD3"/>
    <w:rsid w:val="142140D5"/>
    <w:rsid w:val="14484203"/>
    <w:rsid w:val="14602D41"/>
    <w:rsid w:val="147C3955"/>
    <w:rsid w:val="1483115F"/>
    <w:rsid w:val="148420BA"/>
    <w:rsid w:val="14CE4728"/>
    <w:rsid w:val="14D656DF"/>
    <w:rsid w:val="151C63E2"/>
    <w:rsid w:val="153320AA"/>
    <w:rsid w:val="1533376A"/>
    <w:rsid w:val="153B35C9"/>
    <w:rsid w:val="15A97284"/>
    <w:rsid w:val="15CC6BFE"/>
    <w:rsid w:val="15CF42CF"/>
    <w:rsid w:val="1606156C"/>
    <w:rsid w:val="162E072B"/>
    <w:rsid w:val="163F4653"/>
    <w:rsid w:val="164E4CC1"/>
    <w:rsid w:val="16611510"/>
    <w:rsid w:val="16A3500D"/>
    <w:rsid w:val="16C5553D"/>
    <w:rsid w:val="16D82FBB"/>
    <w:rsid w:val="16DE387E"/>
    <w:rsid w:val="16E3365C"/>
    <w:rsid w:val="16E601DE"/>
    <w:rsid w:val="17176843"/>
    <w:rsid w:val="173259E9"/>
    <w:rsid w:val="17454D35"/>
    <w:rsid w:val="1748684E"/>
    <w:rsid w:val="17600F1D"/>
    <w:rsid w:val="1767428D"/>
    <w:rsid w:val="176C5075"/>
    <w:rsid w:val="176D1177"/>
    <w:rsid w:val="176D297C"/>
    <w:rsid w:val="177C797E"/>
    <w:rsid w:val="17872C76"/>
    <w:rsid w:val="17D46FCE"/>
    <w:rsid w:val="17EB52C8"/>
    <w:rsid w:val="17EF353F"/>
    <w:rsid w:val="18007009"/>
    <w:rsid w:val="18087B95"/>
    <w:rsid w:val="18096343"/>
    <w:rsid w:val="182E5A6B"/>
    <w:rsid w:val="18520FF0"/>
    <w:rsid w:val="18576ACC"/>
    <w:rsid w:val="18645B45"/>
    <w:rsid w:val="186B5F9E"/>
    <w:rsid w:val="18AF38FD"/>
    <w:rsid w:val="18BF4C57"/>
    <w:rsid w:val="18D51690"/>
    <w:rsid w:val="18FC6C57"/>
    <w:rsid w:val="18FE1560"/>
    <w:rsid w:val="190C23EA"/>
    <w:rsid w:val="1914192A"/>
    <w:rsid w:val="19241D0A"/>
    <w:rsid w:val="193957B5"/>
    <w:rsid w:val="193F08F1"/>
    <w:rsid w:val="194A5C14"/>
    <w:rsid w:val="19503165"/>
    <w:rsid w:val="195157D3"/>
    <w:rsid w:val="19517CE5"/>
    <w:rsid w:val="19555B6B"/>
    <w:rsid w:val="195B53E8"/>
    <w:rsid w:val="196A3BC0"/>
    <w:rsid w:val="197C66E9"/>
    <w:rsid w:val="19843555"/>
    <w:rsid w:val="19C25F0F"/>
    <w:rsid w:val="19CE755C"/>
    <w:rsid w:val="19D158F2"/>
    <w:rsid w:val="19DA5B32"/>
    <w:rsid w:val="19E420C7"/>
    <w:rsid w:val="1A18186E"/>
    <w:rsid w:val="1A1C03C6"/>
    <w:rsid w:val="1A29106B"/>
    <w:rsid w:val="1A4408B5"/>
    <w:rsid w:val="1A56200D"/>
    <w:rsid w:val="1A587EBD"/>
    <w:rsid w:val="1A77122D"/>
    <w:rsid w:val="1AB1737F"/>
    <w:rsid w:val="1B0518A0"/>
    <w:rsid w:val="1B0700AB"/>
    <w:rsid w:val="1B256795"/>
    <w:rsid w:val="1B260AD8"/>
    <w:rsid w:val="1B3167A4"/>
    <w:rsid w:val="1B361A5D"/>
    <w:rsid w:val="1B384B2F"/>
    <w:rsid w:val="1B3D3E70"/>
    <w:rsid w:val="1B7D1100"/>
    <w:rsid w:val="1B7E72C1"/>
    <w:rsid w:val="1B825860"/>
    <w:rsid w:val="1B9C027D"/>
    <w:rsid w:val="1BAF76A6"/>
    <w:rsid w:val="1BB77676"/>
    <w:rsid w:val="1BCA0E71"/>
    <w:rsid w:val="1C062A6C"/>
    <w:rsid w:val="1C173CD0"/>
    <w:rsid w:val="1C21209C"/>
    <w:rsid w:val="1C533648"/>
    <w:rsid w:val="1C60503A"/>
    <w:rsid w:val="1C8E7BC6"/>
    <w:rsid w:val="1CA473E9"/>
    <w:rsid w:val="1CBB76EF"/>
    <w:rsid w:val="1CD46975"/>
    <w:rsid w:val="1CE07938"/>
    <w:rsid w:val="1CE57687"/>
    <w:rsid w:val="1CF203BD"/>
    <w:rsid w:val="1CFE5619"/>
    <w:rsid w:val="1D0B55C8"/>
    <w:rsid w:val="1D146EAF"/>
    <w:rsid w:val="1D2D5631"/>
    <w:rsid w:val="1D303280"/>
    <w:rsid w:val="1D3314E9"/>
    <w:rsid w:val="1D4E37F9"/>
    <w:rsid w:val="1D5F7F07"/>
    <w:rsid w:val="1D6549D5"/>
    <w:rsid w:val="1D8360B5"/>
    <w:rsid w:val="1DAA4ED3"/>
    <w:rsid w:val="1DB10986"/>
    <w:rsid w:val="1DB24F96"/>
    <w:rsid w:val="1DBA4F64"/>
    <w:rsid w:val="1DBC375F"/>
    <w:rsid w:val="1DBE15BB"/>
    <w:rsid w:val="1DC15D79"/>
    <w:rsid w:val="1DE1066D"/>
    <w:rsid w:val="1E0D2DFB"/>
    <w:rsid w:val="1E18008F"/>
    <w:rsid w:val="1E27140A"/>
    <w:rsid w:val="1E3451D4"/>
    <w:rsid w:val="1E617CA6"/>
    <w:rsid w:val="1E7625C2"/>
    <w:rsid w:val="1E8C282B"/>
    <w:rsid w:val="1E8D54FF"/>
    <w:rsid w:val="1E8E0351"/>
    <w:rsid w:val="1EC47C42"/>
    <w:rsid w:val="1F080877"/>
    <w:rsid w:val="1F0C4E16"/>
    <w:rsid w:val="1F112614"/>
    <w:rsid w:val="1F262338"/>
    <w:rsid w:val="1F3009E7"/>
    <w:rsid w:val="1F484058"/>
    <w:rsid w:val="1F6F66B0"/>
    <w:rsid w:val="1F9059D0"/>
    <w:rsid w:val="1F9F033C"/>
    <w:rsid w:val="1FCB3D90"/>
    <w:rsid w:val="1FDD6133"/>
    <w:rsid w:val="1FFE3854"/>
    <w:rsid w:val="1FFE5062"/>
    <w:rsid w:val="20300C46"/>
    <w:rsid w:val="20350D99"/>
    <w:rsid w:val="204341AC"/>
    <w:rsid w:val="20523600"/>
    <w:rsid w:val="205B7F95"/>
    <w:rsid w:val="208E68F4"/>
    <w:rsid w:val="20910813"/>
    <w:rsid w:val="209361DC"/>
    <w:rsid w:val="2096173F"/>
    <w:rsid w:val="20991D00"/>
    <w:rsid w:val="209B1EB8"/>
    <w:rsid w:val="209B6B2E"/>
    <w:rsid w:val="20B83463"/>
    <w:rsid w:val="20B971DB"/>
    <w:rsid w:val="20BF2452"/>
    <w:rsid w:val="20D02EA3"/>
    <w:rsid w:val="20DD7723"/>
    <w:rsid w:val="2125133B"/>
    <w:rsid w:val="213A47C0"/>
    <w:rsid w:val="213D4301"/>
    <w:rsid w:val="213F1A88"/>
    <w:rsid w:val="213F25B5"/>
    <w:rsid w:val="215A091E"/>
    <w:rsid w:val="215B1FEA"/>
    <w:rsid w:val="218617B3"/>
    <w:rsid w:val="218876F9"/>
    <w:rsid w:val="21AF4232"/>
    <w:rsid w:val="21B438F6"/>
    <w:rsid w:val="21DA38AD"/>
    <w:rsid w:val="21DF4F37"/>
    <w:rsid w:val="21E82468"/>
    <w:rsid w:val="21F91F85"/>
    <w:rsid w:val="222367AD"/>
    <w:rsid w:val="22353A64"/>
    <w:rsid w:val="22552F34"/>
    <w:rsid w:val="225E44DE"/>
    <w:rsid w:val="22720D9E"/>
    <w:rsid w:val="22946A32"/>
    <w:rsid w:val="22997D85"/>
    <w:rsid w:val="22BB44B7"/>
    <w:rsid w:val="22CC496C"/>
    <w:rsid w:val="22CD56B3"/>
    <w:rsid w:val="22F52F0D"/>
    <w:rsid w:val="230016D7"/>
    <w:rsid w:val="232B4E0A"/>
    <w:rsid w:val="233E0BD8"/>
    <w:rsid w:val="23646B68"/>
    <w:rsid w:val="2366189C"/>
    <w:rsid w:val="238978D6"/>
    <w:rsid w:val="239D4B92"/>
    <w:rsid w:val="239F090A"/>
    <w:rsid w:val="23C900F5"/>
    <w:rsid w:val="23D0084B"/>
    <w:rsid w:val="23EB3B50"/>
    <w:rsid w:val="23F00275"/>
    <w:rsid w:val="23FA3017"/>
    <w:rsid w:val="240E32B9"/>
    <w:rsid w:val="241D249B"/>
    <w:rsid w:val="2423542E"/>
    <w:rsid w:val="243A397D"/>
    <w:rsid w:val="245406FF"/>
    <w:rsid w:val="245F1B71"/>
    <w:rsid w:val="24650B1A"/>
    <w:rsid w:val="246663A1"/>
    <w:rsid w:val="24791377"/>
    <w:rsid w:val="247B2ADC"/>
    <w:rsid w:val="247F392A"/>
    <w:rsid w:val="248F6BD1"/>
    <w:rsid w:val="24BB79C6"/>
    <w:rsid w:val="24BE1264"/>
    <w:rsid w:val="24D9199B"/>
    <w:rsid w:val="24E0567E"/>
    <w:rsid w:val="24E472F0"/>
    <w:rsid w:val="24E82113"/>
    <w:rsid w:val="2508497F"/>
    <w:rsid w:val="252C4F23"/>
    <w:rsid w:val="253B6195"/>
    <w:rsid w:val="25411F46"/>
    <w:rsid w:val="254D484B"/>
    <w:rsid w:val="254E211A"/>
    <w:rsid w:val="256C34BF"/>
    <w:rsid w:val="256F1AB1"/>
    <w:rsid w:val="25706A02"/>
    <w:rsid w:val="25811E76"/>
    <w:rsid w:val="25846B4E"/>
    <w:rsid w:val="25866E54"/>
    <w:rsid w:val="25920C63"/>
    <w:rsid w:val="25CB6F81"/>
    <w:rsid w:val="25DA69F9"/>
    <w:rsid w:val="25DD3117"/>
    <w:rsid w:val="25EC5504"/>
    <w:rsid w:val="25FC0296"/>
    <w:rsid w:val="260B2287"/>
    <w:rsid w:val="262A2531"/>
    <w:rsid w:val="26581B62"/>
    <w:rsid w:val="265A320F"/>
    <w:rsid w:val="26692C2A"/>
    <w:rsid w:val="26731307"/>
    <w:rsid w:val="267338CE"/>
    <w:rsid w:val="267F4FA0"/>
    <w:rsid w:val="269B59E9"/>
    <w:rsid w:val="26BE6564"/>
    <w:rsid w:val="26CD3A7A"/>
    <w:rsid w:val="26DA5308"/>
    <w:rsid w:val="270641B3"/>
    <w:rsid w:val="27154AAC"/>
    <w:rsid w:val="271949CB"/>
    <w:rsid w:val="27231C69"/>
    <w:rsid w:val="272E1AD7"/>
    <w:rsid w:val="2782427D"/>
    <w:rsid w:val="27933CD9"/>
    <w:rsid w:val="27E40DD4"/>
    <w:rsid w:val="27EC60E8"/>
    <w:rsid w:val="27FC00CE"/>
    <w:rsid w:val="27FC258C"/>
    <w:rsid w:val="28005F87"/>
    <w:rsid w:val="28120F46"/>
    <w:rsid w:val="28270DE3"/>
    <w:rsid w:val="28346ECA"/>
    <w:rsid w:val="285570D4"/>
    <w:rsid w:val="28646372"/>
    <w:rsid w:val="28670B61"/>
    <w:rsid w:val="28953C4C"/>
    <w:rsid w:val="28B71250"/>
    <w:rsid w:val="28CC12A1"/>
    <w:rsid w:val="28D252DE"/>
    <w:rsid w:val="29044F3B"/>
    <w:rsid w:val="290F208E"/>
    <w:rsid w:val="291476A5"/>
    <w:rsid w:val="292548C1"/>
    <w:rsid w:val="292A6EC8"/>
    <w:rsid w:val="294E0E09"/>
    <w:rsid w:val="294E705B"/>
    <w:rsid w:val="29545B2B"/>
    <w:rsid w:val="296F0D7F"/>
    <w:rsid w:val="299F24F0"/>
    <w:rsid w:val="29A51B08"/>
    <w:rsid w:val="29A51FA9"/>
    <w:rsid w:val="29E348F7"/>
    <w:rsid w:val="2A077209"/>
    <w:rsid w:val="2A132BEB"/>
    <w:rsid w:val="2A3D5128"/>
    <w:rsid w:val="2A4F5245"/>
    <w:rsid w:val="2A5450B0"/>
    <w:rsid w:val="2A636B36"/>
    <w:rsid w:val="2A6B1546"/>
    <w:rsid w:val="2A8C1D17"/>
    <w:rsid w:val="2AA441C1"/>
    <w:rsid w:val="2AC455D6"/>
    <w:rsid w:val="2AE17A5A"/>
    <w:rsid w:val="2B0362A8"/>
    <w:rsid w:val="2B395F1D"/>
    <w:rsid w:val="2B541777"/>
    <w:rsid w:val="2B5813B3"/>
    <w:rsid w:val="2B5A3C59"/>
    <w:rsid w:val="2B677693"/>
    <w:rsid w:val="2B9A2A83"/>
    <w:rsid w:val="2C0B380B"/>
    <w:rsid w:val="2C1D3AE7"/>
    <w:rsid w:val="2C4F4DE0"/>
    <w:rsid w:val="2C864FB2"/>
    <w:rsid w:val="2C9F113A"/>
    <w:rsid w:val="2CBF164D"/>
    <w:rsid w:val="2CCB0956"/>
    <w:rsid w:val="2CE27CF6"/>
    <w:rsid w:val="2CED7BEB"/>
    <w:rsid w:val="2D0F7A13"/>
    <w:rsid w:val="2D19172E"/>
    <w:rsid w:val="2D292A25"/>
    <w:rsid w:val="2D2D51D9"/>
    <w:rsid w:val="2D4367AA"/>
    <w:rsid w:val="2D4A28B4"/>
    <w:rsid w:val="2D4A43A1"/>
    <w:rsid w:val="2D4B1BF6"/>
    <w:rsid w:val="2D4C00FA"/>
    <w:rsid w:val="2D662499"/>
    <w:rsid w:val="2D735D9C"/>
    <w:rsid w:val="2D9500FB"/>
    <w:rsid w:val="2DAA048D"/>
    <w:rsid w:val="2DAC5868"/>
    <w:rsid w:val="2DB27023"/>
    <w:rsid w:val="2DB63420"/>
    <w:rsid w:val="2DD613CD"/>
    <w:rsid w:val="2DDF3EC8"/>
    <w:rsid w:val="2E084052"/>
    <w:rsid w:val="2E11428D"/>
    <w:rsid w:val="2E272816"/>
    <w:rsid w:val="2E3C2CE1"/>
    <w:rsid w:val="2E5A55E5"/>
    <w:rsid w:val="2E5A776D"/>
    <w:rsid w:val="2E7D5CEC"/>
    <w:rsid w:val="2E9A0EF5"/>
    <w:rsid w:val="2EA75CC0"/>
    <w:rsid w:val="2EAF24A3"/>
    <w:rsid w:val="2EC34432"/>
    <w:rsid w:val="2ED43593"/>
    <w:rsid w:val="2EF8441E"/>
    <w:rsid w:val="2EFF56CF"/>
    <w:rsid w:val="2F0A6429"/>
    <w:rsid w:val="2F0F103A"/>
    <w:rsid w:val="2F233171"/>
    <w:rsid w:val="2F2868D0"/>
    <w:rsid w:val="2F3A4412"/>
    <w:rsid w:val="2F3B3E15"/>
    <w:rsid w:val="2F56652E"/>
    <w:rsid w:val="2F6C71F3"/>
    <w:rsid w:val="2F7B222C"/>
    <w:rsid w:val="2FAD1637"/>
    <w:rsid w:val="2FB9204F"/>
    <w:rsid w:val="2FB963CF"/>
    <w:rsid w:val="2FBD3BF5"/>
    <w:rsid w:val="2FC415B9"/>
    <w:rsid w:val="2FCA6D0F"/>
    <w:rsid w:val="2FD963EA"/>
    <w:rsid w:val="300267F7"/>
    <w:rsid w:val="302A1EA4"/>
    <w:rsid w:val="302A5D58"/>
    <w:rsid w:val="302D729E"/>
    <w:rsid w:val="305D4B42"/>
    <w:rsid w:val="308747E4"/>
    <w:rsid w:val="308808C4"/>
    <w:rsid w:val="30962243"/>
    <w:rsid w:val="30B64BB2"/>
    <w:rsid w:val="30CB342F"/>
    <w:rsid w:val="30DE4BE4"/>
    <w:rsid w:val="30EB3EF2"/>
    <w:rsid w:val="310B3A83"/>
    <w:rsid w:val="310E03C2"/>
    <w:rsid w:val="311E37B6"/>
    <w:rsid w:val="312A1D5E"/>
    <w:rsid w:val="314825E1"/>
    <w:rsid w:val="314C2031"/>
    <w:rsid w:val="31815961"/>
    <w:rsid w:val="318178A1"/>
    <w:rsid w:val="31A517E2"/>
    <w:rsid w:val="31B15BD5"/>
    <w:rsid w:val="31C05E69"/>
    <w:rsid w:val="31C64DA2"/>
    <w:rsid w:val="31D46CF4"/>
    <w:rsid w:val="31DC041A"/>
    <w:rsid w:val="31E3230A"/>
    <w:rsid w:val="31EA586B"/>
    <w:rsid w:val="31F4738F"/>
    <w:rsid w:val="32053422"/>
    <w:rsid w:val="320D22B7"/>
    <w:rsid w:val="320D55D9"/>
    <w:rsid w:val="322D555A"/>
    <w:rsid w:val="323A78A5"/>
    <w:rsid w:val="325913AB"/>
    <w:rsid w:val="325B61F0"/>
    <w:rsid w:val="325B7732"/>
    <w:rsid w:val="32787F7F"/>
    <w:rsid w:val="32866BF6"/>
    <w:rsid w:val="328F76B9"/>
    <w:rsid w:val="32DB66F6"/>
    <w:rsid w:val="331D08D2"/>
    <w:rsid w:val="334B13AC"/>
    <w:rsid w:val="335B2D8F"/>
    <w:rsid w:val="335E58DC"/>
    <w:rsid w:val="33A057DC"/>
    <w:rsid w:val="33A855B9"/>
    <w:rsid w:val="33AC0403"/>
    <w:rsid w:val="33AF4588"/>
    <w:rsid w:val="33B367A9"/>
    <w:rsid w:val="33C60220"/>
    <w:rsid w:val="33CD3272"/>
    <w:rsid w:val="33DB773D"/>
    <w:rsid w:val="341719AF"/>
    <w:rsid w:val="342B073F"/>
    <w:rsid w:val="3491604D"/>
    <w:rsid w:val="349B629D"/>
    <w:rsid w:val="34D40D3B"/>
    <w:rsid w:val="34D4352C"/>
    <w:rsid w:val="34F82570"/>
    <w:rsid w:val="35004DDD"/>
    <w:rsid w:val="352B52D7"/>
    <w:rsid w:val="3551153C"/>
    <w:rsid w:val="35661B82"/>
    <w:rsid w:val="357C41BB"/>
    <w:rsid w:val="35800CDD"/>
    <w:rsid w:val="35AF555A"/>
    <w:rsid w:val="35B77D36"/>
    <w:rsid w:val="35BB7F14"/>
    <w:rsid w:val="35EC254E"/>
    <w:rsid w:val="35EF74CF"/>
    <w:rsid w:val="35FB1E4B"/>
    <w:rsid w:val="35FD5416"/>
    <w:rsid w:val="36196AC3"/>
    <w:rsid w:val="362E3D0D"/>
    <w:rsid w:val="363B5976"/>
    <w:rsid w:val="363F77FD"/>
    <w:rsid w:val="36411800"/>
    <w:rsid w:val="364C10C0"/>
    <w:rsid w:val="36620B4E"/>
    <w:rsid w:val="36813959"/>
    <w:rsid w:val="36A74D99"/>
    <w:rsid w:val="36BA5F23"/>
    <w:rsid w:val="36BB5723"/>
    <w:rsid w:val="36D52B69"/>
    <w:rsid w:val="37196D45"/>
    <w:rsid w:val="371A02F2"/>
    <w:rsid w:val="37241AC4"/>
    <w:rsid w:val="372A1B7A"/>
    <w:rsid w:val="37337890"/>
    <w:rsid w:val="373F7FE3"/>
    <w:rsid w:val="37783580"/>
    <w:rsid w:val="377D0B41"/>
    <w:rsid w:val="377E2AD1"/>
    <w:rsid w:val="379E570D"/>
    <w:rsid w:val="37A61E10"/>
    <w:rsid w:val="37B622EA"/>
    <w:rsid w:val="37D91634"/>
    <w:rsid w:val="37EC6351"/>
    <w:rsid w:val="37EF7C5B"/>
    <w:rsid w:val="37F00A63"/>
    <w:rsid w:val="37F45827"/>
    <w:rsid w:val="37F9283D"/>
    <w:rsid w:val="38044AB5"/>
    <w:rsid w:val="38074AF9"/>
    <w:rsid w:val="38115583"/>
    <w:rsid w:val="38123949"/>
    <w:rsid w:val="38223824"/>
    <w:rsid w:val="382676CE"/>
    <w:rsid w:val="383270B5"/>
    <w:rsid w:val="38464BE8"/>
    <w:rsid w:val="384A27E2"/>
    <w:rsid w:val="385E04BC"/>
    <w:rsid w:val="387E68E3"/>
    <w:rsid w:val="38C506FE"/>
    <w:rsid w:val="38DA6AC7"/>
    <w:rsid w:val="39111E53"/>
    <w:rsid w:val="39117772"/>
    <w:rsid w:val="39365415"/>
    <w:rsid w:val="395F2BBE"/>
    <w:rsid w:val="396D15E4"/>
    <w:rsid w:val="39A5414D"/>
    <w:rsid w:val="39B07817"/>
    <w:rsid w:val="39C11183"/>
    <w:rsid w:val="39D574FD"/>
    <w:rsid w:val="39D82EFE"/>
    <w:rsid w:val="3A140FA4"/>
    <w:rsid w:val="3A1F234D"/>
    <w:rsid w:val="3A2A5E2D"/>
    <w:rsid w:val="3A3D5F1F"/>
    <w:rsid w:val="3A7D0D78"/>
    <w:rsid w:val="3A9C3787"/>
    <w:rsid w:val="3ABB2076"/>
    <w:rsid w:val="3ACC7DDF"/>
    <w:rsid w:val="3AE22197"/>
    <w:rsid w:val="3B1D15F3"/>
    <w:rsid w:val="3B283FEC"/>
    <w:rsid w:val="3B2C0ECD"/>
    <w:rsid w:val="3B38050D"/>
    <w:rsid w:val="3B407134"/>
    <w:rsid w:val="3B4C6B4B"/>
    <w:rsid w:val="3B622363"/>
    <w:rsid w:val="3B7010B2"/>
    <w:rsid w:val="3B9A2AA3"/>
    <w:rsid w:val="3BB61A32"/>
    <w:rsid w:val="3BC93E03"/>
    <w:rsid w:val="3BF66FA1"/>
    <w:rsid w:val="3C1912A7"/>
    <w:rsid w:val="3C21415B"/>
    <w:rsid w:val="3C2D417B"/>
    <w:rsid w:val="3C32275A"/>
    <w:rsid w:val="3C371806"/>
    <w:rsid w:val="3C541977"/>
    <w:rsid w:val="3C684F88"/>
    <w:rsid w:val="3C926D3D"/>
    <w:rsid w:val="3C931523"/>
    <w:rsid w:val="3C963D35"/>
    <w:rsid w:val="3C986D84"/>
    <w:rsid w:val="3C9F38A2"/>
    <w:rsid w:val="3CA75E14"/>
    <w:rsid w:val="3CEA3CFA"/>
    <w:rsid w:val="3CF47AC1"/>
    <w:rsid w:val="3D014B71"/>
    <w:rsid w:val="3D166B78"/>
    <w:rsid w:val="3D17730C"/>
    <w:rsid w:val="3D1850B2"/>
    <w:rsid w:val="3D402D06"/>
    <w:rsid w:val="3D995F73"/>
    <w:rsid w:val="3D9A41C5"/>
    <w:rsid w:val="3DAA362B"/>
    <w:rsid w:val="3DB13797"/>
    <w:rsid w:val="3DB17760"/>
    <w:rsid w:val="3DD6078C"/>
    <w:rsid w:val="3E1657C4"/>
    <w:rsid w:val="3E263CAA"/>
    <w:rsid w:val="3E4A5FB3"/>
    <w:rsid w:val="3E566B58"/>
    <w:rsid w:val="3E573E64"/>
    <w:rsid w:val="3E907376"/>
    <w:rsid w:val="3EAB2402"/>
    <w:rsid w:val="3EB66B30"/>
    <w:rsid w:val="3ED34B6F"/>
    <w:rsid w:val="3ED6167F"/>
    <w:rsid w:val="3ED8061A"/>
    <w:rsid w:val="3EE104A1"/>
    <w:rsid w:val="3EEB62CE"/>
    <w:rsid w:val="3EFB0C93"/>
    <w:rsid w:val="3F0D7447"/>
    <w:rsid w:val="3F117008"/>
    <w:rsid w:val="3F126122"/>
    <w:rsid w:val="3F562286"/>
    <w:rsid w:val="3F5D194E"/>
    <w:rsid w:val="3F6A4CE5"/>
    <w:rsid w:val="3F6F5B54"/>
    <w:rsid w:val="3F84512C"/>
    <w:rsid w:val="3FA72BC9"/>
    <w:rsid w:val="3FB20BE0"/>
    <w:rsid w:val="3FBA29CA"/>
    <w:rsid w:val="3FC157BB"/>
    <w:rsid w:val="3FC642C0"/>
    <w:rsid w:val="3FCD6186"/>
    <w:rsid w:val="3FCE0156"/>
    <w:rsid w:val="3FD02C27"/>
    <w:rsid w:val="3FDB7AB3"/>
    <w:rsid w:val="3FE536F1"/>
    <w:rsid w:val="3FEB0741"/>
    <w:rsid w:val="3FF56444"/>
    <w:rsid w:val="3FFC231F"/>
    <w:rsid w:val="40400E9C"/>
    <w:rsid w:val="405D5C4B"/>
    <w:rsid w:val="408F6585"/>
    <w:rsid w:val="40BA4B7E"/>
    <w:rsid w:val="40DA0D7C"/>
    <w:rsid w:val="41492940"/>
    <w:rsid w:val="414B58BF"/>
    <w:rsid w:val="416467B9"/>
    <w:rsid w:val="417E78A8"/>
    <w:rsid w:val="417F1EA2"/>
    <w:rsid w:val="41A35612"/>
    <w:rsid w:val="41C06DDF"/>
    <w:rsid w:val="41E2438C"/>
    <w:rsid w:val="41EC520B"/>
    <w:rsid w:val="41FA62DC"/>
    <w:rsid w:val="42084862"/>
    <w:rsid w:val="421A4A4D"/>
    <w:rsid w:val="421D3616"/>
    <w:rsid w:val="4224277E"/>
    <w:rsid w:val="42283A29"/>
    <w:rsid w:val="425F7D2A"/>
    <w:rsid w:val="426A5624"/>
    <w:rsid w:val="42831AD9"/>
    <w:rsid w:val="429E2362"/>
    <w:rsid w:val="42BC20C1"/>
    <w:rsid w:val="42C56016"/>
    <w:rsid w:val="42D90F98"/>
    <w:rsid w:val="42E9665B"/>
    <w:rsid w:val="42F12F9B"/>
    <w:rsid w:val="43004991"/>
    <w:rsid w:val="430135B6"/>
    <w:rsid w:val="432C61A3"/>
    <w:rsid w:val="43664070"/>
    <w:rsid w:val="436C42B2"/>
    <w:rsid w:val="43783758"/>
    <w:rsid w:val="437B4AF9"/>
    <w:rsid w:val="43A623AC"/>
    <w:rsid w:val="43CC5808"/>
    <w:rsid w:val="43E4323A"/>
    <w:rsid w:val="44054362"/>
    <w:rsid w:val="441D16AC"/>
    <w:rsid w:val="44290050"/>
    <w:rsid w:val="44316AEB"/>
    <w:rsid w:val="44382B44"/>
    <w:rsid w:val="444A277A"/>
    <w:rsid w:val="444E7AE4"/>
    <w:rsid w:val="44633BC3"/>
    <w:rsid w:val="44781FAD"/>
    <w:rsid w:val="447D3638"/>
    <w:rsid w:val="44A616A1"/>
    <w:rsid w:val="44A933CB"/>
    <w:rsid w:val="44BE2E8F"/>
    <w:rsid w:val="44DA722F"/>
    <w:rsid w:val="44F411D9"/>
    <w:rsid w:val="45097324"/>
    <w:rsid w:val="4557299B"/>
    <w:rsid w:val="456A2E5E"/>
    <w:rsid w:val="45814100"/>
    <w:rsid w:val="45A14B77"/>
    <w:rsid w:val="45A4542D"/>
    <w:rsid w:val="45D109A0"/>
    <w:rsid w:val="460D333D"/>
    <w:rsid w:val="460D77A6"/>
    <w:rsid w:val="461231EB"/>
    <w:rsid w:val="46220097"/>
    <w:rsid w:val="462912CF"/>
    <w:rsid w:val="46472A10"/>
    <w:rsid w:val="464E1B6F"/>
    <w:rsid w:val="46502A71"/>
    <w:rsid w:val="465F41FD"/>
    <w:rsid w:val="466510E8"/>
    <w:rsid w:val="46711FF8"/>
    <w:rsid w:val="469C2A92"/>
    <w:rsid w:val="46B028F4"/>
    <w:rsid w:val="46B660F3"/>
    <w:rsid w:val="46D324F5"/>
    <w:rsid w:val="46EC34CC"/>
    <w:rsid w:val="47002130"/>
    <w:rsid w:val="471B2762"/>
    <w:rsid w:val="472205AB"/>
    <w:rsid w:val="472466F0"/>
    <w:rsid w:val="47376F28"/>
    <w:rsid w:val="473D5CC0"/>
    <w:rsid w:val="47411B55"/>
    <w:rsid w:val="4744498C"/>
    <w:rsid w:val="474674CB"/>
    <w:rsid w:val="476541A9"/>
    <w:rsid w:val="47696795"/>
    <w:rsid w:val="476B6BD2"/>
    <w:rsid w:val="47B02837"/>
    <w:rsid w:val="47B265C4"/>
    <w:rsid w:val="480A5716"/>
    <w:rsid w:val="481F43AA"/>
    <w:rsid w:val="481F6949"/>
    <w:rsid w:val="483376F0"/>
    <w:rsid w:val="4843779A"/>
    <w:rsid w:val="48637783"/>
    <w:rsid w:val="48743864"/>
    <w:rsid w:val="48AA4CCB"/>
    <w:rsid w:val="48B362ED"/>
    <w:rsid w:val="48BD345D"/>
    <w:rsid w:val="48C45987"/>
    <w:rsid w:val="48CB5A64"/>
    <w:rsid w:val="48CC6262"/>
    <w:rsid w:val="490470AE"/>
    <w:rsid w:val="49403578"/>
    <w:rsid w:val="4945646A"/>
    <w:rsid w:val="495D254A"/>
    <w:rsid w:val="495E0FF0"/>
    <w:rsid w:val="49663AF5"/>
    <w:rsid w:val="49776E8E"/>
    <w:rsid w:val="49830203"/>
    <w:rsid w:val="498A0C75"/>
    <w:rsid w:val="498C5107"/>
    <w:rsid w:val="499C3073"/>
    <w:rsid w:val="49CC7DFC"/>
    <w:rsid w:val="49CE080D"/>
    <w:rsid w:val="49DB1DED"/>
    <w:rsid w:val="49E8275C"/>
    <w:rsid w:val="49EB636B"/>
    <w:rsid w:val="49F64E79"/>
    <w:rsid w:val="49FB423D"/>
    <w:rsid w:val="4A0330F2"/>
    <w:rsid w:val="4A0F5F3A"/>
    <w:rsid w:val="4A2C4578"/>
    <w:rsid w:val="4A47068A"/>
    <w:rsid w:val="4A595572"/>
    <w:rsid w:val="4A69389D"/>
    <w:rsid w:val="4A8A0443"/>
    <w:rsid w:val="4A913D43"/>
    <w:rsid w:val="4A9B71E3"/>
    <w:rsid w:val="4ABD14F2"/>
    <w:rsid w:val="4ABF34BD"/>
    <w:rsid w:val="4B061D18"/>
    <w:rsid w:val="4B1366D4"/>
    <w:rsid w:val="4B1F7CF7"/>
    <w:rsid w:val="4B2A0093"/>
    <w:rsid w:val="4B314244"/>
    <w:rsid w:val="4B5160DF"/>
    <w:rsid w:val="4B6A39A8"/>
    <w:rsid w:val="4B736055"/>
    <w:rsid w:val="4B751DCD"/>
    <w:rsid w:val="4B8A72B7"/>
    <w:rsid w:val="4B91511E"/>
    <w:rsid w:val="4BB4652F"/>
    <w:rsid w:val="4BB94F3A"/>
    <w:rsid w:val="4BBC28CD"/>
    <w:rsid w:val="4BEC28F6"/>
    <w:rsid w:val="4BFF29AB"/>
    <w:rsid w:val="4C2775DC"/>
    <w:rsid w:val="4C58297B"/>
    <w:rsid w:val="4C612351"/>
    <w:rsid w:val="4C6A25CC"/>
    <w:rsid w:val="4C717595"/>
    <w:rsid w:val="4C722963"/>
    <w:rsid w:val="4C9143C4"/>
    <w:rsid w:val="4C9265BF"/>
    <w:rsid w:val="4C984E06"/>
    <w:rsid w:val="4C9A0017"/>
    <w:rsid w:val="4CA54934"/>
    <w:rsid w:val="4CC748AA"/>
    <w:rsid w:val="4CD33041"/>
    <w:rsid w:val="4D125536"/>
    <w:rsid w:val="4D2C2537"/>
    <w:rsid w:val="4D773749"/>
    <w:rsid w:val="4D855FCC"/>
    <w:rsid w:val="4DA02CEE"/>
    <w:rsid w:val="4DA24131"/>
    <w:rsid w:val="4DBC7C82"/>
    <w:rsid w:val="4DBE05AB"/>
    <w:rsid w:val="4DC130F0"/>
    <w:rsid w:val="4DC969B3"/>
    <w:rsid w:val="4DCA6648"/>
    <w:rsid w:val="4DDB64C8"/>
    <w:rsid w:val="4DE523BA"/>
    <w:rsid w:val="4DEA60DC"/>
    <w:rsid w:val="4DEA6AA2"/>
    <w:rsid w:val="4DF05AA0"/>
    <w:rsid w:val="4E056C19"/>
    <w:rsid w:val="4E07740D"/>
    <w:rsid w:val="4E105DDD"/>
    <w:rsid w:val="4E45017D"/>
    <w:rsid w:val="4E707639"/>
    <w:rsid w:val="4EAB2527"/>
    <w:rsid w:val="4EC61781"/>
    <w:rsid w:val="4ED43212"/>
    <w:rsid w:val="4EE1095F"/>
    <w:rsid w:val="4EFD1232"/>
    <w:rsid w:val="4F0A5322"/>
    <w:rsid w:val="4F1060BF"/>
    <w:rsid w:val="4F390EE0"/>
    <w:rsid w:val="4F4F64B9"/>
    <w:rsid w:val="4F511FB5"/>
    <w:rsid w:val="4F8E6612"/>
    <w:rsid w:val="4F914006"/>
    <w:rsid w:val="4F9F566B"/>
    <w:rsid w:val="4FA46C68"/>
    <w:rsid w:val="4FAD693F"/>
    <w:rsid w:val="4FC5221C"/>
    <w:rsid w:val="4FC80DB7"/>
    <w:rsid w:val="4FDC2654"/>
    <w:rsid w:val="4FF359B6"/>
    <w:rsid w:val="4FFC2F4D"/>
    <w:rsid w:val="500C13D4"/>
    <w:rsid w:val="501047BA"/>
    <w:rsid w:val="501C183B"/>
    <w:rsid w:val="502066FA"/>
    <w:rsid w:val="503212DB"/>
    <w:rsid w:val="50322ADB"/>
    <w:rsid w:val="50414179"/>
    <w:rsid w:val="508049C4"/>
    <w:rsid w:val="50AC6291"/>
    <w:rsid w:val="50C23174"/>
    <w:rsid w:val="50E05B73"/>
    <w:rsid w:val="50E83732"/>
    <w:rsid w:val="50E90952"/>
    <w:rsid w:val="50EC4884"/>
    <w:rsid w:val="510D5FC3"/>
    <w:rsid w:val="51186445"/>
    <w:rsid w:val="511D3391"/>
    <w:rsid w:val="51272148"/>
    <w:rsid w:val="5127322F"/>
    <w:rsid w:val="51297AC8"/>
    <w:rsid w:val="51455EEA"/>
    <w:rsid w:val="51497F84"/>
    <w:rsid w:val="51842D6A"/>
    <w:rsid w:val="51A927D1"/>
    <w:rsid w:val="51B44C75"/>
    <w:rsid w:val="51CB6468"/>
    <w:rsid w:val="51CC4711"/>
    <w:rsid w:val="51ED4DB3"/>
    <w:rsid w:val="51F349A3"/>
    <w:rsid w:val="521B6B60"/>
    <w:rsid w:val="52535F7E"/>
    <w:rsid w:val="52765E0B"/>
    <w:rsid w:val="52BF7DD2"/>
    <w:rsid w:val="52D7336D"/>
    <w:rsid w:val="52E25A73"/>
    <w:rsid w:val="52E66DEF"/>
    <w:rsid w:val="52F30554"/>
    <w:rsid w:val="531A4551"/>
    <w:rsid w:val="533C2A08"/>
    <w:rsid w:val="53470F85"/>
    <w:rsid w:val="53735520"/>
    <w:rsid w:val="5385101B"/>
    <w:rsid w:val="538F57C3"/>
    <w:rsid w:val="53981500"/>
    <w:rsid w:val="53AE4525"/>
    <w:rsid w:val="53E43875"/>
    <w:rsid w:val="53EB7123"/>
    <w:rsid w:val="53EF679B"/>
    <w:rsid w:val="540C53BF"/>
    <w:rsid w:val="541D4E9F"/>
    <w:rsid w:val="542B1BC3"/>
    <w:rsid w:val="54300F87"/>
    <w:rsid w:val="54317540"/>
    <w:rsid w:val="54540E73"/>
    <w:rsid w:val="546B0211"/>
    <w:rsid w:val="547D0BE8"/>
    <w:rsid w:val="54905ECA"/>
    <w:rsid w:val="54C77981"/>
    <w:rsid w:val="54CE1858"/>
    <w:rsid w:val="54D018B2"/>
    <w:rsid w:val="54DB51EC"/>
    <w:rsid w:val="54F6355E"/>
    <w:rsid w:val="55341652"/>
    <w:rsid w:val="55384597"/>
    <w:rsid w:val="554302E8"/>
    <w:rsid w:val="557E3F74"/>
    <w:rsid w:val="558C7A4D"/>
    <w:rsid w:val="55B003FF"/>
    <w:rsid w:val="55CB12B9"/>
    <w:rsid w:val="55D72638"/>
    <w:rsid w:val="55DC7E7E"/>
    <w:rsid w:val="55E3735E"/>
    <w:rsid w:val="55E96F47"/>
    <w:rsid w:val="55E97F5A"/>
    <w:rsid w:val="56004989"/>
    <w:rsid w:val="56091A90"/>
    <w:rsid w:val="56206FBE"/>
    <w:rsid w:val="562310C1"/>
    <w:rsid w:val="565F35CD"/>
    <w:rsid w:val="567A0BDF"/>
    <w:rsid w:val="56897E1A"/>
    <w:rsid w:val="56A95021"/>
    <w:rsid w:val="56B656B6"/>
    <w:rsid w:val="56D65BB0"/>
    <w:rsid w:val="56DE5A5B"/>
    <w:rsid w:val="56E70CE9"/>
    <w:rsid w:val="56EB330C"/>
    <w:rsid w:val="56F42740"/>
    <w:rsid w:val="570A775F"/>
    <w:rsid w:val="570B38D6"/>
    <w:rsid w:val="570D3B1E"/>
    <w:rsid w:val="57171D0A"/>
    <w:rsid w:val="5732372E"/>
    <w:rsid w:val="57394668"/>
    <w:rsid w:val="57790E97"/>
    <w:rsid w:val="578E0604"/>
    <w:rsid w:val="57B21E9C"/>
    <w:rsid w:val="57B408E4"/>
    <w:rsid w:val="57BD45E8"/>
    <w:rsid w:val="57C52542"/>
    <w:rsid w:val="57E71FFB"/>
    <w:rsid w:val="58306B5A"/>
    <w:rsid w:val="5838762D"/>
    <w:rsid w:val="58417C07"/>
    <w:rsid w:val="58615DF5"/>
    <w:rsid w:val="586A41AF"/>
    <w:rsid w:val="588127C0"/>
    <w:rsid w:val="5889335C"/>
    <w:rsid w:val="58CC341A"/>
    <w:rsid w:val="58DF1921"/>
    <w:rsid w:val="58EB7B73"/>
    <w:rsid w:val="58FD314A"/>
    <w:rsid w:val="591060F5"/>
    <w:rsid w:val="59114196"/>
    <w:rsid w:val="59360A2C"/>
    <w:rsid w:val="59377486"/>
    <w:rsid w:val="5962585A"/>
    <w:rsid w:val="599604A6"/>
    <w:rsid w:val="599937F3"/>
    <w:rsid w:val="599D6B26"/>
    <w:rsid w:val="59A42E44"/>
    <w:rsid w:val="59B85CA7"/>
    <w:rsid w:val="59F13753"/>
    <w:rsid w:val="5A0B6D6A"/>
    <w:rsid w:val="5A0E0465"/>
    <w:rsid w:val="5A2F4606"/>
    <w:rsid w:val="5A413EDE"/>
    <w:rsid w:val="5A5278E8"/>
    <w:rsid w:val="5A5B4862"/>
    <w:rsid w:val="5A772246"/>
    <w:rsid w:val="5A7725B2"/>
    <w:rsid w:val="5A783688"/>
    <w:rsid w:val="5A7F2BD3"/>
    <w:rsid w:val="5A863849"/>
    <w:rsid w:val="5ADE738C"/>
    <w:rsid w:val="5AE001E4"/>
    <w:rsid w:val="5B182775"/>
    <w:rsid w:val="5B280C0A"/>
    <w:rsid w:val="5B394BC5"/>
    <w:rsid w:val="5B432875"/>
    <w:rsid w:val="5B6D0AF2"/>
    <w:rsid w:val="5B733DF5"/>
    <w:rsid w:val="5B7C71A8"/>
    <w:rsid w:val="5BA45B2B"/>
    <w:rsid w:val="5BBA6442"/>
    <w:rsid w:val="5BCB50F8"/>
    <w:rsid w:val="5BD7618C"/>
    <w:rsid w:val="5C217C66"/>
    <w:rsid w:val="5C224E13"/>
    <w:rsid w:val="5C311CF5"/>
    <w:rsid w:val="5C7D5440"/>
    <w:rsid w:val="5C841A4B"/>
    <w:rsid w:val="5C9C18B0"/>
    <w:rsid w:val="5CA745A3"/>
    <w:rsid w:val="5CB63FF4"/>
    <w:rsid w:val="5CC82CCA"/>
    <w:rsid w:val="5CE062D2"/>
    <w:rsid w:val="5CED5A7B"/>
    <w:rsid w:val="5D0C4BA0"/>
    <w:rsid w:val="5D150CA6"/>
    <w:rsid w:val="5D160EE4"/>
    <w:rsid w:val="5D201787"/>
    <w:rsid w:val="5D2702A4"/>
    <w:rsid w:val="5D311EF2"/>
    <w:rsid w:val="5D4D6637"/>
    <w:rsid w:val="5D5D0C4A"/>
    <w:rsid w:val="5D5D6AF2"/>
    <w:rsid w:val="5D6C392E"/>
    <w:rsid w:val="5D6E039D"/>
    <w:rsid w:val="5D7C0CDB"/>
    <w:rsid w:val="5D7C348F"/>
    <w:rsid w:val="5D8C4571"/>
    <w:rsid w:val="5D9015AC"/>
    <w:rsid w:val="5DA54794"/>
    <w:rsid w:val="5DB970AF"/>
    <w:rsid w:val="5DC17F2B"/>
    <w:rsid w:val="5E0B713D"/>
    <w:rsid w:val="5E1C5E62"/>
    <w:rsid w:val="5E272CB2"/>
    <w:rsid w:val="5E2F1931"/>
    <w:rsid w:val="5E3F7E78"/>
    <w:rsid w:val="5E4A3ACD"/>
    <w:rsid w:val="5E534DB1"/>
    <w:rsid w:val="5E622685"/>
    <w:rsid w:val="5E683CF1"/>
    <w:rsid w:val="5E744848"/>
    <w:rsid w:val="5E7D000B"/>
    <w:rsid w:val="5E886A38"/>
    <w:rsid w:val="5EA65A63"/>
    <w:rsid w:val="5EB157E1"/>
    <w:rsid w:val="5EB36B18"/>
    <w:rsid w:val="5EC02DDE"/>
    <w:rsid w:val="5EDD458F"/>
    <w:rsid w:val="5EF83696"/>
    <w:rsid w:val="5F107586"/>
    <w:rsid w:val="5F116624"/>
    <w:rsid w:val="5F7F3C58"/>
    <w:rsid w:val="5F802EF2"/>
    <w:rsid w:val="5F810FEE"/>
    <w:rsid w:val="5F8D21CA"/>
    <w:rsid w:val="5F9745B0"/>
    <w:rsid w:val="5FA74F6B"/>
    <w:rsid w:val="5FAA46EE"/>
    <w:rsid w:val="5FB707AE"/>
    <w:rsid w:val="5FC0345A"/>
    <w:rsid w:val="5FE11D50"/>
    <w:rsid w:val="5FF83899"/>
    <w:rsid w:val="5FFA4C40"/>
    <w:rsid w:val="60182CB2"/>
    <w:rsid w:val="6074044E"/>
    <w:rsid w:val="60757548"/>
    <w:rsid w:val="60887CDE"/>
    <w:rsid w:val="609047C3"/>
    <w:rsid w:val="6093082B"/>
    <w:rsid w:val="609833D0"/>
    <w:rsid w:val="609C71F3"/>
    <w:rsid w:val="609D7F2A"/>
    <w:rsid w:val="60AE642B"/>
    <w:rsid w:val="60DA106D"/>
    <w:rsid w:val="60E530F9"/>
    <w:rsid w:val="61072AF6"/>
    <w:rsid w:val="61241E74"/>
    <w:rsid w:val="613A638F"/>
    <w:rsid w:val="613B702F"/>
    <w:rsid w:val="613F6CAD"/>
    <w:rsid w:val="614479B7"/>
    <w:rsid w:val="61771C4A"/>
    <w:rsid w:val="61803E61"/>
    <w:rsid w:val="6180714C"/>
    <w:rsid w:val="618D5C6B"/>
    <w:rsid w:val="61A11716"/>
    <w:rsid w:val="61A30C49"/>
    <w:rsid w:val="61CF713B"/>
    <w:rsid w:val="61EF21BF"/>
    <w:rsid w:val="61F41846"/>
    <w:rsid w:val="61F93300"/>
    <w:rsid w:val="620174BF"/>
    <w:rsid w:val="62234621"/>
    <w:rsid w:val="62353C0D"/>
    <w:rsid w:val="623E511A"/>
    <w:rsid w:val="623F1255"/>
    <w:rsid w:val="62642342"/>
    <w:rsid w:val="62671855"/>
    <w:rsid w:val="62895B8B"/>
    <w:rsid w:val="62BA5342"/>
    <w:rsid w:val="62C02475"/>
    <w:rsid w:val="62D302C1"/>
    <w:rsid w:val="62DB2EE5"/>
    <w:rsid w:val="62E32C8D"/>
    <w:rsid w:val="62EE63E7"/>
    <w:rsid w:val="62FE0487"/>
    <w:rsid w:val="63027F93"/>
    <w:rsid w:val="63387E58"/>
    <w:rsid w:val="633B4201"/>
    <w:rsid w:val="634560D1"/>
    <w:rsid w:val="636242B2"/>
    <w:rsid w:val="636276F9"/>
    <w:rsid w:val="63684896"/>
    <w:rsid w:val="636955C4"/>
    <w:rsid w:val="63BB2FBB"/>
    <w:rsid w:val="63D95251"/>
    <w:rsid w:val="63D95E19"/>
    <w:rsid w:val="63EA59E1"/>
    <w:rsid w:val="63ED32EA"/>
    <w:rsid w:val="64213E3D"/>
    <w:rsid w:val="642D0BA5"/>
    <w:rsid w:val="643430E1"/>
    <w:rsid w:val="64475105"/>
    <w:rsid w:val="645E222B"/>
    <w:rsid w:val="646E582D"/>
    <w:rsid w:val="64715DE8"/>
    <w:rsid w:val="64766941"/>
    <w:rsid w:val="64772F11"/>
    <w:rsid w:val="64975C1A"/>
    <w:rsid w:val="64AE210D"/>
    <w:rsid w:val="64B15DB3"/>
    <w:rsid w:val="64E04FEC"/>
    <w:rsid w:val="64F53600"/>
    <w:rsid w:val="65006754"/>
    <w:rsid w:val="650C72B0"/>
    <w:rsid w:val="651642EA"/>
    <w:rsid w:val="65232364"/>
    <w:rsid w:val="65334A7E"/>
    <w:rsid w:val="65440536"/>
    <w:rsid w:val="655F0748"/>
    <w:rsid w:val="658630FD"/>
    <w:rsid w:val="659172F6"/>
    <w:rsid w:val="65EC0A86"/>
    <w:rsid w:val="65EF78D9"/>
    <w:rsid w:val="65F67A44"/>
    <w:rsid w:val="660109D5"/>
    <w:rsid w:val="662234DF"/>
    <w:rsid w:val="66415276"/>
    <w:rsid w:val="66485387"/>
    <w:rsid w:val="664979D2"/>
    <w:rsid w:val="664F654D"/>
    <w:rsid w:val="667029DB"/>
    <w:rsid w:val="66823B40"/>
    <w:rsid w:val="66CC4A00"/>
    <w:rsid w:val="66CD2666"/>
    <w:rsid w:val="66DC57F7"/>
    <w:rsid w:val="66FB3677"/>
    <w:rsid w:val="671B1AD4"/>
    <w:rsid w:val="67253E53"/>
    <w:rsid w:val="673124E6"/>
    <w:rsid w:val="674E72EB"/>
    <w:rsid w:val="675E48FC"/>
    <w:rsid w:val="67737491"/>
    <w:rsid w:val="67766D4B"/>
    <w:rsid w:val="67852F40"/>
    <w:rsid w:val="67896124"/>
    <w:rsid w:val="678D6B7E"/>
    <w:rsid w:val="67A23AF2"/>
    <w:rsid w:val="67B33C2F"/>
    <w:rsid w:val="67B70D07"/>
    <w:rsid w:val="67DD5C69"/>
    <w:rsid w:val="67E915D7"/>
    <w:rsid w:val="67F276F7"/>
    <w:rsid w:val="67FD452B"/>
    <w:rsid w:val="68110D3C"/>
    <w:rsid w:val="681A24D2"/>
    <w:rsid w:val="681F5143"/>
    <w:rsid w:val="683A2EDF"/>
    <w:rsid w:val="683A4E78"/>
    <w:rsid w:val="687A3533"/>
    <w:rsid w:val="687C3A09"/>
    <w:rsid w:val="687E1FFF"/>
    <w:rsid w:val="688E4806"/>
    <w:rsid w:val="68A4245F"/>
    <w:rsid w:val="68B95597"/>
    <w:rsid w:val="68D1132C"/>
    <w:rsid w:val="68DC1286"/>
    <w:rsid w:val="68DE01D4"/>
    <w:rsid w:val="68F44821"/>
    <w:rsid w:val="690F6F65"/>
    <w:rsid w:val="691124F5"/>
    <w:rsid w:val="691253A5"/>
    <w:rsid w:val="691E364C"/>
    <w:rsid w:val="696563F3"/>
    <w:rsid w:val="69777872"/>
    <w:rsid w:val="69784594"/>
    <w:rsid w:val="69AF24F6"/>
    <w:rsid w:val="69B0699A"/>
    <w:rsid w:val="69C67F6C"/>
    <w:rsid w:val="69D660BB"/>
    <w:rsid w:val="69D83F0D"/>
    <w:rsid w:val="6A122CC8"/>
    <w:rsid w:val="6A152A78"/>
    <w:rsid w:val="6A3749C6"/>
    <w:rsid w:val="6A6255CE"/>
    <w:rsid w:val="6A6634FD"/>
    <w:rsid w:val="6A782723"/>
    <w:rsid w:val="6AA657D1"/>
    <w:rsid w:val="6AC124E1"/>
    <w:rsid w:val="6AC12A02"/>
    <w:rsid w:val="6AE508C6"/>
    <w:rsid w:val="6AE658D7"/>
    <w:rsid w:val="6B0244AB"/>
    <w:rsid w:val="6B200B8F"/>
    <w:rsid w:val="6B6039DB"/>
    <w:rsid w:val="6B707E14"/>
    <w:rsid w:val="6B75766F"/>
    <w:rsid w:val="6B8F428B"/>
    <w:rsid w:val="6B97638C"/>
    <w:rsid w:val="6BA96EBF"/>
    <w:rsid w:val="6BAA7419"/>
    <w:rsid w:val="6BBC5049"/>
    <w:rsid w:val="6BCF05F9"/>
    <w:rsid w:val="6BD45EDA"/>
    <w:rsid w:val="6BE85B09"/>
    <w:rsid w:val="6C0243E4"/>
    <w:rsid w:val="6C105617"/>
    <w:rsid w:val="6C30599C"/>
    <w:rsid w:val="6C4D2870"/>
    <w:rsid w:val="6C501D6F"/>
    <w:rsid w:val="6C6B4B3D"/>
    <w:rsid w:val="6C7517D5"/>
    <w:rsid w:val="6C8A4DB1"/>
    <w:rsid w:val="6C8C747A"/>
    <w:rsid w:val="6CA60429"/>
    <w:rsid w:val="6CB31830"/>
    <w:rsid w:val="6CC77FD4"/>
    <w:rsid w:val="6CE64481"/>
    <w:rsid w:val="6D1E577B"/>
    <w:rsid w:val="6D1F1B36"/>
    <w:rsid w:val="6D2A25C0"/>
    <w:rsid w:val="6D5C35D1"/>
    <w:rsid w:val="6D6F532D"/>
    <w:rsid w:val="6D745F31"/>
    <w:rsid w:val="6D7952F5"/>
    <w:rsid w:val="6DC01176"/>
    <w:rsid w:val="6E034AB5"/>
    <w:rsid w:val="6E1E2C40"/>
    <w:rsid w:val="6E2D3050"/>
    <w:rsid w:val="6E421FAB"/>
    <w:rsid w:val="6E7558EB"/>
    <w:rsid w:val="6E7C598E"/>
    <w:rsid w:val="6E8D395A"/>
    <w:rsid w:val="6EA6036C"/>
    <w:rsid w:val="6EA70115"/>
    <w:rsid w:val="6EB47DFE"/>
    <w:rsid w:val="6F027DF7"/>
    <w:rsid w:val="6F05234C"/>
    <w:rsid w:val="6F0E5D54"/>
    <w:rsid w:val="6F201BDA"/>
    <w:rsid w:val="6F4F3F62"/>
    <w:rsid w:val="6F6768E0"/>
    <w:rsid w:val="6F724CCF"/>
    <w:rsid w:val="6F7F7D6E"/>
    <w:rsid w:val="6F880980"/>
    <w:rsid w:val="6F9C7731"/>
    <w:rsid w:val="6FA32AFD"/>
    <w:rsid w:val="6FB26526"/>
    <w:rsid w:val="6FCE2A50"/>
    <w:rsid w:val="6FE32D16"/>
    <w:rsid w:val="700800B5"/>
    <w:rsid w:val="700E66CC"/>
    <w:rsid w:val="70547385"/>
    <w:rsid w:val="70634D1B"/>
    <w:rsid w:val="706A2EE4"/>
    <w:rsid w:val="707571A2"/>
    <w:rsid w:val="70810BD4"/>
    <w:rsid w:val="708E7B56"/>
    <w:rsid w:val="709A60BB"/>
    <w:rsid w:val="70AD6834"/>
    <w:rsid w:val="70B2426D"/>
    <w:rsid w:val="70B92954"/>
    <w:rsid w:val="70BD199D"/>
    <w:rsid w:val="70C27020"/>
    <w:rsid w:val="70D50A94"/>
    <w:rsid w:val="70F570C2"/>
    <w:rsid w:val="710001BE"/>
    <w:rsid w:val="71033854"/>
    <w:rsid w:val="713D1180"/>
    <w:rsid w:val="71487869"/>
    <w:rsid w:val="71707D9C"/>
    <w:rsid w:val="718F7E06"/>
    <w:rsid w:val="7199255D"/>
    <w:rsid w:val="71B0749D"/>
    <w:rsid w:val="71BA7EEB"/>
    <w:rsid w:val="71CD6A2B"/>
    <w:rsid w:val="71FD0640"/>
    <w:rsid w:val="71FF32E2"/>
    <w:rsid w:val="722C0447"/>
    <w:rsid w:val="72536675"/>
    <w:rsid w:val="72667F8C"/>
    <w:rsid w:val="72905E32"/>
    <w:rsid w:val="72906E65"/>
    <w:rsid w:val="72A03399"/>
    <w:rsid w:val="72B73167"/>
    <w:rsid w:val="72BF40CB"/>
    <w:rsid w:val="72C6668F"/>
    <w:rsid w:val="72DC5ECA"/>
    <w:rsid w:val="72F65B58"/>
    <w:rsid w:val="73603B9A"/>
    <w:rsid w:val="736B3932"/>
    <w:rsid w:val="73942FA7"/>
    <w:rsid w:val="73B15A91"/>
    <w:rsid w:val="73D26DA7"/>
    <w:rsid w:val="73E536E4"/>
    <w:rsid w:val="73F91429"/>
    <w:rsid w:val="742D0BE7"/>
    <w:rsid w:val="744D71DB"/>
    <w:rsid w:val="74A94F78"/>
    <w:rsid w:val="74B44E65"/>
    <w:rsid w:val="74BC44F3"/>
    <w:rsid w:val="74CD63CB"/>
    <w:rsid w:val="74D02528"/>
    <w:rsid w:val="74D379E1"/>
    <w:rsid w:val="74FA385C"/>
    <w:rsid w:val="751773C9"/>
    <w:rsid w:val="751C1622"/>
    <w:rsid w:val="75381AB8"/>
    <w:rsid w:val="754A71A5"/>
    <w:rsid w:val="75602474"/>
    <w:rsid w:val="7577691F"/>
    <w:rsid w:val="757C1E2E"/>
    <w:rsid w:val="75CC4BBE"/>
    <w:rsid w:val="75D91D6C"/>
    <w:rsid w:val="75DB3468"/>
    <w:rsid w:val="75EA3234"/>
    <w:rsid w:val="75F61AB7"/>
    <w:rsid w:val="76194994"/>
    <w:rsid w:val="76320576"/>
    <w:rsid w:val="76421559"/>
    <w:rsid w:val="76475789"/>
    <w:rsid w:val="764A3096"/>
    <w:rsid w:val="766823AB"/>
    <w:rsid w:val="76685F07"/>
    <w:rsid w:val="76732F31"/>
    <w:rsid w:val="76960CC6"/>
    <w:rsid w:val="76A076F1"/>
    <w:rsid w:val="76A71092"/>
    <w:rsid w:val="76BB2190"/>
    <w:rsid w:val="76D672A5"/>
    <w:rsid w:val="76D9502B"/>
    <w:rsid w:val="76F15098"/>
    <w:rsid w:val="76F23CED"/>
    <w:rsid w:val="76F27A7F"/>
    <w:rsid w:val="76F931B5"/>
    <w:rsid w:val="77120447"/>
    <w:rsid w:val="771249D0"/>
    <w:rsid w:val="771E7961"/>
    <w:rsid w:val="772938E8"/>
    <w:rsid w:val="77362007"/>
    <w:rsid w:val="7753269B"/>
    <w:rsid w:val="77610C69"/>
    <w:rsid w:val="77660E3F"/>
    <w:rsid w:val="77732DB5"/>
    <w:rsid w:val="77791DF5"/>
    <w:rsid w:val="777C7EBC"/>
    <w:rsid w:val="779C0987"/>
    <w:rsid w:val="77A45CF9"/>
    <w:rsid w:val="77A72D9D"/>
    <w:rsid w:val="77CA4A06"/>
    <w:rsid w:val="77E16684"/>
    <w:rsid w:val="780879A1"/>
    <w:rsid w:val="780B1817"/>
    <w:rsid w:val="7850620E"/>
    <w:rsid w:val="785C1A9B"/>
    <w:rsid w:val="787E5EB6"/>
    <w:rsid w:val="78994A9D"/>
    <w:rsid w:val="78C20A4C"/>
    <w:rsid w:val="78C338C8"/>
    <w:rsid w:val="78C91135"/>
    <w:rsid w:val="78CF226D"/>
    <w:rsid w:val="78DD0E9F"/>
    <w:rsid w:val="790E0572"/>
    <w:rsid w:val="791C53F8"/>
    <w:rsid w:val="793E1023"/>
    <w:rsid w:val="79450781"/>
    <w:rsid w:val="795C0AED"/>
    <w:rsid w:val="7995131D"/>
    <w:rsid w:val="79982742"/>
    <w:rsid w:val="79A32B1E"/>
    <w:rsid w:val="79DB072D"/>
    <w:rsid w:val="79DF3872"/>
    <w:rsid w:val="7A013DAA"/>
    <w:rsid w:val="7A151837"/>
    <w:rsid w:val="7A3C181A"/>
    <w:rsid w:val="7A5F664F"/>
    <w:rsid w:val="7A680BCB"/>
    <w:rsid w:val="7A6C1FE1"/>
    <w:rsid w:val="7A7C3BB2"/>
    <w:rsid w:val="7A7E4E4B"/>
    <w:rsid w:val="7A8279C3"/>
    <w:rsid w:val="7A9E283F"/>
    <w:rsid w:val="7AEC3072"/>
    <w:rsid w:val="7AF53A84"/>
    <w:rsid w:val="7AFD57B8"/>
    <w:rsid w:val="7B0F2036"/>
    <w:rsid w:val="7B3140AF"/>
    <w:rsid w:val="7B3D5156"/>
    <w:rsid w:val="7B527E07"/>
    <w:rsid w:val="7B6065F7"/>
    <w:rsid w:val="7B9B423E"/>
    <w:rsid w:val="7B9E7938"/>
    <w:rsid w:val="7BB7551F"/>
    <w:rsid w:val="7BDA1EC8"/>
    <w:rsid w:val="7BDC0223"/>
    <w:rsid w:val="7BEA14FA"/>
    <w:rsid w:val="7BF70459"/>
    <w:rsid w:val="7BFD5343"/>
    <w:rsid w:val="7C374594"/>
    <w:rsid w:val="7C5F5AC3"/>
    <w:rsid w:val="7C7078B9"/>
    <w:rsid w:val="7C8C1482"/>
    <w:rsid w:val="7C9A1526"/>
    <w:rsid w:val="7C9E7C16"/>
    <w:rsid w:val="7CA773E7"/>
    <w:rsid w:val="7CC27F46"/>
    <w:rsid w:val="7CC75BD2"/>
    <w:rsid w:val="7CD02575"/>
    <w:rsid w:val="7CF256C0"/>
    <w:rsid w:val="7CF6426C"/>
    <w:rsid w:val="7D153995"/>
    <w:rsid w:val="7D184B89"/>
    <w:rsid w:val="7D236112"/>
    <w:rsid w:val="7D424CD4"/>
    <w:rsid w:val="7D514296"/>
    <w:rsid w:val="7D786026"/>
    <w:rsid w:val="7D7D03C9"/>
    <w:rsid w:val="7D891584"/>
    <w:rsid w:val="7D8E01D6"/>
    <w:rsid w:val="7DA62362"/>
    <w:rsid w:val="7DA67107"/>
    <w:rsid w:val="7DD71561"/>
    <w:rsid w:val="7DD95BE1"/>
    <w:rsid w:val="7DEC3334"/>
    <w:rsid w:val="7DF53DA4"/>
    <w:rsid w:val="7E1150D6"/>
    <w:rsid w:val="7E115115"/>
    <w:rsid w:val="7E120658"/>
    <w:rsid w:val="7E167BD9"/>
    <w:rsid w:val="7E221091"/>
    <w:rsid w:val="7E481C4A"/>
    <w:rsid w:val="7E4A2CF2"/>
    <w:rsid w:val="7E8D1E19"/>
    <w:rsid w:val="7EB04CE0"/>
    <w:rsid w:val="7F082561"/>
    <w:rsid w:val="7F0C421B"/>
    <w:rsid w:val="7F180D2F"/>
    <w:rsid w:val="7F251FD4"/>
    <w:rsid w:val="7F5517E6"/>
    <w:rsid w:val="7F5D4A77"/>
    <w:rsid w:val="7F647D34"/>
    <w:rsid w:val="7F81125B"/>
    <w:rsid w:val="7FBC43FD"/>
    <w:rsid w:val="7FCC38DD"/>
    <w:rsid w:val="7FD12D6F"/>
    <w:rsid w:val="7FD82F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snapToGrid w:val="0"/>
      <w:spacing w:beforeLines="100" w:afterLines="100" w:line="360" w:lineRule="auto"/>
      <w:jc w:val="left"/>
      <w:outlineLvl w:val="0"/>
    </w:pPr>
    <w:rPr>
      <w:rFonts w:ascii="Times New Roman" w:hAnsi="Times New Roman" w:eastAsia="黑体"/>
      <w:bCs/>
      <w:kern w:val="44"/>
      <w:sz w:val="36"/>
      <w:szCs w:val="36"/>
      <w:lang w:val="zh-CN"/>
    </w:rPr>
  </w:style>
  <w:style w:type="paragraph" w:styleId="5">
    <w:name w:val="heading 2"/>
    <w:basedOn w:val="1"/>
    <w:next w:val="1"/>
    <w:link w:val="61"/>
    <w:qFormat/>
    <w:uiPriority w:val="0"/>
    <w:pPr>
      <w:keepNext/>
      <w:keepLines/>
      <w:tabs>
        <w:tab w:val="left" w:pos="576"/>
        <w:tab w:val="left" w:pos="1050"/>
      </w:tabs>
      <w:snapToGrid w:val="0"/>
      <w:spacing w:beforeLines="50" w:afterLines="50" w:line="360" w:lineRule="auto"/>
      <w:jc w:val="left"/>
      <w:outlineLvl w:val="1"/>
    </w:pPr>
    <w:rPr>
      <w:rFonts w:ascii="Times New Roman" w:hAnsi="Times New Roman" w:eastAsia="黑体"/>
      <w:bCs/>
      <w:sz w:val="32"/>
      <w:szCs w:val="32"/>
      <w:lang w:val="zh-CN"/>
    </w:rPr>
  </w:style>
  <w:style w:type="paragraph" w:styleId="6">
    <w:name w:val="heading 3"/>
    <w:basedOn w:val="1"/>
    <w:next w:val="1"/>
    <w:link w:val="62"/>
    <w:qFormat/>
    <w:uiPriority w:val="0"/>
    <w:pPr>
      <w:keepNext/>
      <w:keepLines/>
      <w:tabs>
        <w:tab w:val="left" w:pos="840"/>
      </w:tabs>
      <w:snapToGrid w:val="0"/>
      <w:spacing w:beforeLines="50" w:line="360" w:lineRule="auto"/>
      <w:ind w:firstLine="200" w:firstLineChars="200"/>
      <w:jc w:val="left"/>
      <w:outlineLvl w:val="2"/>
    </w:pPr>
    <w:rPr>
      <w:rFonts w:ascii="Times New Roman" w:hAnsi="Times New Roman" w:eastAsia="仿宋"/>
      <w:b/>
      <w:bCs/>
      <w:sz w:val="32"/>
      <w:szCs w:val="32"/>
      <w:lang w:val="zh-CN"/>
    </w:rPr>
  </w:style>
  <w:style w:type="paragraph" w:styleId="7">
    <w:name w:val="heading 4"/>
    <w:basedOn w:val="1"/>
    <w:next w:val="1"/>
    <w:link w:val="63"/>
    <w:qFormat/>
    <w:uiPriority w:val="0"/>
    <w:pPr>
      <w:keepNext/>
      <w:keepLines/>
      <w:numPr>
        <w:ilvl w:val="0"/>
        <w:numId w:val="1"/>
      </w:numPr>
      <w:snapToGrid w:val="0"/>
      <w:spacing w:line="360" w:lineRule="auto"/>
      <w:outlineLvl w:val="3"/>
    </w:pPr>
    <w:rPr>
      <w:rFonts w:ascii="Times New Roman" w:hAnsi="Times New Roman" w:eastAsia="仿宋"/>
      <w:bCs/>
      <w:sz w:val="32"/>
      <w:szCs w:val="28"/>
      <w:lang w:val="zh-CN"/>
    </w:rPr>
  </w:style>
  <w:style w:type="paragraph" w:styleId="8">
    <w:name w:val="heading 5"/>
    <w:basedOn w:val="1"/>
    <w:next w:val="1"/>
    <w:link w:val="64"/>
    <w:qFormat/>
    <w:uiPriority w:val="0"/>
    <w:pPr>
      <w:keepNext/>
      <w:keepLines/>
      <w:numPr>
        <w:ilvl w:val="4"/>
        <w:numId w:val="2"/>
      </w:numPr>
      <w:spacing w:before="280" w:after="290" w:line="376" w:lineRule="auto"/>
      <w:outlineLvl w:val="4"/>
    </w:pPr>
    <w:rPr>
      <w:b/>
      <w:bCs/>
      <w:sz w:val="28"/>
      <w:szCs w:val="28"/>
    </w:rPr>
  </w:style>
  <w:style w:type="paragraph" w:styleId="9">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1"/>
    <w:link w:val="66"/>
    <w:qFormat/>
    <w:uiPriority w:val="0"/>
    <w:pPr>
      <w:keepNext/>
      <w:keepLines/>
      <w:numPr>
        <w:ilvl w:val="6"/>
        <w:numId w:val="2"/>
      </w:numPr>
      <w:spacing w:before="240" w:after="64" w:line="320" w:lineRule="auto"/>
      <w:outlineLvl w:val="6"/>
    </w:pPr>
    <w:rPr>
      <w:b/>
      <w:bCs/>
      <w:sz w:val="24"/>
      <w:szCs w:val="24"/>
    </w:rPr>
  </w:style>
  <w:style w:type="paragraph" w:styleId="11">
    <w:name w:val="heading 8"/>
    <w:basedOn w:val="1"/>
    <w:next w:val="1"/>
    <w:link w:val="67"/>
    <w:qFormat/>
    <w:uiPriority w:val="0"/>
    <w:pPr>
      <w:keepNext/>
      <w:keepLines/>
      <w:numPr>
        <w:ilvl w:val="7"/>
        <w:numId w:val="2"/>
      </w:numPr>
      <w:spacing w:before="240" w:after="64" w:line="320" w:lineRule="auto"/>
      <w:outlineLvl w:val="7"/>
    </w:pPr>
    <w:rPr>
      <w:rFonts w:ascii="Arial" w:hAnsi="Arial" w:eastAsia="黑体"/>
      <w:sz w:val="24"/>
      <w:szCs w:val="24"/>
    </w:rPr>
  </w:style>
  <w:style w:type="paragraph" w:styleId="12">
    <w:name w:val="heading 9"/>
    <w:basedOn w:val="1"/>
    <w:next w:val="1"/>
    <w:link w:val="68"/>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72"/>
    <w:qFormat/>
    <w:uiPriority w:val="99"/>
    <w:pPr>
      <w:spacing w:after="120"/>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toc 7"/>
    <w:basedOn w:val="1"/>
    <w:next w:val="1"/>
    <w:unhideWhenUsed/>
    <w:qFormat/>
    <w:uiPriority w:val="39"/>
    <w:pPr>
      <w:ind w:left="1260"/>
      <w:jc w:val="left"/>
    </w:pPr>
    <w:rPr>
      <w:rFonts w:ascii="等线" w:eastAsia="等线"/>
      <w:sz w:val="18"/>
      <w:szCs w:val="18"/>
    </w:rPr>
  </w:style>
  <w:style w:type="paragraph" w:styleId="14">
    <w:name w:val="Note Heading"/>
    <w:basedOn w:val="1"/>
    <w:next w:val="1"/>
    <w:link w:val="680"/>
    <w:qFormat/>
    <w:uiPriority w:val="0"/>
    <w:pPr>
      <w:jc w:val="center"/>
    </w:pPr>
    <w:rPr>
      <w:rFonts w:ascii="Times New Roman" w:hAnsi="Times New Roman"/>
      <w:szCs w:val="20"/>
    </w:rPr>
  </w:style>
  <w:style w:type="paragraph" w:styleId="15">
    <w:name w:val="Normal Indent"/>
    <w:basedOn w:val="1"/>
    <w:qFormat/>
    <w:uiPriority w:val="99"/>
    <w:pPr>
      <w:adjustRightInd w:val="0"/>
      <w:spacing w:line="240" w:lineRule="exact"/>
      <w:jc w:val="center"/>
    </w:pPr>
    <w:rPr>
      <w:rFonts w:ascii="Times New Roman" w:hAnsi="Times New Roman"/>
      <w:szCs w:val="21"/>
    </w:rPr>
  </w:style>
  <w:style w:type="paragraph" w:styleId="16">
    <w:name w:val="caption"/>
    <w:basedOn w:val="1"/>
    <w:next w:val="1"/>
    <w:link w:val="72"/>
    <w:qFormat/>
    <w:uiPriority w:val="0"/>
    <w:pPr>
      <w:spacing w:beforeLines="50" w:afterLines="50" w:line="360" w:lineRule="auto"/>
      <w:ind w:right="113"/>
      <w:jc w:val="center"/>
    </w:pPr>
    <w:rPr>
      <w:rFonts w:ascii="Times New Roman" w:hAnsi="Times New Roman" w:eastAsia="黑体"/>
      <w:sz w:val="28"/>
      <w:szCs w:val="24"/>
      <w:shd w:val="clear" w:color="auto" w:fill="FEFFFF"/>
    </w:rPr>
  </w:style>
  <w:style w:type="paragraph" w:styleId="17">
    <w:name w:val="Document Map"/>
    <w:basedOn w:val="1"/>
    <w:link w:val="524"/>
    <w:semiHidden/>
    <w:unhideWhenUsed/>
    <w:qFormat/>
    <w:uiPriority w:val="99"/>
    <w:rPr>
      <w:rFonts w:ascii="宋体"/>
      <w:sz w:val="18"/>
      <w:szCs w:val="18"/>
    </w:rPr>
  </w:style>
  <w:style w:type="paragraph" w:styleId="18">
    <w:name w:val="annotation text"/>
    <w:basedOn w:val="1"/>
    <w:link w:val="69"/>
    <w:qFormat/>
    <w:uiPriority w:val="0"/>
    <w:pPr>
      <w:jc w:val="left"/>
    </w:pPr>
    <w:rPr>
      <w:rFonts w:ascii="Times New Roman" w:hAnsi="Times New Roman"/>
      <w:szCs w:val="24"/>
    </w:rPr>
  </w:style>
  <w:style w:type="paragraph" w:styleId="19">
    <w:name w:val="Body Text 3"/>
    <w:basedOn w:val="1"/>
    <w:link w:val="73"/>
    <w:qFormat/>
    <w:uiPriority w:val="0"/>
    <w:pPr>
      <w:spacing w:line="480" w:lineRule="atLeast"/>
      <w:jc w:val="center"/>
    </w:pPr>
    <w:rPr>
      <w:rFonts w:ascii="Times New Roman" w:hAnsi="Times New Roman" w:eastAsia="方正魏碑简体"/>
      <w:sz w:val="72"/>
      <w:szCs w:val="24"/>
    </w:rPr>
  </w:style>
  <w:style w:type="paragraph" w:styleId="20">
    <w:name w:val="Body Text Indent"/>
    <w:basedOn w:val="1"/>
    <w:link w:val="74"/>
    <w:unhideWhenUsed/>
    <w:qFormat/>
    <w:uiPriority w:val="0"/>
    <w:pPr>
      <w:spacing w:after="120"/>
      <w:ind w:left="420" w:leftChars="200"/>
    </w:pPr>
    <w:rPr>
      <w:lang w:val="zh-CN"/>
    </w:rPr>
  </w:style>
  <w:style w:type="paragraph" w:styleId="21">
    <w:name w:val="List 2"/>
    <w:basedOn w:val="1"/>
    <w:qFormat/>
    <w:uiPriority w:val="0"/>
    <w:pPr>
      <w:adjustRightInd w:val="0"/>
      <w:spacing w:line="440" w:lineRule="atLeast"/>
      <w:ind w:firstLine="561"/>
      <w:textAlignment w:val="baseline"/>
    </w:pPr>
    <w:rPr>
      <w:rFonts w:ascii="Times New Roman" w:hAnsi="Times New Roman"/>
      <w:kern w:val="0"/>
      <w:sz w:val="24"/>
      <w:szCs w:val="20"/>
    </w:rPr>
  </w:style>
  <w:style w:type="paragraph" w:styleId="22">
    <w:name w:val="Block Text"/>
    <w:basedOn w:val="1"/>
    <w:unhideWhenUsed/>
    <w:qFormat/>
    <w:uiPriority w:val="99"/>
    <w:pPr>
      <w:spacing w:after="120"/>
      <w:ind w:left="1440" w:leftChars="700" w:right="1440" w:rightChars="700"/>
    </w:pPr>
  </w:style>
  <w:style w:type="paragraph" w:styleId="23">
    <w:name w:val="toc 5"/>
    <w:basedOn w:val="1"/>
    <w:next w:val="1"/>
    <w:unhideWhenUsed/>
    <w:qFormat/>
    <w:uiPriority w:val="39"/>
    <w:pPr>
      <w:ind w:left="840"/>
      <w:jc w:val="left"/>
    </w:pPr>
    <w:rPr>
      <w:rFonts w:ascii="等线" w:eastAsia="等线"/>
      <w:sz w:val="18"/>
      <w:szCs w:val="18"/>
    </w:rPr>
  </w:style>
  <w:style w:type="paragraph" w:styleId="24">
    <w:name w:val="toc 3"/>
    <w:basedOn w:val="1"/>
    <w:next w:val="1"/>
    <w:qFormat/>
    <w:uiPriority w:val="39"/>
    <w:pPr>
      <w:ind w:left="420" w:firstLine="200" w:firstLineChars="200"/>
      <w:jc w:val="left"/>
    </w:pPr>
    <w:rPr>
      <w:rFonts w:ascii="等线" w:eastAsia="仿宋_GB2312"/>
      <w:iCs/>
      <w:sz w:val="24"/>
      <w:szCs w:val="20"/>
    </w:rPr>
  </w:style>
  <w:style w:type="paragraph" w:styleId="25">
    <w:name w:val="Plain Text"/>
    <w:basedOn w:val="1"/>
    <w:link w:val="75"/>
    <w:qFormat/>
    <w:uiPriority w:val="0"/>
    <w:rPr>
      <w:rFonts w:ascii="宋体" w:hAnsi="Courier New"/>
      <w:szCs w:val="20"/>
    </w:rPr>
  </w:style>
  <w:style w:type="paragraph" w:styleId="26">
    <w:name w:val="toc 8"/>
    <w:basedOn w:val="1"/>
    <w:next w:val="1"/>
    <w:unhideWhenUsed/>
    <w:qFormat/>
    <w:uiPriority w:val="39"/>
    <w:pPr>
      <w:ind w:left="1470"/>
      <w:jc w:val="left"/>
    </w:pPr>
    <w:rPr>
      <w:rFonts w:ascii="等线" w:eastAsia="等线"/>
      <w:sz w:val="18"/>
      <w:szCs w:val="18"/>
    </w:rPr>
  </w:style>
  <w:style w:type="paragraph" w:styleId="27">
    <w:name w:val="Date"/>
    <w:basedOn w:val="1"/>
    <w:next w:val="1"/>
    <w:link w:val="76"/>
    <w:qFormat/>
    <w:uiPriority w:val="0"/>
    <w:rPr>
      <w:rFonts w:ascii="Times New Roman" w:hAnsi="Times New Roman"/>
      <w:sz w:val="28"/>
      <w:szCs w:val="20"/>
    </w:rPr>
  </w:style>
  <w:style w:type="paragraph" w:styleId="28">
    <w:name w:val="Body Text Indent 2"/>
    <w:basedOn w:val="1"/>
    <w:link w:val="77"/>
    <w:qFormat/>
    <w:uiPriority w:val="0"/>
    <w:pPr>
      <w:adjustRightInd w:val="0"/>
      <w:snapToGrid w:val="0"/>
      <w:spacing w:line="480" w:lineRule="atLeast"/>
      <w:ind w:firstLine="560" w:firstLineChars="200"/>
    </w:pPr>
    <w:rPr>
      <w:rFonts w:ascii="Times New Roman" w:hAnsi="Times New Roman"/>
      <w:kern w:val="28"/>
      <w:sz w:val="28"/>
      <w:szCs w:val="24"/>
    </w:rPr>
  </w:style>
  <w:style w:type="paragraph" w:styleId="29">
    <w:name w:val="Balloon Text"/>
    <w:basedOn w:val="1"/>
    <w:link w:val="78"/>
    <w:unhideWhenUsed/>
    <w:qFormat/>
    <w:uiPriority w:val="0"/>
    <w:rPr>
      <w:sz w:val="18"/>
      <w:szCs w:val="18"/>
      <w:lang w:val="zh-CN"/>
    </w:rPr>
  </w:style>
  <w:style w:type="paragraph" w:styleId="30">
    <w:name w:val="footer"/>
    <w:basedOn w:val="1"/>
    <w:link w:val="510"/>
    <w:unhideWhenUsed/>
    <w:qFormat/>
    <w:uiPriority w:val="99"/>
    <w:pPr>
      <w:tabs>
        <w:tab w:val="center" w:pos="4153"/>
        <w:tab w:val="right" w:pos="8306"/>
      </w:tabs>
      <w:snapToGrid w:val="0"/>
      <w:jc w:val="left"/>
    </w:pPr>
    <w:rPr>
      <w:sz w:val="18"/>
      <w:szCs w:val="18"/>
    </w:rPr>
  </w:style>
  <w:style w:type="paragraph" w:styleId="31">
    <w:name w:val="header"/>
    <w:basedOn w:val="1"/>
    <w:link w:val="509"/>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spacing w:before="50" w:beforeLines="50" w:after="50" w:afterLines="50"/>
      <w:jc w:val="left"/>
    </w:pPr>
    <w:rPr>
      <w:rFonts w:ascii="等线" w:eastAsia="黑体"/>
      <w:b/>
      <w:bCs/>
      <w:caps/>
      <w:sz w:val="28"/>
      <w:szCs w:val="20"/>
    </w:rPr>
  </w:style>
  <w:style w:type="paragraph" w:styleId="33">
    <w:name w:val="toc 4"/>
    <w:basedOn w:val="1"/>
    <w:next w:val="1"/>
    <w:unhideWhenUsed/>
    <w:qFormat/>
    <w:uiPriority w:val="39"/>
    <w:pPr>
      <w:snapToGrid w:val="0"/>
      <w:spacing w:beforeLines="50" w:line="360" w:lineRule="auto"/>
      <w:ind w:firstLine="200" w:firstLineChars="200"/>
      <w:jc w:val="left"/>
    </w:pPr>
    <w:rPr>
      <w:rFonts w:ascii="等线" w:eastAsia="仿宋"/>
      <w:b/>
      <w:sz w:val="32"/>
      <w:szCs w:val="18"/>
    </w:rPr>
  </w:style>
  <w:style w:type="paragraph" w:styleId="34">
    <w:name w:val="Subtitle"/>
    <w:basedOn w:val="1"/>
    <w:next w:val="1"/>
    <w:link w:val="79"/>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spacing w:line="500" w:lineRule="atLeast"/>
      <w:ind w:left="200" w:hanging="200" w:hangingChars="200"/>
    </w:pPr>
    <w:rPr>
      <w:rFonts w:ascii="Times New Roman" w:hAnsi="Times New Roman"/>
      <w:sz w:val="28"/>
      <w:szCs w:val="24"/>
    </w:rPr>
  </w:style>
  <w:style w:type="paragraph" w:styleId="36">
    <w:name w:val="footnote text"/>
    <w:basedOn w:val="1"/>
    <w:link w:val="512"/>
    <w:semiHidden/>
    <w:unhideWhenUsed/>
    <w:qFormat/>
    <w:uiPriority w:val="99"/>
    <w:pPr>
      <w:snapToGrid w:val="0"/>
      <w:jc w:val="left"/>
    </w:pPr>
    <w:rPr>
      <w:sz w:val="18"/>
      <w:szCs w:val="18"/>
    </w:rPr>
  </w:style>
  <w:style w:type="paragraph" w:styleId="37">
    <w:name w:val="toc 6"/>
    <w:basedOn w:val="1"/>
    <w:next w:val="1"/>
    <w:unhideWhenUsed/>
    <w:qFormat/>
    <w:uiPriority w:val="39"/>
    <w:pPr>
      <w:ind w:left="1050"/>
      <w:jc w:val="left"/>
    </w:pPr>
    <w:rPr>
      <w:rFonts w:ascii="等线" w:eastAsia="等线"/>
      <w:sz w:val="18"/>
      <w:szCs w:val="18"/>
    </w:rPr>
  </w:style>
  <w:style w:type="paragraph" w:styleId="38">
    <w:name w:val="Body Text Indent 3"/>
    <w:basedOn w:val="1"/>
    <w:link w:val="80"/>
    <w:qFormat/>
    <w:uiPriority w:val="0"/>
    <w:pPr>
      <w:spacing w:line="480" w:lineRule="atLeast"/>
      <w:ind w:firstLine="714" w:firstLineChars="255"/>
    </w:pPr>
    <w:rPr>
      <w:rFonts w:ascii="Times New Roman" w:hAnsi="Times New Roman"/>
      <w:sz w:val="28"/>
      <w:szCs w:val="24"/>
    </w:rPr>
  </w:style>
  <w:style w:type="paragraph" w:styleId="39">
    <w:name w:val="index 9"/>
    <w:basedOn w:val="1"/>
    <w:next w:val="1"/>
    <w:qFormat/>
    <w:uiPriority w:val="99"/>
    <w:pPr>
      <w:ind w:left="3360"/>
      <w:jc w:val="left"/>
    </w:pPr>
    <w:rPr>
      <w:szCs w:val="20"/>
    </w:rPr>
  </w:style>
  <w:style w:type="paragraph" w:styleId="40">
    <w:name w:val="table of figures"/>
    <w:basedOn w:val="1"/>
    <w:next w:val="1"/>
    <w:qFormat/>
    <w:uiPriority w:val="0"/>
    <w:pPr>
      <w:tabs>
        <w:tab w:val="left" w:pos="567"/>
        <w:tab w:val="right" w:leader="dot" w:pos="8505"/>
      </w:tabs>
      <w:ind w:left="113" w:right="113"/>
    </w:pPr>
    <w:rPr>
      <w:rFonts w:ascii="Times New Roman" w:hAnsi="Times New Roman"/>
      <w:sz w:val="24"/>
      <w:szCs w:val="18"/>
    </w:rPr>
  </w:style>
  <w:style w:type="paragraph" w:styleId="41">
    <w:name w:val="toc 2"/>
    <w:basedOn w:val="1"/>
    <w:next w:val="1"/>
    <w:qFormat/>
    <w:uiPriority w:val="39"/>
    <w:pPr>
      <w:ind w:left="567"/>
      <w:jc w:val="left"/>
    </w:pPr>
    <w:rPr>
      <w:rFonts w:ascii="等线"/>
      <w:b/>
      <w:bCs/>
      <w:smallCaps/>
      <w:sz w:val="24"/>
      <w:szCs w:val="28"/>
    </w:rPr>
  </w:style>
  <w:style w:type="paragraph" w:styleId="42">
    <w:name w:val="toc 9"/>
    <w:basedOn w:val="1"/>
    <w:next w:val="1"/>
    <w:unhideWhenUsed/>
    <w:qFormat/>
    <w:uiPriority w:val="39"/>
    <w:pPr>
      <w:ind w:left="1680"/>
      <w:jc w:val="left"/>
    </w:pPr>
    <w:rPr>
      <w:rFonts w:ascii="等线" w:eastAsia="等线"/>
      <w:sz w:val="18"/>
      <w:szCs w:val="18"/>
    </w:rPr>
  </w:style>
  <w:style w:type="paragraph" w:styleId="43">
    <w:name w:val="Body Text 2"/>
    <w:basedOn w:val="1"/>
    <w:link w:val="81"/>
    <w:qFormat/>
    <w:uiPriority w:val="0"/>
    <w:pPr>
      <w:spacing w:after="120" w:line="480" w:lineRule="auto"/>
    </w:pPr>
    <w:rPr>
      <w:rFonts w:ascii="Times New Roman" w:hAnsi="Times New Roman"/>
      <w:szCs w:val="24"/>
    </w:rPr>
  </w:style>
  <w:style w:type="paragraph" w:styleId="44">
    <w:name w:val="HTML Preformatted"/>
    <w:basedOn w:val="1"/>
    <w:link w:val="8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6">
    <w:name w:val="Title"/>
    <w:basedOn w:val="1"/>
    <w:next w:val="1"/>
    <w:link w:val="83"/>
    <w:qFormat/>
    <w:uiPriority w:val="0"/>
    <w:pPr>
      <w:spacing w:before="240" w:after="60"/>
      <w:jc w:val="center"/>
      <w:outlineLvl w:val="0"/>
    </w:pPr>
    <w:rPr>
      <w:rFonts w:ascii="Calibri Light" w:hAnsi="Calibri Light"/>
      <w:b/>
      <w:bCs/>
      <w:sz w:val="32"/>
      <w:szCs w:val="32"/>
      <w:lang w:val="zh-CN"/>
    </w:rPr>
  </w:style>
  <w:style w:type="paragraph" w:styleId="47">
    <w:name w:val="annotation subject"/>
    <w:basedOn w:val="18"/>
    <w:next w:val="18"/>
    <w:link w:val="70"/>
    <w:qFormat/>
    <w:uiPriority w:val="99"/>
    <w:rPr>
      <w:b/>
      <w:bCs/>
    </w:rPr>
  </w:style>
  <w:style w:type="paragraph" w:styleId="48">
    <w:name w:val="Body Text First Indent"/>
    <w:basedOn w:val="1"/>
    <w:link w:val="71"/>
    <w:qFormat/>
    <w:uiPriority w:val="0"/>
    <w:pPr>
      <w:spacing w:after="120"/>
      <w:ind w:firstLine="420" w:firstLineChars="100"/>
    </w:pPr>
    <w:rPr>
      <w:rFonts w:ascii="Times New Roman" w:hAnsi="Times New Roman"/>
      <w:szCs w:val="24"/>
    </w:rPr>
  </w:style>
  <w:style w:type="paragraph" w:styleId="49">
    <w:name w:val="Body Text First Indent 2"/>
    <w:basedOn w:val="20"/>
    <w:link w:val="573"/>
    <w:qFormat/>
    <w:uiPriority w:val="0"/>
    <w:pPr>
      <w:ind w:firstLine="420" w:firstLineChars="200"/>
    </w:p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yperlink"/>
    <w:unhideWhenUsed/>
    <w:qFormat/>
    <w:uiPriority w:val="99"/>
    <w:rPr>
      <w:color w:val="0563C1"/>
      <w:u w:val="single"/>
    </w:rPr>
  </w:style>
  <w:style w:type="character" w:styleId="58">
    <w:name w:val="annotation reference"/>
    <w:qFormat/>
    <w:uiPriority w:val="0"/>
    <w:rPr>
      <w:sz w:val="21"/>
      <w:szCs w:val="21"/>
    </w:rPr>
  </w:style>
  <w:style w:type="character" w:styleId="59">
    <w:name w:val="footnote reference"/>
    <w:basedOn w:val="52"/>
    <w:semiHidden/>
    <w:unhideWhenUsed/>
    <w:qFormat/>
    <w:uiPriority w:val="99"/>
    <w:rPr>
      <w:vertAlign w:val="superscript"/>
    </w:rPr>
  </w:style>
  <w:style w:type="character" w:customStyle="1" w:styleId="60">
    <w:name w:val="标题 1 字符"/>
    <w:link w:val="4"/>
    <w:qFormat/>
    <w:uiPriority w:val="0"/>
    <w:rPr>
      <w:rFonts w:ascii="Times New Roman" w:hAnsi="Times New Roman" w:eastAsia="黑体"/>
      <w:bCs/>
      <w:kern w:val="44"/>
      <w:sz w:val="36"/>
      <w:szCs w:val="36"/>
      <w:lang w:val="zh-CN" w:eastAsia="zh-CN"/>
    </w:rPr>
  </w:style>
  <w:style w:type="character" w:customStyle="1" w:styleId="61">
    <w:name w:val="标题 2 字符"/>
    <w:link w:val="5"/>
    <w:qFormat/>
    <w:uiPriority w:val="0"/>
    <w:rPr>
      <w:rFonts w:ascii="Times New Roman" w:hAnsi="Times New Roman" w:eastAsia="黑体"/>
      <w:bCs/>
      <w:kern w:val="2"/>
      <w:sz w:val="32"/>
      <w:szCs w:val="32"/>
      <w:lang w:val="zh-CN" w:eastAsia="zh-CN"/>
    </w:rPr>
  </w:style>
  <w:style w:type="character" w:customStyle="1" w:styleId="62">
    <w:name w:val="标题 3 字符1"/>
    <w:link w:val="6"/>
    <w:qFormat/>
    <w:uiPriority w:val="0"/>
    <w:rPr>
      <w:rFonts w:ascii="Times New Roman" w:hAnsi="Times New Roman" w:eastAsia="仿宋"/>
      <w:b/>
      <w:bCs/>
      <w:kern w:val="2"/>
      <w:sz w:val="32"/>
      <w:szCs w:val="32"/>
      <w:lang w:val="zh-CN"/>
    </w:rPr>
  </w:style>
  <w:style w:type="character" w:customStyle="1" w:styleId="63">
    <w:name w:val="标题 4 字符"/>
    <w:link w:val="7"/>
    <w:qFormat/>
    <w:uiPriority w:val="0"/>
    <w:rPr>
      <w:rFonts w:ascii="Times New Roman" w:hAnsi="Times New Roman" w:eastAsia="仿宋"/>
      <w:bCs/>
      <w:kern w:val="2"/>
      <w:sz w:val="32"/>
      <w:szCs w:val="28"/>
      <w:lang w:val="zh-CN" w:eastAsia="zh-CN"/>
    </w:rPr>
  </w:style>
  <w:style w:type="character" w:customStyle="1" w:styleId="64">
    <w:name w:val="标题 5 字符"/>
    <w:link w:val="8"/>
    <w:qFormat/>
    <w:uiPriority w:val="0"/>
    <w:rPr>
      <w:b/>
      <w:bCs/>
      <w:kern w:val="2"/>
      <w:sz w:val="28"/>
      <w:szCs w:val="28"/>
    </w:rPr>
  </w:style>
  <w:style w:type="character" w:customStyle="1" w:styleId="65">
    <w:name w:val="标题 6 字符"/>
    <w:link w:val="9"/>
    <w:qFormat/>
    <w:uiPriority w:val="0"/>
    <w:rPr>
      <w:rFonts w:ascii="Arial" w:hAnsi="Arial" w:eastAsia="黑体"/>
      <w:b/>
      <w:bCs/>
      <w:kern w:val="2"/>
      <w:sz w:val="24"/>
      <w:szCs w:val="24"/>
    </w:rPr>
  </w:style>
  <w:style w:type="character" w:customStyle="1" w:styleId="66">
    <w:name w:val="标题 7 字符"/>
    <w:link w:val="10"/>
    <w:qFormat/>
    <w:uiPriority w:val="0"/>
    <w:rPr>
      <w:b/>
      <w:bCs/>
      <w:kern w:val="2"/>
      <w:sz w:val="24"/>
      <w:szCs w:val="24"/>
    </w:rPr>
  </w:style>
  <w:style w:type="character" w:customStyle="1" w:styleId="67">
    <w:name w:val="标题 8 字符"/>
    <w:link w:val="11"/>
    <w:qFormat/>
    <w:uiPriority w:val="0"/>
    <w:rPr>
      <w:rFonts w:ascii="Arial" w:hAnsi="Arial" w:eastAsia="黑体"/>
      <w:kern w:val="2"/>
      <w:sz w:val="24"/>
      <w:szCs w:val="24"/>
    </w:rPr>
  </w:style>
  <w:style w:type="character" w:customStyle="1" w:styleId="68">
    <w:name w:val="标题 9 字符"/>
    <w:link w:val="12"/>
    <w:qFormat/>
    <w:uiPriority w:val="0"/>
    <w:rPr>
      <w:rFonts w:ascii="Arial" w:hAnsi="Arial" w:eastAsia="黑体"/>
      <w:kern w:val="2"/>
      <w:sz w:val="21"/>
      <w:szCs w:val="21"/>
    </w:rPr>
  </w:style>
  <w:style w:type="character" w:customStyle="1" w:styleId="69">
    <w:name w:val="批注文字 字符"/>
    <w:link w:val="18"/>
    <w:semiHidden/>
    <w:qFormat/>
    <w:uiPriority w:val="0"/>
    <w:rPr>
      <w:rFonts w:ascii="Times New Roman" w:hAnsi="Times New Roman"/>
      <w:kern w:val="2"/>
      <w:sz w:val="21"/>
      <w:szCs w:val="24"/>
    </w:rPr>
  </w:style>
  <w:style w:type="character" w:customStyle="1" w:styleId="70">
    <w:name w:val="批注主题 字符"/>
    <w:link w:val="47"/>
    <w:semiHidden/>
    <w:qFormat/>
    <w:uiPriority w:val="99"/>
    <w:rPr>
      <w:rFonts w:ascii="Times New Roman" w:hAnsi="Times New Roman"/>
      <w:b/>
      <w:bCs/>
      <w:kern w:val="2"/>
      <w:sz w:val="21"/>
      <w:szCs w:val="24"/>
    </w:rPr>
  </w:style>
  <w:style w:type="character" w:customStyle="1" w:styleId="71">
    <w:name w:val="正文文本首行缩进 字符"/>
    <w:link w:val="48"/>
    <w:qFormat/>
    <w:uiPriority w:val="0"/>
    <w:rPr>
      <w:rFonts w:ascii="Times New Roman" w:hAnsi="Times New Roman" w:eastAsia="隶书"/>
      <w:color w:val="000000"/>
      <w:kern w:val="2"/>
      <w:sz w:val="21"/>
      <w:szCs w:val="24"/>
    </w:rPr>
  </w:style>
  <w:style w:type="character" w:customStyle="1" w:styleId="72">
    <w:name w:val="题注 字符"/>
    <w:link w:val="16"/>
    <w:qFormat/>
    <w:uiPriority w:val="0"/>
    <w:rPr>
      <w:rFonts w:ascii="Times New Roman" w:hAnsi="Times New Roman" w:eastAsia="黑体"/>
      <w:kern w:val="2"/>
      <w:sz w:val="28"/>
      <w:szCs w:val="24"/>
      <w:lang w:val="en-US" w:eastAsia="zh-CN"/>
    </w:rPr>
  </w:style>
  <w:style w:type="character" w:customStyle="1" w:styleId="73">
    <w:name w:val="正文文本 3 字符"/>
    <w:link w:val="19"/>
    <w:qFormat/>
    <w:uiPriority w:val="0"/>
    <w:rPr>
      <w:rFonts w:ascii="Times New Roman" w:hAnsi="Times New Roman" w:eastAsia="方正魏碑简体"/>
      <w:kern w:val="2"/>
      <w:sz w:val="72"/>
      <w:szCs w:val="24"/>
    </w:rPr>
  </w:style>
  <w:style w:type="character" w:customStyle="1" w:styleId="74">
    <w:name w:val="正文文本缩进 字符"/>
    <w:link w:val="20"/>
    <w:qFormat/>
    <w:uiPriority w:val="0"/>
    <w:rPr>
      <w:kern w:val="2"/>
      <w:sz w:val="21"/>
      <w:szCs w:val="22"/>
    </w:rPr>
  </w:style>
  <w:style w:type="character" w:customStyle="1" w:styleId="75">
    <w:name w:val="纯文本 字符"/>
    <w:link w:val="25"/>
    <w:qFormat/>
    <w:uiPriority w:val="0"/>
    <w:rPr>
      <w:rFonts w:ascii="宋体" w:hAnsi="Courier New"/>
      <w:kern w:val="2"/>
      <w:sz w:val="21"/>
    </w:rPr>
  </w:style>
  <w:style w:type="character" w:customStyle="1" w:styleId="76">
    <w:name w:val="日期 字符"/>
    <w:link w:val="27"/>
    <w:qFormat/>
    <w:uiPriority w:val="0"/>
    <w:rPr>
      <w:rFonts w:ascii="Times New Roman" w:hAnsi="Times New Roman"/>
      <w:kern w:val="2"/>
      <w:sz w:val="28"/>
    </w:rPr>
  </w:style>
  <w:style w:type="character" w:customStyle="1" w:styleId="77">
    <w:name w:val="正文文本缩进 2 字符"/>
    <w:link w:val="28"/>
    <w:qFormat/>
    <w:uiPriority w:val="0"/>
    <w:rPr>
      <w:rFonts w:ascii="Times New Roman" w:hAnsi="Times New Roman"/>
      <w:kern w:val="28"/>
      <w:sz w:val="28"/>
      <w:szCs w:val="24"/>
    </w:rPr>
  </w:style>
  <w:style w:type="character" w:customStyle="1" w:styleId="78">
    <w:name w:val="批注框文本 字符"/>
    <w:link w:val="29"/>
    <w:qFormat/>
    <w:uiPriority w:val="0"/>
    <w:rPr>
      <w:kern w:val="2"/>
      <w:sz w:val="18"/>
      <w:szCs w:val="18"/>
    </w:rPr>
  </w:style>
  <w:style w:type="character" w:customStyle="1" w:styleId="79">
    <w:name w:val="副标题 字符"/>
    <w:link w:val="34"/>
    <w:qFormat/>
    <w:uiPriority w:val="0"/>
    <w:rPr>
      <w:rFonts w:ascii="Cambria" w:hAnsi="Cambria"/>
      <w:b/>
      <w:bCs/>
      <w:kern w:val="28"/>
      <w:sz w:val="32"/>
      <w:szCs w:val="32"/>
    </w:rPr>
  </w:style>
  <w:style w:type="character" w:customStyle="1" w:styleId="80">
    <w:name w:val="正文文本缩进 3 字符"/>
    <w:link w:val="38"/>
    <w:qFormat/>
    <w:uiPriority w:val="0"/>
    <w:rPr>
      <w:rFonts w:ascii="Times New Roman" w:hAnsi="Times New Roman"/>
      <w:kern w:val="2"/>
      <w:sz w:val="28"/>
      <w:szCs w:val="24"/>
    </w:rPr>
  </w:style>
  <w:style w:type="character" w:customStyle="1" w:styleId="81">
    <w:name w:val="正文文本 2 字符"/>
    <w:link w:val="43"/>
    <w:qFormat/>
    <w:uiPriority w:val="0"/>
    <w:rPr>
      <w:rFonts w:ascii="Times New Roman" w:hAnsi="Times New Roman"/>
      <w:kern w:val="2"/>
      <w:sz w:val="21"/>
      <w:szCs w:val="24"/>
    </w:rPr>
  </w:style>
  <w:style w:type="character" w:customStyle="1" w:styleId="82">
    <w:name w:val="HTML 预设格式 字符"/>
    <w:link w:val="44"/>
    <w:qFormat/>
    <w:uiPriority w:val="99"/>
    <w:rPr>
      <w:rFonts w:ascii="宋体" w:hAnsi="宋体" w:cs="宋体"/>
      <w:sz w:val="24"/>
      <w:szCs w:val="24"/>
    </w:rPr>
  </w:style>
  <w:style w:type="character" w:customStyle="1" w:styleId="83">
    <w:name w:val="标题 字符"/>
    <w:link w:val="46"/>
    <w:qFormat/>
    <w:uiPriority w:val="0"/>
    <w:rPr>
      <w:rFonts w:ascii="Calibri Light" w:hAnsi="Calibri Light" w:cs="Times New Roman"/>
      <w:b/>
      <w:bCs/>
      <w:kern w:val="2"/>
      <w:sz w:val="32"/>
      <w:szCs w:val="32"/>
    </w:rPr>
  </w:style>
  <w:style w:type="character" w:customStyle="1" w:styleId="84">
    <w:name w:val="Y样式1.1.1 Char"/>
    <w:link w:val="85"/>
    <w:qFormat/>
    <w:uiPriority w:val="0"/>
    <w:rPr>
      <w:kern w:val="2"/>
      <w:sz w:val="24"/>
      <w:szCs w:val="24"/>
    </w:rPr>
  </w:style>
  <w:style w:type="paragraph" w:customStyle="1" w:styleId="85">
    <w:name w:val="Y样式1.1.1"/>
    <w:next w:val="1"/>
    <w:link w:val="84"/>
    <w:qFormat/>
    <w:uiPriority w:val="0"/>
    <w:pPr>
      <w:numPr>
        <w:ilvl w:val="2"/>
        <w:numId w:val="3"/>
      </w:numPr>
      <w:tabs>
        <w:tab w:val="left" w:pos="567"/>
      </w:tabs>
      <w:spacing w:beforeLines="30" w:afterLines="30" w:line="360" w:lineRule="auto"/>
      <w:jc w:val="both"/>
    </w:pPr>
    <w:rPr>
      <w:rFonts w:ascii="Calibri" w:hAnsi="Calibri" w:eastAsia="宋体" w:cs="Times New Roman"/>
      <w:kern w:val="2"/>
      <w:sz w:val="24"/>
      <w:szCs w:val="24"/>
      <w:lang w:val="en-US" w:eastAsia="zh-CN" w:bidi="ar-SA"/>
    </w:rPr>
  </w:style>
  <w:style w:type="character" w:customStyle="1" w:styleId="86">
    <w:name w:val="样式 样式 样式 四号 行距: 1.5 倍行距 + 首行缩进:  2 字符 + (西文) 宋体 (中文) 仿宋_GB2312... Char"/>
    <w:link w:val="87"/>
    <w:qFormat/>
    <w:uiPriority w:val="0"/>
    <w:rPr>
      <w:rFonts w:ascii="Times New Roman" w:hAnsi="Times New Roman"/>
      <w:kern w:val="2"/>
      <w:sz w:val="28"/>
      <w:lang w:val="zh-CN"/>
    </w:rPr>
  </w:style>
  <w:style w:type="paragraph" w:customStyle="1" w:styleId="87">
    <w:name w:val="样式 样式 样式 四号 行距: 1.5 倍行距 + 首行缩进:  2 字符 + (西文) 宋体 (中文) 仿宋_GB2312..."/>
    <w:basedOn w:val="1"/>
    <w:link w:val="86"/>
    <w:qFormat/>
    <w:uiPriority w:val="0"/>
    <w:pPr>
      <w:spacing w:line="500" w:lineRule="atLeast"/>
      <w:ind w:firstLine="560" w:firstLineChars="200"/>
    </w:pPr>
    <w:rPr>
      <w:rFonts w:ascii="Times New Roman" w:hAnsi="Times New Roman"/>
      <w:sz w:val="28"/>
      <w:szCs w:val="20"/>
      <w:lang w:val="zh-CN"/>
    </w:rPr>
  </w:style>
  <w:style w:type="character" w:customStyle="1" w:styleId="88">
    <w:name w:val="apple-converted-space"/>
    <w:qFormat/>
    <w:uiPriority w:val="0"/>
  </w:style>
  <w:style w:type="character" w:customStyle="1" w:styleId="89">
    <w:name w:val="样式 样式 样式 四号 行距: 1.5 倍行距 + 首行缩进:  2 字符 + (西文) 宋体 (中文) 仿宋_GB2312... Char1"/>
    <w:qFormat/>
    <w:uiPriority w:val="0"/>
    <w:rPr>
      <w:rFonts w:ascii="Times New Roman" w:hAnsi="Times New Roman"/>
      <w:kern w:val="2"/>
      <w:sz w:val="28"/>
      <w:szCs w:val="28"/>
      <w:lang w:val="zh-CN"/>
    </w:rPr>
  </w:style>
  <w:style w:type="character" w:customStyle="1" w:styleId="90">
    <w:name w:val="样式 标题 3第二层条第三层h3H3l3CT目录标题 3BOD 0sect1.2.3l3+toc 3hea... Char"/>
    <w:link w:val="91"/>
    <w:qFormat/>
    <w:uiPriority w:val="0"/>
    <w:rPr>
      <w:rFonts w:ascii="Times New Roman" w:hAnsi="Times New Roman" w:eastAsia="黑体"/>
      <w:b/>
      <w:bCs/>
      <w:kern w:val="2"/>
      <w:sz w:val="28"/>
      <w:szCs w:val="32"/>
    </w:rPr>
  </w:style>
  <w:style w:type="paragraph" w:customStyle="1" w:styleId="91">
    <w:name w:val="样式 标题 3第二层条第三层h3H3l3CT目录标题 3BOD 0sect1.2.3l3+toc 3hea..."/>
    <w:basedOn w:val="6"/>
    <w:link w:val="90"/>
    <w:qFormat/>
    <w:uiPriority w:val="0"/>
    <w:pPr>
      <w:tabs>
        <w:tab w:val="left" w:pos="720"/>
      </w:tabs>
    </w:pPr>
  </w:style>
  <w:style w:type="character" w:customStyle="1" w:styleId="92">
    <w:name w:val="样式 样式 样式 纯文本孙普文字Plain Text表格内容 + Times New Roman 小四 黑色 + 自动设置 + ... Char"/>
    <w:link w:val="93"/>
    <w:qFormat/>
    <w:uiPriority w:val="0"/>
    <w:rPr>
      <w:rFonts w:ascii="Times New Roman" w:hAnsi="Times New Roman" w:cs="宋体"/>
      <w:sz w:val="24"/>
    </w:rPr>
  </w:style>
  <w:style w:type="paragraph" w:customStyle="1" w:styleId="93">
    <w:name w:val="样式 样式 样式 纯文本孙普文字Plain Text表格内容 + Times New Roman 小四 黑色 + 自动设置 + ..."/>
    <w:basedOn w:val="1"/>
    <w:link w:val="92"/>
    <w:qFormat/>
    <w:uiPriority w:val="0"/>
    <w:pPr>
      <w:spacing w:line="480" w:lineRule="atLeast"/>
      <w:ind w:firstLine="482"/>
    </w:pPr>
    <w:rPr>
      <w:rFonts w:ascii="Times New Roman" w:hAnsi="Times New Roman"/>
      <w:kern w:val="0"/>
      <w:sz w:val="24"/>
      <w:szCs w:val="20"/>
      <w:lang w:val="zh-CN"/>
    </w:rPr>
  </w:style>
  <w:style w:type="character" w:customStyle="1" w:styleId="94">
    <w:name w:val="无间隔 字符"/>
    <w:link w:val="95"/>
    <w:qFormat/>
    <w:uiPriority w:val="1"/>
    <w:rPr>
      <w:sz w:val="22"/>
      <w:szCs w:val="22"/>
      <w:lang w:val="en-US" w:eastAsia="zh-CN" w:bidi="ar-SA"/>
    </w:rPr>
  </w:style>
  <w:style w:type="paragraph" w:styleId="95">
    <w:name w:val="No Spacing"/>
    <w:link w:val="94"/>
    <w:qFormat/>
    <w:uiPriority w:val="1"/>
    <w:rPr>
      <w:rFonts w:ascii="Calibri" w:hAnsi="Calibri" w:eastAsia="宋体" w:cs="Times New Roman"/>
      <w:sz w:val="22"/>
      <w:szCs w:val="22"/>
      <w:lang w:val="en-US" w:eastAsia="zh-CN" w:bidi="ar-SA"/>
    </w:rPr>
  </w:style>
  <w:style w:type="character" w:customStyle="1" w:styleId="96">
    <w:name w:val="op_dict_text2"/>
    <w:basedOn w:val="52"/>
    <w:qFormat/>
    <w:uiPriority w:val="0"/>
  </w:style>
  <w:style w:type="character" w:customStyle="1" w:styleId="97">
    <w:name w:val="样式 样式 样式 样式 四号 行距: 1.5 倍行距 + 首行缩进:  2 字符 + (西文) 宋体 (中文) 仿宋_GB231... Char"/>
    <w:link w:val="98"/>
    <w:qFormat/>
    <w:uiPriority w:val="0"/>
    <w:rPr>
      <w:rFonts w:ascii="Times New Roman" w:hAnsi="Times New Roman" w:eastAsia="黑体"/>
      <w:kern w:val="2"/>
      <w:sz w:val="28"/>
      <w:szCs w:val="28"/>
      <w:lang w:val="zh-CN"/>
    </w:rPr>
  </w:style>
  <w:style w:type="paragraph" w:customStyle="1" w:styleId="98">
    <w:name w:val="样式 样式 样式 样式 四号 行距: 1.5 倍行距 + 首行缩进:  2 字符 + (西文) 宋体 (中文) 仿宋_GB231..."/>
    <w:basedOn w:val="1"/>
    <w:link w:val="97"/>
    <w:qFormat/>
    <w:uiPriority w:val="0"/>
    <w:pPr>
      <w:spacing w:before="120" w:after="120"/>
      <w:jc w:val="center"/>
    </w:pPr>
    <w:rPr>
      <w:rFonts w:ascii="Times New Roman" w:hAnsi="Times New Roman" w:eastAsia="黑体"/>
      <w:sz w:val="28"/>
      <w:szCs w:val="28"/>
      <w:lang w:val="zh-CN"/>
    </w:rPr>
  </w:style>
  <w:style w:type="character" w:customStyle="1" w:styleId="99">
    <w:name w:val="正文首行缩进2字符 Char Char"/>
    <w:link w:val="100"/>
    <w:qFormat/>
    <w:uiPriority w:val="0"/>
    <w:rPr>
      <w:rFonts w:ascii="宋体" w:hAnsi="宋体"/>
      <w:sz w:val="24"/>
      <w:szCs w:val="24"/>
      <w:lang w:val="en-US" w:eastAsia="zh-CN"/>
    </w:rPr>
  </w:style>
  <w:style w:type="paragraph" w:customStyle="1" w:styleId="100">
    <w:name w:val="正文首行缩进2字符"/>
    <w:basedOn w:val="20"/>
    <w:link w:val="99"/>
    <w:qFormat/>
    <w:uiPriority w:val="0"/>
    <w:pPr>
      <w:spacing w:beforeLines="50" w:line="360" w:lineRule="auto"/>
      <w:ind w:left="0" w:leftChars="0" w:right="960" w:rightChars="400" w:firstLine="480" w:firstLineChars="200"/>
    </w:pPr>
    <w:rPr>
      <w:rFonts w:ascii="宋体" w:hAnsi="宋体"/>
      <w:kern w:val="0"/>
      <w:sz w:val="24"/>
      <w:szCs w:val="24"/>
      <w:lang w:val="en-US"/>
    </w:rPr>
  </w:style>
  <w:style w:type="character" w:customStyle="1" w:styleId="101">
    <w:name w:val="04  公文-正文(无序) 字符"/>
    <w:link w:val="102"/>
    <w:qFormat/>
    <w:uiPriority w:val="0"/>
    <w:rPr>
      <w:rFonts w:ascii="Times New Roman" w:hAnsi="Times New Roman" w:eastAsia="仿宋"/>
      <w:kern w:val="2"/>
      <w:sz w:val="32"/>
      <w:szCs w:val="28"/>
      <w:lang w:val="zh-CN"/>
    </w:rPr>
  </w:style>
  <w:style w:type="paragraph" w:customStyle="1" w:styleId="102">
    <w:name w:val="04  公文-正文(无序)"/>
    <w:basedOn w:val="1"/>
    <w:link w:val="101"/>
    <w:qFormat/>
    <w:uiPriority w:val="0"/>
    <w:pPr>
      <w:snapToGrid w:val="0"/>
      <w:spacing w:line="560" w:lineRule="atLeast"/>
      <w:ind w:firstLine="200" w:firstLineChars="200"/>
    </w:pPr>
    <w:rPr>
      <w:rFonts w:ascii="Times New Roman" w:hAnsi="Times New Roman" w:eastAsia="仿宋"/>
      <w:sz w:val="32"/>
      <w:szCs w:val="28"/>
      <w:lang w:val="zh-CN"/>
    </w:rPr>
  </w:style>
  <w:style w:type="character" w:customStyle="1" w:styleId="103">
    <w:name w:val="high-light-bg"/>
    <w:qFormat/>
    <w:uiPriority w:val="0"/>
  </w:style>
  <w:style w:type="character" w:customStyle="1" w:styleId="104">
    <w:name w:val="正文带序号 Char"/>
    <w:link w:val="105"/>
    <w:qFormat/>
    <w:uiPriority w:val="0"/>
    <w:rPr>
      <w:rFonts w:ascii="Times New Roman" w:hAnsi="Times New Roman" w:eastAsia="仿宋"/>
      <w:kern w:val="2"/>
      <w:sz w:val="32"/>
      <w:szCs w:val="28"/>
      <w:lang w:val="zh-CN" w:eastAsia="zh-CN"/>
    </w:rPr>
  </w:style>
  <w:style w:type="paragraph" w:customStyle="1" w:styleId="105">
    <w:name w:val="正文带序号"/>
    <w:basedOn w:val="102"/>
    <w:link w:val="104"/>
    <w:qFormat/>
    <w:uiPriority w:val="0"/>
    <w:pPr>
      <w:numPr>
        <w:ilvl w:val="0"/>
        <w:numId w:val="4"/>
      </w:numPr>
      <w:ind w:firstLine="0" w:firstLineChars="0"/>
    </w:pPr>
  </w:style>
  <w:style w:type="character" w:customStyle="1" w:styleId="106">
    <w:name w:val="表文 Char"/>
    <w:link w:val="107"/>
    <w:qFormat/>
    <w:uiPriority w:val="0"/>
    <w:rPr>
      <w:rFonts w:ascii="宋体" w:hAnsi="宋体"/>
      <w:kern w:val="2"/>
      <w:sz w:val="21"/>
      <w:szCs w:val="32"/>
      <w:lang w:val="zh-CN" w:eastAsia="zh-CN"/>
    </w:rPr>
  </w:style>
  <w:style w:type="paragraph" w:customStyle="1" w:styleId="107">
    <w:name w:val="表文"/>
    <w:basedOn w:val="1"/>
    <w:link w:val="106"/>
    <w:qFormat/>
    <w:uiPriority w:val="0"/>
    <w:pPr>
      <w:jc w:val="center"/>
    </w:pPr>
    <w:rPr>
      <w:rFonts w:ascii="宋体" w:hAnsi="宋体"/>
      <w:szCs w:val="32"/>
      <w:lang w:val="zh-CN"/>
    </w:rPr>
  </w:style>
  <w:style w:type="character" w:customStyle="1" w:styleId="108">
    <w:name w:val="标题 3 字符"/>
    <w:qFormat/>
    <w:uiPriority w:val="9"/>
    <w:rPr>
      <w:rFonts w:ascii="Calibri" w:hAnsi="Calibri" w:eastAsia="黑体"/>
      <w:b/>
      <w:bCs/>
      <w:kern w:val="2"/>
      <w:sz w:val="30"/>
      <w:szCs w:val="32"/>
      <w:lang w:val="en-US" w:eastAsia="zh-CN" w:bidi="ar-SA"/>
    </w:rPr>
  </w:style>
  <w:style w:type="paragraph" w:customStyle="1" w:styleId="109">
    <w:name w:val="表文字"/>
    <w:basedOn w:val="1"/>
    <w:next w:val="1"/>
    <w:qFormat/>
    <w:uiPriority w:val="0"/>
    <w:pPr>
      <w:jc w:val="center"/>
    </w:pPr>
    <w:rPr>
      <w:rFonts w:ascii="Times New Roman" w:hAnsi="Times New Roman"/>
      <w:color w:val="000000"/>
      <w:sz w:val="18"/>
      <w:szCs w:val="18"/>
    </w:rPr>
  </w:style>
  <w:style w:type="paragraph" w:customStyle="1" w:styleId="1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1">
    <w:name w:val="样式 小四 首行缩进:  0.99 厘米 行距: 最小值 25 磅"/>
    <w:basedOn w:val="1"/>
    <w:qFormat/>
    <w:uiPriority w:val="0"/>
    <w:pPr>
      <w:spacing w:line="480" w:lineRule="atLeast"/>
      <w:ind w:firstLine="482"/>
    </w:pPr>
    <w:rPr>
      <w:rFonts w:ascii="Times New Roman" w:hAnsi="Times New Roman" w:cs="宋体"/>
      <w:sz w:val="24"/>
      <w:szCs w:val="24"/>
    </w:rPr>
  </w:style>
  <w:style w:type="paragraph" w:customStyle="1" w:styleId="112">
    <w:name w:val="TabHead"/>
    <w:basedOn w:val="1"/>
    <w:qFormat/>
    <w:uiPriority w:val="0"/>
    <w:pPr>
      <w:adjustRightInd w:val="0"/>
      <w:snapToGrid w:val="0"/>
      <w:spacing w:beforeLines="100"/>
      <w:jc w:val="center"/>
    </w:pPr>
    <w:rPr>
      <w:rFonts w:ascii="黑体" w:hAnsi="黑体" w:eastAsia="黑体"/>
      <w:szCs w:val="21"/>
    </w:rPr>
  </w:style>
  <w:style w:type="paragraph" w:customStyle="1" w:styleId="113">
    <w:name w:val="TOC 标题1"/>
    <w:basedOn w:val="4"/>
    <w:next w:val="1"/>
    <w:qFormat/>
    <w:uiPriority w:val="39"/>
    <w:pPr>
      <w:widowControl/>
      <w:spacing w:line="259" w:lineRule="auto"/>
      <w:outlineLvl w:val="9"/>
    </w:pPr>
    <w:rPr>
      <w:rFonts w:ascii="Calibri Light" w:hAnsi="Calibri Light" w:eastAsia="宋体"/>
      <w:b/>
      <w:bCs w:val="0"/>
      <w:color w:val="2E74B5"/>
      <w:kern w:val="0"/>
      <w:szCs w:val="32"/>
    </w:rPr>
  </w:style>
  <w:style w:type="paragraph" w:styleId="114">
    <w:name w:val="List Paragraph"/>
    <w:basedOn w:val="1"/>
    <w:qFormat/>
    <w:uiPriority w:val="0"/>
    <w:pPr>
      <w:ind w:firstLine="420" w:firstLineChars="200"/>
    </w:pPr>
  </w:style>
  <w:style w:type="paragraph" w:customStyle="1" w:styleId="115">
    <w:name w:val="Char1"/>
    <w:basedOn w:val="1"/>
    <w:qFormat/>
    <w:uiPriority w:val="0"/>
    <w:pPr>
      <w:adjustRightInd w:val="0"/>
      <w:spacing w:line="360" w:lineRule="atLeast"/>
    </w:pPr>
    <w:rPr>
      <w:rFonts w:ascii="Times New Roman" w:hAnsi="Times New Roman"/>
      <w:szCs w:val="24"/>
    </w:rPr>
  </w:style>
  <w:style w:type="paragraph" w:customStyle="1" w:styleId="116">
    <w:name w:val="文章题目"/>
    <w:basedOn w:val="1"/>
    <w:qFormat/>
    <w:uiPriority w:val="0"/>
    <w:pPr>
      <w:framePr w:hSpace="187" w:wrap="around" w:vAnchor="margin" w:hAnchor="margin" w:xAlign="center" w:y="2881"/>
      <w:spacing w:before="156" w:after="156" w:line="360" w:lineRule="auto"/>
      <w:jc w:val="center"/>
    </w:pPr>
    <w:rPr>
      <w:rFonts w:ascii="微软雅黑" w:hAnsi="微软雅黑" w:eastAsia="微软雅黑" w:cs="宋体"/>
      <w:b/>
      <w:bCs/>
      <w:sz w:val="44"/>
      <w:szCs w:val="20"/>
    </w:rPr>
  </w:style>
  <w:style w:type="paragraph" w:customStyle="1" w:styleId="117">
    <w:name w:val="表名"/>
    <w:basedOn w:val="1"/>
    <w:link w:val="118"/>
    <w:qFormat/>
    <w:uiPriority w:val="0"/>
    <w:pPr>
      <w:spacing w:before="120" w:after="120"/>
      <w:jc w:val="center"/>
    </w:pPr>
    <w:rPr>
      <w:rFonts w:ascii="Times New Roman" w:hAnsi="Times New Roman" w:eastAsia="黑体"/>
      <w:color w:val="000000"/>
      <w:kern w:val="0"/>
      <w:sz w:val="28"/>
      <w:szCs w:val="24"/>
      <w:lang w:val="en-GB"/>
    </w:rPr>
  </w:style>
  <w:style w:type="character" w:customStyle="1" w:styleId="118">
    <w:name w:val="表名 Char"/>
    <w:link w:val="117"/>
    <w:qFormat/>
    <w:uiPriority w:val="0"/>
    <w:rPr>
      <w:rFonts w:ascii="Times New Roman" w:hAnsi="Times New Roman" w:eastAsia="黑体"/>
      <w:color w:val="000000"/>
      <w:sz w:val="28"/>
      <w:szCs w:val="24"/>
      <w:lang w:val="en-GB"/>
    </w:rPr>
  </w:style>
  <w:style w:type="paragraph" w:customStyle="1" w:styleId="119">
    <w:name w:val="--"/>
    <w:basedOn w:val="1"/>
    <w:qFormat/>
    <w:uiPriority w:val="0"/>
    <w:pPr>
      <w:ind w:firstLine="200" w:firstLineChars="200"/>
    </w:pPr>
    <w:rPr>
      <w:rFonts w:ascii="宋体" w:hAnsi="宋体"/>
      <w:szCs w:val="21"/>
    </w:rPr>
  </w:style>
  <w:style w:type="paragraph" w:customStyle="1" w:styleId="120">
    <w:name w:val="样式 居中1"/>
    <w:basedOn w:val="1"/>
    <w:qFormat/>
    <w:uiPriority w:val="0"/>
    <w:pPr>
      <w:jc w:val="center"/>
    </w:pPr>
    <w:rPr>
      <w:rFonts w:ascii="Times New Roman" w:hAnsi="Times New Roman" w:cs="宋体"/>
      <w:szCs w:val="20"/>
    </w:rPr>
  </w:style>
  <w:style w:type="paragraph" w:customStyle="1" w:styleId="121">
    <w:name w:val="样式 样式 样式 标题 2H2Heading 2 HiddenHeading 2 CCBSTitre3Level 2 Headh..."/>
    <w:basedOn w:val="1"/>
    <w:qFormat/>
    <w:uiPriority w:val="0"/>
    <w:pPr>
      <w:keepNext/>
      <w:keepLines/>
      <w:spacing w:before="120" w:after="120" w:line="500" w:lineRule="atLeast"/>
      <w:outlineLvl w:val="1"/>
    </w:pPr>
    <w:rPr>
      <w:rFonts w:ascii="Times New Roman" w:hAnsi="Times New Roman" w:eastAsia="黑体" w:cs="宋体"/>
      <w:sz w:val="30"/>
      <w:szCs w:val="20"/>
    </w:rPr>
  </w:style>
  <w:style w:type="paragraph" w:customStyle="1" w:styleId="12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12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2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6">
    <w:name w:val="Y样式1."/>
    <w:basedOn w:val="1"/>
    <w:next w:val="1"/>
    <w:qFormat/>
    <w:uiPriority w:val="0"/>
    <w:pPr>
      <w:keepNext/>
      <w:pageBreakBefore/>
      <w:widowControl/>
      <w:numPr>
        <w:ilvl w:val="0"/>
        <w:numId w:val="3"/>
      </w:numPr>
      <w:adjustRightInd w:val="0"/>
      <w:spacing w:beforeLines="50" w:afterLines="50" w:line="360" w:lineRule="auto"/>
      <w:jc w:val="center"/>
      <w:outlineLvl w:val="0"/>
    </w:pPr>
    <w:rPr>
      <w:b/>
      <w:sz w:val="30"/>
      <w:szCs w:val="24"/>
    </w:rPr>
  </w:style>
  <w:style w:type="paragraph" w:customStyle="1" w:styleId="127">
    <w:name w:val="Y样式1.1"/>
    <w:next w:val="1"/>
    <w:qFormat/>
    <w:uiPriority w:val="0"/>
    <w:pPr>
      <w:numPr>
        <w:ilvl w:val="1"/>
        <w:numId w:val="3"/>
      </w:numPr>
      <w:spacing w:beforeLines="50" w:afterLines="50" w:line="360" w:lineRule="auto"/>
      <w:jc w:val="both"/>
      <w:outlineLvl w:val="1"/>
    </w:pPr>
    <w:rPr>
      <w:rFonts w:ascii="Calibri" w:hAnsi="Calibri" w:eastAsia="宋体" w:cs="Times New Roman"/>
      <w:kern w:val="2"/>
      <w:sz w:val="24"/>
      <w:szCs w:val="24"/>
      <w:lang w:val="en-US" w:eastAsia="zh-CN" w:bidi="ar-SA"/>
    </w:rPr>
  </w:style>
  <w:style w:type="paragraph" w:customStyle="1" w:styleId="128">
    <w:name w:val="详细报告表名格式"/>
    <w:basedOn w:val="40"/>
    <w:qFormat/>
    <w:uiPriority w:val="0"/>
    <w:pPr>
      <w:tabs>
        <w:tab w:val="clear" w:pos="567"/>
        <w:tab w:val="clear" w:pos="8505"/>
      </w:tabs>
      <w:spacing w:beforeLines="50" w:afterLines="50"/>
      <w:ind w:left="0" w:right="0"/>
      <w:jc w:val="center"/>
    </w:pPr>
    <w:rPr>
      <w:rFonts w:ascii="黑体" w:eastAsia="黑体"/>
      <w:szCs w:val="24"/>
    </w:rPr>
  </w:style>
  <w:style w:type="paragraph" w:customStyle="1" w:styleId="129">
    <w:name w:val="正文表格"/>
    <w:basedOn w:val="1"/>
    <w:qFormat/>
    <w:uiPriority w:val="0"/>
    <w:pPr>
      <w:jc w:val="center"/>
    </w:pPr>
    <w:rPr>
      <w:rFonts w:ascii="Times New Roman" w:hAnsi="Times New Roman"/>
      <w:szCs w:val="20"/>
    </w:rPr>
  </w:style>
  <w:style w:type="paragraph" w:customStyle="1" w:styleId="130">
    <w:name w:val="样式 行距: 最小值 25 磅 首行缩进:  0 字符"/>
    <w:basedOn w:val="1"/>
    <w:qFormat/>
    <w:uiPriority w:val="0"/>
    <w:pPr>
      <w:spacing w:line="500" w:lineRule="atLeast"/>
      <w:ind w:firstLine="561"/>
    </w:pPr>
    <w:rPr>
      <w:rFonts w:ascii="Times New Roman" w:hAnsi="Times New Roman" w:cs="宋体"/>
      <w:sz w:val="28"/>
      <w:szCs w:val="20"/>
    </w:rPr>
  </w:style>
  <w:style w:type="paragraph" w:customStyle="1" w:styleId="13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2">
    <w:name w:val="样式 样式 标题 3第二层条第三层h3H3l3CT目录标题 3BOD 0sect1.2.3l3+toc 3hea... + 小四..."/>
    <w:basedOn w:val="91"/>
    <w:link w:val="133"/>
    <w:qFormat/>
    <w:uiPriority w:val="0"/>
    <w:pPr>
      <w:tabs>
        <w:tab w:val="clear" w:pos="720"/>
      </w:tabs>
    </w:pPr>
    <w:rPr>
      <w:b w:val="0"/>
      <w:bCs w:val="0"/>
    </w:rPr>
  </w:style>
  <w:style w:type="character" w:customStyle="1" w:styleId="133">
    <w:name w:val="样式 样式 标题 3第二层条第三层h3H3l3CT目录标题 3BOD 0sect1.2.3l3+toc 3hea... + 小四... Char"/>
    <w:link w:val="132"/>
    <w:qFormat/>
    <w:uiPriority w:val="0"/>
    <w:rPr>
      <w:rFonts w:ascii="Times New Roman" w:hAnsi="Times New Roman" w:eastAsia="黑体"/>
      <w:kern w:val="2"/>
      <w:sz w:val="28"/>
      <w:szCs w:val="32"/>
      <w:lang w:val="zh-CN" w:eastAsia="zh-CN"/>
    </w:rPr>
  </w:style>
  <w:style w:type="paragraph" w:customStyle="1" w:styleId="134">
    <w:name w:val="样式 样式 仿宋_GB2312 三号 首行缩进:  1.13 厘米 行距: 最小值 27 磅 + 三号"/>
    <w:basedOn w:val="1"/>
    <w:link w:val="135"/>
    <w:qFormat/>
    <w:uiPriority w:val="0"/>
    <w:pPr>
      <w:spacing w:line="540" w:lineRule="atLeast"/>
      <w:ind w:firstLine="641"/>
    </w:pPr>
    <w:rPr>
      <w:rFonts w:ascii="Times New Roman" w:hAnsi="Times New Roman" w:eastAsia="仿宋_GB2312" w:cs="宋体"/>
      <w:sz w:val="32"/>
      <w:szCs w:val="32"/>
    </w:rPr>
  </w:style>
  <w:style w:type="character" w:customStyle="1" w:styleId="135">
    <w:name w:val="样式 样式 仿宋_GB2312 三号 首行缩进:  1.13 厘米 行距: 最小值 27 磅 + 三号 Char"/>
    <w:link w:val="134"/>
    <w:qFormat/>
    <w:uiPriority w:val="0"/>
    <w:rPr>
      <w:rFonts w:ascii="Times New Roman" w:hAnsi="Times New Roman" w:eastAsia="仿宋_GB2312" w:cs="宋体"/>
      <w:kern w:val="2"/>
      <w:sz w:val="32"/>
      <w:szCs w:val="32"/>
    </w:rPr>
  </w:style>
  <w:style w:type="paragraph" w:customStyle="1" w:styleId="136">
    <w:name w:val="样式 样式 样式 仿宋_GB2312 三号 首行缩进:  1.13 厘米 行距: 最小值 27 磅 + 三号 + 仿宋_GB23..."/>
    <w:basedOn w:val="134"/>
    <w:link w:val="137"/>
    <w:qFormat/>
    <w:uiPriority w:val="0"/>
    <w:pPr>
      <w:spacing w:line="360" w:lineRule="auto"/>
      <w:ind w:firstLine="200" w:firstLineChars="200"/>
    </w:pPr>
    <w:rPr>
      <w:rFonts w:ascii="仿宋_GB2312"/>
    </w:rPr>
  </w:style>
  <w:style w:type="character" w:customStyle="1" w:styleId="137">
    <w:name w:val="样式 样式 样式 仿宋_GB2312 三号 首行缩进:  1.13 厘米 行距: 最小值 27 磅 + 三号 + 仿宋_GB23... Char"/>
    <w:link w:val="136"/>
    <w:qFormat/>
    <w:uiPriority w:val="0"/>
    <w:rPr>
      <w:rFonts w:ascii="仿宋_GB2312" w:hAnsi="Times New Roman" w:eastAsia="仿宋_GB2312" w:cs="宋体"/>
      <w:kern w:val="2"/>
      <w:sz w:val="32"/>
      <w:szCs w:val="32"/>
    </w:rPr>
  </w:style>
  <w:style w:type="paragraph" w:customStyle="1" w:styleId="138">
    <w:name w:val="样式 样式 标题 2 + 首行缩进:  1.13 厘米 + 首行缩进:  1.13 厘米 段前: 3 磅 段后: 3 磅"/>
    <w:basedOn w:val="1"/>
    <w:qFormat/>
    <w:uiPriority w:val="0"/>
    <w:pPr>
      <w:keepNext/>
      <w:keepLines/>
      <w:spacing w:before="60" w:after="60" w:line="360" w:lineRule="auto"/>
      <w:ind w:firstLine="641"/>
      <w:outlineLvl w:val="1"/>
    </w:pPr>
    <w:rPr>
      <w:rFonts w:ascii="Times New Roman" w:hAnsi="Times New Roman" w:eastAsia="仿宋_GB2312" w:cs="宋体"/>
      <w:b/>
      <w:bCs/>
      <w:sz w:val="32"/>
      <w:szCs w:val="20"/>
    </w:rPr>
  </w:style>
  <w:style w:type="paragraph" w:customStyle="1" w:styleId="139">
    <w:name w:val="Char Char Char1 Char Char Char Char Char Char Char"/>
    <w:basedOn w:val="1"/>
    <w:qFormat/>
    <w:uiPriority w:val="0"/>
    <w:pPr>
      <w:tabs>
        <w:tab w:val="left" w:pos="6083"/>
      </w:tabs>
      <w:snapToGrid w:val="0"/>
      <w:spacing w:line="360" w:lineRule="auto"/>
      <w:ind w:firstLine="200" w:firstLineChars="200"/>
    </w:pPr>
    <w:rPr>
      <w:rFonts w:ascii="仿宋_GB2312" w:hAnsi="Times New Roman" w:eastAsia="仿宋_GB2312"/>
      <w:kern w:val="0"/>
      <w:sz w:val="28"/>
      <w:szCs w:val="28"/>
    </w:rPr>
  </w:style>
  <w:style w:type="paragraph" w:customStyle="1" w:styleId="140">
    <w:name w:val="样式 样式 样式 仿宋_GB2312 三号 首行缩进:  1.13 厘米 行距: 最小值 27 磅 + 三号 + 四号"/>
    <w:basedOn w:val="134"/>
    <w:link w:val="141"/>
    <w:qFormat/>
    <w:uiPriority w:val="0"/>
    <w:pPr>
      <w:spacing w:line="520" w:lineRule="atLeast"/>
      <w:ind w:firstLine="561"/>
    </w:pPr>
    <w:rPr>
      <w:sz w:val="28"/>
    </w:rPr>
  </w:style>
  <w:style w:type="character" w:customStyle="1" w:styleId="141">
    <w:name w:val="样式 样式 样式 仿宋_GB2312 三号 首行缩进:  1.13 厘米 行距: 最小值 27 磅 + 三号 + 四号 Char"/>
    <w:link w:val="140"/>
    <w:qFormat/>
    <w:uiPriority w:val="0"/>
    <w:rPr>
      <w:rFonts w:ascii="Times New Roman" w:hAnsi="Times New Roman" w:eastAsia="仿宋_GB2312" w:cs="宋体"/>
      <w:kern w:val="2"/>
      <w:sz w:val="28"/>
      <w:szCs w:val="32"/>
    </w:rPr>
  </w:style>
  <w:style w:type="paragraph" w:customStyle="1" w:styleId="142">
    <w:name w:val="样式 样式 样式 样式 仿宋_GB2312 三号 首行缩进:  1.13 厘米 行距: 最小值 27 磅 + 三号 + 仿宋_G..."/>
    <w:basedOn w:val="136"/>
    <w:link w:val="143"/>
    <w:qFormat/>
    <w:uiPriority w:val="0"/>
    <w:rPr>
      <w:rFonts w:ascii="Times New Roman"/>
      <w:sz w:val="24"/>
    </w:rPr>
  </w:style>
  <w:style w:type="character" w:customStyle="1" w:styleId="143">
    <w:name w:val="样式 样式 样式 样式 仿宋_GB2312 三号 首行缩进:  1.13 厘米 行距: 最小值 27 磅 + 三号 + 仿宋_G... Char"/>
    <w:link w:val="142"/>
    <w:qFormat/>
    <w:uiPriority w:val="0"/>
    <w:rPr>
      <w:rFonts w:ascii="Times New Roman" w:hAnsi="Times New Roman" w:eastAsia="仿宋_GB2312" w:cs="宋体"/>
      <w:kern w:val="2"/>
      <w:sz w:val="24"/>
      <w:szCs w:val="32"/>
    </w:rPr>
  </w:style>
  <w:style w:type="character" w:customStyle="1" w:styleId="144">
    <w:name w:val="p1481"/>
    <w:qFormat/>
    <w:uiPriority w:val="0"/>
    <w:rPr>
      <w:color w:val="515151"/>
      <w:sz w:val="22"/>
      <w:szCs w:val="22"/>
    </w:rPr>
  </w:style>
  <w:style w:type="paragraph" w:customStyle="1" w:styleId="145">
    <w:name w:val="样式 样式 标题 3 + 四号 非加粗 黑色 + 自动设置 行距: 最小值 24 磅"/>
    <w:basedOn w:val="146"/>
    <w:link w:val="148"/>
    <w:qFormat/>
    <w:uiPriority w:val="0"/>
    <w:pPr>
      <w:tabs>
        <w:tab w:val="left" w:pos="840"/>
      </w:tabs>
      <w:spacing w:line="480" w:lineRule="atLeast"/>
    </w:pPr>
    <w:rPr>
      <w:rFonts w:cs="宋体"/>
      <w:b/>
      <w:bCs/>
    </w:rPr>
  </w:style>
  <w:style w:type="paragraph" w:customStyle="1" w:styleId="146">
    <w:name w:val="样式 标题 3 + 四号 非加粗 黑色"/>
    <w:basedOn w:val="6"/>
    <w:link w:val="147"/>
    <w:qFormat/>
    <w:uiPriority w:val="0"/>
    <w:rPr>
      <w:b w:val="0"/>
      <w:bCs w:val="0"/>
      <w:color w:val="000000"/>
    </w:rPr>
  </w:style>
  <w:style w:type="character" w:customStyle="1" w:styleId="147">
    <w:name w:val="样式 标题 3 + 四号 非加粗 黑色 Char"/>
    <w:link w:val="146"/>
    <w:qFormat/>
    <w:uiPriority w:val="0"/>
    <w:rPr>
      <w:rFonts w:ascii="Times New Roman" w:hAnsi="Times New Roman" w:eastAsia="黑体"/>
      <w:color w:val="000000"/>
      <w:kern w:val="2"/>
      <w:sz w:val="28"/>
      <w:szCs w:val="32"/>
      <w:lang w:val="zh-CN" w:eastAsia="zh-CN"/>
    </w:rPr>
  </w:style>
  <w:style w:type="character" w:customStyle="1" w:styleId="148">
    <w:name w:val="样式 样式 标题 3 + 四号 非加粗 黑色 + 自动设置 行距: 最小值 24 磅 Char"/>
    <w:link w:val="145"/>
    <w:qFormat/>
    <w:uiPriority w:val="0"/>
    <w:rPr>
      <w:rFonts w:ascii="Times New Roman" w:hAnsi="Times New Roman" w:eastAsia="黑体" w:cs="宋体"/>
      <w:b/>
      <w:bCs/>
      <w:color w:val="000000"/>
      <w:kern w:val="2"/>
      <w:sz w:val="28"/>
      <w:szCs w:val="32"/>
      <w:lang w:val="zh-CN" w:eastAsia="zh-CN"/>
    </w:rPr>
  </w:style>
  <w:style w:type="paragraph" w:customStyle="1" w:styleId="149">
    <w:name w:val="样式 四号 首行缩进:  0.99 厘米 行距: 最小值 25 磅3"/>
    <w:basedOn w:val="1"/>
    <w:link w:val="150"/>
    <w:qFormat/>
    <w:uiPriority w:val="0"/>
    <w:pPr>
      <w:spacing w:line="500" w:lineRule="atLeast"/>
      <w:ind w:firstLine="560"/>
    </w:pPr>
    <w:rPr>
      <w:rFonts w:ascii="Times New Roman" w:hAnsi="Times New Roman" w:cs="宋体"/>
      <w:sz w:val="28"/>
      <w:szCs w:val="20"/>
    </w:rPr>
  </w:style>
  <w:style w:type="character" w:customStyle="1" w:styleId="150">
    <w:name w:val="样式 四号 首行缩进:  0.99 厘米 行距: 最小值 25 磅3 Char"/>
    <w:link w:val="149"/>
    <w:qFormat/>
    <w:uiPriority w:val="0"/>
    <w:rPr>
      <w:rFonts w:ascii="Times New Roman" w:hAnsi="Times New Roman" w:cs="宋体"/>
      <w:kern w:val="2"/>
      <w:sz w:val="28"/>
    </w:rPr>
  </w:style>
  <w:style w:type="paragraph" w:customStyle="1" w:styleId="151">
    <w:name w:val="样式 标题 3 + 四号 非加粗 段前: 0 磅 段后: 0 磅 行距: 最小值 24 磅"/>
    <w:basedOn w:val="6"/>
    <w:qFormat/>
    <w:uiPriority w:val="0"/>
    <w:rPr>
      <w:rFonts w:cs="宋体"/>
      <w:b w:val="0"/>
      <w:bCs w:val="0"/>
      <w:szCs w:val="28"/>
      <w:lang w:val="en-US"/>
    </w:rPr>
  </w:style>
  <w:style w:type="paragraph" w:customStyle="1" w:styleId="152">
    <w:name w:val="表"/>
    <w:basedOn w:val="1"/>
    <w:next w:val="1"/>
    <w:link w:val="153"/>
    <w:qFormat/>
    <w:uiPriority w:val="0"/>
    <w:pPr>
      <w:spacing w:line="240" w:lineRule="atLeast"/>
      <w:jc w:val="center"/>
    </w:pPr>
    <w:rPr>
      <w:sz w:val="24"/>
    </w:rPr>
  </w:style>
  <w:style w:type="character" w:customStyle="1" w:styleId="153">
    <w:name w:val="表 Char"/>
    <w:link w:val="152"/>
    <w:qFormat/>
    <w:uiPriority w:val="0"/>
    <w:rPr>
      <w:kern w:val="2"/>
      <w:sz w:val="24"/>
      <w:szCs w:val="22"/>
    </w:rPr>
  </w:style>
  <w:style w:type="paragraph" w:customStyle="1" w:styleId="154">
    <w:name w:val="样式 首行缩进:  0.74 厘米"/>
    <w:basedOn w:val="1"/>
    <w:link w:val="155"/>
    <w:qFormat/>
    <w:uiPriority w:val="0"/>
    <w:pPr>
      <w:spacing w:line="500" w:lineRule="atLeast"/>
      <w:ind w:firstLine="561"/>
    </w:pPr>
    <w:rPr>
      <w:rFonts w:ascii="Times New Roman" w:hAnsi="Times New Roman" w:cs="宋体"/>
      <w:sz w:val="28"/>
      <w:szCs w:val="20"/>
    </w:rPr>
  </w:style>
  <w:style w:type="character" w:customStyle="1" w:styleId="155">
    <w:name w:val="样式 首行缩进:  0.74 厘米 Char"/>
    <w:link w:val="154"/>
    <w:qFormat/>
    <w:uiPriority w:val="0"/>
    <w:rPr>
      <w:rFonts w:ascii="Times New Roman" w:hAnsi="Times New Roman" w:cs="宋体"/>
      <w:kern w:val="2"/>
      <w:sz w:val="28"/>
    </w:rPr>
  </w:style>
  <w:style w:type="paragraph" w:customStyle="1" w:styleId="156">
    <w:name w:val="样式 样式 样式 样式 纯文本普通文字表格内容 + 小四 非加粗 行距: 1.5 倍行距 + Times New Roman 黑..."/>
    <w:basedOn w:val="1"/>
    <w:qFormat/>
    <w:uiPriority w:val="0"/>
    <w:pPr>
      <w:widowControl/>
      <w:snapToGrid w:val="0"/>
      <w:spacing w:line="500" w:lineRule="atLeast"/>
      <w:ind w:firstLine="561"/>
    </w:pPr>
    <w:rPr>
      <w:rFonts w:ascii="Times New Roman" w:hAnsi="Times New Roman" w:cs="宋体"/>
      <w:kern w:val="0"/>
      <w:sz w:val="28"/>
      <w:szCs w:val="20"/>
    </w:rPr>
  </w:style>
  <w:style w:type="paragraph" w:customStyle="1" w:styleId="157">
    <w:name w:val="标题 2--ppsl"/>
    <w:basedOn w:val="5"/>
    <w:qFormat/>
    <w:uiPriority w:val="0"/>
    <w:pPr>
      <w:keepLines w:val="0"/>
      <w:tabs>
        <w:tab w:val="clear" w:pos="576"/>
        <w:tab w:val="clear" w:pos="1050"/>
      </w:tabs>
      <w:adjustRightInd w:val="0"/>
    </w:pPr>
    <w:rPr>
      <w:rFonts w:ascii="宋体" w:hAnsi="宋体" w:cs="Arial"/>
      <w:b/>
      <w:lang w:val="en-US"/>
    </w:rPr>
  </w:style>
  <w:style w:type="paragraph" w:customStyle="1" w:styleId="158">
    <w:name w:val="样式 样式 样式 纯文本普通文字表格内容 + 小四 非加粗 行距: 1.5 倍行距 + Times New Roman 黑色 +..."/>
    <w:basedOn w:val="1"/>
    <w:link w:val="159"/>
    <w:qFormat/>
    <w:uiPriority w:val="0"/>
    <w:pPr>
      <w:widowControl/>
      <w:snapToGrid w:val="0"/>
      <w:spacing w:line="500" w:lineRule="atLeast"/>
      <w:ind w:firstLine="561"/>
      <w:jc w:val="left"/>
    </w:pPr>
    <w:rPr>
      <w:rFonts w:ascii="Times New Roman" w:hAnsi="Times New Roman" w:cs="宋体"/>
      <w:kern w:val="0"/>
      <w:sz w:val="28"/>
      <w:szCs w:val="20"/>
    </w:rPr>
  </w:style>
  <w:style w:type="character" w:customStyle="1" w:styleId="159">
    <w:name w:val="样式 样式 样式 纯文本普通文字表格内容 + 小四 非加粗 行距: 1.5 倍行距 + Times New Roman 黑色 +... Char"/>
    <w:link w:val="158"/>
    <w:qFormat/>
    <w:uiPriority w:val="0"/>
    <w:rPr>
      <w:rFonts w:ascii="Times New Roman" w:hAnsi="Times New Roman" w:cs="宋体"/>
      <w:sz w:val="28"/>
    </w:rPr>
  </w:style>
  <w:style w:type="paragraph" w:customStyle="1" w:styleId="160">
    <w:name w:val="Char"/>
    <w:basedOn w:val="1"/>
    <w:link w:val="161"/>
    <w:qFormat/>
    <w:uiPriority w:val="0"/>
    <w:pPr>
      <w:spacing w:line="500" w:lineRule="atLeast"/>
      <w:ind w:firstLine="561"/>
    </w:pPr>
    <w:rPr>
      <w:rFonts w:ascii="Tahoma" w:hAnsi="Tahoma"/>
      <w:sz w:val="24"/>
      <w:szCs w:val="20"/>
    </w:rPr>
  </w:style>
  <w:style w:type="character" w:customStyle="1" w:styleId="161">
    <w:name w:val="Char Char"/>
    <w:link w:val="160"/>
    <w:qFormat/>
    <w:uiPriority w:val="0"/>
    <w:rPr>
      <w:rFonts w:ascii="Tahoma" w:hAnsi="Tahoma"/>
      <w:kern w:val="2"/>
      <w:sz w:val="24"/>
    </w:rPr>
  </w:style>
  <w:style w:type="paragraph" w:customStyle="1" w:styleId="162">
    <w:name w:val="样式 四号 首行缩进:  0.99 厘米 行距: 最小值 25 磅"/>
    <w:basedOn w:val="1"/>
    <w:link w:val="163"/>
    <w:qFormat/>
    <w:uiPriority w:val="0"/>
    <w:pPr>
      <w:spacing w:line="500" w:lineRule="atLeast"/>
      <w:ind w:firstLine="561"/>
    </w:pPr>
    <w:rPr>
      <w:rFonts w:ascii="Times New Roman" w:hAnsi="Times New Roman" w:cs="宋体"/>
      <w:sz w:val="28"/>
      <w:szCs w:val="20"/>
    </w:rPr>
  </w:style>
  <w:style w:type="character" w:customStyle="1" w:styleId="163">
    <w:name w:val="样式 四号 首行缩进:  0.99 厘米 行距: 最小值 25 磅 Char"/>
    <w:link w:val="162"/>
    <w:qFormat/>
    <w:uiPriority w:val="0"/>
    <w:rPr>
      <w:rFonts w:ascii="Times New Roman" w:hAnsi="Times New Roman" w:cs="宋体"/>
      <w:kern w:val="2"/>
      <w:sz w:val="28"/>
    </w:rPr>
  </w:style>
  <w:style w:type="paragraph" w:customStyle="1" w:styleId="164">
    <w:name w:val="样式 四号 首行缩进:  0.99 厘米 行距: 最小值 25 磅1"/>
    <w:basedOn w:val="1"/>
    <w:link w:val="165"/>
    <w:qFormat/>
    <w:uiPriority w:val="0"/>
    <w:pPr>
      <w:spacing w:line="500" w:lineRule="atLeast"/>
      <w:ind w:firstLine="561"/>
    </w:pPr>
    <w:rPr>
      <w:rFonts w:ascii="Times New Roman" w:hAnsi="Times New Roman" w:cs="宋体"/>
      <w:sz w:val="28"/>
      <w:szCs w:val="20"/>
    </w:rPr>
  </w:style>
  <w:style w:type="character" w:customStyle="1" w:styleId="165">
    <w:name w:val="样式 四号 首行缩进:  0.99 厘米 行距: 最小值 25 磅1 Char"/>
    <w:link w:val="164"/>
    <w:qFormat/>
    <w:uiPriority w:val="0"/>
    <w:rPr>
      <w:rFonts w:ascii="Times New Roman" w:hAnsi="Times New Roman" w:cs="宋体"/>
      <w:kern w:val="2"/>
      <w:sz w:val="28"/>
    </w:rPr>
  </w:style>
  <w:style w:type="paragraph" w:customStyle="1" w:styleId="166">
    <w:name w:val="ZW"/>
    <w:basedOn w:val="1"/>
    <w:link w:val="167"/>
    <w:qFormat/>
    <w:uiPriority w:val="0"/>
    <w:pPr>
      <w:spacing w:line="500" w:lineRule="atLeast"/>
      <w:ind w:firstLine="560" w:firstLineChars="200"/>
    </w:pPr>
    <w:rPr>
      <w:rFonts w:ascii="Times New Roman" w:hAnsi="Times New Roman" w:cs="宋体"/>
      <w:sz w:val="28"/>
      <w:szCs w:val="20"/>
    </w:rPr>
  </w:style>
  <w:style w:type="character" w:customStyle="1" w:styleId="167">
    <w:name w:val="ZW 字符"/>
    <w:link w:val="166"/>
    <w:qFormat/>
    <w:uiPriority w:val="0"/>
    <w:rPr>
      <w:rFonts w:ascii="Times New Roman" w:hAnsi="Times New Roman" w:cs="宋体"/>
      <w:kern w:val="2"/>
      <w:sz w:val="28"/>
    </w:rPr>
  </w:style>
  <w:style w:type="paragraph" w:customStyle="1" w:styleId="168">
    <w:name w:val="样式 标题 1 + (中文) 黑体 三号 非加粗"/>
    <w:basedOn w:val="4"/>
    <w:qFormat/>
    <w:uiPriority w:val="0"/>
    <w:rPr>
      <w:b/>
      <w:bCs w:val="0"/>
      <w:szCs w:val="44"/>
      <w:lang w:val="en-US"/>
    </w:rPr>
  </w:style>
  <w:style w:type="paragraph" w:customStyle="1" w:styleId="169">
    <w:name w:val="样式 标题 2 + Times New Roman 小三 非加粗 黑色 段前: 6 磅 段后: 6 磅 行距: 最小..."/>
    <w:basedOn w:val="5"/>
    <w:qFormat/>
    <w:uiPriority w:val="0"/>
    <w:pPr>
      <w:tabs>
        <w:tab w:val="clear" w:pos="576"/>
        <w:tab w:val="clear" w:pos="1050"/>
      </w:tabs>
    </w:pPr>
    <w:rPr>
      <w:rFonts w:cs="宋体"/>
      <w:b/>
      <w:bCs w:val="0"/>
      <w:color w:val="000000"/>
      <w:szCs w:val="20"/>
      <w:lang w:val="en-US"/>
    </w:rPr>
  </w:style>
  <w:style w:type="paragraph" w:customStyle="1" w:styleId="170">
    <w:name w:val="样式 样式 四号 行距: 最小值 24 磅 + 灰色-80% 首行缩进:  2 字符"/>
    <w:basedOn w:val="166"/>
    <w:link w:val="171"/>
    <w:qFormat/>
    <w:uiPriority w:val="0"/>
    <w:rPr>
      <w:color w:val="333333"/>
    </w:rPr>
  </w:style>
  <w:style w:type="character" w:customStyle="1" w:styleId="171">
    <w:name w:val="样式 样式 四号 行距: 最小值 24 磅 + 灰色-80% 首行缩进:  2 字符 Char"/>
    <w:link w:val="170"/>
    <w:qFormat/>
    <w:uiPriority w:val="0"/>
    <w:rPr>
      <w:rFonts w:ascii="Times New Roman" w:hAnsi="Times New Roman" w:cs="宋体"/>
      <w:color w:val="333333"/>
      <w:kern w:val="2"/>
      <w:sz w:val="28"/>
    </w:rPr>
  </w:style>
  <w:style w:type="paragraph" w:customStyle="1" w:styleId="172">
    <w:name w:val="Char2"/>
    <w:basedOn w:val="1"/>
    <w:qFormat/>
    <w:uiPriority w:val="0"/>
    <w:pPr>
      <w:spacing w:line="500" w:lineRule="atLeast"/>
      <w:ind w:firstLine="561"/>
    </w:pPr>
    <w:rPr>
      <w:rFonts w:ascii="Times New Roman" w:hAnsi="Times New Roman"/>
      <w:sz w:val="28"/>
      <w:szCs w:val="28"/>
    </w:rPr>
  </w:style>
  <w:style w:type="paragraph" w:customStyle="1" w:styleId="173">
    <w:name w:val="2"/>
    <w:basedOn w:val="1"/>
    <w:next w:val="15"/>
    <w:qFormat/>
    <w:uiPriority w:val="0"/>
    <w:pPr>
      <w:ind w:firstLine="420"/>
    </w:pPr>
    <w:rPr>
      <w:rFonts w:ascii="Times New Roman" w:hAnsi="Times New Roman"/>
      <w:szCs w:val="20"/>
    </w:rPr>
  </w:style>
  <w:style w:type="paragraph" w:customStyle="1" w:styleId="174">
    <w:name w:val="样式 标题 3 + 黑色"/>
    <w:basedOn w:val="6"/>
    <w:qFormat/>
    <w:uiPriority w:val="0"/>
    <w:rPr>
      <w:b w:val="0"/>
      <w:bCs w:val="0"/>
      <w:color w:val="000000"/>
      <w:lang w:val="en-US"/>
    </w:rPr>
  </w:style>
  <w:style w:type="paragraph" w:customStyle="1" w:styleId="175">
    <w:name w:val="样式 (符号) 宋体 四号 首行缩进:  0.99 厘米 行距: 最小值 25 磅"/>
    <w:basedOn w:val="1"/>
    <w:qFormat/>
    <w:uiPriority w:val="0"/>
    <w:rPr>
      <w:rFonts w:ascii="Times New Roman" w:hAnsi="宋体" w:cs="宋体"/>
      <w:szCs w:val="20"/>
    </w:rPr>
  </w:style>
  <w:style w:type="paragraph" w:customStyle="1" w:styleId="176">
    <w:name w:val="样式 样式 样式 四号 行距: 最小值 24 磅 + 灰色-80% 首行缩进:  2 字符 + 黑色 首行缩进:  2 字符"/>
    <w:basedOn w:val="170"/>
    <w:link w:val="177"/>
    <w:qFormat/>
    <w:uiPriority w:val="0"/>
    <w:rPr>
      <w:color w:val="000000"/>
    </w:rPr>
  </w:style>
  <w:style w:type="character" w:customStyle="1" w:styleId="177">
    <w:name w:val="样式 样式 样式 四号 行距: 最小值 24 磅 + 灰色-80% 首行缩进:  2 字符 + 黑色 首行缩进:  2 字符 Char"/>
    <w:link w:val="176"/>
    <w:qFormat/>
    <w:uiPriority w:val="0"/>
    <w:rPr>
      <w:rFonts w:ascii="Times New Roman" w:hAnsi="Times New Roman" w:cs="宋体"/>
      <w:color w:val="000000"/>
      <w:kern w:val="2"/>
      <w:sz w:val="28"/>
    </w:rPr>
  </w:style>
  <w:style w:type="paragraph" w:customStyle="1" w:styleId="178">
    <w:name w:val="样式 样式 样式 四号 行距: 最小值 24 磅 + 灰色-80% 首行缩进:  2 字符 + 自动设置 首行缩进:  2 字符"/>
    <w:basedOn w:val="170"/>
    <w:qFormat/>
    <w:uiPriority w:val="0"/>
    <w:rPr>
      <w:color w:val="auto"/>
      <w:spacing w:val="4"/>
    </w:rPr>
  </w:style>
  <w:style w:type="paragraph" w:customStyle="1" w:styleId="179">
    <w:name w:val="样式 标题 1 + (中文) 黑体 小一 非加粗 居中 段前: 24 磅 段后: 24 磅 行距: 1.5 倍行距"/>
    <w:basedOn w:val="4"/>
    <w:qFormat/>
    <w:uiPriority w:val="0"/>
    <w:pPr>
      <w:spacing w:line="480" w:lineRule="atLeast"/>
    </w:pPr>
    <w:rPr>
      <w:b/>
      <w:bCs w:val="0"/>
      <w:szCs w:val="20"/>
      <w:lang w:val="en-US"/>
    </w:rPr>
  </w:style>
  <w:style w:type="paragraph" w:customStyle="1" w:styleId="180">
    <w:name w:val="样式 样式 标题 2标题 1.1Heading 2ph2h21head 08节标题 2 Char节标题 1.11.1... + ..."/>
    <w:basedOn w:val="1"/>
    <w:qFormat/>
    <w:uiPriority w:val="0"/>
    <w:pPr>
      <w:keepNext/>
      <w:keepLines/>
      <w:spacing w:before="120" w:after="120" w:line="500" w:lineRule="atLeast"/>
      <w:outlineLvl w:val="1"/>
    </w:pPr>
    <w:rPr>
      <w:rFonts w:ascii="Times New Roman" w:hAnsi="Times New Roman" w:eastAsia="黑体" w:cs="宋体"/>
      <w:color w:val="000000"/>
      <w:sz w:val="30"/>
      <w:szCs w:val="20"/>
    </w:rPr>
  </w:style>
  <w:style w:type="paragraph" w:customStyle="1" w:styleId="181">
    <w:name w:val="样式 样式 标题 1章标题 1-*+h11st levelSection Headl1b1(章名)篇(章名)1(... + (中..."/>
    <w:basedOn w:val="1"/>
    <w:qFormat/>
    <w:uiPriority w:val="0"/>
    <w:pPr>
      <w:keepNext/>
      <w:keepLines/>
      <w:spacing w:before="240" w:after="240" w:line="500" w:lineRule="atLeast"/>
      <w:outlineLvl w:val="0"/>
    </w:pPr>
    <w:rPr>
      <w:rFonts w:ascii="Times New Roman" w:hAnsi="Times New Roman" w:eastAsia="黑体" w:cs="宋体"/>
      <w:color w:val="000000"/>
      <w:kern w:val="44"/>
      <w:sz w:val="32"/>
      <w:szCs w:val="20"/>
    </w:rPr>
  </w:style>
  <w:style w:type="paragraph" w:customStyle="1" w:styleId="182">
    <w:name w:val="样式 样式 样式 标题 3 + 黑色 + 行距: 最小值 25 磅 + 行距: 最小值 24.5 磅"/>
    <w:basedOn w:val="1"/>
    <w:qFormat/>
    <w:uiPriority w:val="0"/>
    <w:pPr>
      <w:keepNext/>
      <w:keepLines/>
      <w:spacing w:before="60" w:after="60" w:line="490" w:lineRule="atLeast"/>
      <w:jc w:val="left"/>
      <w:outlineLvl w:val="2"/>
    </w:pPr>
    <w:rPr>
      <w:rFonts w:ascii="Times New Roman" w:hAnsi="Times New Roman" w:eastAsia="黑体" w:cs="宋体"/>
      <w:color w:val="000000"/>
      <w:sz w:val="28"/>
      <w:szCs w:val="20"/>
      <w:lang w:val="zh-CN"/>
    </w:rPr>
  </w:style>
  <w:style w:type="paragraph" w:customStyle="1" w:styleId="183">
    <w:name w:val="样式 样式 样式 样式 样式 样式 小四 行距: 最小值 24 磅 + 首行缩进:  2 字符 + 首行缩进:  2 字符 + ..."/>
    <w:basedOn w:val="1"/>
    <w:qFormat/>
    <w:uiPriority w:val="0"/>
    <w:pPr>
      <w:spacing w:line="500" w:lineRule="atLeast"/>
      <w:ind w:firstLine="560" w:firstLineChars="200"/>
    </w:pPr>
    <w:rPr>
      <w:rFonts w:ascii="Times New Roman" w:hAnsi="Times New Roman" w:cs="宋体"/>
      <w:color w:val="000000"/>
      <w:sz w:val="28"/>
      <w:szCs w:val="20"/>
    </w:rPr>
  </w:style>
  <w:style w:type="paragraph" w:customStyle="1" w:styleId="184">
    <w:name w:val="样式 样式 标题 3 + (中文) 黑体 四号 非加粗 段前: 3 磅 段后: 3 磅 行距: 最小值 25 磅 + 黑色"/>
    <w:basedOn w:val="1"/>
    <w:qFormat/>
    <w:uiPriority w:val="0"/>
    <w:pPr>
      <w:keepNext/>
      <w:keepLines/>
      <w:spacing w:before="60" w:after="60" w:line="500" w:lineRule="atLeast"/>
      <w:outlineLvl w:val="2"/>
    </w:pPr>
    <w:rPr>
      <w:rFonts w:ascii="Times New Roman" w:hAnsi="Times New Roman" w:eastAsia="黑体" w:cs="宋体"/>
      <w:color w:val="000000"/>
      <w:kern w:val="0"/>
      <w:sz w:val="28"/>
      <w:szCs w:val="20"/>
    </w:rPr>
  </w:style>
  <w:style w:type="paragraph" w:customStyle="1" w:styleId="185">
    <w:name w:val="样式 四号 黑色 左 首行缩进:  0.99 厘米 行距: 最小值 24 磅"/>
    <w:basedOn w:val="1"/>
    <w:qFormat/>
    <w:uiPriority w:val="0"/>
    <w:pPr>
      <w:spacing w:line="500" w:lineRule="atLeast"/>
      <w:ind w:firstLine="561"/>
      <w:jc w:val="left"/>
    </w:pPr>
    <w:rPr>
      <w:rFonts w:ascii="Times New Roman" w:hAnsi="Times New Roman" w:cs="宋体"/>
      <w:color w:val="000000"/>
      <w:sz w:val="28"/>
      <w:szCs w:val="20"/>
    </w:rPr>
  </w:style>
  <w:style w:type="paragraph" w:customStyle="1" w:styleId="186">
    <w:name w:val="样式 标题 3 + 左侧:  0 厘米 悬挂缩进: 2.19 字符 段前: 0.5 行"/>
    <w:basedOn w:val="6"/>
    <w:qFormat/>
    <w:uiPriority w:val="0"/>
    <w:pPr>
      <w:ind w:left="219" w:hanging="219" w:hangingChars="219"/>
    </w:pPr>
    <w:rPr>
      <w:rFonts w:cs="宋体"/>
      <w:b w:val="0"/>
      <w:szCs w:val="20"/>
      <w:lang w:val="en-US"/>
    </w:rPr>
  </w:style>
  <w:style w:type="paragraph" w:customStyle="1" w:styleId="187">
    <w:name w:val="样式 标题 2 + 黑体 小三 非加粗 段前: 0.6 磅 段后: 0.6 磅 行距: 最小值 24 磅"/>
    <w:basedOn w:val="5"/>
    <w:qFormat/>
    <w:uiPriority w:val="0"/>
    <w:pPr>
      <w:tabs>
        <w:tab w:val="clear" w:pos="576"/>
        <w:tab w:val="clear" w:pos="1050"/>
      </w:tabs>
      <w:spacing w:before="12" w:after="12" w:line="480" w:lineRule="atLeast"/>
    </w:pPr>
    <w:rPr>
      <w:rFonts w:ascii="黑体" w:hAnsi="宋体" w:cs="宋体"/>
      <w:b/>
      <w:bCs w:val="0"/>
      <w:szCs w:val="20"/>
      <w:lang w:val="en-US"/>
    </w:rPr>
  </w:style>
  <w:style w:type="paragraph" w:customStyle="1" w:styleId="188">
    <w:name w:val="样式 样式 四号 首行缩进:  0.99 厘米 行距: 1.5 倍行距 + 黑色"/>
    <w:basedOn w:val="1"/>
    <w:link w:val="189"/>
    <w:qFormat/>
    <w:uiPriority w:val="0"/>
    <w:pPr>
      <w:spacing w:line="500" w:lineRule="atLeast"/>
      <w:ind w:firstLine="561"/>
    </w:pPr>
    <w:rPr>
      <w:rFonts w:ascii="Times New Roman" w:hAnsi="Times New Roman" w:cs="宋体"/>
      <w:color w:val="000000"/>
      <w:sz w:val="28"/>
      <w:szCs w:val="20"/>
    </w:rPr>
  </w:style>
  <w:style w:type="character" w:customStyle="1" w:styleId="189">
    <w:name w:val="样式 样式 四号 首行缩进:  0.99 厘米 行距: 1.5 倍行距 + 黑色 Char"/>
    <w:link w:val="188"/>
    <w:qFormat/>
    <w:uiPriority w:val="0"/>
    <w:rPr>
      <w:rFonts w:ascii="Times New Roman" w:hAnsi="Times New Roman" w:cs="宋体"/>
      <w:color w:val="000000"/>
      <w:kern w:val="2"/>
      <w:sz w:val="28"/>
    </w:rPr>
  </w:style>
  <w:style w:type="paragraph" w:customStyle="1" w:styleId="190">
    <w:name w:val="样式 四号 首行缩进:  0.99 厘米 行距: 最小值 24 磅"/>
    <w:basedOn w:val="1"/>
    <w:qFormat/>
    <w:uiPriority w:val="0"/>
    <w:pPr>
      <w:spacing w:line="480" w:lineRule="atLeast"/>
      <w:ind w:firstLine="561"/>
    </w:pPr>
    <w:rPr>
      <w:rFonts w:ascii="Times New Roman" w:hAnsi="Times New Roman" w:cs="宋体"/>
      <w:sz w:val="28"/>
      <w:szCs w:val="20"/>
    </w:rPr>
  </w:style>
  <w:style w:type="character" w:customStyle="1" w:styleId="191">
    <w:name w:val="grame"/>
    <w:basedOn w:val="52"/>
    <w:qFormat/>
    <w:uiPriority w:val="0"/>
  </w:style>
  <w:style w:type="paragraph" w:customStyle="1" w:styleId="192">
    <w:name w:val="样式 四号 两端对齐 行距: 最小值 23.5 磅"/>
    <w:basedOn w:val="1"/>
    <w:link w:val="193"/>
    <w:qFormat/>
    <w:uiPriority w:val="0"/>
    <w:pPr>
      <w:widowControl/>
      <w:spacing w:line="500" w:lineRule="atLeast"/>
      <w:ind w:firstLine="561"/>
    </w:pPr>
    <w:rPr>
      <w:rFonts w:ascii="Times New Roman" w:hAnsi="Times New Roman" w:cs="宋体"/>
      <w:kern w:val="0"/>
      <w:sz w:val="28"/>
      <w:szCs w:val="20"/>
    </w:rPr>
  </w:style>
  <w:style w:type="character" w:customStyle="1" w:styleId="193">
    <w:name w:val="样式 四号 两端对齐 行距: 最小值 23.5 磅 Char"/>
    <w:link w:val="192"/>
    <w:qFormat/>
    <w:uiPriority w:val="0"/>
    <w:rPr>
      <w:rFonts w:ascii="Times New Roman" w:hAnsi="Times New Roman" w:cs="宋体"/>
      <w:sz w:val="28"/>
    </w:rPr>
  </w:style>
  <w:style w:type="paragraph" w:customStyle="1" w:styleId="194">
    <w:name w:val="样式 (符号) 宋体 首行缩进:  0.99 厘米 行距: 最小值 24 磅"/>
    <w:basedOn w:val="1"/>
    <w:link w:val="195"/>
    <w:qFormat/>
    <w:uiPriority w:val="0"/>
    <w:pPr>
      <w:spacing w:line="480" w:lineRule="atLeast"/>
      <w:ind w:firstLine="488"/>
    </w:pPr>
    <w:rPr>
      <w:rFonts w:ascii="Times New Roman" w:hAnsi="宋体" w:cs="宋体"/>
      <w:sz w:val="24"/>
      <w:szCs w:val="20"/>
    </w:rPr>
  </w:style>
  <w:style w:type="character" w:customStyle="1" w:styleId="195">
    <w:name w:val="样式 (符号) 宋体 首行缩进:  0.99 厘米 行距: 最小值 24 磅 Char"/>
    <w:link w:val="194"/>
    <w:qFormat/>
    <w:uiPriority w:val="0"/>
    <w:rPr>
      <w:rFonts w:ascii="Times New Roman" w:hAnsi="宋体" w:cs="宋体"/>
      <w:kern w:val="2"/>
      <w:sz w:val="24"/>
    </w:rPr>
  </w:style>
  <w:style w:type="paragraph" w:customStyle="1" w:styleId="19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atLeast"/>
      <w:jc w:val="right"/>
      <w:textAlignment w:val="center"/>
    </w:pPr>
    <w:rPr>
      <w:rFonts w:hint="eastAsia" w:ascii="仿宋_GB2312" w:hAnsi="Arial Unicode MS" w:eastAsia="仿宋_GB2312" w:cs="Arial Unicode MS"/>
      <w:kern w:val="0"/>
      <w:sz w:val="24"/>
      <w:szCs w:val="24"/>
    </w:rPr>
  </w:style>
  <w:style w:type="paragraph" w:customStyle="1" w:styleId="197">
    <w:name w:val="表格2"/>
    <w:basedOn w:val="1"/>
    <w:qFormat/>
    <w:uiPriority w:val="0"/>
    <w:pPr>
      <w:spacing w:line="500" w:lineRule="atLeast"/>
    </w:pPr>
    <w:rPr>
      <w:rFonts w:ascii="Times New Roman" w:hAnsi="Times New Roman"/>
      <w:sz w:val="24"/>
      <w:szCs w:val="24"/>
    </w:rPr>
  </w:style>
  <w:style w:type="paragraph" w:customStyle="1" w:styleId="198">
    <w:name w:val="样式 标题 4 + Times New Roman1"/>
    <w:basedOn w:val="7"/>
    <w:link w:val="199"/>
    <w:qFormat/>
    <w:uiPriority w:val="0"/>
    <w:pPr>
      <w:widowControl/>
      <w:numPr>
        <w:numId w:val="0"/>
      </w:numPr>
      <w:spacing w:before="60" w:after="60" w:line="480" w:lineRule="atLeast"/>
    </w:pPr>
    <w:rPr>
      <w:rFonts w:eastAsia="黑体"/>
      <w:b/>
      <w:kern w:val="0"/>
      <w:sz w:val="24"/>
      <w:lang w:val="en-US"/>
    </w:rPr>
  </w:style>
  <w:style w:type="character" w:customStyle="1" w:styleId="199">
    <w:name w:val="样式 标题 4 + Times New Roman1 Char"/>
    <w:link w:val="198"/>
    <w:qFormat/>
    <w:uiPriority w:val="0"/>
    <w:rPr>
      <w:rFonts w:ascii="Times New Roman" w:hAnsi="Times New Roman" w:eastAsia="黑体"/>
      <w:bCs/>
      <w:sz w:val="24"/>
      <w:szCs w:val="28"/>
    </w:rPr>
  </w:style>
  <w:style w:type="paragraph" w:customStyle="1" w:styleId="200">
    <w:name w:val="样式 标题 3标题 3 Char Char Char标题 3 Char Char标题 3 Char标题 3 Char1 ..."/>
    <w:basedOn w:val="6"/>
    <w:link w:val="201"/>
    <w:qFormat/>
    <w:uiPriority w:val="0"/>
    <w:pPr>
      <w:spacing w:before="80" w:after="80"/>
    </w:pPr>
    <w:rPr>
      <w:b w:val="0"/>
      <w:bCs w:val="0"/>
      <w:color w:val="000000"/>
      <w:szCs w:val="20"/>
      <w:lang w:val="en-US"/>
    </w:rPr>
  </w:style>
  <w:style w:type="character" w:customStyle="1" w:styleId="201">
    <w:name w:val="样式 标题 3标题 3 Char Char Char标题 3 Char Char标题 3 Char标题 3 Char1 ... Char"/>
    <w:link w:val="200"/>
    <w:qFormat/>
    <w:uiPriority w:val="0"/>
    <w:rPr>
      <w:rFonts w:ascii="Times New Roman" w:hAnsi="Times New Roman" w:eastAsia="黑体"/>
      <w:color w:val="000000"/>
      <w:kern w:val="2"/>
      <w:sz w:val="28"/>
    </w:rPr>
  </w:style>
  <w:style w:type="paragraph" w:customStyle="1" w:styleId="202">
    <w:name w:val="样式 标题 2标题 1.1Chapter Heading2nd levelh22Titre2l2H2节标题 1...2"/>
    <w:basedOn w:val="5"/>
    <w:qFormat/>
    <w:uiPriority w:val="0"/>
    <w:pPr>
      <w:tabs>
        <w:tab w:val="clear" w:pos="576"/>
        <w:tab w:val="clear" w:pos="1050"/>
      </w:tabs>
      <w:spacing w:line="480" w:lineRule="atLeast"/>
    </w:pPr>
    <w:rPr>
      <w:b/>
      <w:bCs w:val="0"/>
      <w:color w:val="000000"/>
      <w:lang w:val="en-US"/>
    </w:rPr>
  </w:style>
  <w:style w:type="character" w:customStyle="1" w:styleId="203">
    <w:name w:val="Char Char1"/>
    <w:qFormat/>
    <w:uiPriority w:val="0"/>
    <w:rPr>
      <w:rFonts w:ascii="Tahoma" w:hAnsi="Tahoma" w:eastAsia="宋体"/>
      <w:kern w:val="2"/>
      <w:sz w:val="24"/>
      <w:lang w:val="en-US" w:eastAsia="zh-CN" w:bidi="ar-SA"/>
    </w:rPr>
  </w:style>
  <w:style w:type="paragraph" w:customStyle="1" w:styleId="204">
    <w:name w:val="样式 标题 3头标题 3 Char Char Char标题 3 Char Char + (中文) 黑体 四号 非加粗..."/>
    <w:basedOn w:val="6"/>
    <w:qFormat/>
    <w:uiPriority w:val="0"/>
    <w:rPr>
      <w:rFonts w:cs="宋体"/>
      <w:b w:val="0"/>
      <w:bCs w:val="0"/>
      <w:szCs w:val="20"/>
      <w:lang w:val="en-US"/>
    </w:rPr>
  </w:style>
  <w:style w:type="paragraph" w:customStyle="1" w:styleId="205">
    <w:name w:val="样式 样式 四号 黑色 行距: 固定值 25 磅 + 首行缩进:  2 字符1"/>
    <w:basedOn w:val="1"/>
    <w:link w:val="206"/>
    <w:qFormat/>
    <w:uiPriority w:val="0"/>
    <w:pPr>
      <w:spacing w:line="500" w:lineRule="atLeast"/>
      <w:ind w:firstLine="200" w:firstLineChars="200"/>
    </w:pPr>
    <w:rPr>
      <w:rFonts w:ascii="Times New Roman" w:hAnsi="Times New Roman" w:eastAsia="仿宋_GB2312" w:cs="宋体"/>
      <w:color w:val="000000"/>
      <w:sz w:val="28"/>
      <w:szCs w:val="20"/>
    </w:rPr>
  </w:style>
  <w:style w:type="character" w:customStyle="1" w:styleId="206">
    <w:name w:val="样式 样式 四号 黑色 行距: 固定值 25 磅 + 首行缩进:  2 字符1 Char"/>
    <w:link w:val="205"/>
    <w:qFormat/>
    <w:uiPriority w:val="0"/>
    <w:rPr>
      <w:rFonts w:ascii="Times New Roman" w:hAnsi="Times New Roman" w:eastAsia="仿宋_GB2312" w:cs="宋体"/>
      <w:color w:val="000000"/>
      <w:kern w:val="2"/>
      <w:sz w:val="28"/>
    </w:rPr>
  </w:style>
  <w:style w:type="paragraph" w:customStyle="1" w:styleId="207">
    <w:name w:val="样式 四号 行距: 最小值 25 磅"/>
    <w:basedOn w:val="1"/>
    <w:link w:val="208"/>
    <w:qFormat/>
    <w:uiPriority w:val="0"/>
    <w:pPr>
      <w:spacing w:line="500" w:lineRule="atLeast"/>
      <w:ind w:firstLine="200" w:firstLineChars="200"/>
    </w:pPr>
    <w:rPr>
      <w:rFonts w:ascii="Times New Roman" w:hAnsi="Times New Roman" w:cs="宋体"/>
      <w:sz w:val="28"/>
      <w:szCs w:val="20"/>
    </w:rPr>
  </w:style>
  <w:style w:type="character" w:customStyle="1" w:styleId="208">
    <w:name w:val="样式 四号 行距: 最小值 25 磅 Char"/>
    <w:link w:val="207"/>
    <w:qFormat/>
    <w:uiPriority w:val="0"/>
    <w:rPr>
      <w:rFonts w:ascii="Times New Roman" w:hAnsi="Times New Roman" w:cs="宋体"/>
      <w:kern w:val="2"/>
      <w:sz w:val="28"/>
    </w:rPr>
  </w:style>
  <w:style w:type="paragraph" w:customStyle="1" w:styleId="209">
    <w:name w:val="T正文"/>
    <w:link w:val="210"/>
    <w:qFormat/>
    <w:uiPriority w:val="0"/>
    <w:pPr>
      <w:widowControl w:val="0"/>
      <w:adjustRightInd w:val="0"/>
      <w:snapToGrid w:val="0"/>
      <w:spacing w:line="360" w:lineRule="auto"/>
      <w:jc w:val="both"/>
      <w:outlineLvl w:val="3"/>
    </w:pPr>
    <w:rPr>
      <w:rFonts w:ascii="Times New Roman" w:hAnsi="Times New Roman" w:eastAsia="仿宋_GB2312" w:cs="Times New Roman"/>
      <w:sz w:val="32"/>
      <w:lang w:val="en-US" w:eastAsia="zh-CN" w:bidi="ar-SA"/>
    </w:rPr>
  </w:style>
  <w:style w:type="character" w:customStyle="1" w:styleId="210">
    <w:name w:val="T正文 字符"/>
    <w:basedOn w:val="165"/>
    <w:link w:val="209"/>
    <w:qFormat/>
    <w:uiPriority w:val="0"/>
    <w:rPr>
      <w:rFonts w:ascii="Times New Roman" w:hAnsi="Times New Roman" w:eastAsia="仿宋_GB2312" w:cs="宋体"/>
      <w:kern w:val="2"/>
      <w:sz w:val="32"/>
    </w:rPr>
  </w:style>
  <w:style w:type="paragraph" w:customStyle="1" w:styleId="211">
    <w:name w:val="样式 样式 四号 行距: 最小值 24 磅 + 黑色 首行缩进:  2 字符"/>
    <w:basedOn w:val="166"/>
    <w:qFormat/>
    <w:uiPriority w:val="0"/>
    <w:rPr>
      <w:color w:val="000000"/>
    </w:rPr>
  </w:style>
  <w:style w:type="paragraph" w:customStyle="1" w:styleId="212">
    <w:name w:val="样式 首行缩进:  0.99 厘米 行距: 最小值 25 磅"/>
    <w:basedOn w:val="1"/>
    <w:qFormat/>
    <w:uiPriority w:val="0"/>
    <w:pPr>
      <w:spacing w:line="500" w:lineRule="atLeast"/>
      <w:ind w:firstLine="561"/>
    </w:pPr>
    <w:rPr>
      <w:rFonts w:ascii="Times New Roman" w:hAnsi="Times New Roman" w:cs="宋体"/>
      <w:sz w:val="28"/>
      <w:szCs w:val="20"/>
    </w:rPr>
  </w:style>
  <w:style w:type="paragraph" w:customStyle="1" w:styleId="213">
    <w:name w:val="样式 标题 2 + Times New Roman"/>
    <w:basedOn w:val="5"/>
    <w:qFormat/>
    <w:uiPriority w:val="0"/>
    <w:pPr>
      <w:tabs>
        <w:tab w:val="clear" w:pos="576"/>
        <w:tab w:val="clear" w:pos="1050"/>
      </w:tabs>
    </w:pPr>
    <w:rPr>
      <w:b/>
      <w:lang w:val="en-US"/>
    </w:rPr>
  </w:style>
  <w:style w:type="paragraph" w:customStyle="1" w:styleId="214">
    <w:name w:val="样式 四号 行距: 固定值 24 磅"/>
    <w:basedOn w:val="1"/>
    <w:qFormat/>
    <w:uiPriority w:val="0"/>
    <w:pPr>
      <w:spacing w:line="500" w:lineRule="atLeast"/>
      <w:ind w:firstLine="200" w:firstLineChars="200"/>
    </w:pPr>
    <w:rPr>
      <w:rFonts w:ascii="Times New Roman" w:hAnsi="Times New Roman" w:eastAsia="仿宋_GB2312" w:cs="宋体"/>
      <w:sz w:val="28"/>
      <w:szCs w:val="20"/>
    </w:rPr>
  </w:style>
  <w:style w:type="paragraph" w:customStyle="1" w:styleId="215">
    <w:name w:val="xl24"/>
    <w:basedOn w:val="1"/>
    <w:qFormat/>
    <w:uiPriority w:val="0"/>
    <w:pPr>
      <w:widowControl/>
      <w:spacing w:before="100" w:after="100"/>
      <w:jc w:val="center"/>
    </w:pPr>
    <w:rPr>
      <w:rFonts w:ascii="宋体" w:hAnsi="宋体"/>
      <w:kern w:val="0"/>
      <w:sz w:val="24"/>
      <w:szCs w:val="20"/>
    </w:rPr>
  </w:style>
  <w:style w:type="paragraph" w:customStyle="1" w:styleId="2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18">
    <w:name w:val="样式 标题 4 + 仿宋_GB2312 + 四号"/>
    <w:basedOn w:val="7"/>
    <w:next w:val="7"/>
    <w:qFormat/>
    <w:uiPriority w:val="0"/>
    <w:pPr>
      <w:numPr>
        <w:numId w:val="0"/>
      </w:numPr>
    </w:pPr>
    <w:rPr>
      <w:rFonts w:eastAsia="黑体"/>
      <w:lang w:val="en-US"/>
    </w:rPr>
  </w:style>
  <w:style w:type="paragraph" w:customStyle="1" w:styleId="219">
    <w:name w:val="样式 小四 行距: 1.5 倍行距"/>
    <w:basedOn w:val="1"/>
    <w:qFormat/>
    <w:uiPriority w:val="0"/>
    <w:pPr>
      <w:spacing w:line="480" w:lineRule="atLeast"/>
      <w:ind w:firstLine="200" w:firstLineChars="200"/>
    </w:pPr>
    <w:rPr>
      <w:rFonts w:ascii="Times New Roman" w:hAnsi="Times New Roman" w:cs="宋体"/>
      <w:sz w:val="24"/>
      <w:szCs w:val="20"/>
    </w:rPr>
  </w:style>
  <w:style w:type="paragraph" w:customStyle="1" w:styleId="220">
    <w:name w:val="标准书眉一"/>
    <w:qFormat/>
    <w:uiPriority w:val="0"/>
    <w:pPr>
      <w:jc w:val="both"/>
    </w:pPr>
    <w:rPr>
      <w:rFonts w:ascii="Times New Roman" w:hAnsi="Times New Roman" w:eastAsia="宋体" w:cs="Times New Roman"/>
      <w:lang w:val="en-US" w:eastAsia="zh-CN" w:bidi="ar-SA"/>
    </w:rPr>
  </w:style>
  <w:style w:type="paragraph" w:customStyle="1" w:styleId="221">
    <w:name w:val="样式 标题 4标题 4 CharH4h444headingPIM 4First SubheadingRef He..."/>
    <w:basedOn w:val="7"/>
    <w:link w:val="222"/>
    <w:qFormat/>
    <w:uiPriority w:val="0"/>
    <w:pPr>
      <w:numPr>
        <w:numId w:val="0"/>
      </w:numPr>
    </w:pPr>
    <w:rPr>
      <w:rFonts w:eastAsia="仿宋_GB2312"/>
      <w:b/>
      <w:lang w:val="en-US"/>
    </w:rPr>
  </w:style>
  <w:style w:type="character" w:customStyle="1" w:styleId="222">
    <w:name w:val="样式 标题 4标题 4 CharH4h444headingPIM 4First SubheadingRef He... Char"/>
    <w:link w:val="221"/>
    <w:qFormat/>
    <w:uiPriority w:val="0"/>
    <w:rPr>
      <w:rFonts w:ascii="Times New Roman" w:hAnsi="Times New Roman" w:eastAsia="仿宋_GB2312"/>
      <w:bCs/>
      <w:kern w:val="2"/>
      <w:sz w:val="28"/>
      <w:szCs w:val="28"/>
    </w:rPr>
  </w:style>
  <w:style w:type="paragraph" w:customStyle="1" w:styleId="223">
    <w:name w:val="大标题"/>
    <w:basedOn w:val="1"/>
    <w:qFormat/>
    <w:uiPriority w:val="0"/>
    <w:pPr>
      <w:spacing w:line="360" w:lineRule="auto"/>
      <w:jc w:val="center"/>
    </w:pPr>
    <w:rPr>
      <w:rFonts w:ascii="黑体" w:hAnsi="Times New Roman" w:eastAsia="黑体" w:cs="宋体"/>
      <w:sz w:val="48"/>
      <w:szCs w:val="20"/>
    </w:rPr>
  </w:style>
  <w:style w:type="paragraph" w:customStyle="1" w:styleId="224">
    <w:name w:val="正文1"/>
    <w:basedOn w:val="1"/>
    <w:qFormat/>
    <w:uiPriority w:val="0"/>
    <w:pPr>
      <w:spacing w:line="360" w:lineRule="auto"/>
      <w:ind w:firstLine="560" w:firstLineChars="200"/>
    </w:pPr>
    <w:rPr>
      <w:rFonts w:ascii="宋体" w:hAnsi="宋体"/>
      <w:sz w:val="28"/>
      <w:szCs w:val="20"/>
    </w:rPr>
  </w:style>
  <w:style w:type="paragraph" w:customStyle="1" w:styleId="225">
    <w:name w:val="表格字体"/>
    <w:basedOn w:val="1"/>
    <w:qFormat/>
    <w:uiPriority w:val="0"/>
    <w:rPr>
      <w:rFonts w:ascii="Times New Roman" w:hAnsi="Times New Roman" w:cs="宋体"/>
      <w:szCs w:val="20"/>
    </w:rPr>
  </w:style>
  <w:style w:type="paragraph" w:customStyle="1" w:styleId="226">
    <w:name w:val="Char Char1 Char Char1 Char Char Char Char Char Char"/>
    <w:basedOn w:val="1"/>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227">
    <w:name w:val="style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8">
    <w:name w:val="样式 标题 4标题 4 Char标题 4 Char Char标题 4 Char Char Char四级标题H4(一)..."/>
    <w:basedOn w:val="7"/>
    <w:qFormat/>
    <w:uiPriority w:val="0"/>
    <w:pPr>
      <w:numPr>
        <w:numId w:val="0"/>
      </w:numPr>
    </w:pPr>
    <w:rPr>
      <w:rFonts w:eastAsia="仿宋_GB2312"/>
      <w:b/>
      <w:lang w:val="en-US"/>
    </w:rPr>
  </w:style>
  <w:style w:type="paragraph" w:customStyle="1" w:styleId="229">
    <w:name w:val="标题6"/>
    <w:basedOn w:val="1"/>
    <w:qFormat/>
    <w:uiPriority w:val="0"/>
    <w:pPr>
      <w:jc w:val="center"/>
    </w:pPr>
    <w:rPr>
      <w:rFonts w:ascii="Times New Roman" w:hAnsi="Times New Roman" w:eastAsia="楷体_GB2312"/>
      <w:b/>
      <w:bCs/>
      <w:color w:val="000000"/>
      <w:kern w:val="0"/>
      <w:szCs w:val="24"/>
    </w:rPr>
  </w:style>
  <w:style w:type="paragraph" w:customStyle="1" w:styleId="230">
    <w:name w:val="Char1 Char Char Char"/>
    <w:basedOn w:val="1"/>
    <w:qFormat/>
    <w:uiPriority w:val="0"/>
    <w:pPr>
      <w:ind w:left="100" w:leftChars="100" w:right="100" w:rightChars="100"/>
    </w:pPr>
    <w:rPr>
      <w:rFonts w:ascii="Tahoma" w:hAnsi="Tahoma"/>
      <w:sz w:val="24"/>
      <w:szCs w:val="20"/>
    </w:rPr>
  </w:style>
  <w:style w:type="paragraph" w:customStyle="1" w:styleId="231">
    <w:name w:val="Char Char Char1"/>
    <w:basedOn w:val="1"/>
    <w:qFormat/>
    <w:uiPriority w:val="0"/>
    <w:pPr>
      <w:spacing w:before="120" w:after="120" w:line="360" w:lineRule="auto"/>
      <w:ind w:firstLine="200" w:firstLineChars="200"/>
    </w:pPr>
    <w:rPr>
      <w:rFonts w:ascii="Tahoma" w:hAnsi="Tahoma"/>
      <w:sz w:val="24"/>
      <w:szCs w:val="20"/>
    </w:rPr>
  </w:style>
  <w:style w:type="paragraph" w:customStyle="1" w:styleId="23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character" w:customStyle="1" w:styleId="233">
    <w:name w:val="文字 Char"/>
    <w:link w:val="234"/>
    <w:qFormat/>
    <w:uiPriority w:val="0"/>
    <w:rPr>
      <w:rFonts w:ascii="宋体" w:hAnsi="宋体"/>
      <w:kern w:val="2"/>
      <w:sz w:val="28"/>
    </w:rPr>
  </w:style>
  <w:style w:type="paragraph" w:customStyle="1" w:styleId="234">
    <w:name w:val="文字"/>
    <w:basedOn w:val="1"/>
    <w:link w:val="233"/>
    <w:qFormat/>
    <w:uiPriority w:val="0"/>
    <w:pPr>
      <w:tabs>
        <w:tab w:val="left" w:pos="8520"/>
      </w:tabs>
      <w:spacing w:line="312" w:lineRule="auto"/>
      <w:ind w:right="-210" w:firstLine="556"/>
    </w:pPr>
    <w:rPr>
      <w:rFonts w:ascii="宋体" w:hAnsi="宋体"/>
      <w:sz w:val="28"/>
      <w:szCs w:val="20"/>
    </w:rPr>
  </w:style>
  <w:style w:type="character" w:customStyle="1" w:styleId="235">
    <w:name w:val="标题 3 Char1"/>
    <w:qFormat/>
    <w:uiPriority w:val="0"/>
    <w:rPr>
      <w:rFonts w:eastAsia="宋体"/>
      <w:b/>
      <w:bCs/>
      <w:kern w:val="2"/>
      <w:sz w:val="32"/>
      <w:szCs w:val="32"/>
      <w:lang w:val="en-US" w:eastAsia="zh-CN" w:bidi="ar-SA"/>
    </w:rPr>
  </w:style>
  <w:style w:type="paragraph" w:customStyle="1" w:styleId="236">
    <w:name w:val="样式 样式 四号 首行缩进:  0.95 厘米 行距: 1.5 倍行距 + 黑色"/>
    <w:basedOn w:val="1"/>
    <w:link w:val="237"/>
    <w:qFormat/>
    <w:uiPriority w:val="0"/>
    <w:pPr>
      <w:spacing w:line="500" w:lineRule="atLeast"/>
      <w:ind w:firstLine="561"/>
    </w:pPr>
    <w:rPr>
      <w:rFonts w:ascii="Times New Roman" w:hAnsi="Times New Roman" w:cs="宋体"/>
      <w:color w:val="000000"/>
      <w:sz w:val="28"/>
      <w:szCs w:val="20"/>
    </w:rPr>
  </w:style>
  <w:style w:type="character" w:customStyle="1" w:styleId="237">
    <w:name w:val="样式 样式 四号 首行缩进:  0.95 厘米 行距: 1.5 倍行距 + 黑色 Char"/>
    <w:link w:val="236"/>
    <w:qFormat/>
    <w:uiPriority w:val="0"/>
    <w:rPr>
      <w:rFonts w:ascii="Times New Roman" w:hAnsi="Times New Roman" w:cs="宋体"/>
      <w:color w:val="000000"/>
      <w:kern w:val="2"/>
      <w:sz w:val="28"/>
    </w:rPr>
  </w:style>
  <w:style w:type="paragraph" w:customStyle="1" w:styleId="238">
    <w:name w:val="01 公文-一级标题"/>
    <w:basedOn w:val="1"/>
    <w:qFormat/>
    <w:uiPriority w:val="0"/>
    <w:pPr>
      <w:snapToGrid w:val="0"/>
      <w:spacing w:beforeLines="100" w:afterLines="100" w:line="600" w:lineRule="atLeast"/>
      <w:outlineLvl w:val="0"/>
    </w:pPr>
    <w:rPr>
      <w:rFonts w:ascii="Tahoma" w:hAnsi="Tahoma" w:eastAsia="黑体"/>
      <w:sz w:val="32"/>
      <w:szCs w:val="20"/>
    </w:rPr>
  </w:style>
  <w:style w:type="paragraph" w:customStyle="1" w:styleId="239">
    <w:name w:val="标题1"/>
    <w:basedOn w:val="4"/>
    <w:qFormat/>
    <w:uiPriority w:val="0"/>
    <w:pPr>
      <w:ind w:firstLine="561"/>
    </w:pPr>
    <w:rPr>
      <w:b/>
      <w:szCs w:val="32"/>
      <w:lang w:val="en-US"/>
    </w:rPr>
  </w:style>
  <w:style w:type="paragraph" w:customStyle="1" w:styleId="240">
    <w:name w:val="样式 样式 样式 标题 1章标题 1-*+h11st levelSection Headl1b1(章名)篇(章名)1(... +..."/>
    <w:basedOn w:val="181"/>
    <w:qFormat/>
    <w:uiPriority w:val="0"/>
    <w:rPr>
      <w:color w:val="auto"/>
    </w:rPr>
  </w:style>
  <w:style w:type="paragraph" w:customStyle="1" w:styleId="241">
    <w:name w:val="样式 样式 样式 标题 2标题 1.1Heading 2ph2h21head 08节标题 2 Char节标题 1.11.1......"/>
    <w:basedOn w:val="180"/>
    <w:qFormat/>
    <w:uiPriority w:val="0"/>
    <w:rPr>
      <w:color w:val="auto"/>
    </w:rPr>
  </w:style>
  <w:style w:type="paragraph" w:customStyle="1" w:styleId="242">
    <w:name w:val="样式 样式 标题 3 + 四号 非加粗 黑色 + 行距: 最小值 24 磅"/>
    <w:basedOn w:val="146"/>
    <w:link w:val="243"/>
    <w:qFormat/>
    <w:uiPriority w:val="0"/>
    <w:rPr>
      <w:rFonts w:cs="宋体"/>
    </w:rPr>
  </w:style>
  <w:style w:type="character" w:customStyle="1" w:styleId="243">
    <w:name w:val="样式 样式 标题 3 + 四号 非加粗 黑色 + 行距: 最小值 24 磅 Char"/>
    <w:link w:val="242"/>
    <w:qFormat/>
    <w:uiPriority w:val="0"/>
    <w:rPr>
      <w:rFonts w:ascii="Times New Roman" w:hAnsi="Times New Roman" w:eastAsia="黑体" w:cs="宋体"/>
      <w:color w:val="000000"/>
      <w:kern w:val="2"/>
      <w:sz w:val="28"/>
      <w:szCs w:val="32"/>
      <w:lang w:val="zh-CN" w:eastAsia="zh-CN"/>
    </w:rPr>
  </w:style>
  <w:style w:type="paragraph" w:customStyle="1" w:styleId="244">
    <w:name w:val="样式 样式 标题 4标题 4 CharH4h444headingPIM 4First SubheadingRef He... +..."/>
    <w:basedOn w:val="221"/>
    <w:link w:val="245"/>
    <w:qFormat/>
    <w:uiPriority w:val="0"/>
    <w:rPr>
      <w:bCs w:val="0"/>
    </w:rPr>
  </w:style>
  <w:style w:type="character" w:customStyle="1" w:styleId="245">
    <w:name w:val="样式 样式 标题 4标题 4 CharH4h444headingPIM 4First SubheadingRef He... +... Char"/>
    <w:link w:val="244"/>
    <w:qFormat/>
    <w:uiPriority w:val="0"/>
    <w:rPr>
      <w:rFonts w:ascii="Times New Roman" w:hAnsi="Times New Roman" w:eastAsia="仿宋_GB2312"/>
      <w:kern w:val="2"/>
      <w:sz w:val="28"/>
      <w:szCs w:val="28"/>
    </w:rPr>
  </w:style>
  <w:style w:type="paragraph" w:customStyle="1" w:styleId="246">
    <w:name w:val="样式 标题 5龙网标题5Block Label + 非加粗 段前: 0 磅 段后: 0 磅 行距: 最小值 25 磅"/>
    <w:basedOn w:val="8"/>
    <w:qFormat/>
    <w:uiPriority w:val="0"/>
    <w:pPr>
      <w:numPr>
        <w:ilvl w:val="0"/>
        <w:numId w:val="0"/>
      </w:numPr>
      <w:tabs>
        <w:tab w:val="clear" w:pos="1008"/>
      </w:tabs>
      <w:spacing w:before="0" w:after="0" w:line="500" w:lineRule="atLeast"/>
    </w:pPr>
    <w:rPr>
      <w:rFonts w:ascii="Times New Roman" w:hAnsi="Times New Roman" w:cs="宋体"/>
      <w:b w:val="0"/>
      <w:bCs w:val="0"/>
      <w:szCs w:val="20"/>
    </w:rPr>
  </w:style>
  <w:style w:type="paragraph" w:customStyle="1" w:styleId="247">
    <w:name w:val="样式 (西文) Times New Roman 四号 首行缩进:  0.99 厘米 行距: 最小值 25 磅"/>
    <w:basedOn w:val="1"/>
    <w:qFormat/>
    <w:uiPriority w:val="0"/>
    <w:pPr>
      <w:spacing w:line="500" w:lineRule="atLeast"/>
      <w:ind w:firstLine="561"/>
    </w:pPr>
    <w:rPr>
      <w:rFonts w:ascii="Times New Roman" w:hAnsi="Times New Roman" w:cs="宋体"/>
      <w:sz w:val="28"/>
      <w:szCs w:val="20"/>
    </w:rPr>
  </w:style>
  <w:style w:type="paragraph" w:customStyle="1" w:styleId="248">
    <w:name w:val="样式 样式 四号 黑色 行距: 最小值 24 磅 + 首行缩进:  2 字符"/>
    <w:basedOn w:val="1"/>
    <w:qFormat/>
    <w:uiPriority w:val="0"/>
    <w:pPr>
      <w:spacing w:line="500" w:lineRule="atLeast"/>
      <w:ind w:firstLine="560" w:firstLineChars="200"/>
    </w:pPr>
    <w:rPr>
      <w:rFonts w:ascii="Times New Roman" w:hAnsi="Times New Roman" w:cs="宋体"/>
      <w:color w:val="000000"/>
      <w:sz w:val="28"/>
      <w:szCs w:val="20"/>
    </w:rPr>
  </w:style>
  <w:style w:type="paragraph" w:customStyle="1" w:styleId="249">
    <w:name w:val="z-窗体底端1"/>
    <w:basedOn w:val="1"/>
    <w:next w:val="1"/>
    <w:link w:val="250"/>
    <w:unhideWhenUsed/>
    <w:qFormat/>
    <w:uiPriority w:val="0"/>
    <w:pPr>
      <w:widowControl/>
      <w:pBdr>
        <w:top w:val="single" w:color="auto" w:sz="6" w:space="1"/>
      </w:pBdr>
      <w:jc w:val="center"/>
    </w:pPr>
    <w:rPr>
      <w:rFonts w:ascii="Arial" w:hAnsi="Arial" w:cs="Arial"/>
      <w:vanish/>
      <w:kern w:val="0"/>
      <w:sz w:val="16"/>
      <w:szCs w:val="16"/>
    </w:rPr>
  </w:style>
  <w:style w:type="character" w:customStyle="1" w:styleId="250">
    <w:name w:val="z-窗体底端 字符"/>
    <w:link w:val="249"/>
    <w:qFormat/>
    <w:uiPriority w:val="0"/>
    <w:rPr>
      <w:rFonts w:ascii="Arial" w:hAnsi="Arial" w:cs="Arial"/>
      <w:vanish/>
      <w:sz w:val="16"/>
      <w:szCs w:val="16"/>
    </w:rPr>
  </w:style>
  <w:style w:type="paragraph" w:customStyle="1" w:styleId="2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52">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53">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55">
    <w:name w:val="font8"/>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256">
    <w:name w:val="font9"/>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25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258">
    <w:name w:val="xl27"/>
    <w:basedOn w:val="1"/>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2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6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6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63">
    <w:name w:val="xl32"/>
    <w:basedOn w:val="1"/>
    <w:qFormat/>
    <w:uiPriority w:val="0"/>
    <w:pPr>
      <w:widowControl/>
      <w:spacing w:before="100" w:beforeAutospacing="1" w:after="100" w:afterAutospacing="1"/>
      <w:jc w:val="left"/>
      <w:textAlignment w:val="center"/>
    </w:pPr>
    <w:rPr>
      <w:rFonts w:ascii="宋体" w:hAnsi="宋体"/>
      <w:kern w:val="0"/>
      <w:sz w:val="24"/>
      <w:szCs w:val="24"/>
    </w:rPr>
  </w:style>
  <w:style w:type="paragraph" w:customStyle="1" w:styleId="2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6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6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6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68">
    <w:name w:val="xl3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69">
    <w:name w:val="xl3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4"/>
    </w:rPr>
  </w:style>
  <w:style w:type="paragraph" w:customStyle="1" w:styleId="270">
    <w:name w:val="xl3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71">
    <w:name w:val="xl4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Times New Roman" w:hAnsi="Times New Roman"/>
      <w:kern w:val="0"/>
      <w:sz w:val="24"/>
      <w:szCs w:val="24"/>
    </w:rPr>
  </w:style>
  <w:style w:type="paragraph" w:customStyle="1" w:styleId="272">
    <w:name w:val="xl4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73">
    <w:name w:val="xl4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74">
    <w:name w:val="xl4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szCs w:val="24"/>
    </w:rPr>
  </w:style>
  <w:style w:type="paragraph" w:customStyle="1" w:styleId="275">
    <w:name w:val="xl4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276">
    <w:name w:val="xl4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77">
    <w:name w:val="xl4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78">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4"/>
      <w:szCs w:val="24"/>
    </w:rPr>
  </w:style>
  <w:style w:type="paragraph" w:customStyle="1" w:styleId="279">
    <w:name w:val="样式 样式 四号 首行缩进:  0.99 厘米 行距: 最小值 25 磅1 + 首行缩进:  0.74 厘米"/>
    <w:basedOn w:val="1"/>
    <w:qFormat/>
    <w:uiPriority w:val="0"/>
    <w:pPr>
      <w:spacing w:line="500" w:lineRule="atLeast"/>
      <w:ind w:firstLine="561"/>
    </w:pPr>
    <w:rPr>
      <w:rFonts w:ascii="Times New Roman" w:hAnsi="Times New Roman" w:cs="宋体"/>
      <w:sz w:val="28"/>
      <w:szCs w:val="20"/>
    </w:rPr>
  </w:style>
  <w:style w:type="paragraph" w:customStyle="1" w:styleId="280">
    <w:name w:val="样式 标题 1 + (中文) 黑体 三号 非加粗 段前: 12 磅 段后: 12 磅 行距: 最小值 24 磅1"/>
    <w:basedOn w:val="4"/>
    <w:qFormat/>
    <w:uiPriority w:val="0"/>
    <w:rPr>
      <w:rFonts w:cs="宋体"/>
      <w:b/>
      <w:bCs w:val="0"/>
      <w:szCs w:val="32"/>
      <w:lang w:val="en-US"/>
    </w:rPr>
  </w:style>
  <w:style w:type="paragraph" w:customStyle="1" w:styleId="281">
    <w:name w:val="样式 五号 居中 首行缩进:  0 厘米 行距: 单倍行距"/>
    <w:basedOn w:val="1"/>
    <w:link w:val="282"/>
    <w:qFormat/>
    <w:uiPriority w:val="0"/>
    <w:pPr>
      <w:jc w:val="center"/>
    </w:pPr>
    <w:rPr>
      <w:rFonts w:ascii="Times New Roman" w:hAnsi="Times New Roman" w:cs="宋体"/>
      <w:szCs w:val="20"/>
    </w:rPr>
  </w:style>
  <w:style w:type="character" w:customStyle="1" w:styleId="282">
    <w:name w:val="样式 五号 居中 首行缩进:  0 厘米 行距: 单倍行距 Char"/>
    <w:link w:val="281"/>
    <w:qFormat/>
    <w:uiPriority w:val="0"/>
    <w:rPr>
      <w:rFonts w:ascii="Times New Roman" w:hAnsi="Times New Roman" w:cs="宋体"/>
      <w:kern w:val="2"/>
      <w:sz w:val="21"/>
    </w:rPr>
  </w:style>
  <w:style w:type="paragraph" w:customStyle="1" w:styleId="283">
    <w:name w:val="样式 样式 标题 4 + 段前: 0 磅 段后: 0 磅 行距: 最小值 25 磅 + (中文) 宋体"/>
    <w:basedOn w:val="1"/>
    <w:link w:val="284"/>
    <w:qFormat/>
    <w:uiPriority w:val="0"/>
    <w:pPr>
      <w:keepNext/>
      <w:keepLines/>
      <w:spacing w:line="500" w:lineRule="atLeast"/>
      <w:outlineLvl w:val="3"/>
    </w:pPr>
    <w:rPr>
      <w:rFonts w:ascii="Times New Roman" w:hAnsi="Times New Roman" w:cs="宋体"/>
      <w:sz w:val="28"/>
      <w:szCs w:val="28"/>
    </w:rPr>
  </w:style>
  <w:style w:type="character" w:customStyle="1" w:styleId="284">
    <w:name w:val="样式 样式 标题 4 + 段前: 0 磅 段后: 0 磅 行距: 最小值 25 磅 + (中文) 宋体 Char"/>
    <w:link w:val="283"/>
    <w:qFormat/>
    <w:uiPriority w:val="0"/>
    <w:rPr>
      <w:rFonts w:ascii="Times New Roman" w:hAnsi="Times New Roman" w:cs="宋体"/>
      <w:kern w:val="2"/>
      <w:sz w:val="28"/>
      <w:szCs w:val="28"/>
    </w:rPr>
  </w:style>
  <w:style w:type="paragraph" w:customStyle="1" w:styleId="285">
    <w:name w:val="样式 四号"/>
    <w:basedOn w:val="1"/>
    <w:qFormat/>
    <w:uiPriority w:val="0"/>
    <w:pPr>
      <w:spacing w:line="500" w:lineRule="atLeast"/>
      <w:ind w:firstLine="200" w:firstLineChars="200"/>
    </w:pPr>
    <w:rPr>
      <w:rFonts w:ascii="Times New Roman" w:hAnsi="Times New Roman" w:cs="宋体"/>
      <w:sz w:val="28"/>
      <w:szCs w:val="20"/>
    </w:rPr>
  </w:style>
  <w:style w:type="paragraph" w:customStyle="1" w:styleId="286">
    <w:name w:val="Char Char Char Char11"/>
    <w:basedOn w:val="1"/>
    <w:qFormat/>
    <w:uiPriority w:val="0"/>
    <w:pPr>
      <w:widowControl/>
      <w:spacing w:after="160" w:line="240" w:lineRule="exact"/>
      <w:jc w:val="left"/>
    </w:pPr>
    <w:rPr>
      <w:rFonts w:ascii="Arial" w:hAnsi="Arial" w:eastAsia="Times New Roman" w:cs="Verdana"/>
      <w:b/>
      <w:kern w:val="0"/>
      <w:szCs w:val="24"/>
      <w:lang w:eastAsia="en-US"/>
    </w:rPr>
  </w:style>
  <w:style w:type="paragraph" w:customStyle="1" w:styleId="287">
    <w:name w:val="样式 (西文) 宋体 10 磅 首行缩进:  7.1 毫米 行距: 最小值 21 磅"/>
    <w:basedOn w:val="1"/>
    <w:qFormat/>
    <w:uiPriority w:val="0"/>
    <w:pPr>
      <w:spacing w:line="360" w:lineRule="auto"/>
      <w:ind w:firstLine="420" w:firstLineChars="200"/>
    </w:pPr>
    <w:rPr>
      <w:rFonts w:ascii="宋体" w:hAnsi="宋体" w:cs="宋体"/>
      <w:szCs w:val="20"/>
    </w:rPr>
  </w:style>
  <w:style w:type="paragraph" w:customStyle="1" w:styleId="288">
    <w:name w:val="03  公文-三级标题"/>
    <w:basedOn w:val="1"/>
    <w:qFormat/>
    <w:uiPriority w:val="0"/>
    <w:pPr>
      <w:snapToGrid w:val="0"/>
      <w:spacing w:beforeLines="50" w:line="560" w:lineRule="atLeast"/>
      <w:ind w:firstLine="200" w:firstLineChars="200"/>
      <w:outlineLvl w:val="2"/>
    </w:pPr>
    <w:rPr>
      <w:rFonts w:ascii="Times New Roman" w:hAnsi="Times New Roman" w:eastAsia="仿宋"/>
      <w:b/>
      <w:sz w:val="32"/>
      <w:szCs w:val="20"/>
    </w:rPr>
  </w:style>
  <w:style w:type="paragraph" w:customStyle="1" w:styleId="289">
    <w:name w:val="样式 样式 样式 段前: 0.5 行 段后: 0.5 行 + 首行缩进:  2 字符 + 两端对齐 首行缩进:  2 字符"/>
    <w:basedOn w:val="1"/>
    <w:link w:val="290"/>
    <w:qFormat/>
    <w:uiPriority w:val="0"/>
    <w:pPr>
      <w:adjustRightInd w:val="0"/>
      <w:spacing w:line="500" w:lineRule="atLeast"/>
      <w:ind w:firstLine="200" w:firstLineChars="200"/>
      <w:textAlignment w:val="baseline"/>
    </w:pPr>
    <w:rPr>
      <w:rFonts w:ascii="Times New Roman" w:hAnsi="Times New Roman" w:cs="宋体"/>
      <w:kern w:val="0"/>
      <w:sz w:val="28"/>
      <w:szCs w:val="20"/>
    </w:rPr>
  </w:style>
  <w:style w:type="character" w:customStyle="1" w:styleId="290">
    <w:name w:val="样式 样式 样式 段前: 0.5 行 段后: 0.5 行 + 首行缩进:  2 字符 + 两端对齐 首行缩进:  2 字符 Char"/>
    <w:link w:val="289"/>
    <w:qFormat/>
    <w:uiPriority w:val="0"/>
    <w:rPr>
      <w:rFonts w:ascii="Times New Roman" w:hAnsi="Times New Roman" w:cs="宋体"/>
      <w:sz w:val="28"/>
    </w:rPr>
  </w:style>
  <w:style w:type="paragraph" w:customStyle="1" w:styleId="291">
    <w:name w:val="表名和图片名"/>
    <w:basedOn w:val="1"/>
    <w:link w:val="292"/>
    <w:qFormat/>
    <w:uiPriority w:val="0"/>
    <w:pPr>
      <w:spacing w:beforeLines="50" w:afterLines="50"/>
      <w:jc w:val="center"/>
    </w:pPr>
    <w:rPr>
      <w:rFonts w:ascii="黑体" w:hAnsi="黑体" w:eastAsia="黑体"/>
      <w:b/>
      <w:kern w:val="0"/>
      <w:szCs w:val="21"/>
    </w:rPr>
  </w:style>
  <w:style w:type="character" w:customStyle="1" w:styleId="292">
    <w:name w:val="表名和图片名 Char1"/>
    <w:link w:val="291"/>
    <w:qFormat/>
    <w:uiPriority w:val="0"/>
    <w:rPr>
      <w:rFonts w:ascii="黑体" w:hAnsi="黑体" w:eastAsia="黑体"/>
      <w:b/>
      <w:sz w:val="21"/>
      <w:szCs w:val="21"/>
    </w:rPr>
  </w:style>
  <w:style w:type="paragraph" w:customStyle="1" w:styleId="293">
    <w:name w:val="正文格式"/>
    <w:basedOn w:val="1"/>
    <w:link w:val="294"/>
    <w:qFormat/>
    <w:uiPriority w:val="0"/>
    <w:pPr>
      <w:adjustRightInd w:val="0"/>
      <w:snapToGrid w:val="0"/>
      <w:spacing w:line="360" w:lineRule="auto"/>
      <w:ind w:firstLine="480" w:firstLineChars="200"/>
    </w:pPr>
    <w:rPr>
      <w:rFonts w:ascii="宋体" w:hAnsi="宋体" w:cs="Arial"/>
      <w:kern w:val="0"/>
      <w:sz w:val="24"/>
      <w:szCs w:val="24"/>
    </w:rPr>
  </w:style>
  <w:style w:type="character" w:customStyle="1" w:styleId="294">
    <w:name w:val="正文格式 Char"/>
    <w:link w:val="293"/>
    <w:qFormat/>
    <w:uiPriority w:val="0"/>
    <w:rPr>
      <w:rFonts w:ascii="宋体" w:hAnsi="宋体" w:cs="Arial"/>
      <w:sz w:val="24"/>
      <w:szCs w:val="24"/>
    </w:rPr>
  </w:style>
  <w:style w:type="paragraph" w:customStyle="1" w:styleId="295">
    <w:name w:val="图片"/>
    <w:basedOn w:val="1"/>
    <w:next w:val="16"/>
    <w:link w:val="296"/>
    <w:qFormat/>
    <w:uiPriority w:val="0"/>
    <w:pPr>
      <w:jc w:val="center"/>
    </w:pPr>
    <w:rPr>
      <w:rFonts w:ascii="Times New Roman" w:hAnsi="Times New Roman"/>
      <w:szCs w:val="21"/>
    </w:rPr>
  </w:style>
  <w:style w:type="character" w:customStyle="1" w:styleId="296">
    <w:name w:val="图片 Char"/>
    <w:link w:val="295"/>
    <w:qFormat/>
    <w:uiPriority w:val="0"/>
    <w:rPr>
      <w:rFonts w:ascii="Times New Roman" w:hAnsi="Times New Roman"/>
      <w:kern w:val="2"/>
      <w:sz w:val="21"/>
      <w:szCs w:val="21"/>
    </w:rPr>
  </w:style>
  <w:style w:type="paragraph" w:customStyle="1" w:styleId="297">
    <w:name w:val="样式 样式 首行缩进:  2 字符1 + 首行缩进:  2 字符1"/>
    <w:basedOn w:val="298"/>
    <w:link w:val="300"/>
    <w:qFormat/>
    <w:uiPriority w:val="0"/>
  </w:style>
  <w:style w:type="paragraph" w:customStyle="1" w:styleId="298">
    <w:name w:val="样式 首行缩进:  2 字符1"/>
    <w:basedOn w:val="1"/>
    <w:link w:val="299"/>
    <w:qFormat/>
    <w:uiPriority w:val="0"/>
    <w:pPr>
      <w:spacing w:line="500" w:lineRule="atLeast"/>
      <w:ind w:firstLine="200" w:firstLineChars="200"/>
    </w:pPr>
    <w:rPr>
      <w:rFonts w:ascii="Times New Roman" w:hAnsi="Times New Roman" w:cs="宋体"/>
      <w:sz w:val="28"/>
      <w:szCs w:val="20"/>
    </w:rPr>
  </w:style>
  <w:style w:type="character" w:customStyle="1" w:styleId="299">
    <w:name w:val="样式 首行缩进:  2 字符1 Char"/>
    <w:link w:val="298"/>
    <w:qFormat/>
    <w:uiPriority w:val="0"/>
    <w:rPr>
      <w:rFonts w:ascii="Times New Roman" w:hAnsi="Times New Roman" w:cs="宋体"/>
      <w:kern w:val="2"/>
      <w:sz w:val="28"/>
    </w:rPr>
  </w:style>
  <w:style w:type="character" w:customStyle="1" w:styleId="300">
    <w:name w:val="样式 样式 首行缩进:  2 字符1 + 首行缩进:  2 字符1 Char"/>
    <w:link w:val="297"/>
    <w:qFormat/>
    <w:uiPriority w:val="0"/>
    <w:rPr>
      <w:rFonts w:ascii="Times New Roman" w:hAnsi="Times New Roman" w:cs="宋体"/>
      <w:kern w:val="2"/>
      <w:sz w:val="28"/>
    </w:rPr>
  </w:style>
  <w:style w:type="paragraph" w:customStyle="1" w:styleId="301">
    <w:name w:val="样式 标题 1章 + 黑色"/>
    <w:basedOn w:val="4"/>
    <w:qFormat/>
    <w:uiPriority w:val="0"/>
    <w:rPr>
      <w:b/>
      <w:bCs w:val="0"/>
      <w:color w:val="000000"/>
      <w:szCs w:val="44"/>
      <w:lang w:val="en-US"/>
    </w:rPr>
  </w:style>
  <w:style w:type="paragraph" w:customStyle="1" w:styleId="302">
    <w:name w:val="样式 样式 标题 3 + 黑色 + 自动设置 行距: 最小值 24 磅"/>
    <w:basedOn w:val="174"/>
    <w:qFormat/>
    <w:uiPriority w:val="0"/>
    <w:pPr>
      <w:spacing w:line="480" w:lineRule="atLeast"/>
    </w:pPr>
    <w:rPr>
      <w:rFonts w:cs="宋体"/>
      <w:color w:val="auto"/>
      <w:szCs w:val="20"/>
    </w:rPr>
  </w:style>
  <w:style w:type="paragraph" w:customStyle="1" w:styleId="303">
    <w:name w:val="样式 样式 首行缩进:  2 字符1 + 首行缩进:  2 字符"/>
    <w:basedOn w:val="298"/>
    <w:qFormat/>
    <w:uiPriority w:val="0"/>
    <w:pPr>
      <w:ind w:firstLine="560"/>
    </w:pPr>
  </w:style>
  <w:style w:type="paragraph" w:customStyle="1" w:styleId="304">
    <w:name w:val="样式 样式 样式 首行缩进:  2 字符1 + 首行缩进:  2 字符1 + 首行缩进:  2 字符"/>
    <w:basedOn w:val="297"/>
    <w:link w:val="305"/>
    <w:qFormat/>
    <w:uiPriority w:val="0"/>
  </w:style>
  <w:style w:type="character" w:customStyle="1" w:styleId="305">
    <w:name w:val="样式 样式 样式 首行缩进:  2 字符1 + 首行缩进:  2 字符1 + 首行缩进:  2 字符 Char"/>
    <w:basedOn w:val="300"/>
    <w:link w:val="304"/>
    <w:qFormat/>
    <w:uiPriority w:val="0"/>
    <w:rPr>
      <w:rFonts w:ascii="Times New Roman" w:hAnsi="Times New Roman" w:cs="宋体"/>
      <w:kern w:val="2"/>
      <w:sz w:val="28"/>
    </w:rPr>
  </w:style>
  <w:style w:type="paragraph" w:customStyle="1" w:styleId="306">
    <w:name w:val="样式 样式 样式 标题 2节Heading 2ph2h21head 08标题 1.1Chapter Heading2nd l.....1"/>
    <w:basedOn w:val="1"/>
    <w:link w:val="307"/>
    <w:qFormat/>
    <w:uiPriority w:val="0"/>
    <w:pPr>
      <w:keepNext/>
      <w:keepLines/>
      <w:spacing w:before="120" w:after="120" w:line="500" w:lineRule="atLeast"/>
      <w:outlineLvl w:val="1"/>
    </w:pPr>
    <w:rPr>
      <w:rFonts w:ascii="Times New Roman" w:hAnsi="Times New Roman" w:eastAsia="黑体"/>
      <w:color w:val="000000"/>
      <w:kern w:val="0"/>
      <w:sz w:val="30"/>
      <w:szCs w:val="30"/>
    </w:rPr>
  </w:style>
  <w:style w:type="character" w:customStyle="1" w:styleId="307">
    <w:name w:val="样式 样式 样式 标题 2节Heading 2ph2h21head 08标题 1.1Chapter Heading2nd l.....1 Char"/>
    <w:link w:val="306"/>
    <w:qFormat/>
    <w:uiPriority w:val="0"/>
    <w:rPr>
      <w:rFonts w:ascii="Times New Roman" w:hAnsi="Times New Roman" w:eastAsia="黑体"/>
      <w:color w:val="000000"/>
      <w:sz w:val="30"/>
      <w:szCs w:val="30"/>
    </w:rPr>
  </w:style>
  <w:style w:type="paragraph" w:customStyle="1" w:styleId="308">
    <w:name w:val="样式 黑色 首行缩进:  0 厘米"/>
    <w:basedOn w:val="1"/>
    <w:link w:val="309"/>
    <w:qFormat/>
    <w:uiPriority w:val="0"/>
    <w:pPr>
      <w:spacing w:line="500" w:lineRule="atLeast"/>
      <w:ind w:firstLine="561"/>
    </w:pPr>
    <w:rPr>
      <w:rFonts w:ascii="Times New Roman" w:hAnsi="Times New Roman" w:cs="宋体"/>
      <w:color w:val="000000"/>
      <w:sz w:val="28"/>
      <w:szCs w:val="20"/>
    </w:rPr>
  </w:style>
  <w:style w:type="character" w:customStyle="1" w:styleId="309">
    <w:name w:val="样式 黑色 首行缩进:  0 厘米 Char"/>
    <w:link w:val="308"/>
    <w:qFormat/>
    <w:uiPriority w:val="0"/>
    <w:rPr>
      <w:rFonts w:ascii="Times New Roman" w:hAnsi="Times New Roman" w:cs="宋体"/>
      <w:color w:val="000000"/>
      <w:kern w:val="2"/>
      <w:sz w:val="28"/>
    </w:rPr>
  </w:style>
  <w:style w:type="paragraph" w:customStyle="1" w:styleId="310">
    <w:name w:val="样式 标题 4 + Times New Roman"/>
    <w:basedOn w:val="7"/>
    <w:link w:val="311"/>
    <w:qFormat/>
    <w:uiPriority w:val="0"/>
    <w:pPr>
      <w:numPr>
        <w:numId w:val="0"/>
      </w:numPr>
    </w:pPr>
    <w:rPr>
      <w:b/>
      <w:bCs w:val="0"/>
      <w:lang w:val="en-US"/>
    </w:rPr>
  </w:style>
  <w:style w:type="character" w:customStyle="1" w:styleId="311">
    <w:name w:val="样式 标题 4 + Times New Roman Char"/>
    <w:link w:val="310"/>
    <w:qFormat/>
    <w:uiPriority w:val="0"/>
    <w:rPr>
      <w:rFonts w:ascii="Times New Roman" w:hAnsi="Times New Roman"/>
      <w:kern w:val="2"/>
      <w:sz w:val="28"/>
      <w:szCs w:val="28"/>
    </w:rPr>
  </w:style>
  <w:style w:type="paragraph" w:customStyle="1" w:styleId="312">
    <w:name w:val="样式 样式 标题 2节Heading 2ph2h21head 08标题 1.1Chapter Heading2nd l... +..."/>
    <w:basedOn w:val="1"/>
    <w:link w:val="313"/>
    <w:qFormat/>
    <w:uiPriority w:val="0"/>
    <w:pPr>
      <w:keepNext/>
      <w:keepLines/>
      <w:spacing w:before="120" w:after="120" w:line="500" w:lineRule="atLeast"/>
      <w:outlineLvl w:val="1"/>
    </w:pPr>
    <w:rPr>
      <w:rFonts w:ascii="Times New Roman" w:hAnsi="Times New Roman" w:eastAsia="黑体"/>
      <w:sz w:val="30"/>
      <w:szCs w:val="30"/>
    </w:rPr>
  </w:style>
  <w:style w:type="character" w:customStyle="1" w:styleId="313">
    <w:name w:val="样式 样式 标题 2节Heading 2ph2h21head 08标题 1.1Chapter Heading2nd l... +... Char"/>
    <w:link w:val="312"/>
    <w:qFormat/>
    <w:uiPriority w:val="0"/>
    <w:rPr>
      <w:rFonts w:ascii="Times New Roman" w:hAnsi="Times New Roman" w:eastAsia="黑体"/>
      <w:kern w:val="2"/>
      <w:sz w:val="30"/>
      <w:szCs w:val="30"/>
    </w:rPr>
  </w:style>
  <w:style w:type="paragraph" w:customStyle="1" w:styleId="314">
    <w:name w:val="样式 样式 样式 四号 行距: 最小值 25 磅 + 首行缩进:  2 字符 + 首行缩进:  2 字符"/>
    <w:basedOn w:val="1"/>
    <w:link w:val="315"/>
    <w:qFormat/>
    <w:uiPriority w:val="0"/>
    <w:pPr>
      <w:spacing w:line="500" w:lineRule="atLeast"/>
      <w:ind w:firstLine="560" w:firstLineChars="200"/>
    </w:pPr>
    <w:rPr>
      <w:rFonts w:ascii="Times New Roman" w:hAnsi="Times New Roman" w:cs="宋体"/>
      <w:kern w:val="0"/>
      <w:sz w:val="28"/>
      <w:szCs w:val="20"/>
    </w:rPr>
  </w:style>
  <w:style w:type="character" w:customStyle="1" w:styleId="315">
    <w:name w:val="样式 样式 样式 四号 行距: 最小值 25 磅 + 首行缩进:  2 字符 + 首行缩进:  2 字符 Char"/>
    <w:link w:val="314"/>
    <w:qFormat/>
    <w:uiPriority w:val="0"/>
    <w:rPr>
      <w:rFonts w:ascii="Times New Roman" w:hAnsi="Times New Roman" w:cs="宋体"/>
      <w:sz w:val="28"/>
    </w:rPr>
  </w:style>
  <w:style w:type="paragraph" w:customStyle="1" w:styleId="316">
    <w:name w:val="样式 样式 样式 样式 首行缩进:  2 字符1 + 首行缩进:  2 字符1 + 首行缩进:  2 字符 + 黑色"/>
    <w:basedOn w:val="304"/>
    <w:link w:val="317"/>
    <w:qFormat/>
    <w:uiPriority w:val="0"/>
    <w:rPr>
      <w:color w:val="000000"/>
    </w:rPr>
  </w:style>
  <w:style w:type="character" w:customStyle="1" w:styleId="317">
    <w:name w:val="样式 样式 样式 样式 首行缩进:  2 字符1 + 首行缩进:  2 字符1 + 首行缩进:  2 字符 + 黑色 Char"/>
    <w:link w:val="316"/>
    <w:qFormat/>
    <w:uiPriority w:val="0"/>
    <w:rPr>
      <w:rFonts w:ascii="Times New Roman" w:hAnsi="Times New Roman" w:cs="宋体"/>
      <w:color w:val="000000"/>
      <w:kern w:val="2"/>
      <w:sz w:val="28"/>
    </w:rPr>
  </w:style>
  <w:style w:type="paragraph" w:customStyle="1" w:styleId="318">
    <w:name w:val="样式 标题 3 + (中文) 黑体 四号 非加粗 自动设置 段前: 3 磅 段后: 3 磅 行距: 最小值 25 磅"/>
    <w:basedOn w:val="6"/>
    <w:link w:val="319"/>
    <w:qFormat/>
    <w:uiPriority w:val="0"/>
    <w:rPr>
      <w:rFonts w:cs="宋体"/>
      <w:b w:val="0"/>
      <w:bCs w:val="0"/>
      <w:szCs w:val="20"/>
      <w:lang w:val="en-US"/>
    </w:rPr>
  </w:style>
  <w:style w:type="character" w:customStyle="1" w:styleId="319">
    <w:name w:val="样式 标题 3 + (中文) 黑体 四号 非加粗 自动设置 段前: 3 磅 段后: 3 磅 行距: 最小值 25 磅 Char"/>
    <w:link w:val="318"/>
    <w:qFormat/>
    <w:uiPriority w:val="0"/>
    <w:rPr>
      <w:rFonts w:ascii="Times New Roman" w:hAnsi="Times New Roman" w:eastAsia="黑体" w:cs="宋体"/>
      <w:kern w:val="2"/>
      <w:sz w:val="28"/>
      <w:lang w:val="en-US" w:eastAsia="zh-CN" w:bidi="ar-SA"/>
    </w:rPr>
  </w:style>
  <w:style w:type="paragraph" w:customStyle="1" w:styleId="320">
    <w:name w:val="样式 (中文) 黑体 四号 居中 段前: 6 磅 段后: 6 磅"/>
    <w:basedOn w:val="1"/>
    <w:qFormat/>
    <w:uiPriority w:val="0"/>
    <w:pPr>
      <w:spacing w:before="120" w:after="120"/>
      <w:jc w:val="center"/>
    </w:pPr>
    <w:rPr>
      <w:rFonts w:ascii="Times New Roman" w:hAnsi="Times New Roman" w:eastAsia="黑体" w:cs="宋体"/>
      <w:sz w:val="28"/>
      <w:szCs w:val="20"/>
    </w:rPr>
  </w:style>
  <w:style w:type="paragraph" w:customStyle="1" w:styleId="321">
    <w:name w:val="样式 四号 黑色 首行缩进:  1.01 厘米 行距: 最小值 25 磅"/>
    <w:basedOn w:val="1"/>
    <w:qFormat/>
    <w:uiPriority w:val="0"/>
    <w:pPr>
      <w:spacing w:line="500" w:lineRule="atLeast"/>
      <w:ind w:firstLine="561"/>
    </w:pPr>
    <w:rPr>
      <w:rFonts w:ascii="Times New Roman" w:hAnsi="Times New Roman" w:cs="宋体"/>
      <w:color w:val="000000"/>
      <w:sz w:val="28"/>
      <w:szCs w:val="20"/>
    </w:rPr>
  </w:style>
  <w:style w:type="paragraph" w:customStyle="1" w:styleId="322">
    <w:name w:val="样式 样式 样式 首行缩进:  2 字符1 + 首行缩进:  2 字符1 + 黑色"/>
    <w:basedOn w:val="1"/>
    <w:link w:val="323"/>
    <w:qFormat/>
    <w:uiPriority w:val="0"/>
    <w:pPr>
      <w:spacing w:line="500" w:lineRule="atLeast"/>
      <w:ind w:firstLine="200" w:firstLineChars="200"/>
    </w:pPr>
    <w:rPr>
      <w:rFonts w:ascii="Times New Roman" w:hAnsi="Times New Roman" w:cs="宋体"/>
      <w:color w:val="000000"/>
      <w:sz w:val="28"/>
      <w:szCs w:val="20"/>
    </w:rPr>
  </w:style>
  <w:style w:type="character" w:customStyle="1" w:styleId="323">
    <w:name w:val="样式 样式 样式 首行缩进:  2 字符1 + 首行缩进:  2 字符1 + 黑色 Char"/>
    <w:link w:val="322"/>
    <w:qFormat/>
    <w:uiPriority w:val="0"/>
    <w:rPr>
      <w:rFonts w:ascii="Times New Roman" w:hAnsi="Times New Roman" w:cs="宋体"/>
      <w:color w:val="000000"/>
      <w:kern w:val="2"/>
      <w:sz w:val="28"/>
    </w:rPr>
  </w:style>
  <w:style w:type="paragraph" w:customStyle="1" w:styleId="324">
    <w:name w:val="样式 样式 样式 标题 1 + 首行缩进:  2 字符 + 黑色 + (中文) 宋体"/>
    <w:basedOn w:val="1"/>
    <w:qFormat/>
    <w:uiPriority w:val="0"/>
    <w:pPr>
      <w:keepNext/>
      <w:keepLines/>
      <w:spacing w:before="240" w:after="240" w:line="500" w:lineRule="atLeast"/>
      <w:outlineLvl w:val="0"/>
    </w:pPr>
    <w:rPr>
      <w:rFonts w:ascii="Times New Roman" w:hAnsi="Times New Roman" w:eastAsia="黑体" w:cs="宋体"/>
      <w:color w:val="000000"/>
      <w:kern w:val="44"/>
      <w:sz w:val="32"/>
      <w:szCs w:val="32"/>
    </w:rPr>
  </w:style>
  <w:style w:type="paragraph" w:customStyle="1" w:styleId="325">
    <w:name w:val="样式 四号 首行缩进:  1.01 厘米 行距: 最小值 24 磅"/>
    <w:basedOn w:val="1"/>
    <w:link w:val="326"/>
    <w:qFormat/>
    <w:uiPriority w:val="0"/>
    <w:pPr>
      <w:spacing w:line="500" w:lineRule="atLeast"/>
      <w:ind w:firstLine="561"/>
    </w:pPr>
    <w:rPr>
      <w:rFonts w:ascii="Times New Roman" w:hAnsi="Times New Roman" w:cs="宋体"/>
      <w:sz w:val="28"/>
      <w:szCs w:val="20"/>
    </w:rPr>
  </w:style>
  <w:style w:type="character" w:customStyle="1" w:styleId="326">
    <w:name w:val="样式 四号 首行缩进:  1.01 厘米 行距: 最小值 24 磅 Char"/>
    <w:link w:val="325"/>
    <w:qFormat/>
    <w:uiPriority w:val="0"/>
    <w:rPr>
      <w:rFonts w:ascii="Times New Roman" w:hAnsi="Times New Roman" w:cs="宋体"/>
      <w:kern w:val="2"/>
      <w:sz w:val="28"/>
    </w:rPr>
  </w:style>
  <w:style w:type="paragraph" w:customStyle="1" w:styleId="327">
    <w:name w:val="样式 四号 黑色 首行缩进:  0.99 厘米 行距: 最小值 24 磅"/>
    <w:basedOn w:val="1"/>
    <w:link w:val="328"/>
    <w:qFormat/>
    <w:uiPriority w:val="0"/>
    <w:pPr>
      <w:spacing w:line="500" w:lineRule="atLeast"/>
      <w:ind w:firstLine="561"/>
    </w:pPr>
    <w:rPr>
      <w:rFonts w:ascii="Times New Roman" w:hAnsi="Times New Roman" w:cs="宋体"/>
      <w:color w:val="000000"/>
      <w:sz w:val="28"/>
      <w:szCs w:val="20"/>
    </w:rPr>
  </w:style>
  <w:style w:type="character" w:customStyle="1" w:styleId="328">
    <w:name w:val="样式 四号 黑色 首行缩进:  0.99 厘米 行距: 最小值 24 磅 Char"/>
    <w:link w:val="327"/>
    <w:qFormat/>
    <w:uiPriority w:val="0"/>
    <w:rPr>
      <w:rFonts w:ascii="Times New Roman" w:hAnsi="Times New Roman" w:cs="宋体"/>
      <w:color w:val="000000"/>
      <w:kern w:val="2"/>
      <w:sz w:val="28"/>
    </w:rPr>
  </w:style>
  <w:style w:type="paragraph" w:customStyle="1" w:styleId="329">
    <w:name w:val="样式 四号 首行缩进:  0.99 厘米 行距: 最小值 25 磅2"/>
    <w:basedOn w:val="1"/>
    <w:link w:val="649"/>
    <w:qFormat/>
    <w:uiPriority w:val="0"/>
    <w:pPr>
      <w:spacing w:line="500" w:lineRule="atLeast"/>
      <w:ind w:firstLine="561"/>
    </w:pPr>
    <w:rPr>
      <w:rFonts w:ascii="Times New Roman" w:hAnsi="Times New Roman" w:cs="宋体"/>
      <w:sz w:val="28"/>
      <w:szCs w:val="20"/>
    </w:rPr>
  </w:style>
  <w:style w:type="paragraph" w:customStyle="1" w:styleId="330">
    <w:name w:val="样式 标题 3Sectionh33rd levelSection SubHeadingRésumé DIAnnota...1"/>
    <w:basedOn w:val="6"/>
    <w:qFormat/>
    <w:uiPriority w:val="0"/>
    <w:rPr>
      <w:rFonts w:cs="宋体"/>
      <w:b w:val="0"/>
      <w:bCs w:val="0"/>
      <w:szCs w:val="20"/>
      <w:lang w:val="en-US"/>
    </w:rPr>
  </w:style>
  <w:style w:type="paragraph" w:customStyle="1" w:styleId="331">
    <w:name w:val="样式 首行缩进:  1.01 厘米 行距: 固定值 24 磅"/>
    <w:basedOn w:val="1"/>
    <w:link w:val="332"/>
    <w:qFormat/>
    <w:uiPriority w:val="0"/>
    <w:pPr>
      <w:spacing w:line="500" w:lineRule="atLeast"/>
      <w:ind w:firstLine="561"/>
    </w:pPr>
    <w:rPr>
      <w:rFonts w:ascii="Times New Roman" w:hAnsi="Times New Roman" w:eastAsia="仿宋_GB2312" w:cs="宋体"/>
      <w:sz w:val="28"/>
      <w:szCs w:val="20"/>
    </w:rPr>
  </w:style>
  <w:style w:type="character" w:customStyle="1" w:styleId="332">
    <w:name w:val="样式 首行缩进:  1.01 厘米 行距: 固定值 24 磅 Char1"/>
    <w:link w:val="331"/>
    <w:qFormat/>
    <w:uiPriority w:val="0"/>
    <w:rPr>
      <w:rFonts w:ascii="Times New Roman" w:hAnsi="Times New Roman" w:eastAsia="仿宋_GB2312" w:cs="宋体"/>
      <w:kern w:val="2"/>
      <w:sz w:val="28"/>
    </w:rPr>
  </w:style>
  <w:style w:type="paragraph" w:customStyle="1" w:styleId="333">
    <w:name w:val="样式 标题 2标题 1.1节标题 1.1例如：1.1 内容b2H21.1标题2条标题h2l22nd leve..."/>
    <w:basedOn w:val="5"/>
    <w:qFormat/>
    <w:uiPriority w:val="0"/>
    <w:pPr>
      <w:tabs>
        <w:tab w:val="clear" w:pos="576"/>
        <w:tab w:val="clear" w:pos="1050"/>
      </w:tabs>
    </w:pPr>
    <w:rPr>
      <w:rFonts w:cs="宋体"/>
      <w:b/>
      <w:bCs w:val="0"/>
      <w:szCs w:val="20"/>
      <w:lang w:val="en-US"/>
    </w:rPr>
  </w:style>
  <w:style w:type="paragraph" w:customStyle="1" w:styleId="334">
    <w:name w:val="样式 样式 样式 标题 3 + 四号 非加粗 黑色 + 行距: 最小值 24 磅 + 自动设置"/>
    <w:basedOn w:val="242"/>
    <w:link w:val="335"/>
    <w:qFormat/>
    <w:uiPriority w:val="0"/>
  </w:style>
  <w:style w:type="character" w:customStyle="1" w:styleId="335">
    <w:name w:val="样式 样式 样式 标题 3 + 四号 非加粗 黑色 + 行距: 最小值 24 磅 + 自动设置 Char"/>
    <w:basedOn w:val="243"/>
    <w:link w:val="334"/>
    <w:qFormat/>
    <w:uiPriority w:val="0"/>
    <w:rPr>
      <w:rFonts w:ascii="Times New Roman" w:hAnsi="Times New Roman" w:eastAsia="黑体" w:cs="宋体"/>
      <w:color w:val="000000"/>
      <w:kern w:val="2"/>
      <w:sz w:val="28"/>
      <w:szCs w:val="32"/>
      <w:lang w:val="zh-CN" w:eastAsia="zh-CN"/>
    </w:rPr>
  </w:style>
  <w:style w:type="paragraph" w:customStyle="1" w:styleId="336">
    <w:name w:val="样式 样式 样式 标题 4标题 4 CharH4h444headingPIM 4First SubheadingRef He....."/>
    <w:basedOn w:val="244"/>
    <w:link w:val="337"/>
    <w:qFormat/>
    <w:uiPriority w:val="0"/>
    <w:rPr>
      <w:rFonts w:ascii="Cambria" w:hAnsi="Cambria"/>
    </w:rPr>
  </w:style>
  <w:style w:type="character" w:customStyle="1" w:styleId="337">
    <w:name w:val="样式 样式 样式 标题 4标题 4 CharH4h444headingPIM 4First SubheadingRef He..... Char"/>
    <w:link w:val="336"/>
    <w:qFormat/>
    <w:uiPriority w:val="0"/>
    <w:rPr>
      <w:rFonts w:ascii="Cambria" w:hAnsi="Cambria" w:eastAsia="仿宋_GB2312"/>
      <w:kern w:val="2"/>
      <w:sz w:val="28"/>
      <w:szCs w:val="28"/>
    </w:rPr>
  </w:style>
  <w:style w:type="paragraph" w:customStyle="1" w:styleId="338">
    <w:name w:val="样式 (中文) 黑体 四号 居中 段前: 6 磅 段后: 6 磅1"/>
    <w:basedOn w:val="1"/>
    <w:qFormat/>
    <w:uiPriority w:val="0"/>
    <w:pPr>
      <w:spacing w:before="120" w:after="120"/>
      <w:jc w:val="center"/>
    </w:pPr>
    <w:rPr>
      <w:rFonts w:ascii="Times New Roman" w:hAnsi="Times New Roman" w:eastAsia="黑体" w:cs="宋体"/>
      <w:sz w:val="28"/>
      <w:szCs w:val="20"/>
    </w:rPr>
  </w:style>
  <w:style w:type="paragraph" w:customStyle="1" w:styleId="339">
    <w:name w:val="样式 样式 四号 首行缩进:  0.99 厘米 行距: 最小值 25 磅 + 黑色"/>
    <w:basedOn w:val="1"/>
    <w:qFormat/>
    <w:uiPriority w:val="0"/>
    <w:pPr>
      <w:spacing w:line="500" w:lineRule="atLeast"/>
      <w:ind w:firstLine="561"/>
    </w:pPr>
    <w:rPr>
      <w:rFonts w:ascii="Times New Roman" w:hAnsi="Times New Roman" w:cs="宋体"/>
      <w:color w:val="000000"/>
      <w:sz w:val="28"/>
      <w:szCs w:val="20"/>
    </w:rPr>
  </w:style>
  <w:style w:type="character" w:customStyle="1" w:styleId="340">
    <w:name w:val="样式 (中文) 仿宋_GB2312 四号 黑色 首行缩进:  0.96 厘米 行距: 最小值 25 磅 Char"/>
    <w:link w:val="341"/>
    <w:qFormat/>
    <w:uiPriority w:val="0"/>
    <w:rPr>
      <w:rFonts w:eastAsia="仿宋_GB2312" w:cs="宋体"/>
      <w:color w:val="000000"/>
      <w:kern w:val="2"/>
      <w:sz w:val="28"/>
      <w:szCs w:val="28"/>
    </w:rPr>
  </w:style>
  <w:style w:type="paragraph" w:customStyle="1" w:styleId="341">
    <w:name w:val="样式 (中文) 仿宋_GB2312 四号 黑色 首行缩进:  0.96 厘米 行距: 最小值 25 磅"/>
    <w:basedOn w:val="1"/>
    <w:link w:val="340"/>
    <w:qFormat/>
    <w:uiPriority w:val="0"/>
    <w:pPr>
      <w:spacing w:line="500" w:lineRule="atLeast"/>
      <w:ind w:firstLine="561"/>
    </w:pPr>
    <w:rPr>
      <w:rFonts w:eastAsia="仿宋_GB2312" w:cs="宋体"/>
      <w:color w:val="000000"/>
      <w:sz w:val="28"/>
      <w:szCs w:val="28"/>
    </w:rPr>
  </w:style>
  <w:style w:type="paragraph" w:customStyle="1" w:styleId="342">
    <w:name w:val="样式 黑色 首行缩进:  0.85 厘米"/>
    <w:basedOn w:val="1"/>
    <w:link w:val="343"/>
    <w:qFormat/>
    <w:uiPriority w:val="0"/>
    <w:pPr>
      <w:spacing w:line="500" w:lineRule="atLeast"/>
      <w:ind w:firstLine="561"/>
    </w:pPr>
    <w:rPr>
      <w:rFonts w:ascii="Times New Roman" w:hAnsi="Times New Roman" w:cs="宋体"/>
      <w:color w:val="000000"/>
      <w:sz w:val="28"/>
      <w:szCs w:val="20"/>
    </w:rPr>
  </w:style>
  <w:style w:type="character" w:customStyle="1" w:styleId="343">
    <w:name w:val="样式 黑色 首行缩进:  0.85 厘米 Char"/>
    <w:link w:val="342"/>
    <w:qFormat/>
    <w:uiPriority w:val="0"/>
    <w:rPr>
      <w:rFonts w:ascii="Times New Roman" w:hAnsi="Times New Roman" w:cs="宋体"/>
      <w:color w:val="000000"/>
      <w:kern w:val="2"/>
      <w:sz w:val="28"/>
    </w:rPr>
  </w:style>
  <w:style w:type="paragraph" w:customStyle="1" w:styleId="344">
    <w:name w:val="样式 样式 标题 1 + (中文) 黑体 三号 非加粗 黑色 段前: 12 磅 段后: 12 磅 行距: 最小值 25 磅 + ..."/>
    <w:basedOn w:val="1"/>
    <w:qFormat/>
    <w:uiPriority w:val="0"/>
    <w:pPr>
      <w:keepNext/>
      <w:keepLines/>
      <w:spacing w:before="240" w:after="240" w:line="500" w:lineRule="atLeast"/>
      <w:outlineLvl w:val="0"/>
    </w:pPr>
    <w:rPr>
      <w:rFonts w:ascii="Times New Roman" w:hAnsi="Times New Roman" w:eastAsia="黑体" w:cs="宋体"/>
      <w:kern w:val="44"/>
      <w:sz w:val="32"/>
      <w:szCs w:val="20"/>
    </w:rPr>
  </w:style>
  <w:style w:type="paragraph" w:customStyle="1" w:styleId="345">
    <w:name w:val="样式 样式 样式 Tahoma 行距: 固定值 29 磅 + + 段前: 0 磅 段后: 0 磅"/>
    <w:basedOn w:val="1"/>
    <w:link w:val="346"/>
    <w:qFormat/>
    <w:uiPriority w:val="0"/>
    <w:pPr>
      <w:adjustRightInd w:val="0"/>
      <w:snapToGrid w:val="0"/>
      <w:spacing w:line="500" w:lineRule="atLeast"/>
      <w:ind w:firstLine="561"/>
    </w:pPr>
    <w:rPr>
      <w:rFonts w:ascii="Times New Roman" w:hAnsi="Times New Roman" w:cs="宋体"/>
      <w:sz w:val="28"/>
      <w:szCs w:val="20"/>
    </w:rPr>
  </w:style>
  <w:style w:type="character" w:customStyle="1" w:styleId="346">
    <w:name w:val="样式 样式 样式 Tahoma 行距: 固定值 29 磅 + + 段前: 0 磅 段后: 0 磅 Char"/>
    <w:link w:val="345"/>
    <w:qFormat/>
    <w:uiPriority w:val="0"/>
    <w:rPr>
      <w:rFonts w:ascii="Times New Roman" w:hAnsi="Times New Roman" w:cs="宋体"/>
      <w:kern w:val="2"/>
      <w:sz w:val="28"/>
    </w:rPr>
  </w:style>
  <w:style w:type="paragraph" w:customStyle="1" w:styleId="347">
    <w:name w:val="样式 样式 样式 样式 Tahoma 行距: 固定值 29 磅 + + 段前: 0 磅 段后: 0 磅 + 首行缩进:  0.8..."/>
    <w:basedOn w:val="345"/>
    <w:link w:val="348"/>
    <w:qFormat/>
    <w:uiPriority w:val="0"/>
  </w:style>
  <w:style w:type="character" w:customStyle="1" w:styleId="348">
    <w:name w:val="样式 样式 样式 样式 Tahoma 行距: 固定值 29 磅 + + 段前: 0 磅 段后: 0 磅 + 首行缩进:  0.8... Char"/>
    <w:basedOn w:val="346"/>
    <w:link w:val="347"/>
    <w:qFormat/>
    <w:uiPriority w:val="0"/>
    <w:rPr>
      <w:rFonts w:ascii="Times New Roman" w:hAnsi="Times New Roman" w:cs="宋体"/>
      <w:kern w:val="2"/>
      <w:sz w:val="28"/>
    </w:rPr>
  </w:style>
  <w:style w:type="paragraph" w:customStyle="1" w:styleId="349">
    <w:name w:val="样式 标题 1龙网标题 1公司标题 1，宋体 小三龙网标题章白鹤滩标题 1白鹤滩1H1Normal + Font..."/>
    <w:basedOn w:val="4"/>
    <w:link w:val="350"/>
    <w:qFormat/>
    <w:uiPriority w:val="0"/>
    <w:pPr>
      <w:spacing w:before="120" w:after="120" w:line="640" w:lineRule="atLeast"/>
    </w:pPr>
    <w:rPr>
      <w:rFonts w:cs="宋体"/>
      <w:b/>
      <w:bCs w:val="0"/>
      <w:color w:val="000000"/>
      <w:sz w:val="30"/>
      <w:szCs w:val="20"/>
      <w:lang w:val="en-US"/>
    </w:rPr>
  </w:style>
  <w:style w:type="character" w:customStyle="1" w:styleId="350">
    <w:name w:val="样式 标题 1龙网标题 1公司标题 1，宋体 小三龙网标题章白鹤滩标题 1白鹤滩1H1Normal + Font... Char"/>
    <w:link w:val="349"/>
    <w:qFormat/>
    <w:uiPriority w:val="0"/>
    <w:rPr>
      <w:rFonts w:ascii="Times New Roman" w:hAnsi="Times New Roman" w:eastAsia="黑体" w:cs="宋体"/>
      <w:color w:val="000000"/>
      <w:kern w:val="44"/>
      <w:sz w:val="30"/>
    </w:rPr>
  </w:style>
  <w:style w:type="paragraph" w:customStyle="1" w:styleId="351">
    <w:name w:val="样式 样式 样式 标题 2 + 首行缩进:  1.13 厘米 + 首行缩进:  1.13 厘米 段前: 3 磅 段后: 3 磅 ..."/>
    <w:basedOn w:val="138"/>
    <w:qFormat/>
    <w:uiPriority w:val="0"/>
    <w:pPr>
      <w:spacing w:line="640" w:lineRule="atLeast"/>
      <w:ind w:firstLine="0"/>
    </w:pPr>
    <w:rPr>
      <w:rFonts w:eastAsia="黑体"/>
      <w:b w:val="0"/>
      <w:bCs w:val="0"/>
      <w:color w:val="000000"/>
      <w:sz w:val="28"/>
    </w:rPr>
  </w:style>
  <w:style w:type="paragraph" w:customStyle="1" w:styleId="352">
    <w:name w:val="样式 样式 样式 样式 标题 4标题 4 CharH4h444headingPIM 4First SubheadingRef H..."/>
    <w:basedOn w:val="336"/>
    <w:link w:val="353"/>
    <w:qFormat/>
    <w:uiPriority w:val="0"/>
    <w:pPr>
      <w:spacing w:line="640" w:lineRule="atLeast"/>
    </w:pPr>
    <w:rPr>
      <w:rFonts w:ascii="Times New Roman" w:hAnsi="Times New Roman"/>
      <w:sz w:val="24"/>
    </w:rPr>
  </w:style>
  <w:style w:type="character" w:customStyle="1" w:styleId="353">
    <w:name w:val="样式 样式 样式 样式 标题 4标题 4 CharH4h444headingPIM 4First SubheadingRef H... Char"/>
    <w:link w:val="352"/>
    <w:qFormat/>
    <w:uiPriority w:val="0"/>
    <w:rPr>
      <w:rFonts w:ascii="Times New Roman" w:hAnsi="Times New Roman" w:eastAsia="仿宋_GB2312"/>
      <w:kern w:val="2"/>
      <w:sz w:val="24"/>
      <w:szCs w:val="28"/>
    </w:rPr>
  </w:style>
  <w:style w:type="paragraph" w:customStyle="1" w:styleId="354">
    <w:name w:val="样式 样式 样式 (中文) 黑体 四号 居中 段前: 6 磅 段后: 6 磅1 + 宋体 小四 + 段前: 12 磅"/>
    <w:basedOn w:val="1"/>
    <w:link w:val="355"/>
    <w:qFormat/>
    <w:uiPriority w:val="0"/>
    <w:pPr>
      <w:spacing w:before="240" w:after="120"/>
      <w:jc w:val="center"/>
    </w:pPr>
    <w:rPr>
      <w:rFonts w:ascii="宋体" w:hAnsi="宋体" w:cs="宋体"/>
      <w:sz w:val="24"/>
      <w:szCs w:val="20"/>
    </w:rPr>
  </w:style>
  <w:style w:type="character" w:customStyle="1" w:styleId="355">
    <w:name w:val="样式 样式 样式 (中文) 黑体 四号 居中 段前: 6 磅 段后: 6 磅1 + 宋体 小四 + 段前: 12 磅 Char"/>
    <w:link w:val="354"/>
    <w:qFormat/>
    <w:uiPriority w:val="0"/>
    <w:rPr>
      <w:rFonts w:ascii="宋体" w:hAnsi="宋体" w:cs="宋体"/>
      <w:kern w:val="2"/>
      <w:sz w:val="24"/>
    </w:rPr>
  </w:style>
  <w:style w:type="paragraph" w:customStyle="1" w:styleId="356">
    <w:name w:val="样式 样式 (中文) 黑体 四号 居中 左侧:  0.63 厘米 段前: 6 磅 段后: 6 磅 + 小四"/>
    <w:basedOn w:val="1"/>
    <w:link w:val="357"/>
    <w:qFormat/>
    <w:uiPriority w:val="0"/>
    <w:pPr>
      <w:spacing w:before="120" w:after="120"/>
      <w:ind w:left="357"/>
      <w:jc w:val="center"/>
    </w:pPr>
    <w:rPr>
      <w:rFonts w:ascii="Times New Roman" w:hAnsi="Times New Roman" w:cs="宋体"/>
      <w:sz w:val="24"/>
      <w:szCs w:val="20"/>
    </w:rPr>
  </w:style>
  <w:style w:type="character" w:customStyle="1" w:styleId="357">
    <w:name w:val="样式 样式 (中文) 黑体 四号 居中 左侧:  0.63 厘米 段前: 6 磅 段后: 6 磅 + 小四 Char"/>
    <w:link w:val="356"/>
    <w:qFormat/>
    <w:uiPriority w:val="0"/>
    <w:rPr>
      <w:rFonts w:ascii="Times New Roman" w:hAnsi="Times New Roman" w:cs="宋体"/>
      <w:kern w:val="2"/>
      <w:sz w:val="24"/>
    </w:rPr>
  </w:style>
  <w:style w:type="paragraph" w:customStyle="1" w:styleId="358">
    <w:name w:val="样式 行距: 1.5 倍行距"/>
    <w:basedOn w:val="1"/>
    <w:link w:val="359"/>
    <w:qFormat/>
    <w:uiPriority w:val="0"/>
    <w:pPr>
      <w:spacing w:line="500" w:lineRule="atLeast"/>
      <w:ind w:firstLine="561"/>
    </w:pPr>
    <w:rPr>
      <w:rFonts w:ascii="Times New Roman" w:hAnsi="Times New Roman" w:cs="宋体"/>
      <w:sz w:val="28"/>
      <w:szCs w:val="20"/>
    </w:rPr>
  </w:style>
  <w:style w:type="character" w:customStyle="1" w:styleId="359">
    <w:name w:val="样式 行距: 1.5 倍行距 Char"/>
    <w:link w:val="358"/>
    <w:qFormat/>
    <w:uiPriority w:val="0"/>
    <w:rPr>
      <w:rFonts w:ascii="Times New Roman" w:hAnsi="Times New Roman" w:cs="宋体"/>
      <w:kern w:val="2"/>
      <w:sz w:val="28"/>
    </w:rPr>
  </w:style>
  <w:style w:type="character" w:customStyle="1" w:styleId="360">
    <w:name w:val="cp_txtb3"/>
    <w:qFormat/>
    <w:uiPriority w:val="0"/>
    <w:rPr>
      <w:color w:val="666666"/>
    </w:rPr>
  </w:style>
  <w:style w:type="paragraph" w:customStyle="1" w:styleId="361">
    <w:name w:val="样式 标题 2节Heading 2ph2h21head 08标题 1.1Chapter Heading2nd l...1"/>
    <w:basedOn w:val="5"/>
    <w:qFormat/>
    <w:uiPriority w:val="0"/>
    <w:pPr>
      <w:tabs>
        <w:tab w:val="clear" w:pos="576"/>
        <w:tab w:val="clear" w:pos="1050"/>
      </w:tabs>
    </w:pPr>
    <w:rPr>
      <w:rFonts w:cs="宋体"/>
      <w:b/>
      <w:bCs w:val="0"/>
      <w:szCs w:val="20"/>
      <w:lang w:val="en-US"/>
    </w:rPr>
  </w:style>
  <w:style w:type="paragraph" w:customStyle="1" w:styleId="362">
    <w:name w:val="样式 样式 标题 1 + (中文) 黑体 三号 非加粗 + 段前: 12 磅 段后: 12 磅 行距: 最小值 25 磅"/>
    <w:basedOn w:val="1"/>
    <w:qFormat/>
    <w:uiPriority w:val="0"/>
    <w:pPr>
      <w:keepNext/>
      <w:keepLines/>
      <w:spacing w:before="240" w:after="240" w:line="500" w:lineRule="atLeast"/>
      <w:outlineLvl w:val="0"/>
    </w:pPr>
    <w:rPr>
      <w:rFonts w:ascii="Times New Roman" w:hAnsi="Times New Roman" w:eastAsia="黑体" w:cs="宋体"/>
      <w:kern w:val="44"/>
      <w:sz w:val="32"/>
      <w:szCs w:val="20"/>
    </w:rPr>
  </w:style>
  <w:style w:type="paragraph" w:customStyle="1" w:styleId="363">
    <w:name w:val="工程"/>
    <w:qFormat/>
    <w:uiPriority w:val="0"/>
    <w:pPr>
      <w:widowControl w:val="0"/>
      <w:jc w:val="center"/>
    </w:pPr>
    <w:rPr>
      <w:rFonts w:ascii="Times New Roman" w:hAnsi="Times New Roman" w:eastAsia="宋体" w:cs="Times New Roman"/>
      <w:color w:val="000000"/>
      <w:kern w:val="2"/>
      <w:sz w:val="21"/>
      <w:szCs w:val="21"/>
      <w:lang w:val="en-US" w:eastAsia="zh-CN" w:bidi="ar-SA"/>
    </w:rPr>
  </w:style>
  <w:style w:type="paragraph" w:customStyle="1" w:styleId="364">
    <w:name w:val="样式 四号 首行缩进:  1.01 厘米 行距: 1.5 倍行距1"/>
    <w:basedOn w:val="1"/>
    <w:link w:val="365"/>
    <w:qFormat/>
    <w:uiPriority w:val="0"/>
    <w:pPr>
      <w:adjustRightInd w:val="0"/>
      <w:spacing w:line="500" w:lineRule="atLeast"/>
      <w:ind w:firstLine="561"/>
      <w:jc w:val="left"/>
      <w:textAlignment w:val="baseline"/>
    </w:pPr>
    <w:rPr>
      <w:rFonts w:ascii="Times New Roman" w:hAnsi="Times New Roman" w:cs="宋体"/>
      <w:kern w:val="0"/>
      <w:sz w:val="28"/>
      <w:szCs w:val="20"/>
    </w:rPr>
  </w:style>
  <w:style w:type="character" w:customStyle="1" w:styleId="365">
    <w:name w:val="样式 四号 首行缩进:  1.01 厘米 行距: 1.5 倍行距1 Char"/>
    <w:link w:val="364"/>
    <w:qFormat/>
    <w:uiPriority w:val="0"/>
    <w:rPr>
      <w:rFonts w:ascii="Times New Roman" w:hAnsi="Times New Roman" w:cs="宋体"/>
      <w:sz w:val="28"/>
    </w:rPr>
  </w:style>
  <w:style w:type="paragraph" w:customStyle="1" w:styleId="366">
    <w:name w:val="样式 标题 1标题 w1章 + (中文) 黑体 三号 非加粗 段前: 12 磅 段后: 12 磅 行距: 最小值 ..."/>
    <w:basedOn w:val="4"/>
    <w:qFormat/>
    <w:uiPriority w:val="0"/>
    <w:rPr>
      <w:rFonts w:cs="宋体"/>
      <w:b/>
      <w:bCs w:val="0"/>
      <w:szCs w:val="20"/>
      <w:lang w:val="en-US"/>
    </w:rPr>
  </w:style>
  <w:style w:type="paragraph" w:customStyle="1" w:styleId="367">
    <w:name w:val="样式 标题 2 + Times New Roman 小三 非加粗 段前: 6 磅 段后: 6 磅 行距: 最小值 25..."/>
    <w:basedOn w:val="5"/>
    <w:qFormat/>
    <w:uiPriority w:val="0"/>
    <w:pPr>
      <w:tabs>
        <w:tab w:val="clear" w:pos="576"/>
        <w:tab w:val="clear" w:pos="1050"/>
      </w:tabs>
    </w:pPr>
    <w:rPr>
      <w:rFonts w:cs="宋体"/>
      <w:b/>
      <w:bCs w:val="0"/>
      <w:szCs w:val="20"/>
      <w:lang w:val="en-US"/>
    </w:rPr>
  </w:style>
  <w:style w:type="paragraph" w:customStyle="1" w:styleId="368">
    <w:name w:val="样式 标题 3 + (中文) 黑体 四号 非加粗 段前: 3 磅 段后: 3 磅 行距: 最小值 25 磅"/>
    <w:basedOn w:val="6"/>
    <w:link w:val="369"/>
    <w:qFormat/>
    <w:uiPriority w:val="0"/>
    <w:rPr>
      <w:rFonts w:cs="宋体"/>
      <w:b w:val="0"/>
      <w:bCs w:val="0"/>
      <w:szCs w:val="20"/>
      <w:lang w:val="en-US"/>
    </w:rPr>
  </w:style>
  <w:style w:type="character" w:customStyle="1" w:styleId="369">
    <w:name w:val="样式 标题 3 + (中文) 黑体 四号 非加粗 段前: 3 磅 段后: 3 磅 行距: 最小值 25 磅 Char"/>
    <w:link w:val="368"/>
    <w:qFormat/>
    <w:uiPriority w:val="0"/>
    <w:rPr>
      <w:rFonts w:ascii="Times New Roman" w:hAnsi="Times New Roman" w:eastAsia="黑体" w:cs="宋体"/>
      <w:kern w:val="2"/>
      <w:sz w:val="28"/>
    </w:rPr>
  </w:style>
  <w:style w:type="paragraph" w:customStyle="1" w:styleId="370">
    <w:name w:val="样式 样式 四号 首行缩进:  0.99 厘米 行距: 最小值 25 磅 + 紧缩量  0.1 磅"/>
    <w:basedOn w:val="162"/>
    <w:qFormat/>
    <w:uiPriority w:val="0"/>
    <w:rPr>
      <w:szCs w:val="28"/>
    </w:rPr>
  </w:style>
  <w:style w:type="paragraph" w:customStyle="1" w:styleId="371">
    <w:name w:val="样式 样式 首行缩进:  0 厘米 + 行距: 最小值 26 磅"/>
    <w:basedOn w:val="1"/>
    <w:qFormat/>
    <w:uiPriority w:val="0"/>
    <w:pPr>
      <w:spacing w:line="500" w:lineRule="atLeast"/>
      <w:ind w:firstLine="561"/>
    </w:pPr>
    <w:rPr>
      <w:rFonts w:ascii="Times New Roman" w:hAnsi="Times New Roman" w:cs="宋体"/>
      <w:sz w:val="28"/>
      <w:szCs w:val="20"/>
    </w:rPr>
  </w:style>
  <w:style w:type="paragraph" w:customStyle="1" w:styleId="372">
    <w:name w:val="样式 样式 五号 居中 首行缩进:  0 厘米 行距: 单倍行距 + (符号) 宋体"/>
    <w:basedOn w:val="281"/>
    <w:link w:val="373"/>
    <w:qFormat/>
    <w:uiPriority w:val="0"/>
  </w:style>
  <w:style w:type="character" w:customStyle="1" w:styleId="373">
    <w:name w:val="样式 样式 五号 居中 首行缩进:  0 厘米 行距: 单倍行距 + (符号) 宋体 Char"/>
    <w:basedOn w:val="282"/>
    <w:link w:val="372"/>
    <w:qFormat/>
    <w:uiPriority w:val="0"/>
    <w:rPr>
      <w:rFonts w:ascii="Times New Roman" w:hAnsi="Times New Roman" w:cs="宋体"/>
      <w:kern w:val="2"/>
      <w:sz w:val="21"/>
    </w:rPr>
  </w:style>
  <w:style w:type="paragraph" w:customStyle="1" w:styleId="374">
    <w:name w:val="xl49"/>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Times New Roman" w:hAnsi="Times New Roman" w:eastAsia="Arial Unicode MS"/>
      <w:b/>
      <w:bCs/>
      <w:color w:val="FF0000"/>
      <w:kern w:val="0"/>
      <w:sz w:val="24"/>
      <w:szCs w:val="24"/>
    </w:rPr>
  </w:style>
  <w:style w:type="paragraph" w:customStyle="1" w:styleId="375">
    <w:name w:val="xl50"/>
    <w:basedOn w:val="1"/>
    <w:qFormat/>
    <w:uiPriority w:val="0"/>
    <w:pPr>
      <w:widowControl/>
      <w:pBdr>
        <w:top w:val="single" w:color="auto" w:sz="8" w:space="0"/>
        <w:left w:val="single" w:color="auto" w:sz="4" w:space="0"/>
        <w:right w:val="single" w:color="auto" w:sz="8" w:space="0"/>
      </w:pBdr>
      <w:spacing w:before="100" w:beforeAutospacing="1" w:after="100" w:afterAutospacing="1"/>
      <w:jc w:val="left"/>
    </w:pPr>
    <w:rPr>
      <w:rFonts w:ascii="Times New Roman" w:hAnsi="Times New Roman" w:eastAsia="Arial Unicode MS"/>
      <w:b/>
      <w:bCs/>
      <w:color w:val="FF0000"/>
      <w:kern w:val="0"/>
      <w:sz w:val="20"/>
      <w:szCs w:val="20"/>
    </w:rPr>
  </w:style>
  <w:style w:type="paragraph" w:customStyle="1" w:styleId="376">
    <w:name w:val="xl51"/>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left"/>
    </w:pPr>
    <w:rPr>
      <w:rFonts w:ascii="Times New Roman" w:hAnsi="Times New Roman" w:eastAsia="Arial Unicode MS"/>
      <w:b/>
      <w:bCs/>
      <w:color w:val="FF0000"/>
      <w:kern w:val="0"/>
      <w:sz w:val="20"/>
      <w:szCs w:val="20"/>
    </w:rPr>
  </w:style>
  <w:style w:type="paragraph" w:customStyle="1" w:styleId="377">
    <w:name w:val="xl5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eastAsia="Arial Unicode MS"/>
      <w:b/>
      <w:bCs/>
      <w:color w:val="FF0000"/>
      <w:kern w:val="0"/>
      <w:sz w:val="20"/>
      <w:szCs w:val="20"/>
    </w:rPr>
  </w:style>
  <w:style w:type="paragraph" w:customStyle="1" w:styleId="378">
    <w:name w:val="xl5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eastAsia="Arial Unicode MS"/>
      <w:b/>
      <w:bCs/>
      <w:color w:val="FF0000"/>
      <w:kern w:val="0"/>
      <w:sz w:val="20"/>
      <w:szCs w:val="20"/>
    </w:rPr>
  </w:style>
  <w:style w:type="paragraph" w:customStyle="1" w:styleId="379">
    <w:name w:val="xl54"/>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left"/>
    </w:pPr>
    <w:rPr>
      <w:rFonts w:ascii="Times New Roman" w:hAnsi="Times New Roman" w:eastAsia="Arial Unicode MS"/>
      <w:kern w:val="0"/>
      <w:sz w:val="20"/>
      <w:szCs w:val="20"/>
    </w:rPr>
  </w:style>
  <w:style w:type="paragraph" w:customStyle="1" w:styleId="380">
    <w:name w:val="xl55"/>
    <w:basedOn w:val="1"/>
    <w:qFormat/>
    <w:uiPriority w:val="0"/>
    <w:pPr>
      <w:widowControl/>
      <w:pBdr>
        <w:top w:val="single" w:color="auto" w:sz="8" w:space="0"/>
        <w:left w:val="single" w:color="auto" w:sz="8" w:space="0"/>
        <w:right w:val="single" w:color="auto" w:sz="4" w:space="0"/>
      </w:pBdr>
      <w:spacing w:before="100" w:beforeAutospacing="1" w:after="100" w:afterAutospacing="1"/>
      <w:jc w:val="left"/>
    </w:pPr>
    <w:rPr>
      <w:rFonts w:ascii="Times New Roman" w:hAnsi="Times New Roman" w:eastAsia="Arial Unicode MS"/>
      <w:kern w:val="0"/>
      <w:sz w:val="20"/>
      <w:szCs w:val="20"/>
    </w:rPr>
  </w:style>
  <w:style w:type="paragraph" w:customStyle="1" w:styleId="381">
    <w:name w:val="xl5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Times New Roman" w:hAnsi="Times New Roman" w:eastAsia="Arial Unicode MS"/>
      <w:kern w:val="0"/>
      <w:sz w:val="20"/>
      <w:szCs w:val="20"/>
    </w:rPr>
  </w:style>
  <w:style w:type="paragraph" w:customStyle="1" w:styleId="382">
    <w:name w:val="xl57"/>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kern w:val="0"/>
      <w:sz w:val="20"/>
      <w:szCs w:val="20"/>
    </w:rPr>
  </w:style>
  <w:style w:type="paragraph" w:customStyle="1" w:styleId="383">
    <w:name w:val="xl5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384">
    <w:name w:val="xl5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385">
    <w:name w:val="xl60"/>
    <w:basedOn w:val="1"/>
    <w:qFormat/>
    <w:uiPriority w:val="0"/>
    <w:pPr>
      <w:widowControl/>
      <w:pBdr>
        <w:bottom w:val="single" w:color="auto" w:sz="8"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86">
    <w:name w:val="样式 样式 样式 黑色 行距: 1.5 倍行距 + 首行缩进:  2 字符 + 首行缩进:  2 字符"/>
    <w:basedOn w:val="1"/>
    <w:link w:val="387"/>
    <w:qFormat/>
    <w:uiPriority w:val="0"/>
    <w:pPr>
      <w:spacing w:line="500" w:lineRule="atLeast"/>
      <w:ind w:firstLine="200" w:firstLineChars="200"/>
    </w:pPr>
    <w:rPr>
      <w:rFonts w:ascii="Times New Roman" w:hAnsi="Times New Roman" w:cs="宋体"/>
      <w:color w:val="000000"/>
      <w:sz w:val="28"/>
      <w:szCs w:val="20"/>
    </w:rPr>
  </w:style>
  <w:style w:type="character" w:customStyle="1" w:styleId="387">
    <w:name w:val="样式 样式 样式 黑色 行距: 1.5 倍行距 + 首行缩进:  2 字符 + 首行缩进:  2 字符 Char"/>
    <w:link w:val="386"/>
    <w:qFormat/>
    <w:uiPriority w:val="0"/>
    <w:rPr>
      <w:rFonts w:ascii="Times New Roman" w:hAnsi="Times New Roman" w:cs="宋体"/>
      <w:color w:val="000000"/>
      <w:kern w:val="2"/>
      <w:sz w:val="28"/>
    </w:rPr>
  </w:style>
  <w:style w:type="paragraph" w:customStyle="1" w:styleId="388">
    <w:name w:val="样式 样式 样式 标题 2标题 1.1节标题 1.1例如：1.1 内容b2H21.1标题2条标题h2l22nd leve... ..."/>
    <w:basedOn w:val="1"/>
    <w:qFormat/>
    <w:uiPriority w:val="0"/>
    <w:pPr>
      <w:keepNext/>
      <w:keepLines/>
      <w:spacing w:before="120" w:after="120" w:line="500" w:lineRule="atLeast"/>
      <w:outlineLvl w:val="1"/>
    </w:pPr>
    <w:rPr>
      <w:rFonts w:ascii="Times New Roman" w:hAnsi="Times New Roman" w:eastAsia="黑体" w:cs="宋体"/>
      <w:sz w:val="30"/>
      <w:szCs w:val="20"/>
    </w:rPr>
  </w:style>
  <w:style w:type="paragraph" w:customStyle="1" w:styleId="389">
    <w:name w:val="样式 四号 行距: 最小值 25.5 磅"/>
    <w:basedOn w:val="1"/>
    <w:qFormat/>
    <w:uiPriority w:val="0"/>
    <w:pPr>
      <w:spacing w:line="500" w:lineRule="atLeast"/>
      <w:ind w:firstLine="200" w:firstLineChars="200"/>
    </w:pPr>
    <w:rPr>
      <w:rFonts w:ascii="Times New Roman" w:hAnsi="Times New Roman" w:cs="宋体"/>
      <w:sz w:val="28"/>
      <w:szCs w:val="20"/>
    </w:rPr>
  </w:style>
  <w:style w:type="paragraph" w:customStyle="1" w:styleId="390">
    <w:name w:val="表名和图名"/>
    <w:basedOn w:val="1"/>
    <w:link w:val="391"/>
    <w:qFormat/>
    <w:uiPriority w:val="0"/>
    <w:pPr>
      <w:spacing w:beforeLines="25" w:afterLines="25" w:line="300" w:lineRule="auto"/>
    </w:pPr>
    <w:rPr>
      <w:rFonts w:ascii="Times New Roman" w:hAnsi="Times New Roman"/>
      <w:b/>
      <w:szCs w:val="24"/>
    </w:rPr>
  </w:style>
  <w:style w:type="character" w:customStyle="1" w:styleId="391">
    <w:name w:val="表名和图名 Char"/>
    <w:link w:val="390"/>
    <w:qFormat/>
    <w:uiPriority w:val="0"/>
    <w:rPr>
      <w:rFonts w:ascii="Times New Roman" w:hAnsi="Times New Roman"/>
      <w:b/>
      <w:kern w:val="2"/>
      <w:sz w:val="21"/>
      <w:szCs w:val="24"/>
    </w:rPr>
  </w:style>
  <w:style w:type="paragraph" w:customStyle="1" w:styleId="392">
    <w:name w:val="样式 四号 首行缩进:  1.01 厘米 行距: 1.5 倍行距"/>
    <w:basedOn w:val="1"/>
    <w:link w:val="393"/>
    <w:qFormat/>
    <w:uiPriority w:val="0"/>
    <w:pPr>
      <w:spacing w:line="500" w:lineRule="atLeast"/>
      <w:ind w:firstLine="561"/>
    </w:pPr>
    <w:rPr>
      <w:rFonts w:ascii="Times New Roman" w:hAnsi="Times New Roman" w:cs="宋体"/>
      <w:sz w:val="28"/>
      <w:szCs w:val="20"/>
    </w:rPr>
  </w:style>
  <w:style w:type="character" w:customStyle="1" w:styleId="393">
    <w:name w:val="样式 四号 首行缩进:  1.01 厘米 行距: 1.5 倍行距 Char"/>
    <w:link w:val="392"/>
    <w:qFormat/>
    <w:uiPriority w:val="0"/>
    <w:rPr>
      <w:rFonts w:ascii="Times New Roman" w:hAnsi="Times New Roman" w:cs="宋体"/>
      <w:kern w:val="2"/>
      <w:sz w:val="28"/>
    </w:rPr>
  </w:style>
  <w:style w:type="paragraph" w:customStyle="1" w:styleId="394">
    <w:name w:val="四级标题"/>
    <w:basedOn w:val="7"/>
    <w:semiHidden/>
    <w:qFormat/>
    <w:uiPriority w:val="0"/>
    <w:pPr>
      <w:numPr>
        <w:numId w:val="0"/>
      </w:numPr>
    </w:pPr>
    <w:rPr>
      <w:rFonts w:eastAsia="黑体"/>
      <w:b/>
      <w:sz w:val="24"/>
      <w:szCs w:val="21"/>
      <w:lang w:val="en-US"/>
    </w:rPr>
  </w:style>
  <w:style w:type="paragraph" w:customStyle="1" w:styleId="395">
    <w:name w:val="样式 样式 (中文) 黑体 四号 居中 段前: 6 磅 段后: 6 磅1 + 宋体 小四"/>
    <w:basedOn w:val="338"/>
    <w:link w:val="396"/>
    <w:qFormat/>
    <w:uiPriority w:val="0"/>
    <w:rPr>
      <w:rFonts w:ascii="宋体" w:hAnsi="宋体" w:eastAsia="宋体"/>
      <w:sz w:val="24"/>
    </w:rPr>
  </w:style>
  <w:style w:type="character" w:customStyle="1" w:styleId="396">
    <w:name w:val="样式 样式 (中文) 黑体 四号 居中 段前: 6 磅 段后: 6 磅1 + 宋体 小四 Char"/>
    <w:link w:val="395"/>
    <w:qFormat/>
    <w:uiPriority w:val="0"/>
    <w:rPr>
      <w:rFonts w:ascii="宋体" w:hAnsi="宋体" w:cs="宋体"/>
      <w:kern w:val="2"/>
      <w:sz w:val="24"/>
    </w:rPr>
  </w:style>
  <w:style w:type="paragraph" w:customStyle="1" w:styleId="397">
    <w:name w:val="样式 标题 3H3h33rd levell3CTHeading 3 - oldlevel_3PIM 3Leve..."/>
    <w:basedOn w:val="6"/>
    <w:link w:val="398"/>
    <w:qFormat/>
    <w:uiPriority w:val="0"/>
    <w:rPr>
      <w:rFonts w:cs="宋体"/>
      <w:b w:val="0"/>
      <w:bCs w:val="0"/>
      <w:szCs w:val="20"/>
      <w:lang w:val="en-US"/>
    </w:rPr>
  </w:style>
  <w:style w:type="character" w:customStyle="1" w:styleId="398">
    <w:name w:val="样式 标题 3H3h33rd levell3CTHeading 3 - oldlevel_3PIM 3Leve... Char"/>
    <w:link w:val="397"/>
    <w:qFormat/>
    <w:uiPriority w:val="0"/>
    <w:rPr>
      <w:rFonts w:ascii="Times New Roman" w:hAnsi="Times New Roman" w:eastAsia="黑体" w:cs="宋体"/>
      <w:kern w:val="2"/>
      <w:sz w:val="28"/>
    </w:rPr>
  </w:style>
  <w:style w:type="paragraph" w:customStyle="1" w:styleId="399">
    <w:name w:val="样式 标题 1 + (中文) 黑体 三号 非加粗 两端对齐 段前: 12 磅 段后: 12 磅 行距: 最小值 26..."/>
    <w:basedOn w:val="4"/>
    <w:qFormat/>
    <w:uiPriority w:val="0"/>
    <w:pPr>
      <w:keepLines w:val="0"/>
      <w:spacing w:line="520" w:lineRule="atLeast"/>
    </w:pPr>
    <w:rPr>
      <w:rFonts w:cs="宋体"/>
      <w:b/>
      <w:bCs w:val="0"/>
      <w:kern w:val="2"/>
      <w:szCs w:val="20"/>
      <w:lang w:val="en-US"/>
    </w:rPr>
  </w:style>
  <w:style w:type="paragraph" w:customStyle="1" w:styleId="400">
    <w:name w:val="样式 标题 2标题 1.1 + (西文) Times New Roman (中文) 黑体 非加粗 段前: 6 磅 段后..."/>
    <w:basedOn w:val="5"/>
    <w:qFormat/>
    <w:uiPriority w:val="0"/>
    <w:pPr>
      <w:tabs>
        <w:tab w:val="clear" w:pos="576"/>
        <w:tab w:val="clear" w:pos="1050"/>
      </w:tabs>
    </w:pPr>
    <w:rPr>
      <w:rFonts w:cs="宋体"/>
      <w:b/>
      <w:bCs w:val="0"/>
      <w:szCs w:val="20"/>
      <w:lang w:val="en-US"/>
    </w:rPr>
  </w:style>
  <w:style w:type="paragraph" w:customStyle="1" w:styleId="401">
    <w:name w:val="样式 样式 样式 四号 黑色 行距: 最小值 24 磅1 + 首行缩进:  2 字符 + 自动设置 首行缩进:  2 字符"/>
    <w:basedOn w:val="1"/>
    <w:qFormat/>
    <w:uiPriority w:val="0"/>
    <w:pPr>
      <w:spacing w:line="500" w:lineRule="atLeast"/>
      <w:ind w:firstLine="200" w:firstLineChars="200"/>
    </w:pPr>
    <w:rPr>
      <w:rFonts w:ascii="Times New Roman" w:hAnsi="Times New Roman" w:cs="宋体"/>
      <w:sz w:val="28"/>
      <w:szCs w:val="20"/>
    </w:rPr>
  </w:style>
  <w:style w:type="paragraph" w:customStyle="1" w:styleId="402">
    <w:name w:val="02 公文-二级标题"/>
    <w:basedOn w:val="1"/>
    <w:qFormat/>
    <w:uiPriority w:val="0"/>
    <w:pPr>
      <w:snapToGrid w:val="0"/>
      <w:spacing w:before="50" w:beforeLines="50" w:after="50" w:afterLines="50" w:line="600" w:lineRule="atLeast"/>
      <w:outlineLvl w:val="1"/>
    </w:pPr>
    <w:rPr>
      <w:rFonts w:ascii="Tahoma" w:hAnsi="Tahoma" w:eastAsia="华文楷体"/>
      <w:b/>
      <w:sz w:val="32"/>
      <w:szCs w:val="20"/>
    </w:rPr>
  </w:style>
  <w:style w:type="paragraph" w:customStyle="1" w:styleId="403">
    <w:name w:val="样式 样式 样式 四号 黑色 行距: 固定值 25 磅 + 首行缩进:  2 字符1 + 首行缩进:  2 字符2"/>
    <w:basedOn w:val="1"/>
    <w:link w:val="404"/>
    <w:qFormat/>
    <w:uiPriority w:val="0"/>
    <w:pPr>
      <w:spacing w:line="500" w:lineRule="atLeast"/>
      <w:ind w:firstLine="200" w:firstLineChars="200"/>
    </w:pPr>
    <w:rPr>
      <w:rFonts w:ascii="Times New Roman" w:hAnsi="Times New Roman" w:eastAsia="仿宋_GB2312" w:cs="宋体"/>
      <w:color w:val="000000"/>
      <w:sz w:val="28"/>
      <w:szCs w:val="20"/>
    </w:rPr>
  </w:style>
  <w:style w:type="character" w:customStyle="1" w:styleId="404">
    <w:name w:val="样式 样式 样式 四号 黑色 行距: 固定值 25 磅 + 首行缩进:  2 字符1 + 首行缩进:  2 字符2 Char"/>
    <w:link w:val="403"/>
    <w:qFormat/>
    <w:uiPriority w:val="0"/>
    <w:rPr>
      <w:rFonts w:ascii="Times New Roman" w:hAnsi="Times New Roman" w:eastAsia="仿宋_GB2312" w:cs="宋体"/>
      <w:color w:val="000000"/>
      <w:kern w:val="2"/>
      <w:sz w:val="28"/>
    </w:rPr>
  </w:style>
  <w:style w:type="paragraph" w:customStyle="1" w:styleId="405">
    <w:name w:val="样式 四号 黑色 行距: 最小值 24 磅"/>
    <w:basedOn w:val="1"/>
    <w:qFormat/>
    <w:uiPriority w:val="0"/>
    <w:pPr>
      <w:spacing w:line="500" w:lineRule="atLeast"/>
      <w:ind w:firstLine="200" w:firstLineChars="200"/>
    </w:pPr>
    <w:rPr>
      <w:rFonts w:ascii="Times New Roman" w:hAnsi="Times New Roman" w:cs="宋体"/>
      <w:color w:val="000000"/>
      <w:sz w:val="28"/>
      <w:szCs w:val="20"/>
    </w:rPr>
  </w:style>
  <w:style w:type="paragraph" w:customStyle="1" w:styleId="406">
    <w:name w:val="样式 黑色 首行缩进:  0.99 厘米 行距: 最小值 25 磅"/>
    <w:basedOn w:val="1"/>
    <w:link w:val="407"/>
    <w:qFormat/>
    <w:uiPriority w:val="0"/>
    <w:pPr>
      <w:spacing w:line="500" w:lineRule="atLeast"/>
      <w:ind w:firstLine="561"/>
    </w:pPr>
    <w:rPr>
      <w:rFonts w:ascii="Times New Roman" w:hAnsi="Times New Roman" w:cs="宋体"/>
      <w:color w:val="000000"/>
      <w:sz w:val="28"/>
      <w:szCs w:val="20"/>
    </w:rPr>
  </w:style>
  <w:style w:type="character" w:customStyle="1" w:styleId="407">
    <w:name w:val="样式 黑色 首行缩进:  0.99 厘米 行距: 最小值 25 磅 Char"/>
    <w:link w:val="406"/>
    <w:qFormat/>
    <w:uiPriority w:val="0"/>
    <w:rPr>
      <w:rFonts w:ascii="Times New Roman" w:hAnsi="Times New Roman" w:cs="宋体"/>
      <w:color w:val="000000"/>
      <w:kern w:val="2"/>
      <w:sz w:val="28"/>
    </w:rPr>
  </w:style>
  <w:style w:type="paragraph" w:customStyle="1" w:styleId="408">
    <w:name w:val="xl82"/>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color w:val="000000"/>
      <w:kern w:val="0"/>
      <w:sz w:val="24"/>
      <w:szCs w:val="24"/>
    </w:rPr>
  </w:style>
  <w:style w:type="paragraph" w:customStyle="1" w:styleId="409">
    <w:name w:val="样式 (中文) 仿宋_GB2312 四号 黑色 首行缩进:  0.99 厘米 行距: 最小值 25 磅"/>
    <w:basedOn w:val="1"/>
    <w:qFormat/>
    <w:uiPriority w:val="0"/>
    <w:pPr>
      <w:spacing w:line="500" w:lineRule="atLeast"/>
      <w:ind w:firstLine="561"/>
    </w:pPr>
    <w:rPr>
      <w:rFonts w:ascii="Times New Roman" w:hAnsi="Times New Roman" w:eastAsia="仿宋_GB2312" w:cs="宋体"/>
      <w:color w:val="000000"/>
      <w:sz w:val="28"/>
      <w:szCs w:val="20"/>
    </w:rPr>
  </w:style>
  <w:style w:type="paragraph" w:customStyle="1" w:styleId="410">
    <w:name w:val="样式 标题 3三级标题 + (中文) 黑体 四号 非加粗 段前: 3 磅 段后: 3 磅 行距: 最小值 25 磅"/>
    <w:basedOn w:val="6"/>
    <w:link w:val="411"/>
    <w:qFormat/>
    <w:uiPriority w:val="0"/>
    <w:rPr>
      <w:rFonts w:cs="宋体"/>
      <w:b w:val="0"/>
      <w:bCs w:val="0"/>
      <w:szCs w:val="20"/>
      <w:lang w:val="en-US"/>
    </w:rPr>
  </w:style>
  <w:style w:type="character" w:customStyle="1" w:styleId="411">
    <w:name w:val="样式 标题 3三级标题 + (中文) 黑体 四号 非加粗 段前: 3 磅 段后: 3 磅 行距: 最小值 25 磅 Char"/>
    <w:link w:val="410"/>
    <w:qFormat/>
    <w:uiPriority w:val="0"/>
    <w:rPr>
      <w:rFonts w:ascii="Times New Roman" w:hAnsi="Times New Roman" w:eastAsia="黑体" w:cs="宋体"/>
      <w:kern w:val="2"/>
      <w:sz w:val="28"/>
    </w:rPr>
  </w:style>
  <w:style w:type="character" w:customStyle="1" w:styleId="412">
    <w:name w:val="题注 Char Char"/>
    <w:qFormat/>
    <w:uiPriority w:val="0"/>
    <w:rPr>
      <w:rFonts w:ascii="Cambria" w:hAnsi="Cambria" w:eastAsia="黑体"/>
      <w:kern w:val="2"/>
      <w:lang w:val="en-US" w:eastAsia="zh-CN" w:bidi="ar-SA"/>
    </w:rPr>
  </w:style>
  <w:style w:type="paragraph" w:customStyle="1" w:styleId="413">
    <w:name w:val="样式 标题 2标题 1.1Title Header2标题 w2节标题 2－ch节标题 1.1标题 41标题 2 ...1"/>
    <w:basedOn w:val="5"/>
    <w:qFormat/>
    <w:uiPriority w:val="0"/>
    <w:pPr>
      <w:tabs>
        <w:tab w:val="clear" w:pos="576"/>
        <w:tab w:val="clear" w:pos="1050"/>
      </w:tabs>
      <w:spacing w:line="480" w:lineRule="atLeast"/>
    </w:pPr>
    <w:rPr>
      <w:rFonts w:cs="宋体"/>
      <w:b/>
      <w:bCs w:val="0"/>
      <w:sz w:val="28"/>
      <w:szCs w:val="20"/>
      <w:lang w:val="en-US"/>
    </w:rPr>
  </w:style>
  <w:style w:type="paragraph" w:customStyle="1" w:styleId="414">
    <w:name w:val="样式 标题 2 + 宋体 四号 行距: 1.5 倍行距"/>
    <w:basedOn w:val="1"/>
    <w:qFormat/>
    <w:uiPriority w:val="0"/>
    <w:pPr>
      <w:numPr>
        <w:ilvl w:val="0"/>
        <w:numId w:val="6"/>
      </w:numPr>
    </w:pPr>
    <w:rPr>
      <w:rFonts w:ascii="Times New Roman" w:hAnsi="Times New Roman"/>
      <w:szCs w:val="24"/>
    </w:rPr>
  </w:style>
  <w:style w:type="paragraph" w:customStyle="1" w:styleId="41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4"/>
    </w:rPr>
  </w:style>
  <w:style w:type="character" w:customStyle="1" w:styleId="416">
    <w:name w:val="highlight"/>
    <w:basedOn w:val="52"/>
    <w:qFormat/>
    <w:uiPriority w:val="0"/>
  </w:style>
  <w:style w:type="paragraph" w:customStyle="1" w:styleId="417">
    <w:name w:val="样式 样式 标题 3 + 段前: 0.5 行 段后: 0.5 行 + 黑色"/>
    <w:basedOn w:val="1"/>
    <w:qFormat/>
    <w:uiPriority w:val="0"/>
    <w:pPr>
      <w:keepNext/>
      <w:keepLines/>
      <w:spacing w:before="60" w:after="60" w:line="480" w:lineRule="atLeast"/>
      <w:outlineLvl w:val="2"/>
    </w:pPr>
    <w:rPr>
      <w:rFonts w:ascii="Times New Roman" w:hAnsi="Times New Roman" w:eastAsia="黑体" w:cs="宋体"/>
      <w:color w:val="000000"/>
      <w:kern w:val="0"/>
      <w:sz w:val="24"/>
      <w:szCs w:val="28"/>
    </w:rPr>
  </w:style>
  <w:style w:type="paragraph" w:customStyle="1" w:styleId="418">
    <w:name w:val="样式 样式 样式 标题 2 + Times New Roman1 + 首行缩进:  0.99 厘米 + 黑色"/>
    <w:basedOn w:val="1"/>
    <w:qFormat/>
    <w:uiPriority w:val="0"/>
    <w:pPr>
      <w:keepNext/>
      <w:keepLines/>
      <w:adjustRightInd w:val="0"/>
      <w:spacing w:before="120" w:after="120" w:line="480" w:lineRule="atLeast"/>
      <w:jc w:val="left"/>
      <w:textAlignment w:val="baseline"/>
      <w:outlineLvl w:val="1"/>
    </w:pPr>
    <w:rPr>
      <w:rFonts w:ascii="Times New Roman" w:hAnsi="Times New Roman" w:eastAsia="黑体" w:cs="宋体"/>
      <w:color w:val="000000"/>
      <w:kern w:val="0"/>
      <w:sz w:val="28"/>
      <w:szCs w:val="20"/>
    </w:rPr>
  </w:style>
  <w:style w:type="paragraph" w:customStyle="1" w:styleId="419">
    <w:name w:val="样式 样式 标题 4 + Times New Roman1 + 黑色1"/>
    <w:basedOn w:val="1"/>
    <w:qFormat/>
    <w:uiPriority w:val="0"/>
    <w:pPr>
      <w:keepNext/>
      <w:keepLines/>
      <w:widowControl/>
      <w:spacing w:line="480" w:lineRule="atLeast"/>
      <w:jc w:val="left"/>
      <w:outlineLvl w:val="3"/>
    </w:pPr>
    <w:rPr>
      <w:rFonts w:ascii="Times New Roman" w:hAnsi="Times New Roman"/>
      <w:color w:val="000000"/>
      <w:kern w:val="0"/>
      <w:sz w:val="24"/>
      <w:szCs w:val="28"/>
    </w:rPr>
  </w:style>
  <w:style w:type="paragraph" w:customStyle="1" w:styleId="420">
    <w:name w:val="标题1q"/>
    <w:basedOn w:val="4"/>
    <w:qFormat/>
    <w:uiPriority w:val="0"/>
    <w:pPr>
      <w:tabs>
        <w:tab w:val="left" w:pos="2322"/>
      </w:tabs>
      <w:ind w:left="431" w:firstLine="200" w:firstLineChars="200"/>
      <w:jc w:val="center"/>
    </w:pPr>
    <w:rPr>
      <w:rFonts w:ascii="Tahoma" w:hAnsi="Tahoma" w:eastAsia="宋体"/>
      <w:b/>
      <w:bCs w:val="0"/>
      <w:kern w:val="2"/>
      <w:sz w:val="24"/>
      <w:szCs w:val="20"/>
      <w:lang w:val="en-US"/>
    </w:rPr>
  </w:style>
  <w:style w:type="paragraph" w:customStyle="1" w:styleId="421">
    <w:name w:val="样式 四号 黑色 行距: 1.5 倍行距"/>
    <w:basedOn w:val="1"/>
    <w:link w:val="422"/>
    <w:qFormat/>
    <w:uiPriority w:val="0"/>
    <w:pPr>
      <w:spacing w:line="500" w:lineRule="atLeast"/>
      <w:ind w:firstLine="200" w:firstLineChars="200"/>
    </w:pPr>
    <w:rPr>
      <w:rFonts w:ascii="Times New Roman" w:hAnsi="Times New Roman" w:cs="宋体"/>
      <w:color w:val="000000"/>
      <w:sz w:val="28"/>
      <w:szCs w:val="20"/>
    </w:rPr>
  </w:style>
  <w:style w:type="character" w:customStyle="1" w:styleId="422">
    <w:name w:val="样式 四号 黑色 行距: 1.5 倍行距 Char"/>
    <w:link w:val="421"/>
    <w:qFormat/>
    <w:uiPriority w:val="0"/>
    <w:rPr>
      <w:rFonts w:ascii="Times New Roman" w:hAnsi="Times New Roman" w:cs="宋体"/>
      <w:color w:val="000000"/>
      <w:kern w:val="2"/>
      <w:sz w:val="28"/>
    </w:rPr>
  </w:style>
  <w:style w:type="paragraph" w:customStyle="1" w:styleId="423">
    <w:name w:val="样式 标题 2节H2UNDERRUBRIK 1-2h2l22nd level2Header 2标题 2my2..."/>
    <w:basedOn w:val="5"/>
    <w:qFormat/>
    <w:uiPriority w:val="0"/>
    <w:pPr>
      <w:tabs>
        <w:tab w:val="clear" w:pos="576"/>
        <w:tab w:val="clear" w:pos="1050"/>
      </w:tabs>
      <w:spacing w:line="600" w:lineRule="atLeast"/>
    </w:pPr>
    <w:rPr>
      <w:rFonts w:cs="宋体"/>
      <w:b/>
      <w:sz w:val="28"/>
      <w:szCs w:val="20"/>
      <w:lang w:val="en-US"/>
    </w:rPr>
  </w:style>
  <w:style w:type="paragraph" w:customStyle="1" w:styleId="424">
    <w:name w:val="样式 五号 黑色 居中 行距: 单倍行距"/>
    <w:basedOn w:val="1"/>
    <w:qFormat/>
    <w:uiPriority w:val="0"/>
    <w:pPr>
      <w:adjustRightInd w:val="0"/>
      <w:jc w:val="center"/>
      <w:textAlignment w:val="baseline"/>
    </w:pPr>
    <w:rPr>
      <w:rFonts w:ascii="Times New Roman" w:hAnsi="Times New Roman" w:cs="宋体"/>
      <w:color w:val="000000"/>
      <w:kern w:val="0"/>
      <w:szCs w:val="20"/>
    </w:rPr>
  </w:style>
  <w:style w:type="paragraph" w:customStyle="1" w:styleId="425">
    <w:name w:val="样式 标题 1 + 行距: 最小值 25 磅2"/>
    <w:basedOn w:val="4"/>
    <w:link w:val="426"/>
    <w:qFormat/>
    <w:uiPriority w:val="0"/>
    <w:rPr>
      <w:rFonts w:cs="宋体"/>
      <w:b/>
      <w:bCs w:val="0"/>
      <w:szCs w:val="20"/>
      <w:lang w:val="en-US"/>
    </w:rPr>
  </w:style>
  <w:style w:type="character" w:customStyle="1" w:styleId="426">
    <w:name w:val="样式 标题 1 + 行距: 最小值 25 磅2 Char"/>
    <w:link w:val="425"/>
    <w:qFormat/>
    <w:uiPriority w:val="0"/>
    <w:rPr>
      <w:rFonts w:ascii="Times New Roman" w:hAnsi="Times New Roman" w:eastAsia="黑体" w:cs="宋体"/>
      <w:kern w:val="44"/>
      <w:sz w:val="32"/>
    </w:rPr>
  </w:style>
  <w:style w:type="paragraph" w:customStyle="1" w:styleId="427">
    <w:name w:val="样式 样式 样式 标题 3 + 黑色 + 首行缩进:  2 字符 + 紧缩量  0.1 磅"/>
    <w:basedOn w:val="1"/>
    <w:qFormat/>
    <w:uiPriority w:val="0"/>
    <w:pPr>
      <w:keepNext/>
      <w:keepLines/>
      <w:spacing w:before="60" w:after="60" w:line="500" w:lineRule="atLeast"/>
      <w:jc w:val="left"/>
      <w:outlineLvl w:val="2"/>
    </w:pPr>
    <w:rPr>
      <w:rFonts w:ascii="Times New Roman" w:hAnsi="Times New Roman" w:eastAsia="黑体" w:cs="宋体"/>
      <w:color w:val="000000"/>
      <w:spacing w:val="-2"/>
      <w:sz w:val="28"/>
      <w:szCs w:val="20"/>
      <w:lang w:val="zh-CN"/>
    </w:rPr>
  </w:style>
  <w:style w:type="paragraph" w:customStyle="1" w:styleId="428">
    <w:name w:val="样式 样式 小四 行距: 固定值 26 磅 + 黑色 首行缩进:  2 字符"/>
    <w:basedOn w:val="429"/>
    <w:qFormat/>
    <w:uiPriority w:val="0"/>
    <w:rPr>
      <w:color w:val="000000"/>
    </w:rPr>
  </w:style>
  <w:style w:type="paragraph" w:customStyle="1" w:styleId="429">
    <w:name w:val="样式 小四 行距: 固定值 26 磅"/>
    <w:basedOn w:val="1"/>
    <w:qFormat/>
    <w:uiPriority w:val="0"/>
    <w:pPr>
      <w:spacing w:line="500" w:lineRule="atLeast"/>
      <w:ind w:firstLine="200" w:firstLineChars="200"/>
    </w:pPr>
    <w:rPr>
      <w:rFonts w:ascii="Times New Roman" w:hAnsi="Times New Roman" w:cs="宋体"/>
      <w:sz w:val="28"/>
      <w:szCs w:val="20"/>
    </w:rPr>
  </w:style>
  <w:style w:type="paragraph" w:customStyle="1" w:styleId="430">
    <w:name w:val="样式 标题 2标题 2OT USE_h2chnChapter Number/Appendix Letter节 + Tim...2"/>
    <w:basedOn w:val="5"/>
    <w:link w:val="431"/>
    <w:qFormat/>
    <w:uiPriority w:val="0"/>
    <w:pPr>
      <w:tabs>
        <w:tab w:val="clear" w:pos="576"/>
        <w:tab w:val="clear" w:pos="1050"/>
      </w:tabs>
    </w:pPr>
    <w:rPr>
      <w:b/>
      <w:bCs w:val="0"/>
      <w:lang w:val="en-US"/>
    </w:rPr>
  </w:style>
  <w:style w:type="character" w:customStyle="1" w:styleId="431">
    <w:name w:val="样式 标题 2标题 2OT USE_h2chnChapter Number/Appendix Letter节 + Tim...2 Char"/>
    <w:link w:val="430"/>
    <w:qFormat/>
    <w:uiPriority w:val="0"/>
    <w:rPr>
      <w:rFonts w:ascii="Times New Roman" w:hAnsi="Times New Roman" w:eastAsia="黑体"/>
      <w:kern w:val="2"/>
      <w:sz w:val="30"/>
      <w:szCs w:val="32"/>
    </w:rPr>
  </w:style>
  <w:style w:type="paragraph" w:customStyle="1" w:styleId="432">
    <w:name w:val="样式 样式 样式 (中文) 仿宋_GB2312 四号 行距: 最小值 25 磅 + (中文) 宋体 + 首行缩进:  2 字符1"/>
    <w:basedOn w:val="1"/>
    <w:qFormat/>
    <w:uiPriority w:val="0"/>
    <w:pPr>
      <w:spacing w:line="500" w:lineRule="atLeast"/>
      <w:ind w:firstLine="200" w:firstLineChars="200"/>
    </w:pPr>
    <w:rPr>
      <w:rFonts w:ascii="Times New Roman" w:hAnsi="Times New Roman" w:cs="宋体"/>
      <w:sz w:val="28"/>
      <w:szCs w:val="20"/>
    </w:rPr>
  </w:style>
  <w:style w:type="paragraph" w:customStyle="1" w:styleId="433">
    <w:name w:val="表中正文"/>
    <w:basedOn w:val="1"/>
    <w:qFormat/>
    <w:uiPriority w:val="0"/>
    <w:pPr>
      <w:tabs>
        <w:tab w:val="left" w:pos="7320"/>
        <w:tab w:val="left" w:pos="8160"/>
      </w:tabs>
      <w:adjustRightInd w:val="0"/>
      <w:spacing w:line="360" w:lineRule="atLeast"/>
      <w:jc w:val="center"/>
      <w:textAlignment w:val="baseline"/>
    </w:pPr>
    <w:rPr>
      <w:rFonts w:ascii="宋体" w:hAnsi="Times New Roman"/>
      <w:spacing w:val="6"/>
      <w:kern w:val="0"/>
      <w:szCs w:val="24"/>
    </w:rPr>
  </w:style>
  <w:style w:type="paragraph" w:customStyle="1" w:styleId="434">
    <w:name w:val="表格内文字"/>
    <w:basedOn w:val="1"/>
    <w:qFormat/>
    <w:uiPriority w:val="0"/>
    <w:pPr>
      <w:adjustRightInd w:val="0"/>
      <w:snapToGrid w:val="0"/>
      <w:spacing w:before="80" w:line="240" w:lineRule="exact"/>
      <w:jc w:val="center"/>
    </w:pPr>
    <w:rPr>
      <w:rFonts w:ascii="仿宋_GB2312" w:hAnsi="Times New Roman" w:eastAsia="仿宋_GB2312"/>
      <w:snapToGrid w:val="0"/>
      <w:kern w:val="0"/>
      <w:sz w:val="24"/>
      <w:szCs w:val="24"/>
    </w:rPr>
  </w:style>
  <w:style w:type="paragraph" w:customStyle="1" w:styleId="435">
    <w:name w:val="样式 标题 2标题 1.1 + Times New Roman 小三 非加粗 黑色 段前: 6 磅 段后: 6 磅..."/>
    <w:basedOn w:val="5"/>
    <w:qFormat/>
    <w:uiPriority w:val="0"/>
    <w:pPr>
      <w:tabs>
        <w:tab w:val="clear" w:pos="1050"/>
      </w:tabs>
      <w:ind w:left="720" w:hanging="720"/>
    </w:pPr>
    <w:rPr>
      <w:rFonts w:cs="宋体"/>
      <w:b/>
      <w:bCs w:val="0"/>
      <w:color w:val="000000"/>
      <w:szCs w:val="20"/>
      <w:lang w:val="en-US"/>
    </w:rPr>
  </w:style>
  <w:style w:type="paragraph" w:customStyle="1" w:styleId="436">
    <w:name w:val="样式 四号 行距: 最小值 25 磅1"/>
    <w:basedOn w:val="1"/>
    <w:link w:val="437"/>
    <w:qFormat/>
    <w:uiPriority w:val="0"/>
    <w:pPr>
      <w:spacing w:line="500" w:lineRule="atLeast"/>
      <w:ind w:firstLine="560" w:firstLineChars="200"/>
    </w:pPr>
    <w:rPr>
      <w:rFonts w:ascii="Times New Roman" w:hAnsi="Times New Roman" w:cs="宋体"/>
      <w:sz w:val="28"/>
      <w:szCs w:val="20"/>
    </w:rPr>
  </w:style>
  <w:style w:type="character" w:customStyle="1" w:styleId="437">
    <w:name w:val="样式 四号 行距: 最小值 25 磅1 Char"/>
    <w:link w:val="436"/>
    <w:qFormat/>
    <w:uiPriority w:val="0"/>
    <w:rPr>
      <w:rFonts w:ascii="Times New Roman" w:hAnsi="Times New Roman" w:cs="宋体"/>
      <w:kern w:val="2"/>
      <w:sz w:val="28"/>
    </w:rPr>
  </w:style>
  <w:style w:type="paragraph" w:customStyle="1" w:styleId="43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9">
    <w:name w:val="文本正文"/>
    <w:basedOn w:val="1"/>
    <w:qFormat/>
    <w:uiPriority w:val="0"/>
    <w:pPr>
      <w:spacing w:line="500" w:lineRule="exact"/>
      <w:ind w:firstLine="560" w:firstLineChars="200"/>
    </w:pPr>
    <w:rPr>
      <w:rFonts w:ascii="Times New Roman" w:hAnsi="Times New Roman" w:cs="宋体"/>
      <w:sz w:val="28"/>
      <w:szCs w:val="28"/>
    </w:rPr>
  </w:style>
  <w:style w:type="paragraph" w:customStyle="1" w:styleId="440">
    <w:name w:val="表题注"/>
    <w:basedOn w:val="16"/>
    <w:qFormat/>
    <w:uiPriority w:val="0"/>
    <w:pPr>
      <w:keepNext/>
      <w:spacing w:before="120" w:afterLines="0" w:line="240" w:lineRule="auto"/>
      <w:ind w:right="0"/>
    </w:pPr>
    <w:rPr>
      <w:rFonts w:cs="Arial"/>
      <w:shd w:val="clear" w:color="auto" w:fill="auto"/>
    </w:rPr>
  </w:style>
  <w:style w:type="paragraph" w:customStyle="1" w:styleId="441">
    <w:name w:val="样式 标题 1 + (中文) 黑体 三号 非加粗 黑色 段前: 12 磅 段后: 12 磅 行距: 最小值 25 磅"/>
    <w:basedOn w:val="4"/>
    <w:qFormat/>
    <w:uiPriority w:val="0"/>
    <w:rPr>
      <w:rFonts w:cs="宋体"/>
      <w:b/>
      <w:bCs w:val="0"/>
      <w:color w:val="000000"/>
      <w:szCs w:val="20"/>
      <w:lang w:val="en-US"/>
    </w:rPr>
  </w:style>
  <w:style w:type="paragraph" w:customStyle="1" w:styleId="442">
    <w:name w:val="样式 样式 样式 样式 黑色 首行缩进:  2 字符 + 首行缩进:  2 字符 + 首行缩进:  2 字符 行距: 最小值 2..."/>
    <w:basedOn w:val="1"/>
    <w:link w:val="443"/>
    <w:qFormat/>
    <w:uiPriority w:val="0"/>
    <w:pPr>
      <w:spacing w:line="500" w:lineRule="atLeast"/>
      <w:ind w:firstLine="200" w:firstLineChars="200"/>
    </w:pPr>
    <w:rPr>
      <w:rFonts w:ascii="Times New Roman" w:hAnsi="Times New Roman" w:eastAsia="仿宋_GB2312" w:cs="宋体"/>
      <w:sz w:val="28"/>
      <w:szCs w:val="20"/>
    </w:rPr>
  </w:style>
  <w:style w:type="character" w:customStyle="1" w:styleId="443">
    <w:name w:val="样式 样式 样式 样式 黑色 首行缩进:  2 字符 + 首行缩进:  2 字符 + 首行缩进:  2 字符 行距: 最小值 2... Char1"/>
    <w:link w:val="442"/>
    <w:qFormat/>
    <w:uiPriority w:val="0"/>
    <w:rPr>
      <w:rFonts w:ascii="Times New Roman" w:hAnsi="Times New Roman" w:eastAsia="仿宋_GB2312" w:cs="宋体"/>
      <w:kern w:val="2"/>
      <w:sz w:val="28"/>
    </w:rPr>
  </w:style>
  <w:style w:type="paragraph" w:customStyle="1" w:styleId="444">
    <w:name w:val="样式 样式 段前: 0.5 行 段后: 0.5 行 + 首行缩进:  2 字符2"/>
    <w:basedOn w:val="1"/>
    <w:qFormat/>
    <w:uiPriority w:val="0"/>
    <w:pPr>
      <w:adjustRightInd w:val="0"/>
      <w:spacing w:line="500" w:lineRule="atLeast"/>
      <w:ind w:firstLine="200" w:firstLineChars="200"/>
      <w:textAlignment w:val="baseline"/>
    </w:pPr>
    <w:rPr>
      <w:rFonts w:ascii="Times New Roman" w:hAnsi="Times New Roman" w:cs="宋体"/>
      <w:kern w:val="0"/>
      <w:sz w:val="28"/>
      <w:szCs w:val="20"/>
    </w:rPr>
  </w:style>
  <w:style w:type="paragraph" w:customStyle="1" w:styleId="445">
    <w:name w:val="样式 标题 3标题 3 Char Char Char头 + (中文) 黑体 四号 非加粗 段前: 3 磅 段后: 3..."/>
    <w:basedOn w:val="6"/>
    <w:qFormat/>
    <w:uiPriority w:val="0"/>
    <w:rPr>
      <w:rFonts w:cs="宋体"/>
      <w:b w:val="0"/>
      <w:bCs w:val="0"/>
      <w:szCs w:val="20"/>
      <w:lang w:val="en-US"/>
    </w:rPr>
  </w:style>
  <w:style w:type="paragraph" w:customStyle="1" w:styleId="446">
    <w:name w:val="样式 样式 行距: 最小值 25 磅1 + 行距: 固定值 25 磅"/>
    <w:basedOn w:val="1"/>
    <w:qFormat/>
    <w:uiPriority w:val="0"/>
    <w:pPr>
      <w:spacing w:line="500" w:lineRule="exact"/>
      <w:ind w:firstLine="560" w:firstLineChars="200"/>
    </w:pPr>
    <w:rPr>
      <w:rFonts w:ascii="Times New Roman" w:hAnsi="Times New Roman" w:cs="宋体"/>
      <w:sz w:val="28"/>
      <w:szCs w:val="20"/>
    </w:rPr>
  </w:style>
  <w:style w:type="character" w:customStyle="1" w:styleId="447">
    <w:name w:val="样式 首行缩进:  1.01 厘米 行距: 固定值 24 磅 Char2"/>
    <w:qFormat/>
    <w:uiPriority w:val="0"/>
    <w:rPr>
      <w:rFonts w:eastAsia="仿宋_GB2312" w:cs="宋体"/>
      <w:kern w:val="2"/>
      <w:sz w:val="28"/>
    </w:rPr>
  </w:style>
  <w:style w:type="paragraph" w:customStyle="1" w:styleId="448">
    <w:name w:val="样式 样式 样式 四号 黑色 行距: 固定值 25 磅 + 首行缩进:  2 字符1 + 首行缩进:  2 字符1"/>
    <w:basedOn w:val="1"/>
    <w:link w:val="449"/>
    <w:qFormat/>
    <w:uiPriority w:val="0"/>
    <w:pPr>
      <w:spacing w:line="500" w:lineRule="atLeast"/>
      <w:ind w:firstLine="200" w:firstLineChars="200"/>
    </w:pPr>
    <w:rPr>
      <w:rFonts w:ascii="Times New Roman" w:hAnsi="Times New Roman" w:eastAsia="仿宋_GB2312" w:cs="宋体"/>
      <w:color w:val="000000"/>
      <w:sz w:val="28"/>
      <w:szCs w:val="20"/>
    </w:rPr>
  </w:style>
  <w:style w:type="character" w:customStyle="1" w:styleId="449">
    <w:name w:val="样式 样式 样式 四号 黑色 行距: 固定值 25 磅 + 首行缩进:  2 字符1 + 首行缩进:  2 字符1 Char"/>
    <w:link w:val="448"/>
    <w:qFormat/>
    <w:uiPriority w:val="0"/>
    <w:rPr>
      <w:rFonts w:ascii="Times New Roman" w:hAnsi="Times New Roman" w:eastAsia="仿宋_GB2312" w:cs="宋体"/>
      <w:color w:val="000000"/>
      <w:kern w:val="2"/>
      <w:sz w:val="28"/>
    </w:rPr>
  </w:style>
  <w:style w:type="paragraph" w:customStyle="1" w:styleId="450">
    <w:name w:val="样式 样式 纯文本普通文字 Char纯文本 Char普通文字 Char Char标题1 + Times New Roman ....."/>
    <w:basedOn w:val="1"/>
    <w:link w:val="451"/>
    <w:qFormat/>
    <w:uiPriority w:val="0"/>
    <w:pPr>
      <w:autoSpaceDE w:val="0"/>
      <w:autoSpaceDN w:val="0"/>
      <w:adjustRightInd w:val="0"/>
      <w:spacing w:line="480" w:lineRule="atLeast"/>
      <w:ind w:firstLine="480" w:firstLineChars="200"/>
    </w:pPr>
    <w:rPr>
      <w:rFonts w:ascii="Times New Roman" w:hAnsi="Times New Roman" w:cs="宋体"/>
      <w:kern w:val="0"/>
      <w:sz w:val="24"/>
      <w:szCs w:val="20"/>
    </w:rPr>
  </w:style>
  <w:style w:type="character" w:customStyle="1" w:styleId="451">
    <w:name w:val="样式 样式 纯文本普通文字 Char纯文本 Char普通文字 Char Char标题1 + Times New Roman ..... Char"/>
    <w:link w:val="450"/>
    <w:qFormat/>
    <w:uiPriority w:val="0"/>
    <w:rPr>
      <w:rFonts w:ascii="Times New Roman" w:hAnsi="Times New Roman" w:cs="宋体"/>
      <w:sz w:val="24"/>
    </w:rPr>
  </w:style>
  <w:style w:type="paragraph" w:customStyle="1" w:styleId="452">
    <w:name w:val="样式 样式 样式 (符号) 宋体 小四 行距: 1.5 倍行距 + (符号) Times New Roman 首行缩进:  2 ..."/>
    <w:basedOn w:val="1"/>
    <w:link w:val="453"/>
    <w:qFormat/>
    <w:uiPriority w:val="0"/>
    <w:pPr>
      <w:spacing w:line="500" w:lineRule="atLeast"/>
      <w:ind w:firstLine="560" w:firstLineChars="200"/>
    </w:pPr>
    <w:rPr>
      <w:rFonts w:ascii="Times New Roman" w:hAnsi="Times New Roman" w:cs="宋体"/>
      <w:sz w:val="28"/>
      <w:szCs w:val="20"/>
    </w:rPr>
  </w:style>
  <w:style w:type="character" w:customStyle="1" w:styleId="453">
    <w:name w:val="样式 样式 样式 (符号) 宋体 小四 行距: 1.5 倍行距 + (符号) Times New Roman 首行缩进:  2 ... Char"/>
    <w:link w:val="452"/>
    <w:qFormat/>
    <w:uiPriority w:val="0"/>
    <w:rPr>
      <w:rFonts w:ascii="Times New Roman" w:hAnsi="Times New Roman" w:cs="宋体"/>
      <w:kern w:val="2"/>
      <w:sz w:val="28"/>
    </w:rPr>
  </w:style>
  <w:style w:type="paragraph" w:customStyle="1" w:styleId="454">
    <w:name w:val="样式 标题 3 + (中文) 黑体 四号 非加粗 两端对齐 段前: 3 磅 段后: 3 磅 行距: 最小值 25 磅"/>
    <w:basedOn w:val="6"/>
    <w:qFormat/>
    <w:uiPriority w:val="0"/>
    <w:pPr>
      <w:adjustRightInd w:val="0"/>
      <w:textAlignment w:val="baseline"/>
    </w:pPr>
    <w:rPr>
      <w:rFonts w:cs="宋体"/>
      <w:b w:val="0"/>
      <w:bCs w:val="0"/>
      <w:szCs w:val="20"/>
      <w:lang w:val="en-US"/>
    </w:rPr>
  </w:style>
  <w:style w:type="paragraph" w:customStyle="1" w:styleId="455">
    <w:name w:val="样式 (中文) 黑体 小一 居中 首行缩进:  0 厘米 段前: 6 磅 字符缩放: 90% 加宽量  0.7 磅"/>
    <w:basedOn w:val="1"/>
    <w:qFormat/>
    <w:uiPriority w:val="0"/>
    <w:pPr>
      <w:spacing w:before="120" w:line="500" w:lineRule="atLeast"/>
      <w:jc w:val="center"/>
    </w:pPr>
    <w:rPr>
      <w:rFonts w:ascii="Times New Roman" w:hAnsi="Times New Roman" w:eastAsia="黑体" w:cs="宋体"/>
      <w:spacing w:val="14"/>
      <w:w w:val="90"/>
      <w:sz w:val="48"/>
      <w:szCs w:val="20"/>
    </w:rPr>
  </w:style>
  <w:style w:type="paragraph" w:customStyle="1" w:styleId="456">
    <w:name w:val="样式 标题 3标题 3 Char Char Char头 + (中文) 黑体 四号 非加粗 两端对齐 段前: 3 磅..."/>
    <w:basedOn w:val="6"/>
    <w:qFormat/>
    <w:uiPriority w:val="0"/>
    <w:pPr>
      <w:adjustRightInd w:val="0"/>
      <w:spacing w:line="640" w:lineRule="atLeast"/>
      <w:textAlignment w:val="baseline"/>
    </w:pPr>
    <w:rPr>
      <w:rFonts w:cs="宋体"/>
      <w:b w:val="0"/>
      <w:bCs w:val="0"/>
      <w:sz w:val="24"/>
      <w:szCs w:val="20"/>
      <w:lang w:val="en-US"/>
    </w:rPr>
  </w:style>
  <w:style w:type="paragraph" w:customStyle="1" w:styleId="457">
    <w:name w:val="样式 标题 4H4h444headingPIM 4First SubheadingRef Heading 1rh..."/>
    <w:basedOn w:val="7"/>
    <w:qFormat/>
    <w:uiPriority w:val="0"/>
    <w:pPr>
      <w:numPr>
        <w:numId w:val="0"/>
      </w:numPr>
      <w:spacing w:line="600" w:lineRule="atLeast"/>
    </w:pPr>
    <w:rPr>
      <w:rFonts w:cs="宋体"/>
      <w:b/>
      <w:bCs w:val="0"/>
      <w:sz w:val="24"/>
      <w:szCs w:val="20"/>
      <w:lang w:val="en-US"/>
    </w:rPr>
  </w:style>
  <w:style w:type="paragraph" w:customStyle="1" w:styleId="458">
    <w:name w:val="样式 四号 两端对齐 首行缩进:  0.99 厘米 行距: 最小值 25 磅"/>
    <w:basedOn w:val="1"/>
    <w:qFormat/>
    <w:uiPriority w:val="0"/>
    <w:pPr>
      <w:adjustRightInd w:val="0"/>
      <w:spacing w:line="600" w:lineRule="atLeast"/>
      <w:ind w:firstLine="482"/>
      <w:textAlignment w:val="baseline"/>
    </w:pPr>
    <w:rPr>
      <w:rFonts w:ascii="Times New Roman" w:hAnsi="Times New Roman" w:cs="宋体"/>
      <w:sz w:val="24"/>
      <w:szCs w:val="20"/>
    </w:rPr>
  </w:style>
  <w:style w:type="paragraph" w:customStyle="1" w:styleId="459">
    <w:name w:val="样式 样式 样式 (符号) 宋体 小四 行距: 1.5 倍行距 + (符号) Times New Roman 首行缩进:  2 ...1"/>
    <w:basedOn w:val="1"/>
    <w:qFormat/>
    <w:uiPriority w:val="0"/>
    <w:pPr>
      <w:spacing w:line="500" w:lineRule="atLeast"/>
      <w:ind w:firstLine="200" w:firstLineChars="200"/>
    </w:pPr>
    <w:rPr>
      <w:rFonts w:ascii="Times New Roman" w:hAnsi="Times New Roman"/>
      <w:sz w:val="28"/>
      <w:szCs w:val="20"/>
    </w:rPr>
  </w:style>
  <w:style w:type="character" w:customStyle="1" w:styleId="460">
    <w:name w:val="样式 四号 黑色"/>
    <w:qFormat/>
    <w:uiPriority w:val="0"/>
    <w:rPr>
      <w:color w:val="000000"/>
      <w:spacing w:val="-2"/>
      <w:sz w:val="28"/>
    </w:rPr>
  </w:style>
  <w:style w:type="character" w:customStyle="1" w:styleId="461">
    <w:name w:val="样式 样式 样式 小四 行距: 最小值 30 磅 + 黑色 + 行距: 最小值 24 磅1 Char"/>
    <w:link w:val="462"/>
    <w:qFormat/>
    <w:uiPriority w:val="0"/>
    <w:rPr>
      <w:rFonts w:cs="宋体"/>
      <w:color w:val="000000"/>
      <w:kern w:val="2"/>
      <w:sz w:val="24"/>
    </w:rPr>
  </w:style>
  <w:style w:type="paragraph" w:customStyle="1" w:styleId="462">
    <w:name w:val="样式 样式 样式 小四 行距: 最小值 30 磅 + 黑色 + 行距: 最小值 24 磅1"/>
    <w:basedOn w:val="1"/>
    <w:link w:val="461"/>
    <w:qFormat/>
    <w:uiPriority w:val="0"/>
    <w:pPr>
      <w:spacing w:line="480" w:lineRule="atLeast"/>
      <w:ind w:firstLine="200" w:firstLineChars="200"/>
    </w:pPr>
    <w:rPr>
      <w:rFonts w:cs="宋体"/>
      <w:color w:val="000000"/>
      <w:sz w:val="24"/>
      <w:szCs w:val="20"/>
    </w:rPr>
  </w:style>
  <w:style w:type="paragraph" w:customStyle="1" w:styleId="463">
    <w:name w:val="样式 四号 两端对齐 首行缩进:  0.99 厘米 行距: 最小值 25 磅1"/>
    <w:basedOn w:val="1"/>
    <w:link w:val="464"/>
    <w:qFormat/>
    <w:uiPriority w:val="0"/>
    <w:pPr>
      <w:adjustRightInd w:val="0"/>
      <w:spacing w:line="500" w:lineRule="atLeast"/>
      <w:ind w:firstLine="561"/>
      <w:textAlignment w:val="baseline"/>
    </w:pPr>
    <w:rPr>
      <w:rFonts w:ascii="Times New Roman" w:hAnsi="Times New Roman"/>
      <w:kern w:val="0"/>
      <w:sz w:val="28"/>
      <w:szCs w:val="20"/>
      <w:lang w:val="zh-CN"/>
    </w:rPr>
  </w:style>
  <w:style w:type="character" w:customStyle="1" w:styleId="464">
    <w:name w:val="样式 四号 两端对齐 首行缩进:  0.99 厘米 行距: 最小值 25 磅1 Char"/>
    <w:link w:val="463"/>
    <w:qFormat/>
    <w:uiPriority w:val="0"/>
    <w:rPr>
      <w:rFonts w:ascii="Times New Roman" w:hAnsi="Times New Roman"/>
      <w:sz w:val="28"/>
      <w:lang w:val="zh-CN" w:eastAsia="zh-CN"/>
    </w:rPr>
  </w:style>
  <w:style w:type="paragraph" w:customStyle="1" w:styleId="465">
    <w:name w:val="样式 样式 标题 1 + 行距: 最小值 25 磅2 + 黑色"/>
    <w:basedOn w:val="425"/>
    <w:link w:val="466"/>
    <w:qFormat/>
    <w:uiPriority w:val="0"/>
    <w:pPr>
      <w:keepNext w:val="0"/>
      <w:keepLines w:val="0"/>
      <w:widowControl/>
      <w:spacing w:after="60"/>
    </w:pPr>
    <w:rPr>
      <w:rFonts w:ascii="Cambria" w:hAnsi="Cambria" w:eastAsia="宋体" w:cs="Times New Roman"/>
      <w:b w:val="0"/>
      <w:bCs/>
      <w:color w:val="000000"/>
      <w:kern w:val="32"/>
      <w:szCs w:val="32"/>
      <w:lang w:val="zh-CN"/>
    </w:rPr>
  </w:style>
  <w:style w:type="character" w:customStyle="1" w:styleId="466">
    <w:name w:val="样式 样式 标题 1 + 行距: 最小值 25 磅2 + 黑色 Char"/>
    <w:link w:val="465"/>
    <w:qFormat/>
    <w:uiPriority w:val="0"/>
    <w:rPr>
      <w:rFonts w:ascii="Cambria" w:hAnsi="Cambria"/>
      <w:b/>
      <w:bCs/>
      <w:color w:val="000000"/>
      <w:kern w:val="32"/>
      <w:sz w:val="32"/>
      <w:szCs w:val="32"/>
      <w:lang w:val="zh-CN" w:eastAsia="zh-CN"/>
    </w:rPr>
  </w:style>
  <w:style w:type="paragraph" w:customStyle="1" w:styleId="467">
    <w:name w:val="样式 五号 居中 首行缩进:  0 厘米 行距: 单倍行距2"/>
    <w:basedOn w:val="1"/>
    <w:qFormat/>
    <w:uiPriority w:val="0"/>
    <w:pPr>
      <w:jc w:val="center"/>
    </w:pPr>
    <w:rPr>
      <w:rFonts w:ascii="Times New Roman" w:hAnsi="Times New Roman" w:cs="宋体"/>
      <w:szCs w:val="20"/>
    </w:rPr>
  </w:style>
  <w:style w:type="paragraph" w:customStyle="1" w:styleId="468">
    <w:name w:val="样式 标题 2标题 21章标题h2sect 1.2H2Chapter Number/Appendix Letter...1"/>
    <w:basedOn w:val="5"/>
    <w:qFormat/>
    <w:uiPriority w:val="0"/>
    <w:pPr>
      <w:widowControl/>
      <w:tabs>
        <w:tab w:val="clear" w:pos="576"/>
        <w:tab w:val="clear" w:pos="1050"/>
      </w:tabs>
    </w:pPr>
    <w:rPr>
      <w:b/>
      <w:bCs w:val="0"/>
      <w:snapToGrid w:val="0"/>
      <w:szCs w:val="20"/>
      <w:lang w:val="en-US"/>
    </w:rPr>
  </w:style>
  <w:style w:type="paragraph" w:customStyle="1" w:styleId="469">
    <w:name w:val="样式 标题 3标题 3 Char Char Char头H3h33rd levell3CTHeading 3 - ..."/>
    <w:basedOn w:val="6"/>
    <w:qFormat/>
    <w:uiPriority w:val="0"/>
    <w:pPr>
      <w:widowControl/>
      <w:autoSpaceDE w:val="0"/>
      <w:autoSpaceDN w:val="0"/>
      <w:adjustRightInd w:val="0"/>
      <w:textAlignment w:val="baseline"/>
    </w:pPr>
    <w:rPr>
      <w:b w:val="0"/>
      <w:bCs w:val="0"/>
      <w:snapToGrid w:val="0"/>
      <w:szCs w:val="28"/>
    </w:rPr>
  </w:style>
  <w:style w:type="character" w:customStyle="1" w:styleId="470">
    <w:name w:val="SX报告正文 Char"/>
    <w:link w:val="471"/>
    <w:qFormat/>
    <w:uiPriority w:val="0"/>
    <w:rPr>
      <w:rFonts w:eastAsia="仿宋_GB2312"/>
      <w:bCs/>
      <w:kern w:val="2"/>
      <w:sz w:val="28"/>
      <w:szCs w:val="30"/>
    </w:rPr>
  </w:style>
  <w:style w:type="paragraph" w:customStyle="1" w:styleId="471">
    <w:name w:val="SX报告正文"/>
    <w:link w:val="470"/>
    <w:qFormat/>
    <w:uiPriority w:val="0"/>
    <w:pPr>
      <w:spacing w:beforeLines="50" w:afterLines="50" w:line="500" w:lineRule="exact"/>
      <w:ind w:firstLine="200" w:firstLineChars="200"/>
    </w:pPr>
    <w:rPr>
      <w:rFonts w:ascii="Calibri" w:hAnsi="Calibri" w:eastAsia="仿宋_GB2312" w:cs="Times New Roman"/>
      <w:bCs/>
      <w:kern w:val="2"/>
      <w:sz w:val="28"/>
      <w:szCs w:val="30"/>
      <w:lang w:val="en-US" w:eastAsia="zh-CN" w:bidi="ar-SA"/>
    </w:rPr>
  </w:style>
  <w:style w:type="character" w:customStyle="1" w:styleId="472">
    <w:name w:val="样式 样式 样式 样式 标题 3 + 首行缩进:  2 字符 + 行距: 最小值 30 磅 + 行距: 最小值 24 磅 + 四... Char"/>
    <w:link w:val="473"/>
    <w:qFormat/>
    <w:uiPriority w:val="0"/>
    <w:rPr>
      <w:rFonts w:eastAsia="黑体" w:cs="宋体"/>
      <w:kern w:val="2"/>
      <w:sz w:val="28"/>
    </w:rPr>
  </w:style>
  <w:style w:type="paragraph" w:customStyle="1" w:styleId="473">
    <w:name w:val="样式 样式 样式 样式 标题 3 + 首行缩进:  2 字符 + 行距: 最小值 30 磅 + 行距: 最小值 24 磅 + 四..."/>
    <w:basedOn w:val="1"/>
    <w:link w:val="472"/>
    <w:qFormat/>
    <w:uiPriority w:val="0"/>
    <w:pPr>
      <w:keepNext/>
      <w:keepLines/>
      <w:spacing w:before="60" w:after="60" w:line="500" w:lineRule="atLeast"/>
      <w:jc w:val="left"/>
      <w:outlineLvl w:val="2"/>
    </w:pPr>
    <w:rPr>
      <w:rFonts w:eastAsia="黑体" w:cs="宋体"/>
      <w:sz w:val="28"/>
      <w:szCs w:val="20"/>
    </w:rPr>
  </w:style>
  <w:style w:type="paragraph" w:customStyle="1" w:styleId="474">
    <w:name w:val="样式 标题 4标题 4 Char Char标题 4 Char Char Char四级标题H4(一)1.11。1h..."/>
    <w:basedOn w:val="7"/>
    <w:link w:val="475"/>
    <w:qFormat/>
    <w:uiPriority w:val="0"/>
    <w:pPr>
      <w:numPr>
        <w:numId w:val="0"/>
      </w:numPr>
    </w:pPr>
    <w:rPr>
      <w:b/>
      <w:kern w:val="0"/>
    </w:rPr>
  </w:style>
  <w:style w:type="character" w:customStyle="1" w:styleId="475">
    <w:name w:val="样式 标题 4标题 4 Char Char标题 4 Char Char Char四级标题H4(一)1.11。1h... Char"/>
    <w:link w:val="474"/>
    <w:qFormat/>
    <w:uiPriority w:val="0"/>
    <w:rPr>
      <w:rFonts w:ascii="Times New Roman" w:hAnsi="Times New Roman"/>
      <w:bCs/>
      <w:sz w:val="28"/>
      <w:szCs w:val="28"/>
      <w:lang w:val="zh-CN" w:eastAsia="zh-CN"/>
    </w:rPr>
  </w:style>
  <w:style w:type="paragraph" w:customStyle="1" w:styleId="476">
    <w:name w:val="样式 黑体 + 首行缩进:  2 字符 段前: 0.5 行 段后: 0.5 行"/>
    <w:basedOn w:val="1"/>
    <w:qFormat/>
    <w:uiPriority w:val="0"/>
    <w:pPr>
      <w:spacing w:line="500" w:lineRule="atLeast"/>
      <w:ind w:firstLine="200" w:firstLineChars="200"/>
    </w:pPr>
    <w:rPr>
      <w:rFonts w:ascii="Times New Roman" w:hAnsi="Times New Roman" w:cs="宋体"/>
      <w:sz w:val="28"/>
      <w:szCs w:val="20"/>
      <w:lang w:val="zh-CN"/>
    </w:rPr>
  </w:style>
  <w:style w:type="paragraph" w:customStyle="1" w:styleId="477">
    <w:name w:val="样式 表名 + 自动设置"/>
    <w:basedOn w:val="117"/>
    <w:qFormat/>
    <w:uiPriority w:val="0"/>
    <w:rPr>
      <w:color w:val="auto"/>
    </w:rPr>
  </w:style>
  <w:style w:type="paragraph" w:customStyle="1" w:styleId="478">
    <w:name w:val="样式 标题 2标题 2XW节标题 1.11.1标题2SeBSH-2h2l22nd levelTitre22..."/>
    <w:basedOn w:val="5"/>
    <w:qFormat/>
    <w:uiPriority w:val="0"/>
    <w:pPr>
      <w:keepLines w:val="0"/>
      <w:widowControl/>
      <w:tabs>
        <w:tab w:val="clear" w:pos="576"/>
        <w:tab w:val="clear" w:pos="1050"/>
      </w:tabs>
    </w:pPr>
    <w:rPr>
      <w:rFonts w:cs="宋体"/>
      <w:b/>
      <w:bCs w:val="0"/>
      <w:szCs w:val="20"/>
    </w:rPr>
  </w:style>
  <w:style w:type="paragraph" w:customStyle="1" w:styleId="479">
    <w:name w:val="样式 标题 3标题 3XW3h33rd levelH3l3CT标题 3 Char Char标题 3 Char ...3"/>
    <w:basedOn w:val="6"/>
    <w:link w:val="480"/>
    <w:qFormat/>
    <w:uiPriority w:val="0"/>
    <w:pPr>
      <w:keepLines w:val="0"/>
      <w:widowControl/>
    </w:pPr>
    <w:rPr>
      <w:rFonts w:cs="宋体"/>
      <w:b w:val="0"/>
      <w:bCs w:val="0"/>
      <w:szCs w:val="20"/>
    </w:rPr>
  </w:style>
  <w:style w:type="character" w:customStyle="1" w:styleId="480">
    <w:name w:val="样式 标题 3标题 3XW3h33rd levelH3l3CT标题 3 Char Char标题 3 Char ...3 Char Char"/>
    <w:link w:val="479"/>
    <w:qFormat/>
    <w:uiPriority w:val="0"/>
    <w:rPr>
      <w:rFonts w:ascii="Times New Roman" w:hAnsi="Times New Roman" w:eastAsia="黑体" w:cs="宋体"/>
      <w:kern w:val="2"/>
      <w:sz w:val="28"/>
      <w:lang w:val="zh-CN" w:eastAsia="zh-CN"/>
    </w:rPr>
  </w:style>
  <w:style w:type="paragraph" w:customStyle="1" w:styleId="481">
    <w:name w:val="插图"/>
    <w:basedOn w:val="152"/>
    <w:link w:val="482"/>
    <w:qFormat/>
    <w:uiPriority w:val="0"/>
    <w:pPr>
      <w:spacing w:beforeLines="50" w:afterLines="50" w:line="360" w:lineRule="auto"/>
    </w:pPr>
    <w:rPr>
      <w:rFonts w:eastAsia="黑体"/>
    </w:rPr>
  </w:style>
  <w:style w:type="character" w:customStyle="1" w:styleId="482">
    <w:name w:val="插图 Char"/>
    <w:link w:val="481"/>
    <w:qFormat/>
    <w:uiPriority w:val="0"/>
    <w:rPr>
      <w:rFonts w:eastAsia="黑体"/>
      <w:kern w:val="2"/>
      <w:sz w:val="24"/>
      <w:szCs w:val="22"/>
    </w:rPr>
  </w:style>
  <w:style w:type="paragraph" w:customStyle="1" w:styleId="483">
    <w:name w:val="T正文(无序号)"/>
    <w:basedOn w:val="87"/>
    <w:link w:val="484"/>
    <w:qFormat/>
    <w:uiPriority w:val="0"/>
    <w:pPr>
      <w:snapToGrid w:val="0"/>
      <w:spacing w:line="360" w:lineRule="auto"/>
      <w:ind w:firstLine="640"/>
    </w:pPr>
    <w:rPr>
      <w:rFonts w:ascii="仿宋" w:hAnsi="仿宋" w:eastAsia="仿宋"/>
      <w:sz w:val="32"/>
      <w:szCs w:val="28"/>
    </w:rPr>
  </w:style>
  <w:style w:type="character" w:customStyle="1" w:styleId="484">
    <w:name w:val="T正文(无序号) 字符"/>
    <w:basedOn w:val="89"/>
    <w:link w:val="483"/>
    <w:qFormat/>
    <w:uiPriority w:val="0"/>
    <w:rPr>
      <w:rFonts w:ascii="仿宋" w:hAnsi="仿宋" w:eastAsia="仿宋"/>
      <w:kern w:val="2"/>
      <w:sz w:val="32"/>
      <w:szCs w:val="28"/>
      <w:lang w:val="zh-CN"/>
    </w:rPr>
  </w:style>
  <w:style w:type="paragraph" w:customStyle="1" w:styleId="485">
    <w:name w:val="编号正文"/>
    <w:basedOn w:val="1"/>
    <w:qFormat/>
    <w:uiPriority w:val="0"/>
    <w:pPr>
      <w:numPr>
        <w:ilvl w:val="8"/>
        <w:numId w:val="7"/>
      </w:numPr>
      <w:spacing w:line="360" w:lineRule="auto"/>
    </w:pPr>
    <w:rPr>
      <w:rFonts w:ascii="宋体" w:hAnsi="Times New Roman"/>
      <w:bCs/>
      <w:kern w:val="0"/>
      <w:sz w:val="28"/>
      <w:szCs w:val="28"/>
    </w:rPr>
  </w:style>
  <w:style w:type="paragraph" w:customStyle="1" w:styleId="486">
    <w:name w:val="0正文(有序)"/>
    <w:basedOn w:val="7"/>
    <w:link w:val="487"/>
    <w:qFormat/>
    <w:uiPriority w:val="0"/>
    <w:pPr>
      <w:numPr>
        <w:ilvl w:val="0"/>
        <w:numId w:val="0"/>
      </w:numPr>
      <w:tabs>
        <w:tab w:val="left" w:pos="907"/>
        <w:tab w:val="left" w:pos="945"/>
      </w:tabs>
      <w:ind w:firstLine="200" w:firstLineChars="200"/>
    </w:pPr>
  </w:style>
  <w:style w:type="character" w:customStyle="1" w:styleId="487">
    <w:name w:val="0正文(有序) 字符"/>
    <w:basedOn w:val="63"/>
    <w:link w:val="486"/>
    <w:qFormat/>
    <w:uiPriority w:val="0"/>
    <w:rPr>
      <w:rFonts w:ascii="Times New Roman" w:hAnsi="Times New Roman" w:eastAsia="仿宋" w:cs="Times New Roman"/>
      <w:kern w:val="2"/>
      <w:sz w:val="32"/>
      <w:szCs w:val="28"/>
      <w:lang w:val="zh-CN" w:eastAsia="zh-CN"/>
    </w:rPr>
  </w:style>
  <w:style w:type="paragraph" w:customStyle="1" w:styleId="488">
    <w:name w:val="样式 (中文) 仿宋_GB2312 三号 行距: 1.5 倍行距"/>
    <w:basedOn w:val="1"/>
    <w:qFormat/>
    <w:uiPriority w:val="0"/>
    <w:pPr>
      <w:spacing w:line="360" w:lineRule="auto"/>
      <w:ind w:firstLine="200" w:firstLineChars="200"/>
    </w:pPr>
    <w:rPr>
      <w:rFonts w:ascii="Times New Roman" w:hAnsi="Times New Roman" w:eastAsia="仿宋_GB2312" w:cs="宋体"/>
      <w:sz w:val="32"/>
      <w:szCs w:val="20"/>
    </w:rPr>
  </w:style>
  <w:style w:type="paragraph" w:customStyle="1" w:styleId="489">
    <w:name w:val="默认段落字体 Para Char"/>
    <w:basedOn w:val="1"/>
    <w:qFormat/>
    <w:uiPriority w:val="0"/>
    <w:rPr>
      <w:rFonts w:ascii="Times New Roman" w:hAnsi="Times New Roman"/>
      <w:szCs w:val="20"/>
    </w:rPr>
  </w:style>
  <w:style w:type="paragraph" w:customStyle="1" w:styleId="490">
    <w:name w:val="样式 标题 2 + 非加粗 段前: 3.6 磅 段后: 3.6 磅 行距: 最小值 30 磅"/>
    <w:basedOn w:val="5"/>
    <w:qFormat/>
    <w:uiPriority w:val="0"/>
    <w:pPr>
      <w:tabs>
        <w:tab w:val="clear" w:pos="576"/>
        <w:tab w:val="clear" w:pos="1050"/>
      </w:tabs>
      <w:snapToGrid/>
      <w:spacing w:before="72" w:after="72" w:line="600" w:lineRule="atLeast"/>
      <w:ind w:firstLine="640" w:firstLineChars="200"/>
      <w:jc w:val="both"/>
    </w:pPr>
    <w:rPr>
      <w:rFonts w:ascii="Arial" w:hAnsi="Arial" w:cs="宋体"/>
      <w:bCs w:val="0"/>
      <w:szCs w:val="20"/>
      <w:lang w:val="en-US"/>
    </w:rPr>
  </w:style>
  <w:style w:type="paragraph" w:customStyle="1" w:styleId="491">
    <w:name w:val="样式 样式 样式 gb231211315 + Times New Roman 四号 行距: 固定值 24 磅 + 首行缩进:  ..."/>
    <w:basedOn w:val="1"/>
    <w:qFormat/>
    <w:uiPriority w:val="0"/>
    <w:pPr>
      <w:spacing w:line="600" w:lineRule="atLeast"/>
      <w:ind w:firstLine="601"/>
    </w:pPr>
    <w:rPr>
      <w:rFonts w:ascii="Times New Roman" w:hAnsi="Times New Roman" w:eastAsia="仿宋_GB2312"/>
      <w:kern w:val="0"/>
      <w:sz w:val="30"/>
      <w:szCs w:val="20"/>
    </w:rPr>
  </w:style>
  <w:style w:type="paragraph" w:customStyle="1" w:styleId="492">
    <w:name w:val="样式 样式 样式 标题 1 + (西文) Times New Roman (中文) 黑体 非加粗 段前: 6 磅 段后: 6 磅..."/>
    <w:basedOn w:val="1"/>
    <w:qFormat/>
    <w:uiPriority w:val="0"/>
    <w:pPr>
      <w:keepNext/>
      <w:keepLines/>
      <w:spacing w:before="240" w:after="120" w:line="600" w:lineRule="atLeast"/>
      <w:ind w:firstLine="669" w:firstLineChars="152"/>
      <w:outlineLvl w:val="0"/>
    </w:pPr>
    <w:rPr>
      <w:rFonts w:ascii="Times New Roman" w:hAnsi="Times New Roman" w:eastAsia="黑体" w:cs="宋体"/>
      <w:kern w:val="44"/>
      <w:sz w:val="44"/>
      <w:szCs w:val="20"/>
    </w:rPr>
  </w:style>
  <w:style w:type="paragraph" w:customStyle="1" w:styleId="493">
    <w:name w:val="样式 样式 标题 1 + Times New Roman 两端对齐 段前: 0 磅 + 三号 黑色"/>
    <w:basedOn w:val="1"/>
    <w:qFormat/>
    <w:uiPriority w:val="0"/>
    <w:pPr>
      <w:keepNext/>
      <w:keepLines/>
      <w:spacing w:before="240" w:after="240" w:line="600" w:lineRule="atLeast"/>
      <w:outlineLvl w:val="0"/>
    </w:pPr>
    <w:rPr>
      <w:rFonts w:ascii="Times New Roman" w:hAnsi="Times New Roman" w:eastAsia="黑体" w:cs="宋体"/>
      <w:color w:val="000000"/>
      <w:kern w:val="44"/>
      <w:sz w:val="36"/>
      <w:szCs w:val="20"/>
    </w:rPr>
  </w:style>
  <w:style w:type="paragraph" w:customStyle="1" w:styleId="494">
    <w:name w:val="样式 首行缩进:  0 厘米"/>
    <w:basedOn w:val="1"/>
    <w:qFormat/>
    <w:uiPriority w:val="0"/>
    <w:pPr>
      <w:spacing w:line="600" w:lineRule="atLeast"/>
      <w:ind w:firstLine="561"/>
    </w:pPr>
    <w:rPr>
      <w:rFonts w:ascii="Times New Roman" w:hAnsi="Times New Roman" w:eastAsia="仿宋_GB2312" w:cs="宋体"/>
      <w:sz w:val="32"/>
      <w:szCs w:val="20"/>
    </w:rPr>
  </w:style>
  <w:style w:type="paragraph" w:customStyle="1" w:styleId="495">
    <w:name w:val="样式 (中文) 黑体 黑色 居中 首行缩进:  0 厘米 段前: 6 磅 段后: 6 磅 行距: 单倍行距4"/>
    <w:basedOn w:val="1"/>
    <w:qFormat/>
    <w:uiPriority w:val="0"/>
    <w:pPr>
      <w:spacing w:before="120" w:after="120"/>
      <w:ind w:left="-3" w:leftChars="-1"/>
      <w:jc w:val="center"/>
    </w:pPr>
    <w:rPr>
      <w:rFonts w:ascii="Times New Roman" w:hAnsi="Times New Roman" w:eastAsia="黑体" w:cs="宋体"/>
      <w:color w:val="000000"/>
      <w:sz w:val="28"/>
      <w:szCs w:val="20"/>
    </w:rPr>
  </w:style>
  <w:style w:type="paragraph" w:customStyle="1" w:styleId="496">
    <w:name w:val="样式 标题 2标题 41标题 1.1标题 2 Char节sect 1.2H2 Char CharHeading ..."/>
    <w:basedOn w:val="5"/>
    <w:next w:val="5"/>
    <w:qFormat/>
    <w:uiPriority w:val="0"/>
    <w:pPr>
      <w:tabs>
        <w:tab w:val="clear" w:pos="576"/>
        <w:tab w:val="clear" w:pos="1050"/>
      </w:tabs>
      <w:snapToGrid/>
      <w:spacing w:line="600" w:lineRule="atLeast"/>
      <w:ind w:firstLine="200" w:firstLineChars="200"/>
      <w:jc w:val="both"/>
    </w:pPr>
    <w:rPr>
      <w:rFonts w:cs="宋体"/>
      <w:bCs w:val="0"/>
      <w:color w:val="000000"/>
      <w:szCs w:val="20"/>
      <w:lang w:val="en-US"/>
    </w:rPr>
  </w:style>
  <w:style w:type="paragraph" w:customStyle="1" w:styleId="497">
    <w:name w:val="Char Char1 Char Char Char Char Char Char Char Char1 Char Char Char Char Char Char Char Char Char Char Char Char"/>
    <w:basedOn w:val="1"/>
    <w:qFormat/>
    <w:uiPriority w:val="0"/>
    <w:rPr>
      <w:rFonts w:ascii="Tahoma" w:hAnsi="Tahoma"/>
      <w:sz w:val="24"/>
      <w:szCs w:val="20"/>
    </w:rPr>
  </w:style>
  <w:style w:type="character" w:customStyle="1" w:styleId="498">
    <w:name w:val="不明显参考1"/>
    <w:basedOn w:val="52"/>
    <w:qFormat/>
    <w:uiPriority w:val="31"/>
    <w:rPr>
      <w:smallCaps/>
      <w:color w:val="ED7D31" w:themeColor="accent2"/>
      <w:u w:val="single"/>
      <w14:textFill>
        <w14:solidFill>
          <w14:schemeClr w14:val="accent2"/>
        </w14:solidFill>
      </w14:textFill>
    </w:rPr>
  </w:style>
  <w:style w:type="paragraph" w:customStyle="1" w:styleId="499">
    <w:name w:val="列出段落1"/>
    <w:basedOn w:val="1"/>
    <w:qFormat/>
    <w:uiPriority w:val="0"/>
    <w:pPr>
      <w:ind w:firstLine="420" w:firstLineChars="200"/>
    </w:pPr>
    <w:rPr>
      <w:rFonts w:ascii="Times New Roman" w:hAnsi="Times New Roman" w:eastAsia="仿宋_GB2312"/>
      <w:sz w:val="32"/>
      <w:szCs w:val="32"/>
    </w:rPr>
  </w:style>
  <w:style w:type="paragraph" w:customStyle="1" w:styleId="500">
    <w:name w:val="样式 标题 2 + 楷体_GB2312 段前: 0 磅 段后: 0 磅 行距: 固定值 29 磅 首行缩进:  2 字符"/>
    <w:basedOn w:val="5"/>
    <w:qFormat/>
    <w:uiPriority w:val="0"/>
    <w:pPr>
      <w:tabs>
        <w:tab w:val="clear" w:pos="576"/>
        <w:tab w:val="clear" w:pos="1050"/>
      </w:tabs>
      <w:adjustRightInd w:val="0"/>
      <w:spacing w:line="580" w:lineRule="exact"/>
      <w:ind w:firstLine="200" w:firstLineChars="200"/>
      <w:jc w:val="both"/>
    </w:pPr>
    <w:rPr>
      <w:rFonts w:ascii="楷体_GB2312" w:hAnsi="楷体_GB2312" w:eastAsia="楷体_GB2312" w:cs="宋体"/>
      <w:szCs w:val="20"/>
      <w:lang w:val="en-US"/>
    </w:rPr>
  </w:style>
  <w:style w:type="paragraph" w:customStyle="1" w:styleId="501">
    <w:name w:val="无间隔1"/>
    <w:link w:val="502"/>
    <w:qFormat/>
    <w:uiPriority w:val="1"/>
    <w:rPr>
      <w:rFonts w:ascii="Calibri" w:hAnsi="Calibri" w:eastAsia="宋体" w:cs="Times New Roman"/>
      <w:sz w:val="22"/>
      <w:szCs w:val="22"/>
      <w:lang w:val="en-US" w:eastAsia="zh-CN" w:bidi="ar-SA"/>
    </w:rPr>
  </w:style>
  <w:style w:type="character" w:customStyle="1" w:styleId="502">
    <w:name w:val="无间隔 Char"/>
    <w:link w:val="501"/>
    <w:qFormat/>
    <w:uiPriority w:val="1"/>
    <w:rPr>
      <w:sz w:val="22"/>
      <w:szCs w:val="22"/>
    </w:rPr>
  </w:style>
  <w:style w:type="paragraph" w:customStyle="1" w:styleId="503">
    <w:name w:val="样式 标题 2 + 首行缩进:  2 字符"/>
    <w:basedOn w:val="5"/>
    <w:qFormat/>
    <w:uiPriority w:val="0"/>
    <w:pPr>
      <w:tabs>
        <w:tab w:val="clear" w:pos="576"/>
        <w:tab w:val="clear" w:pos="1050"/>
      </w:tabs>
      <w:snapToGrid/>
      <w:ind w:firstLine="200" w:firstLineChars="200"/>
      <w:jc w:val="both"/>
    </w:pPr>
    <w:rPr>
      <w:rFonts w:ascii="Arial" w:hAnsi="Arial" w:cs="宋体"/>
      <w:bCs w:val="0"/>
      <w:szCs w:val="20"/>
      <w:lang w:val="en-US"/>
    </w:rPr>
  </w:style>
  <w:style w:type="paragraph" w:customStyle="1" w:styleId="504">
    <w:name w:val="样式 (中文) 黑体 30 磅 居中 首行缩进:  0 厘米 段前: 6 磅 加宽量  0.7 磅"/>
    <w:basedOn w:val="1"/>
    <w:qFormat/>
    <w:uiPriority w:val="0"/>
    <w:pPr>
      <w:spacing w:before="120" w:line="500" w:lineRule="atLeast"/>
      <w:jc w:val="center"/>
    </w:pPr>
    <w:rPr>
      <w:rFonts w:ascii="Times New Roman" w:hAnsi="Times New Roman" w:eastAsia="黑体" w:cs="宋体"/>
      <w:spacing w:val="14"/>
      <w:sz w:val="60"/>
      <w:szCs w:val="20"/>
    </w:rPr>
  </w:style>
  <w:style w:type="character" w:customStyle="1" w:styleId="505">
    <w:name w:val="样式 样式 (西文) 仿宋_GB2312 四号 首行缩进:  0.99 厘米 行距: 1.5 倍行距 + 宋体 Char"/>
    <w:basedOn w:val="52"/>
    <w:qFormat/>
    <w:uiPriority w:val="0"/>
    <w:rPr>
      <w:rFonts w:ascii="宋体" w:hAnsi="宋体" w:eastAsia="宋体" w:cs="宋体"/>
      <w:kern w:val="2"/>
      <w:sz w:val="30"/>
      <w:szCs w:val="28"/>
      <w:lang w:val="en-US" w:eastAsia="zh-CN" w:bidi="ar-SA"/>
    </w:rPr>
  </w:style>
  <w:style w:type="paragraph" w:customStyle="1" w:styleId="506">
    <w:name w:val="样式 (西文) Times New Roman 三号 行距: 最小值 30 磅 首行缩进:  2 字符"/>
    <w:basedOn w:val="1"/>
    <w:qFormat/>
    <w:uiPriority w:val="0"/>
    <w:pPr>
      <w:spacing w:line="600" w:lineRule="atLeast"/>
      <w:ind w:firstLine="640" w:firstLineChars="200"/>
    </w:pPr>
    <w:rPr>
      <w:rFonts w:ascii="Times New Roman" w:hAnsi="Times New Roman" w:eastAsia="仿宋_GB2312"/>
      <w:kern w:val="0"/>
      <w:sz w:val="32"/>
      <w:szCs w:val="20"/>
      <w:lang w:val="zh-CN"/>
    </w:rPr>
  </w:style>
  <w:style w:type="paragraph" w:customStyle="1" w:styleId="507">
    <w:name w:val="标题3"/>
    <w:basedOn w:val="1"/>
    <w:link w:val="508"/>
    <w:qFormat/>
    <w:uiPriority w:val="0"/>
    <w:pPr>
      <w:widowControl/>
      <w:spacing w:before="60" w:after="60" w:line="500" w:lineRule="atLeast"/>
      <w:jc w:val="left"/>
      <w:outlineLvl w:val="2"/>
    </w:pPr>
    <w:rPr>
      <w:rFonts w:ascii="Times New Roman" w:hAnsi="Times New Roman" w:eastAsia="黑体" w:cs="宋体"/>
      <w:color w:val="000000"/>
      <w:kern w:val="0"/>
      <w:sz w:val="28"/>
      <w:szCs w:val="24"/>
      <w:lang w:val="en-GB"/>
    </w:rPr>
  </w:style>
  <w:style w:type="character" w:customStyle="1" w:styleId="508">
    <w:name w:val="标题3 字符"/>
    <w:link w:val="507"/>
    <w:qFormat/>
    <w:uiPriority w:val="0"/>
    <w:rPr>
      <w:rFonts w:ascii="Times New Roman" w:hAnsi="Times New Roman" w:eastAsia="黑体" w:cs="宋体"/>
      <w:color w:val="000000"/>
      <w:sz w:val="28"/>
      <w:szCs w:val="24"/>
      <w:lang w:val="en-GB"/>
    </w:rPr>
  </w:style>
  <w:style w:type="character" w:customStyle="1" w:styleId="509">
    <w:name w:val="页眉 字符"/>
    <w:basedOn w:val="52"/>
    <w:link w:val="31"/>
    <w:qFormat/>
    <w:uiPriority w:val="0"/>
    <w:rPr>
      <w:kern w:val="2"/>
      <w:sz w:val="18"/>
      <w:szCs w:val="18"/>
    </w:rPr>
  </w:style>
  <w:style w:type="character" w:customStyle="1" w:styleId="510">
    <w:name w:val="页脚 字符"/>
    <w:basedOn w:val="52"/>
    <w:link w:val="30"/>
    <w:qFormat/>
    <w:uiPriority w:val="99"/>
    <w:rPr>
      <w:kern w:val="2"/>
      <w:sz w:val="18"/>
      <w:szCs w:val="18"/>
    </w:rPr>
  </w:style>
  <w:style w:type="paragraph" w:customStyle="1" w:styleId="511">
    <w:name w:val="修订1"/>
    <w:hidden/>
    <w:semiHidden/>
    <w:qFormat/>
    <w:uiPriority w:val="99"/>
    <w:rPr>
      <w:rFonts w:ascii="Calibri" w:hAnsi="Calibri" w:eastAsia="宋体" w:cs="Times New Roman"/>
      <w:kern w:val="2"/>
      <w:sz w:val="21"/>
      <w:szCs w:val="22"/>
      <w:lang w:val="en-US" w:eastAsia="zh-CN" w:bidi="ar-SA"/>
    </w:rPr>
  </w:style>
  <w:style w:type="character" w:customStyle="1" w:styleId="512">
    <w:name w:val="脚注文本 字符"/>
    <w:basedOn w:val="52"/>
    <w:link w:val="36"/>
    <w:semiHidden/>
    <w:qFormat/>
    <w:uiPriority w:val="99"/>
    <w:rPr>
      <w:kern w:val="2"/>
      <w:sz w:val="18"/>
      <w:szCs w:val="18"/>
    </w:rPr>
  </w:style>
  <w:style w:type="paragraph" w:customStyle="1" w:styleId="513">
    <w:name w:val="样式 样式 样式 样式 四号 行距: 1.5 倍行距 + 首行缩进:  2 字符 + (西文) 宋体 (中文) 仿宋_GB231...1"/>
    <w:basedOn w:val="87"/>
    <w:qFormat/>
    <w:uiPriority w:val="0"/>
    <w:pPr>
      <w:ind w:firstLine="200"/>
    </w:pPr>
    <w:rPr>
      <w:rFonts w:cs="宋体"/>
    </w:rPr>
  </w:style>
  <w:style w:type="paragraph" w:customStyle="1" w:styleId="514">
    <w:name w:val="样式 样式 样式 样式 四号 首行缩进:  0.99 厘米 行距: 最小值 25 磅3 + 行距: 最小值 24 磅 + 三号 ..."/>
    <w:basedOn w:val="515"/>
    <w:qFormat/>
    <w:uiPriority w:val="0"/>
    <w:pPr>
      <w:spacing w:line="600" w:lineRule="atLeast"/>
    </w:pPr>
  </w:style>
  <w:style w:type="paragraph" w:customStyle="1" w:styleId="515">
    <w:name w:val="样式 样式 样式 四号 首行缩进:  0.99 厘米 行距: 最小值 25 磅3 + 行距: 最小值 24 磅 + 三号"/>
    <w:basedOn w:val="516"/>
    <w:qFormat/>
    <w:uiPriority w:val="0"/>
    <w:rPr>
      <w:sz w:val="32"/>
    </w:rPr>
  </w:style>
  <w:style w:type="paragraph" w:customStyle="1" w:styleId="516">
    <w:name w:val="样式 样式 四号 首行缩进:  0.99 厘米 行距: 最小值 25 磅3 + 行距: 最小值 24 磅"/>
    <w:basedOn w:val="149"/>
    <w:qFormat/>
    <w:uiPriority w:val="0"/>
    <w:pPr>
      <w:ind w:firstLine="561"/>
    </w:pPr>
  </w:style>
  <w:style w:type="paragraph" w:customStyle="1" w:styleId="517">
    <w:name w:val="样式 (中文) 黑体 居中 首行缩进:  0 厘米 段前: 6 磅 段后: 6 磅 行距: 单倍行距"/>
    <w:basedOn w:val="1"/>
    <w:link w:val="541"/>
    <w:qFormat/>
    <w:uiPriority w:val="0"/>
    <w:pPr>
      <w:spacing w:before="120" w:after="120"/>
      <w:jc w:val="center"/>
    </w:pPr>
    <w:rPr>
      <w:rFonts w:ascii="Times New Roman" w:hAnsi="黑体" w:eastAsia="黑体"/>
      <w:sz w:val="28"/>
      <w:szCs w:val="20"/>
    </w:rPr>
  </w:style>
  <w:style w:type="paragraph" w:customStyle="1" w:styleId="518">
    <w:name w:val="样式 样式 样式 样式 (西文) Times New Roman 居中 行距: 单倍行距 首行缩进:  0 字符 + (中文) ..."/>
    <w:basedOn w:val="519"/>
    <w:qFormat/>
    <w:uiPriority w:val="0"/>
  </w:style>
  <w:style w:type="paragraph" w:customStyle="1" w:styleId="519">
    <w:name w:val="样式 样式 样式 (西文) Times New Roman 居中 行距: 单倍行距 首行缩进:  0 字符 + (中文) 楷体_..."/>
    <w:basedOn w:val="1"/>
    <w:link w:val="539"/>
    <w:qFormat/>
    <w:uiPriority w:val="0"/>
    <w:pPr>
      <w:jc w:val="center"/>
    </w:pPr>
    <w:rPr>
      <w:rFonts w:ascii="Times New Roman" w:hAnsi="Times New Roman" w:cs="宋体"/>
      <w:kern w:val="0"/>
      <w:szCs w:val="20"/>
    </w:rPr>
  </w:style>
  <w:style w:type="character" w:customStyle="1" w:styleId="520">
    <w:name w:val="font71"/>
    <w:basedOn w:val="52"/>
    <w:qFormat/>
    <w:uiPriority w:val="0"/>
    <w:rPr>
      <w:rFonts w:hint="eastAsia" w:ascii="宋体" w:hAnsi="宋体" w:eastAsia="宋体" w:cs="宋体"/>
      <w:color w:val="000000"/>
      <w:sz w:val="21"/>
      <w:szCs w:val="21"/>
      <w:u w:val="none"/>
    </w:rPr>
  </w:style>
  <w:style w:type="character" w:customStyle="1" w:styleId="521">
    <w:name w:val="font41"/>
    <w:basedOn w:val="52"/>
    <w:qFormat/>
    <w:uiPriority w:val="0"/>
    <w:rPr>
      <w:rFonts w:hint="eastAsia" w:ascii="宋体" w:hAnsi="宋体" w:eastAsia="宋体" w:cs="宋体"/>
      <w:color w:val="000000"/>
      <w:sz w:val="21"/>
      <w:szCs w:val="21"/>
      <w:u w:val="none"/>
    </w:rPr>
  </w:style>
  <w:style w:type="character" w:customStyle="1" w:styleId="522">
    <w:name w:val="font61"/>
    <w:basedOn w:val="52"/>
    <w:qFormat/>
    <w:uiPriority w:val="0"/>
    <w:rPr>
      <w:rFonts w:hint="default" w:ascii="Times New Roman" w:hAnsi="Times New Roman" w:cs="Times New Roman"/>
      <w:color w:val="000000"/>
      <w:sz w:val="21"/>
      <w:szCs w:val="21"/>
      <w:u w:val="none"/>
    </w:rPr>
  </w:style>
  <w:style w:type="character" w:customStyle="1" w:styleId="523">
    <w:name w:val="font81"/>
    <w:basedOn w:val="52"/>
    <w:qFormat/>
    <w:uiPriority w:val="0"/>
    <w:rPr>
      <w:rFonts w:hint="default" w:ascii="Times New Roman" w:hAnsi="Times New Roman" w:cs="Times New Roman"/>
      <w:color w:val="000000"/>
      <w:sz w:val="21"/>
      <w:szCs w:val="21"/>
      <w:u w:val="none"/>
      <w:vertAlign w:val="superscript"/>
    </w:rPr>
  </w:style>
  <w:style w:type="character" w:customStyle="1" w:styleId="524">
    <w:name w:val="文档结构图 字符"/>
    <w:basedOn w:val="52"/>
    <w:link w:val="17"/>
    <w:semiHidden/>
    <w:qFormat/>
    <w:uiPriority w:val="99"/>
    <w:rPr>
      <w:rFonts w:ascii="宋体" w:hAnsi="Calibri" w:eastAsia="宋体" w:cs="Times New Roman"/>
      <w:kern w:val="2"/>
      <w:sz w:val="18"/>
      <w:szCs w:val="18"/>
    </w:rPr>
  </w:style>
  <w:style w:type="paragraph" w:customStyle="1" w:styleId="525">
    <w:name w:val="0正文(无序)"/>
    <w:basedOn w:val="1"/>
    <w:qFormat/>
    <w:uiPriority w:val="0"/>
    <w:pPr>
      <w:snapToGrid w:val="0"/>
      <w:spacing w:line="360" w:lineRule="auto"/>
      <w:ind w:firstLine="200" w:firstLineChars="200"/>
    </w:pPr>
    <w:rPr>
      <w:rFonts w:ascii="Times New Roman" w:hAnsi="Times New Roman" w:eastAsia="仿宋"/>
      <w:sz w:val="32"/>
      <w:szCs w:val="28"/>
    </w:rPr>
  </w:style>
  <w:style w:type="character" w:customStyle="1" w:styleId="526">
    <w:name w:val="font31"/>
    <w:basedOn w:val="52"/>
    <w:qFormat/>
    <w:uiPriority w:val="0"/>
    <w:rPr>
      <w:rFonts w:hint="eastAsia" w:ascii="宋体" w:hAnsi="宋体" w:eastAsia="宋体" w:cs="宋体"/>
      <w:color w:val="000000"/>
      <w:sz w:val="21"/>
      <w:szCs w:val="21"/>
      <w:u w:val="none"/>
    </w:rPr>
  </w:style>
  <w:style w:type="character" w:customStyle="1" w:styleId="527">
    <w:name w:val="font21"/>
    <w:basedOn w:val="52"/>
    <w:qFormat/>
    <w:uiPriority w:val="0"/>
    <w:rPr>
      <w:rFonts w:hint="default" w:ascii="Times New Roman" w:hAnsi="Times New Roman" w:cs="Times New Roman"/>
      <w:color w:val="000000"/>
      <w:sz w:val="21"/>
      <w:szCs w:val="21"/>
      <w:u w:val="none"/>
    </w:rPr>
  </w:style>
  <w:style w:type="character" w:customStyle="1" w:styleId="528">
    <w:name w:val="font11"/>
    <w:basedOn w:val="52"/>
    <w:qFormat/>
    <w:uiPriority w:val="0"/>
    <w:rPr>
      <w:rFonts w:hint="eastAsia" w:ascii="宋体" w:hAnsi="宋体" w:eastAsia="宋体" w:cs="宋体"/>
      <w:color w:val="000000"/>
      <w:sz w:val="21"/>
      <w:szCs w:val="21"/>
      <w:u w:val="none"/>
      <w:vertAlign w:val="superscript"/>
    </w:rPr>
  </w:style>
  <w:style w:type="paragraph" w:customStyle="1" w:styleId="529">
    <w:name w:val="样式 样式 样式 样式 样式 样式 样式 gb231211315 + Times New Roman 四号 行距: 固定值 24...1"/>
    <w:basedOn w:val="530"/>
    <w:qFormat/>
    <w:uiPriority w:val="0"/>
    <w:pPr>
      <w:spacing w:line="560" w:lineRule="exact"/>
    </w:pPr>
  </w:style>
  <w:style w:type="paragraph" w:customStyle="1" w:styleId="530">
    <w:name w:val="样式 样式 样式 样式 样式 样式 gb231211315 + Times New Roman 四号 行距: 固定值 24 磅 ...1"/>
    <w:basedOn w:val="531"/>
    <w:qFormat/>
    <w:uiPriority w:val="0"/>
    <w:pPr>
      <w:spacing w:line="600" w:lineRule="atLeast"/>
    </w:pPr>
    <w:rPr>
      <w:rFonts w:cs="宋体"/>
    </w:rPr>
  </w:style>
  <w:style w:type="paragraph" w:customStyle="1" w:styleId="531">
    <w:name w:val="样式 样式 样式 样式 样式 gb231211315 + Times New Roman 四号 行距: 固定值 24 磅 + 首..."/>
    <w:basedOn w:val="1"/>
    <w:qFormat/>
    <w:uiPriority w:val="0"/>
    <w:pPr>
      <w:spacing w:line="360" w:lineRule="auto"/>
      <w:ind w:firstLine="640" w:firstLineChars="200"/>
    </w:pPr>
    <w:rPr>
      <w:rFonts w:eastAsia="仿宋_GB2312"/>
      <w:kern w:val="0"/>
      <w:sz w:val="32"/>
      <w:szCs w:val="20"/>
    </w:rPr>
  </w:style>
  <w:style w:type="paragraph" w:customStyle="1" w:styleId="532">
    <w:name w:val="样式 样式 样式 样式 样式 样式 样式 样式 样式 样式 样式 标题 3 + 四号 行距: 固定值 24 磅 + (西文) 楷...1"/>
    <w:basedOn w:val="533"/>
    <w:qFormat/>
    <w:uiPriority w:val="0"/>
    <w:rPr>
      <w:rFonts w:eastAsia="仿宋_GB2312"/>
    </w:rPr>
  </w:style>
  <w:style w:type="paragraph" w:customStyle="1" w:styleId="533">
    <w:name w:val="样式 样式 样式 样式 样式 样式 样式 样式 样式 样式 标题 3 + 四号 行距: 固定值 24 磅 + (西文) 楷体_G..."/>
    <w:basedOn w:val="534"/>
    <w:qFormat/>
    <w:uiPriority w:val="0"/>
    <w:rPr>
      <w:rFonts w:eastAsia="楷体_GB2312"/>
    </w:rPr>
  </w:style>
  <w:style w:type="paragraph" w:customStyle="1" w:styleId="534">
    <w:name w:val="样式 样式 样式 样式 样式 样式 样式 样式 样式 标题 3 + 四号 行距: 固定值 24 磅 + (西文) 楷体_GB23...1"/>
    <w:basedOn w:val="535"/>
    <w:qFormat/>
    <w:uiPriority w:val="0"/>
    <w:pPr>
      <w:spacing w:before="120" w:after="120" w:line="560" w:lineRule="exact"/>
      <w:ind w:firstLine="624"/>
    </w:pPr>
    <w:rPr>
      <w:rFonts w:eastAsia="仿宋_GB2312" w:cs="宋体"/>
      <w:b w:val="0"/>
      <w:bCs w:val="0"/>
    </w:rPr>
  </w:style>
  <w:style w:type="paragraph" w:customStyle="1" w:styleId="535">
    <w:name w:val="样式 样式 样式 样式 样式 样式 样式 样式 标题 3 + 四号 行距: 固定值 24 磅 + (西文) 楷体_GB2312 ..."/>
    <w:basedOn w:val="536"/>
    <w:qFormat/>
    <w:uiPriority w:val="0"/>
    <w:pPr>
      <w:ind w:firstLine="627"/>
    </w:pPr>
    <w:rPr>
      <w:b/>
      <w:bCs/>
      <w:spacing w:val="-4"/>
    </w:rPr>
  </w:style>
  <w:style w:type="paragraph" w:customStyle="1" w:styleId="536">
    <w:name w:val="样式 样式 样式 样式 样式 样式 样式 标题 3 + 四号 行距: 固定值 24 磅 + (西文) 楷体_GB2312 (中文..."/>
    <w:basedOn w:val="1"/>
    <w:qFormat/>
    <w:uiPriority w:val="0"/>
    <w:pPr>
      <w:keepNext/>
      <w:keepLines/>
      <w:spacing w:line="600" w:lineRule="atLeast"/>
      <w:ind w:firstLine="640" w:firstLineChars="200"/>
      <w:jc w:val="left"/>
      <w:outlineLvl w:val="2"/>
    </w:pPr>
    <w:rPr>
      <w:rFonts w:eastAsia="楷体_GB2312"/>
      <w:sz w:val="32"/>
      <w:szCs w:val="20"/>
    </w:rPr>
  </w:style>
  <w:style w:type="paragraph" w:customStyle="1" w:styleId="537">
    <w:name w:val="样式4"/>
    <w:basedOn w:val="538"/>
    <w:qFormat/>
    <w:uiPriority w:val="0"/>
    <w:pPr>
      <w:snapToGrid w:val="0"/>
    </w:pPr>
    <w:rPr>
      <w:rFonts w:eastAsia="仿宋_GB2312"/>
    </w:rPr>
  </w:style>
  <w:style w:type="paragraph" w:customStyle="1" w:styleId="538">
    <w:name w:val="样式 样式 (西文) Times New Roman 居中 行距: 单倍行距 首行缩进:  0 字符 + (中文) 楷体_GB2..."/>
    <w:basedOn w:val="1"/>
    <w:link w:val="540"/>
    <w:qFormat/>
    <w:uiPriority w:val="0"/>
    <w:pPr>
      <w:jc w:val="center"/>
    </w:pPr>
    <w:rPr>
      <w:rFonts w:eastAsia="楷体_GB2312"/>
      <w:kern w:val="0"/>
      <w:szCs w:val="20"/>
    </w:rPr>
  </w:style>
  <w:style w:type="character" w:customStyle="1" w:styleId="539">
    <w:name w:val="样式 样式 样式 (西文) Times New Roman 居中 行距: 单倍行距 首行缩进:  0 字符 + (中文) 楷体_... Char"/>
    <w:basedOn w:val="540"/>
    <w:link w:val="519"/>
    <w:qFormat/>
    <w:uiPriority w:val="0"/>
    <w:rPr>
      <w:rFonts w:ascii="Times New Roman" w:hAnsi="Times New Roman" w:eastAsia="楷体_GB2312" w:cs="宋体"/>
      <w:kern w:val="0"/>
      <w:szCs w:val="20"/>
    </w:rPr>
  </w:style>
  <w:style w:type="character" w:customStyle="1" w:styleId="540">
    <w:name w:val="样式 样式 (西文) Times New Roman 居中 行距: 单倍行距 首行缩进:  0 字符 + (中文) 楷体_GB2... Char"/>
    <w:link w:val="538"/>
    <w:qFormat/>
    <w:uiPriority w:val="0"/>
    <w:rPr>
      <w:rFonts w:eastAsia="楷体_GB2312"/>
      <w:kern w:val="0"/>
      <w:szCs w:val="20"/>
    </w:rPr>
  </w:style>
  <w:style w:type="character" w:customStyle="1" w:styleId="541">
    <w:name w:val="样式 (中文) 黑体 居中 首行缩进:  0 厘米 段前: 6 磅 段后: 6 磅 行距: 单倍行距 Char"/>
    <w:link w:val="517"/>
    <w:qFormat/>
    <w:uiPriority w:val="0"/>
    <w:rPr>
      <w:rFonts w:ascii="Times New Roman" w:hAnsi="黑体" w:eastAsia="黑体"/>
      <w:kern w:val="2"/>
      <w:sz w:val="28"/>
    </w:rPr>
  </w:style>
  <w:style w:type="paragraph" w:customStyle="1" w:styleId="542">
    <w:name w:val="样式 标题 1 + (中文) 黑体 三号 非加粗 段前: 12 磅 段后: 12 磅 行距: 最小值 24 磅"/>
    <w:basedOn w:val="4"/>
    <w:qFormat/>
    <w:uiPriority w:val="0"/>
    <w:pPr>
      <w:snapToGrid/>
      <w:spacing w:beforeLines="0" w:afterLines="0" w:line="480" w:lineRule="atLeast"/>
      <w:jc w:val="both"/>
    </w:pPr>
    <w:rPr>
      <w:rFonts w:cs="宋体"/>
      <w:bCs w:val="0"/>
      <w:sz w:val="32"/>
      <w:szCs w:val="20"/>
      <w:lang w:val="en-US"/>
    </w:rPr>
  </w:style>
  <w:style w:type="paragraph" w:customStyle="1" w:styleId="543">
    <w:name w:val="样式 五号 居中 行距: 单倍行距 图案: 清除 (深蓝)1"/>
    <w:basedOn w:val="1"/>
    <w:qFormat/>
    <w:uiPriority w:val="0"/>
    <w:pPr>
      <w:widowControl/>
      <w:topLinePunct/>
      <w:jc w:val="center"/>
    </w:pPr>
    <w:rPr>
      <w:rFonts w:ascii="Times New Roman" w:hAnsi="宋体" w:cs="宋体"/>
      <w:szCs w:val="20"/>
    </w:rPr>
  </w:style>
  <w:style w:type="character" w:customStyle="1" w:styleId="544">
    <w:name w:val="font91"/>
    <w:basedOn w:val="52"/>
    <w:qFormat/>
    <w:uiPriority w:val="0"/>
    <w:rPr>
      <w:rFonts w:hint="default" w:ascii="Times New Roman" w:hAnsi="Times New Roman" w:cs="Times New Roman"/>
      <w:color w:val="000000"/>
      <w:sz w:val="22"/>
      <w:szCs w:val="22"/>
      <w:u w:val="none"/>
    </w:rPr>
  </w:style>
  <w:style w:type="character" w:customStyle="1" w:styleId="545">
    <w:name w:val="font131"/>
    <w:basedOn w:val="52"/>
    <w:qFormat/>
    <w:uiPriority w:val="0"/>
    <w:rPr>
      <w:rFonts w:hint="default" w:ascii="Times New Roman" w:hAnsi="Times New Roman" w:cs="Times New Roman"/>
      <w:color w:val="000000"/>
      <w:sz w:val="22"/>
      <w:szCs w:val="22"/>
      <w:u w:val="none"/>
      <w:vertAlign w:val="superscript"/>
    </w:rPr>
  </w:style>
  <w:style w:type="character" w:customStyle="1" w:styleId="546">
    <w:name w:val="font121"/>
    <w:basedOn w:val="52"/>
    <w:qFormat/>
    <w:uiPriority w:val="0"/>
    <w:rPr>
      <w:rFonts w:hint="eastAsia" w:ascii="宋体" w:hAnsi="宋体" w:eastAsia="宋体" w:cs="宋体"/>
      <w:color w:val="000000"/>
      <w:sz w:val="22"/>
      <w:szCs w:val="22"/>
      <w:u w:val="none"/>
      <w:vertAlign w:val="superscript"/>
    </w:rPr>
  </w:style>
  <w:style w:type="character" w:customStyle="1" w:styleId="547">
    <w:name w:val="font51"/>
    <w:basedOn w:val="52"/>
    <w:qFormat/>
    <w:uiPriority w:val="0"/>
    <w:rPr>
      <w:rFonts w:hint="default" w:ascii="Times New Roman" w:hAnsi="Times New Roman" w:cs="Times New Roman"/>
      <w:color w:val="000000"/>
      <w:sz w:val="24"/>
      <w:szCs w:val="24"/>
      <w:u w:val="none"/>
    </w:rPr>
  </w:style>
  <w:style w:type="character" w:customStyle="1" w:styleId="548">
    <w:name w:val="font01"/>
    <w:basedOn w:val="52"/>
    <w:qFormat/>
    <w:uiPriority w:val="0"/>
    <w:rPr>
      <w:rFonts w:hint="eastAsia" w:ascii="宋体" w:hAnsi="宋体" w:eastAsia="宋体" w:cs="宋体"/>
      <w:color w:val="000000"/>
      <w:sz w:val="22"/>
      <w:szCs w:val="22"/>
      <w:u w:val="none"/>
    </w:rPr>
  </w:style>
  <w:style w:type="paragraph" w:customStyle="1" w:styleId="549">
    <w:name w:val="样式 样式 样式 样式 四号 行距: 1.5 倍行距 + 首行缩进:  2 字符 + (西文) 宋体 (中文) 仿宋_GB231...3"/>
    <w:basedOn w:val="1"/>
    <w:qFormat/>
    <w:uiPriority w:val="0"/>
    <w:pPr>
      <w:spacing w:line="500" w:lineRule="atLeast"/>
      <w:ind w:firstLine="200" w:firstLineChars="200"/>
    </w:pPr>
    <w:rPr>
      <w:rFonts w:ascii="Times New Roman" w:hAnsi="Times New Roman" w:cs="宋体"/>
      <w:sz w:val="28"/>
      <w:szCs w:val="20"/>
      <w:lang w:val="zh-CN"/>
    </w:rPr>
  </w:style>
  <w:style w:type="character" w:customStyle="1" w:styleId="550">
    <w:name w:val="font101"/>
    <w:basedOn w:val="52"/>
    <w:qFormat/>
    <w:uiPriority w:val="0"/>
    <w:rPr>
      <w:rFonts w:hint="default" w:ascii="Times New Roman" w:hAnsi="Times New Roman" w:cs="Times New Roman"/>
      <w:color w:val="000000"/>
      <w:sz w:val="22"/>
      <w:szCs w:val="22"/>
      <w:u w:val="none"/>
      <w:vertAlign w:val="superscript"/>
    </w:rPr>
  </w:style>
  <w:style w:type="character" w:customStyle="1" w:styleId="551">
    <w:name w:val="font141"/>
    <w:basedOn w:val="52"/>
    <w:qFormat/>
    <w:uiPriority w:val="0"/>
    <w:rPr>
      <w:rFonts w:hint="default" w:ascii="楷体_GB2312" w:eastAsia="楷体_GB2312" w:cs="楷体_GB2312"/>
      <w:color w:val="000000"/>
      <w:sz w:val="22"/>
      <w:szCs w:val="22"/>
      <w:u w:val="none"/>
    </w:rPr>
  </w:style>
  <w:style w:type="paragraph" w:customStyle="1" w:styleId="552">
    <w:name w:val="样式 标题 3Sectionh33rd levelSection SubHeadingRésumé DIAnnota..."/>
    <w:basedOn w:val="6"/>
    <w:next w:val="553"/>
    <w:qFormat/>
    <w:uiPriority w:val="0"/>
    <w:pPr>
      <w:tabs>
        <w:tab w:val="clear" w:pos="840"/>
      </w:tabs>
      <w:snapToGrid/>
      <w:spacing w:beforeLines="0" w:after="60" w:line="500" w:lineRule="atLeast"/>
      <w:ind w:firstLine="0" w:firstLineChars="0"/>
      <w:jc w:val="both"/>
    </w:pPr>
    <w:rPr>
      <w:rFonts w:eastAsia="黑体" w:cs="宋体"/>
      <w:b w:val="0"/>
      <w:bCs w:val="0"/>
      <w:sz w:val="30"/>
      <w:szCs w:val="20"/>
      <w:lang w:val="en-US"/>
    </w:rPr>
  </w:style>
  <w:style w:type="paragraph" w:customStyle="1" w:styleId="553">
    <w:name w:val="样式 样式 样式 样式 样式 样式 gb231211315 + Times New Roman 四号 行距: 固定值 24 磅 ..."/>
    <w:basedOn w:val="1"/>
    <w:qFormat/>
    <w:uiPriority w:val="0"/>
    <w:pPr>
      <w:spacing w:line="600" w:lineRule="atLeast"/>
      <w:ind w:firstLine="640" w:firstLineChars="200"/>
    </w:pPr>
    <w:rPr>
      <w:rFonts w:ascii="Times New Roman" w:hAnsi="Times New Roman" w:eastAsia="仿宋_GB2312" w:cs="宋体"/>
      <w:kern w:val="0"/>
      <w:sz w:val="32"/>
      <w:szCs w:val="20"/>
    </w:rPr>
  </w:style>
  <w:style w:type="paragraph" w:customStyle="1" w:styleId="554">
    <w:name w:val="样式 标题 2 + (西文) Times New Roman (中文) 黑体 小三 非加粗 段前: 6 磅 段后: 6..."/>
    <w:basedOn w:val="5"/>
    <w:next w:val="555"/>
    <w:qFormat/>
    <w:uiPriority w:val="0"/>
    <w:pPr>
      <w:tabs>
        <w:tab w:val="clear" w:pos="576"/>
        <w:tab w:val="clear" w:pos="1050"/>
      </w:tabs>
      <w:snapToGrid/>
      <w:spacing w:beforeLines="0" w:afterLines="0" w:line="500" w:lineRule="atLeast"/>
      <w:jc w:val="both"/>
    </w:pPr>
    <w:rPr>
      <w:rFonts w:ascii="Times" w:hAnsi="Times" w:cs="宋体"/>
      <w:b/>
      <w:bCs w:val="0"/>
      <w:szCs w:val="20"/>
      <w:lang w:val="en-US"/>
    </w:rPr>
  </w:style>
  <w:style w:type="paragraph" w:customStyle="1" w:styleId="555">
    <w:name w:val="标题 1 + 两端对齐 段前: 12 磅 段后: 0.5 行 行距: 最小值 24 磅"/>
    <w:basedOn w:val="4"/>
    <w:next w:val="5"/>
    <w:qFormat/>
    <w:uiPriority w:val="0"/>
    <w:pPr>
      <w:tabs>
        <w:tab w:val="left" w:pos="0"/>
      </w:tabs>
      <w:snapToGrid/>
      <w:spacing w:beforeLines="0" w:afterLines="50" w:line="480" w:lineRule="atLeast"/>
      <w:ind w:left="561" w:hanging="561"/>
      <w:jc w:val="both"/>
    </w:pPr>
    <w:rPr>
      <w:rFonts w:cs="宋体"/>
      <w:sz w:val="32"/>
      <w:szCs w:val="32"/>
      <w:lang w:val="en-US"/>
    </w:rPr>
  </w:style>
  <w:style w:type="paragraph" w:customStyle="1" w:styleId="556">
    <w:name w:val="样式 标题 2标题 21章标题h2sect 1.2H2Chapter Number/Appendix Letter..."/>
    <w:basedOn w:val="5"/>
    <w:qFormat/>
    <w:uiPriority w:val="0"/>
    <w:pPr>
      <w:tabs>
        <w:tab w:val="clear" w:pos="576"/>
        <w:tab w:val="clear" w:pos="1050"/>
      </w:tabs>
      <w:snapToGrid/>
      <w:spacing w:beforeLines="0" w:afterLines="0" w:line="500" w:lineRule="atLeast"/>
      <w:jc w:val="both"/>
    </w:pPr>
    <w:rPr>
      <w:rFonts w:ascii="Times" w:hAnsi="Times" w:cs="宋体"/>
      <w:b/>
      <w:bCs w:val="0"/>
      <w:szCs w:val="20"/>
      <w:lang w:val="en-US"/>
    </w:rPr>
  </w:style>
  <w:style w:type="paragraph" w:customStyle="1" w:styleId="557">
    <w:name w:val="样式 样式 样式 (西文) Times New Roman 四号 行距: 最小值 25 磅 首行缩进:  0 字符 + (中文)..."/>
    <w:basedOn w:val="1"/>
    <w:link w:val="558"/>
    <w:qFormat/>
    <w:uiPriority w:val="0"/>
    <w:pPr>
      <w:spacing w:line="500" w:lineRule="atLeast"/>
      <w:ind w:firstLine="561"/>
    </w:pPr>
    <w:rPr>
      <w:rFonts w:ascii="Times New Roman" w:hAnsi="Times New Roman"/>
      <w:sz w:val="28"/>
      <w:szCs w:val="20"/>
    </w:rPr>
  </w:style>
  <w:style w:type="character" w:customStyle="1" w:styleId="558">
    <w:name w:val="样式 样式 样式 (西文) Times New Roman 四号 行距: 最小值 25 磅 首行缩进:  0 字符 + (中文)... Char"/>
    <w:link w:val="557"/>
    <w:qFormat/>
    <w:uiPriority w:val="0"/>
    <w:rPr>
      <w:rFonts w:ascii="Times New Roman" w:hAnsi="Times New Roman"/>
      <w:kern w:val="2"/>
      <w:sz w:val="28"/>
    </w:rPr>
  </w:style>
  <w:style w:type="paragraph" w:customStyle="1" w:styleId="559">
    <w:name w:val="样式 样式 样式 标题 2H2Heading 2 HiddenHeading 2 CCBSTitre3Level 2 Headh...4"/>
    <w:basedOn w:val="1"/>
    <w:qFormat/>
    <w:uiPriority w:val="0"/>
    <w:pPr>
      <w:keepNext/>
      <w:keepLines/>
      <w:spacing w:before="120" w:afterLines="50" w:line="500" w:lineRule="atLeast"/>
      <w:outlineLvl w:val="1"/>
    </w:pPr>
    <w:rPr>
      <w:rFonts w:ascii="Times New Roman" w:hAnsi="Times New Roman" w:eastAsia="黑体" w:cs="宋体"/>
      <w:kern w:val="0"/>
      <w:sz w:val="30"/>
      <w:szCs w:val="20"/>
    </w:rPr>
  </w:style>
  <w:style w:type="paragraph" w:customStyle="1" w:styleId="560">
    <w:name w:val="样式 标题 1 + 左侧:  0 厘米 悬挂缩进: 3.1 厘米"/>
    <w:basedOn w:val="4"/>
    <w:qFormat/>
    <w:uiPriority w:val="0"/>
    <w:pPr>
      <w:snapToGrid/>
      <w:spacing w:beforeLines="0" w:afterLines="0" w:line="500" w:lineRule="atLeast"/>
      <w:jc w:val="center"/>
    </w:pPr>
    <w:rPr>
      <w:rFonts w:ascii="Times" w:hAnsi="Times"/>
      <w:b/>
      <w:bCs w:val="0"/>
      <w:sz w:val="40"/>
      <w:szCs w:val="32"/>
      <w:lang w:val="en-US"/>
    </w:rPr>
  </w:style>
  <w:style w:type="paragraph" w:customStyle="1" w:styleId="561">
    <w:name w:val="样式 样式 样式 样式 样式 样式 小四 行距: 最小值 24 磅 + 首行缩进:  2 字符 + 首行缩进:  2 字符 + ...1"/>
    <w:basedOn w:val="1"/>
    <w:qFormat/>
    <w:uiPriority w:val="0"/>
    <w:pPr>
      <w:spacing w:before="120" w:after="120" w:line="500" w:lineRule="atLeast"/>
      <w:ind w:firstLine="200" w:firstLineChars="200"/>
    </w:pPr>
    <w:rPr>
      <w:rFonts w:ascii="Times New Roman" w:hAnsi="Times New Roman" w:cs="宋体"/>
      <w:sz w:val="28"/>
      <w:szCs w:val="20"/>
    </w:rPr>
  </w:style>
  <w:style w:type="paragraph" w:customStyle="1" w:styleId="562">
    <w:name w:val="样式 (符号) 宋体 黑色 居中"/>
    <w:basedOn w:val="1"/>
    <w:qFormat/>
    <w:uiPriority w:val="0"/>
    <w:pPr>
      <w:jc w:val="center"/>
    </w:pPr>
    <w:rPr>
      <w:rFonts w:ascii="Times New Roman" w:hAnsi="宋体" w:cs="宋体"/>
      <w:color w:val="000000"/>
      <w:kern w:val="0"/>
      <w:szCs w:val="20"/>
    </w:rPr>
  </w:style>
  <w:style w:type="paragraph" w:customStyle="1" w:styleId="563">
    <w:name w:val="样式 正文-设计院水评 + 首行缩进:  2 字符"/>
    <w:basedOn w:val="1"/>
    <w:qFormat/>
    <w:uiPriority w:val="0"/>
    <w:pPr>
      <w:adjustRightInd w:val="0"/>
      <w:snapToGrid w:val="0"/>
      <w:spacing w:line="500" w:lineRule="atLeast"/>
      <w:ind w:firstLine="560" w:firstLineChars="200"/>
    </w:pPr>
    <w:rPr>
      <w:rFonts w:ascii="Times New Roman" w:hAnsi="Times New Roman" w:cs="宋体"/>
      <w:kern w:val="0"/>
      <w:sz w:val="28"/>
      <w:szCs w:val="20"/>
    </w:rPr>
  </w:style>
  <w:style w:type="paragraph" w:customStyle="1" w:styleId="564">
    <w:name w:val="样式 标题 3 + (西文) Times New Roman (中文) 黑体 四号 非加粗 段前: 3 磅 段后: 3..."/>
    <w:basedOn w:val="6"/>
    <w:qFormat/>
    <w:uiPriority w:val="0"/>
    <w:pPr>
      <w:tabs>
        <w:tab w:val="clear" w:pos="840"/>
      </w:tabs>
      <w:snapToGrid/>
      <w:spacing w:beforeLines="0" w:after="60" w:line="500" w:lineRule="atLeast"/>
      <w:ind w:firstLine="0" w:firstLineChars="0"/>
      <w:jc w:val="both"/>
    </w:pPr>
    <w:rPr>
      <w:rFonts w:eastAsia="黑体" w:cs="宋体"/>
      <w:b w:val="0"/>
      <w:bCs w:val="0"/>
      <w:sz w:val="30"/>
      <w:szCs w:val="20"/>
      <w:lang w:val="en-US"/>
    </w:rPr>
  </w:style>
  <w:style w:type="paragraph" w:customStyle="1" w:styleId="565">
    <w:name w:val="样式 表头 + Times New Roman"/>
    <w:basedOn w:val="1"/>
    <w:qFormat/>
    <w:uiPriority w:val="0"/>
    <w:pPr>
      <w:spacing w:before="120" w:after="120"/>
      <w:jc w:val="center"/>
    </w:pPr>
    <w:rPr>
      <w:rFonts w:ascii="Times New Roman" w:hAnsi="Times New Roman" w:eastAsia="黑体"/>
      <w:kern w:val="0"/>
      <w:sz w:val="28"/>
      <w:szCs w:val="28"/>
    </w:rPr>
  </w:style>
  <w:style w:type="paragraph" w:customStyle="1" w:styleId="566">
    <w:name w:val="样式 四号 行距: 固定值 25 磅"/>
    <w:basedOn w:val="1"/>
    <w:qFormat/>
    <w:uiPriority w:val="0"/>
    <w:pPr>
      <w:spacing w:line="500" w:lineRule="atLeast"/>
      <w:ind w:firstLine="200" w:firstLineChars="200"/>
    </w:pPr>
    <w:rPr>
      <w:rFonts w:ascii="Times New Roman" w:hAnsi="Times New Roman" w:cs="宋体"/>
      <w:sz w:val="28"/>
      <w:szCs w:val="20"/>
    </w:rPr>
  </w:style>
  <w:style w:type="paragraph" w:customStyle="1" w:styleId="567">
    <w:name w:val="样式 (西文) Times New Roman 四号 两端对齐 首行缩进:  0.99 厘米 行距: 最小值 25 磅"/>
    <w:basedOn w:val="1"/>
    <w:link w:val="568"/>
    <w:qFormat/>
    <w:uiPriority w:val="0"/>
    <w:pPr>
      <w:widowControl/>
      <w:spacing w:line="500" w:lineRule="atLeast"/>
      <w:ind w:firstLine="561"/>
    </w:pPr>
    <w:rPr>
      <w:rFonts w:ascii="Times New Roman" w:hAnsi="Times New Roman"/>
      <w:sz w:val="28"/>
      <w:szCs w:val="28"/>
    </w:rPr>
  </w:style>
  <w:style w:type="character" w:customStyle="1" w:styleId="568">
    <w:name w:val="样式 (西文) Times New Roman 四号 两端对齐 首行缩进:  0.99 厘米 行距: 最小值 25 磅 Char"/>
    <w:link w:val="567"/>
    <w:qFormat/>
    <w:uiPriority w:val="0"/>
    <w:rPr>
      <w:rFonts w:ascii="Times New Roman" w:hAnsi="Times New Roman"/>
      <w:kern w:val="2"/>
      <w:sz w:val="28"/>
      <w:szCs w:val="28"/>
    </w:rPr>
  </w:style>
  <w:style w:type="paragraph" w:customStyle="1" w:styleId="569">
    <w:name w:val="样式 标题 2Chapter Heading2nd levelh22Titre2l2H2 + Times New ..."/>
    <w:basedOn w:val="5"/>
    <w:qFormat/>
    <w:uiPriority w:val="0"/>
    <w:pPr>
      <w:tabs>
        <w:tab w:val="clear" w:pos="576"/>
        <w:tab w:val="clear" w:pos="1050"/>
      </w:tabs>
      <w:snapToGrid/>
      <w:spacing w:beforeLines="0" w:afterLines="0" w:line="500" w:lineRule="atLeast"/>
      <w:jc w:val="both"/>
    </w:pPr>
    <w:rPr>
      <w:rFonts w:ascii="Times" w:hAnsi="Times" w:cs="宋体"/>
      <w:b/>
      <w:bCs w:val="0"/>
      <w:szCs w:val="20"/>
      <w:lang w:val="en-US"/>
    </w:rPr>
  </w:style>
  <w:style w:type="paragraph" w:customStyle="1" w:styleId="570">
    <w:name w:val="样式 样式 (中文) 黑体 黑色 居中 首行缩进:  0 厘米 段前: 6 磅 段后: 6 磅 行距: 单倍行距4 + 左侧: ...1"/>
    <w:basedOn w:val="1"/>
    <w:link w:val="571"/>
    <w:qFormat/>
    <w:uiPriority w:val="99"/>
    <w:pPr>
      <w:spacing w:before="120" w:after="120"/>
      <w:ind w:left="-2" w:leftChars="-1" w:firstLine="3"/>
      <w:jc w:val="center"/>
    </w:pPr>
    <w:rPr>
      <w:rFonts w:ascii="Times New Roman" w:hAnsi="Times New Roman" w:eastAsia="黑体"/>
      <w:color w:val="000000"/>
      <w:sz w:val="28"/>
      <w:szCs w:val="20"/>
    </w:rPr>
  </w:style>
  <w:style w:type="character" w:customStyle="1" w:styleId="571">
    <w:name w:val="样式 样式 (中文) 黑体 黑色 居中 首行缩进:  0 厘米 段前: 6 磅 段后: 6 磅 行距: 单倍行距4 + 左侧: ...1 Char"/>
    <w:link w:val="570"/>
    <w:qFormat/>
    <w:locked/>
    <w:uiPriority w:val="99"/>
    <w:rPr>
      <w:rFonts w:ascii="Times New Roman" w:hAnsi="Times New Roman" w:eastAsia="黑体"/>
      <w:color w:val="000000"/>
      <w:kern w:val="2"/>
      <w:sz w:val="28"/>
    </w:rPr>
  </w:style>
  <w:style w:type="character" w:customStyle="1" w:styleId="572">
    <w:name w:val="正文文本 字符"/>
    <w:link w:val="2"/>
    <w:qFormat/>
    <w:uiPriority w:val="99"/>
    <w:rPr>
      <w:kern w:val="2"/>
      <w:sz w:val="21"/>
      <w:szCs w:val="22"/>
    </w:rPr>
  </w:style>
  <w:style w:type="character" w:customStyle="1" w:styleId="573">
    <w:name w:val="正文文本首行缩进 2 字符"/>
    <w:link w:val="49"/>
    <w:qFormat/>
    <w:uiPriority w:val="0"/>
    <w:rPr>
      <w:kern w:val="2"/>
      <w:sz w:val="21"/>
      <w:szCs w:val="22"/>
      <w:lang w:val="zh-CN"/>
    </w:rPr>
  </w:style>
  <w:style w:type="paragraph" w:customStyle="1" w:styleId="574">
    <w:name w:val="样式 列表 + 居中"/>
    <w:basedOn w:val="35"/>
    <w:qFormat/>
    <w:uiPriority w:val="0"/>
    <w:pPr>
      <w:spacing w:line="440" w:lineRule="exact"/>
      <w:ind w:left="0" w:firstLine="0" w:firstLineChars="0"/>
      <w:jc w:val="center"/>
    </w:pPr>
    <w:rPr>
      <w:rFonts w:cs="宋体"/>
      <w:szCs w:val="28"/>
    </w:rPr>
  </w:style>
  <w:style w:type="paragraph" w:customStyle="1" w:styleId="575">
    <w:name w:val="样式 标题 3 + 段后: 0.5 行"/>
    <w:basedOn w:val="6"/>
    <w:qFormat/>
    <w:uiPriority w:val="0"/>
    <w:pPr>
      <w:tabs>
        <w:tab w:val="left" w:pos="0"/>
        <w:tab w:val="clear" w:pos="840"/>
      </w:tabs>
      <w:snapToGrid/>
      <w:spacing w:beforeLines="0"/>
      <w:ind w:left="964" w:hanging="964"/>
      <w:jc w:val="both"/>
    </w:pPr>
    <w:rPr>
      <w:rFonts w:eastAsia="黑体" w:cs="宋体"/>
      <w:b w:val="0"/>
      <w:sz w:val="30"/>
      <w:szCs w:val="20"/>
      <w:lang w:val="en-US"/>
    </w:rPr>
  </w:style>
  <w:style w:type="paragraph" w:customStyle="1" w:styleId="576">
    <w:name w:val="样式 列表 2 + 宋体 五号 段后: 0.5 行"/>
    <w:basedOn w:val="21"/>
    <w:qFormat/>
    <w:uiPriority w:val="0"/>
  </w:style>
  <w:style w:type="paragraph" w:customStyle="1" w:styleId="577">
    <w:name w:val="报告正文"/>
    <w:basedOn w:val="578"/>
    <w:qFormat/>
    <w:uiPriority w:val="0"/>
    <w:pPr>
      <w:spacing w:afterLines="50" w:line="460" w:lineRule="atLeast"/>
    </w:pPr>
    <w:rPr>
      <w:rFonts w:ascii="Times New Roman" w:hAnsi="Times New Roman"/>
      <w:color w:val="000000"/>
      <w:spacing w:val="-2"/>
      <w:szCs w:val="28"/>
    </w:rPr>
  </w:style>
  <w:style w:type="paragraph" w:customStyle="1" w:styleId="578">
    <w:name w:val="0-正文"/>
    <w:qFormat/>
    <w:uiPriority w:val="0"/>
    <w:pPr>
      <w:spacing w:line="360" w:lineRule="auto"/>
      <w:ind w:firstLine="200" w:firstLineChars="200"/>
    </w:pPr>
    <w:rPr>
      <w:rFonts w:asciiTheme="minorHAnsi" w:hAnsiTheme="minorHAnsi" w:eastAsiaTheme="minorEastAsia" w:cstheme="minorBidi"/>
      <w:kern w:val="2"/>
      <w:sz w:val="28"/>
      <w:szCs w:val="21"/>
      <w:lang w:val="en-US" w:eastAsia="zh-CN" w:bidi="ar-SA"/>
    </w:rPr>
  </w:style>
  <w:style w:type="paragraph" w:customStyle="1" w:styleId="579">
    <w:name w:val="段落"/>
    <w:basedOn w:val="1"/>
    <w:qFormat/>
    <w:uiPriority w:val="0"/>
    <w:pPr>
      <w:spacing w:line="288" w:lineRule="auto"/>
      <w:ind w:firstLine="200" w:firstLineChars="200"/>
      <w:jc w:val="left"/>
    </w:pPr>
    <w:rPr>
      <w:rFonts w:ascii="Times New Roman" w:hAnsi="Times New Roman"/>
      <w:sz w:val="28"/>
      <w:szCs w:val="21"/>
    </w:rPr>
  </w:style>
  <w:style w:type="paragraph" w:customStyle="1" w:styleId="580">
    <w:name w:val="样式1"/>
    <w:basedOn w:val="16"/>
    <w:next w:val="1"/>
    <w:link w:val="581"/>
    <w:qFormat/>
    <w:uiPriority w:val="0"/>
    <w:pPr>
      <w:spacing w:beforeLines="0" w:afterLines="0" w:line="500" w:lineRule="atLeast"/>
      <w:ind w:right="0" w:firstLine="561"/>
      <w:jc w:val="both"/>
    </w:pPr>
    <w:rPr>
      <w:rFonts w:ascii="Arial" w:hAnsi="Arial"/>
      <w:sz w:val="20"/>
      <w:szCs w:val="20"/>
      <w:shd w:val="clear" w:color="auto" w:fill="auto"/>
    </w:rPr>
  </w:style>
  <w:style w:type="character" w:customStyle="1" w:styleId="581">
    <w:name w:val="样式1 Char"/>
    <w:link w:val="580"/>
    <w:qFormat/>
    <w:uiPriority w:val="0"/>
    <w:rPr>
      <w:rFonts w:ascii="Arial" w:hAnsi="Arial" w:eastAsia="黑体"/>
      <w:kern w:val="2"/>
    </w:rPr>
  </w:style>
  <w:style w:type="paragraph" w:customStyle="1" w:styleId="582">
    <w:name w:val="样式 (符号) Times New Roman 首行缩进:  0.99 厘米"/>
    <w:basedOn w:val="1"/>
    <w:link w:val="583"/>
    <w:qFormat/>
    <w:uiPriority w:val="0"/>
    <w:pPr>
      <w:topLinePunct/>
      <w:spacing w:line="500" w:lineRule="atLeast"/>
      <w:ind w:firstLine="561"/>
    </w:pPr>
    <w:rPr>
      <w:rFonts w:ascii="Times New Roman" w:hAnsi="Times New Roman"/>
      <w:sz w:val="28"/>
      <w:szCs w:val="20"/>
    </w:rPr>
  </w:style>
  <w:style w:type="character" w:customStyle="1" w:styleId="583">
    <w:name w:val="样式 (符号) Times New Roman 首行缩进:  0.99 厘米 Char"/>
    <w:link w:val="582"/>
    <w:qFormat/>
    <w:uiPriority w:val="0"/>
    <w:rPr>
      <w:rFonts w:ascii="Times New Roman" w:hAnsi="Times New Roman"/>
      <w:kern w:val="2"/>
      <w:sz w:val="28"/>
    </w:rPr>
  </w:style>
  <w:style w:type="paragraph" w:customStyle="1" w:styleId="584">
    <w:name w:val="样式 样式 (符号) Times New Roman 首行缩进:  0.99 厘米 + 行距: 最小值 24 磅"/>
    <w:basedOn w:val="582"/>
    <w:qFormat/>
    <w:uiPriority w:val="0"/>
    <w:pPr>
      <w:spacing w:line="480" w:lineRule="atLeast"/>
    </w:pPr>
  </w:style>
  <w:style w:type="paragraph" w:customStyle="1" w:styleId="585">
    <w:name w:val="样式 小四 居中  单倍行距 + 五号 行距: 固定值 12 磅"/>
    <w:basedOn w:val="1"/>
    <w:qFormat/>
    <w:uiPriority w:val="0"/>
    <w:pPr>
      <w:widowControl/>
      <w:topLinePunct/>
      <w:spacing w:line="240" w:lineRule="exact"/>
      <w:jc w:val="center"/>
    </w:pPr>
    <w:rPr>
      <w:rFonts w:ascii="Times New Roman" w:hAnsi="宋体" w:cs="宋体"/>
      <w:kern w:val="0"/>
      <w:szCs w:val="20"/>
    </w:rPr>
  </w:style>
  <w:style w:type="paragraph" w:customStyle="1" w:styleId="586">
    <w:name w:val="样式 (中文) 黑体 居中 段前: 6 磅 段后: 6 磅"/>
    <w:basedOn w:val="1"/>
    <w:qFormat/>
    <w:uiPriority w:val="0"/>
    <w:pPr>
      <w:widowControl/>
      <w:topLinePunct/>
      <w:jc w:val="center"/>
    </w:pPr>
    <w:rPr>
      <w:rFonts w:ascii="Times New Roman" w:hAnsi="Times New Roman" w:cs="宋体"/>
      <w:kern w:val="0"/>
      <w:szCs w:val="21"/>
    </w:rPr>
  </w:style>
  <w:style w:type="paragraph" w:customStyle="1" w:styleId="587">
    <w:name w:val="样式 (中文) 黑体 居中"/>
    <w:basedOn w:val="1"/>
    <w:link w:val="588"/>
    <w:qFormat/>
    <w:uiPriority w:val="0"/>
    <w:pPr>
      <w:widowControl/>
      <w:topLinePunct/>
      <w:spacing w:before="120" w:after="120"/>
      <w:jc w:val="center"/>
    </w:pPr>
    <w:rPr>
      <w:rFonts w:ascii="Times New Roman" w:hAnsi="Times New Roman" w:eastAsia="黑体"/>
      <w:kern w:val="0"/>
      <w:sz w:val="28"/>
      <w:szCs w:val="20"/>
    </w:rPr>
  </w:style>
  <w:style w:type="character" w:customStyle="1" w:styleId="588">
    <w:name w:val="样式 (中文) 黑体 居中 Char"/>
    <w:link w:val="587"/>
    <w:qFormat/>
    <w:uiPriority w:val="0"/>
    <w:rPr>
      <w:rFonts w:ascii="Times New Roman" w:hAnsi="Times New Roman" w:eastAsia="黑体"/>
      <w:sz w:val="28"/>
    </w:rPr>
  </w:style>
  <w:style w:type="paragraph" w:customStyle="1" w:styleId="589">
    <w:name w:val="样式 (中文) 黑体 (符号) Times New Roman 居中 段前: 6 磅 段后: 6 磅 行距: 单倍行距"/>
    <w:basedOn w:val="1"/>
    <w:qFormat/>
    <w:uiPriority w:val="0"/>
    <w:pPr>
      <w:widowControl/>
      <w:topLinePunct/>
      <w:spacing w:before="120" w:after="120"/>
      <w:jc w:val="center"/>
    </w:pPr>
    <w:rPr>
      <w:rFonts w:ascii="Times New Roman" w:hAnsi="Times New Roman" w:eastAsia="黑体" w:cs="宋体"/>
      <w:kern w:val="0"/>
      <w:sz w:val="28"/>
      <w:szCs w:val="20"/>
    </w:rPr>
  </w:style>
  <w:style w:type="paragraph" w:customStyle="1" w:styleId="590">
    <w:name w:val="样式 五号 居中 行距: 单倍行距 图案: 清除 (深蓝)"/>
    <w:basedOn w:val="1"/>
    <w:qFormat/>
    <w:uiPriority w:val="0"/>
    <w:pPr>
      <w:widowControl/>
      <w:topLinePunct/>
      <w:jc w:val="center"/>
    </w:pPr>
    <w:rPr>
      <w:rFonts w:ascii="Times New Roman" w:hAnsi="宋体" w:cs="宋体"/>
      <w:kern w:val="0"/>
      <w:szCs w:val="20"/>
    </w:rPr>
  </w:style>
  <w:style w:type="paragraph" w:customStyle="1" w:styleId="591">
    <w:name w:val="标题4"/>
    <w:basedOn w:val="1"/>
    <w:next w:val="1"/>
    <w:link w:val="592"/>
    <w:qFormat/>
    <w:uiPriority w:val="0"/>
    <w:pPr>
      <w:spacing w:line="500" w:lineRule="atLeast"/>
      <w:outlineLvl w:val="3"/>
    </w:pPr>
    <w:rPr>
      <w:rFonts w:ascii="Times New Roman" w:hAnsi="Times New Roman"/>
      <w:color w:val="000000"/>
      <w:sz w:val="28"/>
      <w:szCs w:val="28"/>
    </w:rPr>
  </w:style>
  <w:style w:type="character" w:customStyle="1" w:styleId="592">
    <w:name w:val="标题4 Char"/>
    <w:link w:val="591"/>
    <w:qFormat/>
    <w:uiPriority w:val="0"/>
    <w:rPr>
      <w:rFonts w:ascii="Times New Roman" w:hAnsi="Times New Roman"/>
      <w:color w:val="000000"/>
      <w:kern w:val="2"/>
      <w:sz w:val="28"/>
      <w:szCs w:val="28"/>
    </w:rPr>
  </w:style>
  <w:style w:type="paragraph" w:customStyle="1" w:styleId="593">
    <w:name w:val="样式 正文文本缩进 2Body Text Indent 2 + 左"/>
    <w:basedOn w:val="28"/>
    <w:link w:val="594"/>
    <w:qFormat/>
    <w:uiPriority w:val="0"/>
    <w:pPr>
      <w:adjustRightInd/>
      <w:spacing w:line="500" w:lineRule="atLeast"/>
      <w:ind w:firstLine="561" w:firstLineChars="0"/>
      <w:jc w:val="left"/>
    </w:pPr>
    <w:rPr>
      <w:kern w:val="2"/>
      <w:szCs w:val="20"/>
    </w:rPr>
  </w:style>
  <w:style w:type="character" w:customStyle="1" w:styleId="594">
    <w:name w:val="样式 正文文本缩进 2Body Text Indent 2 + 左 Char"/>
    <w:link w:val="593"/>
    <w:qFormat/>
    <w:uiPriority w:val="0"/>
    <w:rPr>
      <w:rFonts w:ascii="Times New Roman" w:hAnsi="Times New Roman"/>
      <w:kern w:val="2"/>
      <w:sz w:val="28"/>
    </w:rPr>
  </w:style>
  <w:style w:type="paragraph" w:customStyle="1" w:styleId="595">
    <w:name w:val="样式 样式 正文文本缩进 2Body Text Indent 2 + 左 + 两端对齐"/>
    <w:basedOn w:val="593"/>
    <w:qFormat/>
    <w:uiPriority w:val="0"/>
    <w:pPr>
      <w:jc w:val="both"/>
    </w:pPr>
  </w:style>
  <w:style w:type="paragraph" w:customStyle="1" w:styleId="596">
    <w:name w:val="样式 (中文) 黑体 居中 首行缩进:  0 厘米 段前: 6 磅 段后: 6 磅 行距: 单倍行距1"/>
    <w:basedOn w:val="1"/>
    <w:qFormat/>
    <w:uiPriority w:val="0"/>
    <w:pPr>
      <w:spacing w:before="120" w:after="120"/>
      <w:jc w:val="center"/>
    </w:pPr>
    <w:rPr>
      <w:rFonts w:ascii="Times New Roman" w:hAnsi="Times New Roman" w:eastAsia="黑体" w:cs="宋体"/>
      <w:sz w:val="28"/>
      <w:szCs w:val="20"/>
    </w:rPr>
  </w:style>
  <w:style w:type="paragraph" w:customStyle="1" w:styleId="597">
    <w:name w:val="样式 (中文) 黑体 三号 居中 首行缩进:  0 厘米 段前: 6 磅 加宽量  0.7 磅"/>
    <w:basedOn w:val="1"/>
    <w:qFormat/>
    <w:uiPriority w:val="0"/>
    <w:pPr>
      <w:spacing w:before="120" w:line="500" w:lineRule="atLeast"/>
      <w:jc w:val="center"/>
    </w:pPr>
    <w:rPr>
      <w:rFonts w:ascii="Times New Roman" w:hAnsi="Times New Roman" w:eastAsia="黑体" w:cs="宋体"/>
      <w:spacing w:val="14"/>
      <w:sz w:val="32"/>
      <w:szCs w:val="20"/>
    </w:rPr>
  </w:style>
  <w:style w:type="paragraph" w:customStyle="1" w:styleId="598">
    <w:name w:val="样式 样式1 + Times New Roman"/>
    <w:basedOn w:val="580"/>
    <w:qFormat/>
    <w:uiPriority w:val="0"/>
  </w:style>
  <w:style w:type="paragraph" w:customStyle="1" w:styleId="599">
    <w:name w:val="Char Char Char Char Char Char Char Char Char Char Char Char Char Char Char1 Char Char Char Char Char Char Char"/>
    <w:basedOn w:val="1"/>
    <w:qFormat/>
    <w:uiPriority w:val="0"/>
    <w:pPr>
      <w:tabs>
        <w:tab w:val="left" w:pos="6083"/>
      </w:tabs>
      <w:snapToGrid w:val="0"/>
      <w:spacing w:line="360" w:lineRule="auto"/>
      <w:ind w:firstLine="200" w:firstLineChars="200"/>
    </w:pPr>
    <w:rPr>
      <w:rFonts w:ascii="仿宋_GB2312" w:hAnsi="Times New Roman" w:eastAsia="仿宋_GB2312"/>
      <w:kern w:val="0"/>
      <w:sz w:val="28"/>
      <w:szCs w:val="28"/>
    </w:rPr>
  </w:style>
  <w:style w:type="paragraph" w:customStyle="1" w:styleId="600">
    <w:name w:val="样式 四号 黑色 行距: 最小值 30 磅"/>
    <w:basedOn w:val="1"/>
    <w:link w:val="601"/>
    <w:qFormat/>
    <w:uiPriority w:val="0"/>
    <w:pPr>
      <w:spacing w:line="500" w:lineRule="atLeast"/>
      <w:ind w:firstLine="200" w:firstLineChars="200"/>
    </w:pPr>
    <w:rPr>
      <w:rFonts w:ascii="Times New Roman" w:hAnsi="Times New Roman"/>
      <w:color w:val="000000"/>
      <w:sz w:val="28"/>
      <w:szCs w:val="20"/>
    </w:rPr>
  </w:style>
  <w:style w:type="character" w:customStyle="1" w:styleId="601">
    <w:name w:val="样式 四号 黑色 行距: 最小值 30 磅 Char"/>
    <w:link w:val="600"/>
    <w:qFormat/>
    <w:uiPriority w:val="0"/>
    <w:rPr>
      <w:rFonts w:ascii="Times New Roman" w:hAnsi="Times New Roman"/>
      <w:color w:val="000000"/>
      <w:kern w:val="2"/>
      <w:sz w:val="28"/>
    </w:rPr>
  </w:style>
  <w:style w:type="paragraph" w:customStyle="1" w:styleId="602">
    <w:name w:val="样式 标题 1章 + 左侧:  0 厘米 首行缩进:  0 厘米 行距: 最小值 24 磅"/>
    <w:basedOn w:val="4"/>
    <w:qFormat/>
    <w:uiPriority w:val="0"/>
    <w:pPr>
      <w:tabs>
        <w:tab w:val="left" w:pos="0"/>
      </w:tabs>
      <w:snapToGrid/>
      <w:spacing w:beforeLines="0" w:afterLines="0" w:line="480" w:lineRule="atLeast"/>
      <w:jc w:val="both"/>
    </w:pPr>
    <w:rPr>
      <w:rFonts w:cs="宋体"/>
      <w:bCs w:val="0"/>
      <w:kern w:val="2"/>
      <w:sz w:val="32"/>
      <w:szCs w:val="20"/>
      <w:lang w:val="en-US"/>
    </w:rPr>
  </w:style>
  <w:style w:type="paragraph" w:customStyle="1" w:styleId="603">
    <w:name w:val="样式 标题 1章 + 左侧:  0 厘米 首行缩进:  0 厘米 行距: 最小值 24 磅1"/>
    <w:basedOn w:val="4"/>
    <w:link w:val="604"/>
    <w:qFormat/>
    <w:uiPriority w:val="0"/>
    <w:pPr>
      <w:snapToGrid/>
      <w:spacing w:beforeLines="0" w:afterLines="0" w:line="480" w:lineRule="atLeast"/>
      <w:jc w:val="both"/>
    </w:pPr>
    <w:rPr>
      <w:b/>
      <w:kern w:val="2"/>
      <w:sz w:val="32"/>
      <w:szCs w:val="44"/>
      <w:lang w:val="en-US"/>
    </w:rPr>
  </w:style>
  <w:style w:type="character" w:customStyle="1" w:styleId="604">
    <w:name w:val="样式 标题 1章 + 左侧:  0 厘米 首行缩进:  0 厘米 行距: 最小值 24 磅1 Char"/>
    <w:link w:val="603"/>
    <w:qFormat/>
    <w:uiPriority w:val="0"/>
    <w:rPr>
      <w:rFonts w:ascii="Times New Roman" w:hAnsi="Times New Roman" w:eastAsia="黑体"/>
      <w:b/>
      <w:bCs/>
      <w:kern w:val="2"/>
      <w:sz w:val="32"/>
      <w:szCs w:val="44"/>
    </w:rPr>
  </w:style>
  <w:style w:type="paragraph" w:customStyle="1" w:styleId="605">
    <w:name w:val="样式 标题 2节Heading 2ph2h21head 08标题 1.1Chapter Heading2nd l..."/>
    <w:basedOn w:val="5"/>
    <w:link w:val="606"/>
    <w:qFormat/>
    <w:uiPriority w:val="0"/>
    <w:pPr>
      <w:tabs>
        <w:tab w:val="clear" w:pos="576"/>
        <w:tab w:val="clear" w:pos="1050"/>
      </w:tabs>
      <w:snapToGrid/>
      <w:spacing w:beforeLines="0" w:afterLines="0" w:line="480" w:lineRule="atLeast"/>
      <w:jc w:val="both"/>
    </w:pPr>
    <w:rPr>
      <w:rFonts w:ascii="Times" w:hAnsi="Times"/>
      <w:b/>
      <w:lang w:val="en-US"/>
    </w:rPr>
  </w:style>
  <w:style w:type="character" w:customStyle="1" w:styleId="606">
    <w:name w:val="样式 标题 2节Heading 2ph2h21head 08标题 1.1Chapter Heading2nd l... Char"/>
    <w:link w:val="605"/>
    <w:qFormat/>
    <w:uiPriority w:val="0"/>
    <w:rPr>
      <w:rFonts w:ascii="Times" w:hAnsi="Times" w:eastAsia="黑体"/>
      <w:b/>
      <w:bCs/>
      <w:kern w:val="2"/>
      <w:sz w:val="32"/>
      <w:szCs w:val="32"/>
    </w:rPr>
  </w:style>
  <w:style w:type="paragraph" w:customStyle="1" w:styleId="607">
    <w:name w:val="样式 加粗 居中 首行缩进:  0.99 厘米"/>
    <w:basedOn w:val="1"/>
    <w:qFormat/>
    <w:uiPriority w:val="0"/>
    <w:pPr>
      <w:spacing w:before="120" w:after="120"/>
      <w:jc w:val="center"/>
    </w:pPr>
    <w:rPr>
      <w:rFonts w:ascii="Times New Roman" w:hAnsi="Times New Roman" w:eastAsia="黑体" w:cs="宋体"/>
      <w:bCs/>
      <w:kern w:val="3"/>
      <w:sz w:val="28"/>
      <w:szCs w:val="20"/>
    </w:rPr>
  </w:style>
  <w:style w:type="paragraph" w:customStyle="1" w:styleId="608">
    <w:name w:val="样式 标题 3 + 左侧:  0 厘米 首行缩进:  0 厘米"/>
    <w:basedOn w:val="6"/>
    <w:qFormat/>
    <w:uiPriority w:val="0"/>
    <w:pPr>
      <w:tabs>
        <w:tab w:val="clear" w:pos="840"/>
      </w:tabs>
      <w:snapToGrid/>
      <w:spacing w:beforeLines="0" w:after="60" w:line="500" w:lineRule="atLeast"/>
      <w:ind w:firstLine="0" w:firstLineChars="0"/>
      <w:jc w:val="both"/>
    </w:pPr>
    <w:rPr>
      <w:rFonts w:eastAsia="黑体" w:cs="宋体"/>
      <w:b w:val="0"/>
      <w:bCs w:val="0"/>
      <w:sz w:val="30"/>
      <w:szCs w:val="20"/>
      <w:lang w:val="en-US"/>
    </w:rPr>
  </w:style>
  <w:style w:type="paragraph" w:customStyle="1" w:styleId="609">
    <w:name w:val="样式 宋体 小四 居中 首行缩进:  0 厘米 行距: 单倍行距"/>
    <w:basedOn w:val="1"/>
    <w:qFormat/>
    <w:uiPriority w:val="0"/>
    <w:pPr>
      <w:jc w:val="center"/>
    </w:pPr>
    <w:rPr>
      <w:rFonts w:ascii="Times New Roman" w:hAnsi="Times New Roman" w:cs="宋体"/>
      <w:kern w:val="0"/>
      <w:szCs w:val="20"/>
    </w:rPr>
  </w:style>
  <w:style w:type="paragraph" w:customStyle="1" w:styleId="610">
    <w:name w:val="样式 (符号) 宋体 五号 居中 首行缩进:  0 厘米 行距: 单倍行距"/>
    <w:basedOn w:val="1"/>
    <w:qFormat/>
    <w:uiPriority w:val="0"/>
    <w:pPr>
      <w:jc w:val="center"/>
    </w:pPr>
    <w:rPr>
      <w:rFonts w:ascii="Times New Roman" w:hAnsi="宋体" w:cs="宋体"/>
      <w:kern w:val="0"/>
      <w:szCs w:val="20"/>
    </w:rPr>
  </w:style>
  <w:style w:type="paragraph" w:customStyle="1" w:styleId="611">
    <w:name w:val="样式 样式 黑色 首行缩进:  0.99 厘米 行距: 最小值 25 磅 + (符号) 宋体"/>
    <w:basedOn w:val="1"/>
    <w:link w:val="612"/>
    <w:qFormat/>
    <w:uiPriority w:val="0"/>
    <w:pPr>
      <w:spacing w:line="500" w:lineRule="atLeast"/>
      <w:ind w:firstLine="561"/>
    </w:pPr>
    <w:rPr>
      <w:rFonts w:ascii="Times New Roman" w:hAnsi="Times New Roman"/>
      <w:color w:val="000000"/>
      <w:sz w:val="28"/>
      <w:szCs w:val="20"/>
    </w:rPr>
  </w:style>
  <w:style w:type="character" w:customStyle="1" w:styleId="612">
    <w:name w:val="样式 样式 黑色 首行缩进:  0.99 厘米 行距: 最小值 25 磅 + (符号) 宋体 Char"/>
    <w:link w:val="611"/>
    <w:qFormat/>
    <w:uiPriority w:val="0"/>
    <w:rPr>
      <w:rFonts w:ascii="Times New Roman" w:hAnsi="Times New Roman"/>
      <w:color w:val="000000"/>
      <w:kern w:val="2"/>
      <w:sz w:val="28"/>
    </w:rPr>
  </w:style>
  <w:style w:type="paragraph" w:customStyle="1" w:styleId="613">
    <w:name w:val="样式 样式 标题 1章 + 左侧:  0 厘米 首行缩进:  0 厘米 行距: 最小值 24 磅1 + 黑色"/>
    <w:basedOn w:val="603"/>
    <w:link w:val="614"/>
    <w:qFormat/>
    <w:uiPriority w:val="0"/>
    <w:rPr>
      <w:color w:val="000000"/>
    </w:rPr>
  </w:style>
  <w:style w:type="character" w:customStyle="1" w:styleId="614">
    <w:name w:val="样式 样式 标题 1章 + 左侧:  0 厘米 首行缩进:  0 厘米 行距: 最小值 24 磅1 + 黑色 Char"/>
    <w:link w:val="613"/>
    <w:qFormat/>
    <w:uiPriority w:val="0"/>
    <w:rPr>
      <w:rFonts w:ascii="Times New Roman" w:hAnsi="Times New Roman" w:eastAsia="黑体"/>
      <w:b/>
      <w:bCs/>
      <w:color w:val="000000"/>
      <w:kern w:val="2"/>
      <w:sz w:val="32"/>
      <w:szCs w:val="44"/>
    </w:rPr>
  </w:style>
  <w:style w:type="character" w:customStyle="1" w:styleId="615">
    <w:name w:val="样式 标题 3第二层条第三层h3H3l3CT目录标题 3BOD 0sect1.2.3l3+toc 3hea... Char1"/>
    <w:qFormat/>
    <w:uiPriority w:val="0"/>
    <w:rPr>
      <w:rFonts w:ascii="Times New Roman" w:hAnsi="Times New Roman" w:eastAsia="黑体"/>
      <w:kern w:val="2"/>
      <w:sz w:val="28"/>
      <w:szCs w:val="32"/>
    </w:rPr>
  </w:style>
  <w:style w:type="paragraph" w:customStyle="1" w:styleId="616">
    <w:name w:val="样式 (符号) 宋体 居中"/>
    <w:basedOn w:val="1"/>
    <w:qFormat/>
    <w:uiPriority w:val="0"/>
    <w:pPr>
      <w:jc w:val="center"/>
    </w:pPr>
    <w:rPr>
      <w:rFonts w:ascii="Times New Roman" w:hAnsi="宋体" w:cs="宋体"/>
      <w:kern w:val="0"/>
      <w:szCs w:val="20"/>
    </w:rPr>
  </w:style>
  <w:style w:type="paragraph" w:customStyle="1" w:styleId="617">
    <w:name w:val="样式 样式 样式 样式 样式 五号 居中 首行缩进:  0 厘米 行距: 单倍行距 + (符号) 宋体 + + (符号) Tim..."/>
    <w:basedOn w:val="1"/>
    <w:qFormat/>
    <w:uiPriority w:val="0"/>
    <w:pPr>
      <w:jc w:val="center"/>
    </w:pPr>
    <w:rPr>
      <w:rFonts w:ascii="Times New Roman" w:hAnsi="宋体" w:cs="宋体"/>
      <w:szCs w:val="20"/>
    </w:rPr>
  </w:style>
  <w:style w:type="paragraph" w:customStyle="1" w:styleId="618">
    <w:name w:val="样式 四号 首行缩进:  0.99 厘米 行距: 最小值 25 磅4"/>
    <w:basedOn w:val="1"/>
    <w:qFormat/>
    <w:uiPriority w:val="0"/>
    <w:pPr>
      <w:spacing w:line="500" w:lineRule="atLeast"/>
      <w:ind w:firstLine="561"/>
    </w:pPr>
    <w:rPr>
      <w:rFonts w:ascii="Times New Roman" w:hAnsi="Times New Roman" w:cs="宋体"/>
      <w:sz w:val="28"/>
      <w:szCs w:val="20"/>
    </w:rPr>
  </w:style>
  <w:style w:type="paragraph" w:customStyle="1" w:styleId="619">
    <w:name w:val="样式 Times New Roman 四号 首行缩进:  0.99 厘米 行距: 最小值 25 磅1"/>
    <w:basedOn w:val="1"/>
    <w:link w:val="874"/>
    <w:qFormat/>
    <w:uiPriority w:val="0"/>
    <w:pPr>
      <w:widowControl/>
      <w:spacing w:line="500" w:lineRule="atLeast"/>
      <w:ind w:firstLine="561"/>
    </w:pPr>
    <w:rPr>
      <w:rFonts w:ascii="Times New Roman" w:hAnsi="Times New Roman"/>
      <w:sz w:val="28"/>
      <w:szCs w:val="20"/>
    </w:rPr>
  </w:style>
  <w:style w:type="character" w:customStyle="1" w:styleId="620">
    <w:name w:val="Char Char12"/>
    <w:qFormat/>
    <w:uiPriority w:val="0"/>
    <w:rPr>
      <w:kern w:val="2"/>
      <w:sz w:val="18"/>
      <w:szCs w:val="18"/>
    </w:rPr>
  </w:style>
  <w:style w:type="character" w:customStyle="1" w:styleId="621">
    <w:name w:val="Body Text Indent Char"/>
    <w:qFormat/>
    <w:uiPriority w:val="0"/>
    <w:rPr>
      <w:kern w:val="2"/>
      <w:sz w:val="24"/>
    </w:rPr>
  </w:style>
  <w:style w:type="paragraph" w:customStyle="1" w:styleId="622">
    <w:name w:val="样式 样式 四号 首行缩进:  0.99 厘米 行距: 最小值 25 磅1 + 宋体"/>
    <w:basedOn w:val="1"/>
    <w:link w:val="623"/>
    <w:qFormat/>
    <w:uiPriority w:val="0"/>
    <w:pPr>
      <w:spacing w:line="500" w:lineRule="atLeast"/>
      <w:ind w:firstLine="561"/>
    </w:pPr>
    <w:rPr>
      <w:rFonts w:ascii="宋体" w:hAnsi="宋体"/>
      <w:sz w:val="28"/>
      <w:szCs w:val="20"/>
    </w:rPr>
  </w:style>
  <w:style w:type="character" w:customStyle="1" w:styleId="623">
    <w:name w:val="样式 样式 四号 首行缩进:  0.99 厘米 行距: 最小值 25 磅1 + 宋体 Char"/>
    <w:link w:val="622"/>
    <w:qFormat/>
    <w:uiPriority w:val="0"/>
    <w:rPr>
      <w:rFonts w:ascii="宋体" w:hAnsi="宋体"/>
      <w:kern w:val="2"/>
      <w:sz w:val="28"/>
    </w:rPr>
  </w:style>
  <w:style w:type="paragraph" w:customStyle="1" w:styleId="624">
    <w:name w:val="样式 首行缩进:  0.99 厘米 行距: 最小值 25 磅1"/>
    <w:basedOn w:val="1"/>
    <w:link w:val="625"/>
    <w:qFormat/>
    <w:uiPriority w:val="0"/>
    <w:pPr>
      <w:spacing w:line="500" w:lineRule="atLeast"/>
      <w:ind w:firstLine="561"/>
    </w:pPr>
    <w:rPr>
      <w:rFonts w:ascii="Times New Roman" w:hAnsi="Times New Roman"/>
      <w:sz w:val="28"/>
      <w:szCs w:val="20"/>
    </w:rPr>
  </w:style>
  <w:style w:type="character" w:customStyle="1" w:styleId="625">
    <w:name w:val="样式 首行缩进:  0.99 厘米 行距: 最小值 25 磅1 Char"/>
    <w:link w:val="624"/>
    <w:qFormat/>
    <w:uiPriority w:val="0"/>
    <w:rPr>
      <w:rFonts w:ascii="Times New Roman" w:hAnsi="Times New Roman"/>
      <w:kern w:val="2"/>
      <w:sz w:val="28"/>
    </w:rPr>
  </w:style>
  <w:style w:type="paragraph" w:customStyle="1" w:styleId="626">
    <w:name w:val="样式 Times New Roman 四号 首行缩进:  0.99 厘米 行距: 最小值 25 磅"/>
    <w:basedOn w:val="1"/>
    <w:link w:val="627"/>
    <w:qFormat/>
    <w:uiPriority w:val="0"/>
    <w:pPr>
      <w:spacing w:line="500" w:lineRule="atLeast"/>
      <w:ind w:firstLine="561"/>
    </w:pPr>
    <w:rPr>
      <w:rFonts w:ascii="Times New Roman" w:hAnsi="Times New Roman"/>
      <w:sz w:val="28"/>
      <w:szCs w:val="20"/>
    </w:rPr>
  </w:style>
  <w:style w:type="character" w:customStyle="1" w:styleId="627">
    <w:name w:val="样式 Times New Roman 四号 首行缩进:  0.99 厘米 行距: 最小值 25 磅 Char"/>
    <w:link w:val="626"/>
    <w:qFormat/>
    <w:uiPriority w:val="0"/>
    <w:rPr>
      <w:rFonts w:ascii="Times New Roman" w:hAnsi="Times New Roman"/>
      <w:kern w:val="2"/>
      <w:sz w:val="28"/>
    </w:rPr>
  </w:style>
  <w:style w:type="paragraph" w:customStyle="1" w:styleId="628">
    <w:name w:val="样式3"/>
    <w:basedOn w:val="1"/>
    <w:qFormat/>
    <w:uiPriority w:val="0"/>
    <w:pPr>
      <w:spacing w:before="120" w:after="120"/>
      <w:jc w:val="center"/>
    </w:pPr>
    <w:rPr>
      <w:rFonts w:ascii="Times New Roman" w:hAnsi="黑体" w:eastAsia="黑体"/>
      <w:sz w:val="28"/>
      <w:szCs w:val="28"/>
    </w:rPr>
  </w:style>
  <w:style w:type="paragraph" w:customStyle="1" w:styleId="629">
    <w:name w:val="样式 样式 样式 样式 五号 居中 首行缩进:  0 厘米 行距: 单倍行距 + (符号) 宋体 + +"/>
    <w:basedOn w:val="1"/>
    <w:qFormat/>
    <w:uiPriority w:val="0"/>
    <w:pPr>
      <w:jc w:val="center"/>
    </w:pPr>
    <w:rPr>
      <w:rFonts w:ascii="Times New Roman" w:hAnsi="Times New Roman"/>
      <w:szCs w:val="21"/>
    </w:rPr>
  </w:style>
  <w:style w:type="paragraph" w:customStyle="1" w:styleId="63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31">
    <w:name w:val="样式 四号 首行缩进:  0.99 厘米 行距: 最小值 26 磅"/>
    <w:basedOn w:val="1"/>
    <w:qFormat/>
    <w:uiPriority w:val="0"/>
    <w:pPr>
      <w:spacing w:line="520" w:lineRule="atLeast"/>
      <w:ind w:firstLine="561"/>
    </w:pPr>
    <w:rPr>
      <w:rFonts w:ascii="Times New Roman" w:hAnsi="Times New Roman" w:cs="宋体"/>
      <w:sz w:val="28"/>
      <w:szCs w:val="20"/>
    </w:rPr>
  </w:style>
  <w:style w:type="paragraph" w:customStyle="1" w:styleId="632">
    <w:name w:val="默认段落字体 Para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633">
    <w:name w:val="样式 (符号) 宋体 四号 首行缩进:  1.13 厘米 行距: 固定值 25 磅"/>
    <w:basedOn w:val="1"/>
    <w:qFormat/>
    <w:uiPriority w:val="0"/>
    <w:pPr>
      <w:spacing w:line="500" w:lineRule="atLeast"/>
      <w:ind w:firstLine="561"/>
    </w:pPr>
    <w:rPr>
      <w:rFonts w:ascii="Times New Roman" w:hAnsi="宋体" w:cs="宋体"/>
      <w:sz w:val="28"/>
      <w:szCs w:val="20"/>
    </w:rPr>
  </w:style>
  <w:style w:type="paragraph" w:customStyle="1" w:styleId="634">
    <w:name w:val="样式 (西文) Times New Roman (中文) 宋体 四号 两端对齐 首行缩进:  0.99 厘米 行距: ..."/>
    <w:basedOn w:val="1"/>
    <w:link w:val="635"/>
    <w:qFormat/>
    <w:uiPriority w:val="0"/>
    <w:pPr>
      <w:spacing w:line="500" w:lineRule="atLeast"/>
      <w:ind w:firstLine="561"/>
    </w:pPr>
    <w:rPr>
      <w:rFonts w:ascii="Times New Roman" w:hAnsi="Times New Roman"/>
      <w:sz w:val="28"/>
      <w:szCs w:val="20"/>
    </w:rPr>
  </w:style>
  <w:style w:type="character" w:customStyle="1" w:styleId="635">
    <w:name w:val="样式 (西文) Times New Roman (中文) 宋体 四号 两端对齐 首行缩进:  0.99 厘米 行距: ... Char"/>
    <w:link w:val="634"/>
    <w:qFormat/>
    <w:uiPriority w:val="0"/>
    <w:rPr>
      <w:rFonts w:ascii="Times New Roman" w:hAnsi="Times New Roman"/>
      <w:kern w:val="2"/>
      <w:sz w:val="28"/>
    </w:rPr>
  </w:style>
  <w:style w:type="paragraph" w:customStyle="1" w:styleId="636">
    <w:name w:val="样式 样式 样式 样式 四号 行距: 最小值 24 磅 + 灰色-80% 首行缩进:  2 字符 + 自动设置 首行缩进:  2..."/>
    <w:basedOn w:val="1"/>
    <w:qFormat/>
    <w:uiPriority w:val="0"/>
    <w:pPr>
      <w:spacing w:line="500" w:lineRule="atLeast"/>
      <w:ind w:firstLine="576" w:firstLineChars="200"/>
    </w:pPr>
    <w:rPr>
      <w:rFonts w:ascii="Times New Roman" w:hAnsi="Times New Roman" w:cs="宋体"/>
      <w:sz w:val="28"/>
      <w:szCs w:val="28"/>
    </w:rPr>
  </w:style>
  <w:style w:type="paragraph" w:customStyle="1" w:styleId="637">
    <w:name w:val="样式 样式 样式 样式 五号 居中 首行缩进:  0 厘米 行距: 单倍行距 + (符号) 宋体 + + (符号) Times ..."/>
    <w:basedOn w:val="1"/>
    <w:qFormat/>
    <w:uiPriority w:val="0"/>
    <w:pPr>
      <w:jc w:val="center"/>
    </w:pPr>
    <w:rPr>
      <w:rFonts w:ascii="Times New Roman" w:hAnsi="宋体" w:cs="宋体"/>
      <w:szCs w:val="20"/>
    </w:rPr>
  </w:style>
  <w:style w:type="paragraph" w:customStyle="1" w:styleId="638">
    <w:name w:val="样式 样式 样式 样式 四号 行距: 1.5 倍行距 + 首行缩进:  2 字符 + (西文) 宋体 (中文) 仿宋_GB231...2"/>
    <w:basedOn w:val="87"/>
    <w:qFormat/>
    <w:uiPriority w:val="0"/>
    <w:pPr>
      <w:spacing w:line="480" w:lineRule="atLeast"/>
      <w:ind w:firstLine="480"/>
    </w:pPr>
    <w:rPr>
      <w:rFonts w:eastAsia="仿宋_GB2312" w:cs="宋体"/>
      <w:sz w:val="24"/>
    </w:rPr>
  </w:style>
  <w:style w:type="paragraph" w:customStyle="1" w:styleId="639">
    <w:name w:val="n_p_lineheight"/>
    <w:basedOn w:val="1"/>
    <w:qFormat/>
    <w:uiPriority w:val="0"/>
    <w:pPr>
      <w:widowControl/>
      <w:jc w:val="left"/>
    </w:pPr>
    <w:rPr>
      <w:rFonts w:ascii="宋体" w:hAnsi="宋体" w:cs="宋体"/>
      <w:kern w:val="0"/>
      <w:sz w:val="24"/>
      <w:szCs w:val="24"/>
    </w:rPr>
  </w:style>
  <w:style w:type="paragraph" w:customStyle="1" w:styleId="640">
    <w:name w:val="样式 正文首行缩进 + 四号 黑色"/>
    <w:basedOn w:val="48"/>
    <w:link w:val="641"/>
    <w:qFormat/>
    <w:uiPriority w:val="0"/>
    <w:pPr>
      <w:spacing w:afterLines="50" w:line="500" w:lineRule="exact"/>
      <w:ind w:firstLine="200" w:firstLineChars="200"/>
    </w:pPr>
    <w:rPr>
      <w:sz w:val="28"/>
    </w:rPr>
  </w:style>
  <w:style w:type="character" w:customStyle="1" w:styleId="641">
    <w:name w:val="样式 正文首行缩进 + 四号 黑色 Char"/>
    <w:basedOn w:val="71"/>
    <w:link w:val="640"/>
    <w:qFormat/>
    <w:uiPriority w:val="0"/>
    <w:rPr>
      <w:rFonts w:ascii="Times New Roman" w:hAnsi="Times New Roman" w:eastAsia="隶书"/>
      <w:color w:val="000000"/>
      <w:kern w:val="2"/>
      <w:sz w:val="28"/>
      <w:szCs w:val="24"/>
    </w:rPr>
  </w:style>
  <w:style w:type="paragraph" w:customStyle="1" w:styleId="642">
    <w:name w:val="样式 小四 行距: 1.5 倍行距 首行缩进:  2 字符"/>
    <w:basedOn w:val="1"/>
    <w:qFormat/>
    <w:uiPriority w:val="0"/>
    <w:pPr>
      <w:spacing w:line="360" w:lineRule="auto"/>
      <w:ind w:firstLine="720" w:firstLineChars="300"/>
    </w:pPr>
    <w:rPr>
      <w:rFonts w:ascii="Times New Roman" w:hAnsi="Times New Roman" w:cs="宋体"/>
      <w:sz w:val="24"/>
      <w:szCs w:val="20"/>
    </w:rPr>
  </w:style>
  <w:style w:type="paragraph" w:customStyle="1" w:styleId="643">
    <w:name w:val="样式 样式 小四 行距: 1.5 倍行距 首行缩进:  2 字符 + 居中 首行缩进:  2 字符"/>
    <w:basedOn w:val="642"/>
    <w:qFormat/>
    <w:uiPriority w:val="0"/>
    <w:pPr>
      <w:jc w:val="center"/>
    </w:pPr>
  </w:style>
  <w:style w:type="paragraph" w:customStyle="1" w:styleId="644">
    <w:name w:val="Char Char Char Char"/>
    <w:basedOn w:val="1"/>
    <w:qFormat/>
    <w:uiPriority w:val="0"/>
    <w:pPr>
      <w:widowControl/>
      <w:tabs>
        <w:tab w:val="left" w:pos="8280"/>
      </w:tabs>
      <w:spacing w:line="500" w:lineRule="atLeast"/>
      <w:ind w:right="280" w:rightChars="100" w:firstLine="561"/>
    </w:pPr>
    <w:rPr>
      <w:rFonts w:ascii="Tahoma" w:hAnsi="Tahoma"/>
      <w:sz w:val="24"/>
      <w:szCs w:val="20"/>
    </w:rPr>
  </w:style>
  <w:style w:type="paragraph" w:customStyle="1" w:styleId="645">
    <w:name w:val="样式 四号 首行缩进:  0.99 厘米 行距: 最小值 25 磅5"/>
    <w:basedOn w:val="1"/>
    <w:link w:val="646"/>
    <w:qFormat/>
    <w:uiPriority w:val="0"/>
    <w:pPr>
      <w:spacing w:line="500" w:lineRule="atLeast"/>
      <w:ind w:firstLine="561"/>
    </w:pPr>
    <w:rPr>
      <w:rFonts w:ascii="Times New Roman" w:hAnsi="Times New Roman"/>
      <w:sz w:val="28"/>
      <w:szCs w:val="20"/>
    </w:rPr>
  </w:style>
  <w:style w:type="character" w:customStyle="1" w:styleId="646">
    <w:name w:val="样式 四号 首行缩进:  0.99 厘米 行距: 最小值 25 磅5 Char"/>
    <w:link w:val="645"/>
    <w:qFormat/>
    <w:uiPriority w:val="0"/>
    <w:rPr>
      <w:rFonts w:ascii="Times New Roman" w:hAnsi="Times New Roman"/>
      <w:kern w:val="2"/>
      <w:sz w:val="28"/>
    </w:rPr>
  </w:style>
  <w:style w:type="paragraph" w:customStyle="1" w:styleId="647">
    <w:name w:val="样式 样式 首行缩进:  0.99 厘米 行距: 最小值 25 磅1 + 加宽量  0.2 磅"/>
    <w:basedOn w:val="624"/>
    <w:link w:val="648"/>
    <w:qFormat/>
    <w:uiPriority w:val="0"/>
    <w:rPr>
      <w:szCs w:val="28"/>
    </w:rPr>
  </w:style>
  <w:style w:type="character" w:customStyle="1" w:styleId="648">
    <w:name w:val="样式 样式 首行缩进:  0.99 厘米 行距: 最小值 25 磅1 + 加宽量  0.2 磅 Char"/>
    <w:link w:val="647"/>
    <w:qFormat/>
    <w:uiPriority w:val="0"/>
    <w:rPr>
      <w:rFonts w:ascii="Times New Roman" w:hAnsi="Times New Roman"/>
      <w:kern w:val="2"/>
      <w:sz w:val="28"/>
      <w:szCs w:val="28"/>
    </w:rPr>
  </w:style>
  <w:style w:type="character" w:customStyle="1" w:styleId="649">
    <w:name w:val="样式 四号 首行缩进:  0.99 厘米 行距: 最小值 25 磅2 Char"/>
    <w:link w:val="329"/>
    <w:qFormat/>
    <w:uiPriority w:val="0"/>
    <w:rPr>
      <w:rFonts w:ascii="Times New Roman" w:hAnsi="Times New Roman" w:cs="宋体"/>
      <w:kern w:val="2"/>
      <w:sz w:val="28"/>
    </w:rPr>
  </w:style>
  <w:style w:type="paragraph" w:customStyle="1" w:styleId="650">
    <w:name w:val="样式 标题 3 + (西文) Times New Roman (中文) 黑体 四号 段前: 3 磅 段后: 3 磅 行..."/>
    <w:basedOn w:val="6"/>
    <w:qFormat/>
    <w:uiPriority w:val="0"/>
    <w:pPr>
      <w:widowControl/>
      <w:tabs>
        <w:tab w:val="clear" w:pos="840"/>
      </w:tabs>
      <w:snapToGrid/>
      <w:spacing w:beforeLines="0" w:after="60" w:line="500" w:lineRule="atLeast"/>
      <w:ind w:firstLine="0" w:firstLineChars="0"/>
      <w:jc w:val="both"/>
    </w:pPr>
    <w:rPr>
      <w:rFonts w:eastAsia="黑体" w:cs="宋体"/>
      <w:b w:val="0"/>
      <w:bCs w:val="0"/>
      <w:sz w:val="30"/>
      <w:szCs w:val="20"/>
      <w:lang w:val="en-US"/>
    </w:rPr>
  </w:style>
  <w:style w:type="paragraph" w:customStyle="1" w:styleId="651">
    <w:name w:val="样式 居中"/>
    <w:basedOn w:val="1"/>
    <w:link w:val="652"/>
    <w:qFormat/>
    <w:uiPriority w:val="0"/>
    <w:pPr>
      <w:jc w:val="center"/>
    </w:pPr>
    <w:rPr>
      <w:rFonts w:ascii="Times New Roman" w:hAnsi="Times New Roman"/>
      <w:szCs w:val="20"/>
    </w:rPr>
  </w:style>
  <w:style w:type="character" w:customStyle="1" w:styleId="652">
    <w:name w:val="样式 居中 Char"/>
    <w:link w:val="651"/>
    <w:qFormat/>
    <w:uiPriority w:val="0"/>
    <w:rPr>
      <w:rFonts w:ascii="Times New Roman" w:hAnsi="Times New Roman"/>
      <w:kern w:val="2"/>
      <w:sz w:val="21"/>
    </w:rPr>
  </w:style>
  <w:style w:type="paragraph" w:customStyle="1" w:styleId="653">
    <w:name w:val="样式 样式 居中 + 两端对齐"/>
    <w:basedOn w:val="651"/>
    <w:link w:val="654"/>
    <w:qFormat/>
    <w:uiPriority w:val="0"/>
    <w:pPr>
      <w:jc w:val="both"/>
    </w:pPr>
  </w:style>
  <w:style w:type="character" w:customStyle="1" w:styleId="654">
    <w:name w:val="样式 样式 居中 + 两端对齐 Char"/>
    <w:basedOn w:val="652"/>
    <w:link w:val="653"/>
    <w:qFormat/>
    <w:uiPriority w:val="0"/>
    <w:rPr>
      <w:rFonts w:ascii="Times New Roman" w:hAnsi="Times New Roman"/>
      <w:kern w:val="2"/>
      <w:sz w:val="21"/>
    </w:rPr>
  </w:style>
  <w:style w:type="paragraph" w:customStyle="1" w:styleId="655">
    <w:name w:val="样式 标题 4 + 首行缩进:  0 厘米"/>
    <w:basedOn w:val="7"/>
    <w:qFormat/>
    <w:uiPriority w:val="0"/>
    <w:pPr>
      <w:numPr>
        <w:numId w:val="0"/>
      </w:numPr>
      <w:snapToGrid/>
      <w:spacing w:line="500" w:lineRule="atLeast"/>
    </w:pPr>
    <w:rPr>
      <w:rFonts w:eastAsia="仿宋_GB2312" w:cs="宋体"/>
      <w:b/>
      <w:bCs w:val="0"/>
      <w:sz w:val="30"/>
      <w:szCs w:val="20"/>
      <w:lang w:val="en-US"/>
    </w:rPr>
  </w:style>
  <w:style w:type="paragraph" w:customStyle="1" w:styleId="656">
    <w:name w:val="样式 样式 样式 居中 + 两端对齐 + 居中"/>
    <w:basedOn w:val="653"/>
    <w:qFormat/>
    <w:uiPriority w:val="0"/>
    <w:pPr>
      <w:jc w:val="center"/>
    </w:pPr>
    <w:rPr>
      <w:rFonts w:cs="宋体"/>
    </w:rPr>
  </w:style>
  <w:style w:type="paragraph" w:customStyle="1" w:styleId="657">
    <w:name w:val="样式 样式 样式 样式 样式 四号 行距: 最小值 24 磅 + 首行缩进:  2 字符 行距: 1.5 倍行距 + (符号) ...1"/>
    <w:basedOn w:val="1"/>
    <w:link w:val="658"/>
    <w:qFormat/>
    <w:uiPriority w:val="0"/>
    <w:pPr>
      <w:spacing w:line="500" w:lineRule="atLeast"/>
      <w:ind w:firstLine="560" w:firstLineChars="200"/>
    </w:pPr>
    <w:rPr>
      <w:rFonts w:ascii="Times New Roman" w:hAnsi="Times New Roman"/>
      <w:color w:val="000000"/>
      <w:sz w:val="28"/>
      <w:szCs w:val="20"/>
    </w:rPr>
  </w:style>
  <w:style w:type="character" w:customStyle="1" w:styleId="658">
    <w:name w:val="样式 样式 样式 样式 样式 四号 行距: 最小值 24 磅 + 首行缩进:  2 字符 行距: 1.5 倍行距 + (符号) ...1 Char"/>
    <w:link w:val="657"/>
    <w:qFormat/>
    <w:uiPriority w:val="0"/>
    <w:rPr>
      <w:rFonts w:ascii="Times New Roman" w:hAnsi="Times New Roman"/>
      <w:color w:val="000000"/>
      <w:kern w:val="2"/>
      <w:sz w:val="28"/>
    </w:rPr>
  </w:style>
  <w:style w:type="paragraph" w:customStyle="1" w:styleId="659">
    <w:name w:val="样式 样式 样式 样式 样式 样式 四号 行距: 最小值 24 磅 + 首行缩进:  2 字符 行距: 1.5 倍行距 + (符..."/>
    <w:basedOn w:val="1"/>
    <w:qFormat/>
    <w:uiPriority w:val="0"/>
    <w:pPr>
      <w:spacing w:beforeLines="50" w:afterLines="50"/>
      <w:jc w:val="center"/>
    </w:pPr>
    <w:rPr>
      <w:rFonts w:ascii="Times New Roman" w:hAnsi="Times New Roman" w:eastAsia="黑体" w:cs="宋体"/>
      <w:sz w:val="28"/>
      <w:szCs w:val="20"/>
    </w:rPr>
  </w:style>
  <w:style w:type="paragraph" w:customStyle="1" w:styleId="660">
    <w:name w:val="样式 样式 样式 样式 样式 四号 行距: 1.5 倍行距 + 首行缩进:  2 字符 + (西文) 宋体 (中文) 仿宋_GB...1"/>
    <w:basedOn w:val="98"/>
    <w:qFormat/>
    <w:uiPriority w:val="0"/>
    <w:rPr>
      <w:rFonts w:cs="宋体"/>
      <w:szCs w:val="20"/>
    </w:rPr>
  </w:style>
  <w:style w:type="paragraph" w:customStyle="1" w:styleId="661">
    <w:name w:val="样式 (中文) 黑体 四号 居中 段前: 3 磅 段后: 3 磅"/>
    <w:basedOn w:val="1"/>
    <w:qFormat/>
    <w:uiPriority w:val="0"/>
    <w:pPr>
      <w:spacing w:before="60" w:after="60"/>
      <w:jc w:val="center"/>
    </w:pPr>
    <w:rPr>
      <w:rFonts w:ascii="Times New Roman" w:hAnsi="Times New Roman" w:eastAsia="黑体" w:cs="宋体"/>
      <w:sz w:val="28"/>
      <w:szCs w:val="20"/>
    </w:rPr>
  </w:style>
  <w:style w:type="character" w:customStyle="1" w:styleId="662">
    <w:name w:val="样式 首行缩进:  1.01 厘米 行距: 固定值 24 磅 Char"/>
    <w:qFormat/>
    <w:uiPriority w:val="0"/>
    <w:rPr>
      <w:rFonts w:ascii="Times New Roman" w:hAnsi="Times New Roman" w:cs="宋体"/>
      <w:kern w:val="2"/>
      <w:sz w:val="28"/>
    </w:rPr>
  </w:style>
  <w:style w:type="paragraph" w:customStyle="1" w:styleId="663">
    <w:name w:val="样式 样式1 + (西文) Times New Roman (中文) 黑体 四号 居中 段前: 6 磅 段后: 6 磅"/>
    <w:basedOn w:val="580"/>
    <w:qFormat/>
    <w:uiPriority w:val="0"/>
  </w:style>
  <w:style w:type="paragraph" w:customStyle="1" w:styleId="664">
    <w:name w:val="样式 样式 五号 居中 首行缩进:  0 厘米 行距: 单倍行距 + (符号) 宋体2"/>
    <w:basedOn w:val="281"/>
    <w:qFormat/>
    <w:uiPriority w:val="0"/>
  </w:style>
  <w:style w:type="paragraph" w:customStyle="1" w:styleId="665">
    <w:name w:val="样式 标题 4四 + Times New Roman 非加粗 段前: 0 磅 段后: 0 磅 行距: 最小值 25 磅"/>
    <w:basedOn w:val="7"/>
    <w:qFormat/>
    <w:uiPriority w:val="0"/>
    <w:pPr>
      <w:numPr>
        <w:numId w:val="0"/>
      </w:numPr>
      <w:snapToGrid/>
      <w:spacing w:line="500" w:lineRule="atLeast"/>
    </w:pPr>
    <w:rPr>
      <w:rFonts w:eastAsia="宋体" w:cs="宋体"/>
      <w:bCs w:val="0"/>
      <w:sz w:val="28"/>
      <w:szCs w:val="20"/>
      <w:lang w:val="en-US"/>
    </w:rPr>
  </w:style>
  <w:style w:type="paragraph" w:customStyle="1" w:styleId="666">
    <w:name w:val="样式 样式 (符号) Times New Roman 首行缩进:  0.99 厘米 + 黑色"/>
    <w:basedOn w:val="1"/>
    <w:link w:val="667"/>
    <w:qFormat/>
    <w:uiPriority w:val="0"/>
    <w:pPr>
      <w:topLinePunct/>
      <w:spacing w:line="500" w:lineRule="atLeast"/>
      <w:ind w:firstLine="561"/>
    </w:pPr>
    <w:rPr>
      <w:rFonts w:ascii="Times New Roman" w:hAnsi="Times New Roman"/>
      <w:color w:val="000000"/>
      <w:sz w:val="28"/>
      <w:szCs w:val="20"/>
    </w:rPr>
  </w:style>
  <w:style w:type="character" w:customStyle="1" w:styleId="667">
    <w:name w:val="样式 样式 (符号) Times New Roman 首行缩进:  0.99 厘米 + 黑色 Char"/>
    <w:link w:val="666"/>
    <w:qFormat/>
    <w:uiPriority w:val="0"/>
    <w:rPr>
      <w:rFonts w:ascii="Times New Roman" w:hAnsi="Times New Roman"/>
      <w:color w:val="000000"/>
      <w:kern w:val="2"/>
      <w:sz w:val="28"/>
    </w:rPr>
  </w:style>
  <w:style w:type="paragraph" w:customStyle="1" w:styleId="668">
    <w:name w:val="样式 样式 标题 2 + Times New Roman 四号 + 小二"/>
    <w:basedOn w:val="1"/>
    <w:link w:val="669"/>
    <w:qFormat/>
    <w:uiPriority w:val="0"/>
    <w:pPr>
      <w:keepNext/>
      <w:keepLines/>
      <w:spacing w:before="120" w:after="120" w:line="600" w:lineRule="atLeast"/>
      <w:jc w:val="center"/>
      <w:outlineLvl w:val="1"/>
    </w:pPr>
    <w:rPr>
      <w:rFonts w:ascii="Times New Roman" w:hAnsi="Times New Roman" w:eastAsia="黑体"/>
      <w:sz w:val="32"/>
      <w:szCs w:val="32"/>
    </w:rPr>
  </w:style>
  <w:style w:type="character" w:customStyle="1" w:styleId="669">
    <w:name w:val="样式 样式 标题 2 + Times New Roman 四号 + 小二 Char"/>
    <w:link w:val="668"/>
    <w:qFormat/>
    <w:uiPriority w:val="0"/>
    <w:rPr>
      <w:rFonts w:ascii="Times New Roman" w:hAnsi="Times New Roman" w:eastAsia="黑体"/>
      <w:kern w:val="2"/>
      <w:sz w:val="32"/>
      <w:szCs w:val="32"/>
    </w:rPr>
  </w:style>
  <w:style w:type="paragraph" w:customStyle="1" w:styleId="670">
    <w:name w:val="样式 标题 2 + Times New Roman 小三 段后: 6 磅 行距: 最小值 25 磅"/>
    <w:basedOn w:val="5"/>
    <w:qFormat/>
    <w:uiPriority w:val="0"/>
    <w:pPr>
      <w:tabs>
        <w:tab w:val="clear" w:pos="576"/>
        <w:tab w:val="clear" w:pos="1050"/>
      </w:tabs>
      <w:snapToGrid/>
      <w:spacing w:beforeLines="0" w:afterLines="0" w:line="500" w:lineRule="atLeast"/>
      <w:jc w:val="both"/>
    </w:pPr>
    <w:rPr>
      <w:rFonts w:ascii="Times" w:hAnsi="Times" w:cs="宋体"/>
      <w:b/>
      <w:bCs w:val="0"/>
      <w:szCs w:val="20"/>
      <w:lang w:val="en-US"/>
    </w:rPr>
  </w:style>
  <w:style w:type="paragraph" w:customStyle="1" w:styleId="671">
    <w:name w:val="样式 Times New Roman 四号 两端对齐 首行缩进:  0.99 厘米 行距: 最小值 25 磅"/>
    <w:basedOn w:val="1"/>
    <w:qFormat/>
    <w:uiPriority w:val="0"/>
    <w:pPr>
      <w:widowControl/>
      <w:spacing w:line="500" w:lineRule="atLeast"/>
      <w:ind w:firstLine="561"/>
    </w:pPr>
    <w:rPr>
      <w:rFonts w:ascii="Times New Roman" w:hAnsi="Times New Roman" w:cs="宋体"/>
      <w:sz w:val="28"/>
      <w:szCs w:val="20"/>
    </w:rPr>
  </w:style>
  <w:style w:type="paragraph" w:customStyle="1" w:styleId="672">
    <w:name w:val="样式 样式 样式 样式 gb231211315 + Times New Roman 四号 行距: 固定值 24 磅 + 四号 首..."/>
    <w:basedOn w:val="1"/>
    <w:qFormat/>
    <w:uiPriority w:val="0"/>
    <w:pPr>
      <w:spacing w:line="500" w:lineRule="atLeast"/>
      <w:ind w:firstLine="200" w:firstLineChars="200"/>
    </w:pPr>
    <w:rPr>
      <w:rFonts w:ascii="Times New Roman" w:hAnsi="Times New Roman" w:cs="宋体"/>
      <w:kern w:val="0"/>
      <w:sz w:val="28"/>
      <w:szCs w:val="20"/>
    </w:rPr>
  </w:style>
  <w:style w:type="paragraph" w:customStyle="1" w:styleId="673">
    <w:name w:val="样式 样式 标题 3 + 四号 行距: 固定值 24 磅 + 两端对齐 行距: 最小值 25 磅"/>
    <w:basedOn w:val="1"/>
    <w:qFormat/>
    <w:uiPriority w:val="0"/>
    <w:pPr>
      <w:keepNext/>
      <w:keepLines/>
      <w:spacing w:before="120" w:after="120" w:line="500" w:lineRule="atLeast"/>
      <w:outlineLvl w:val="2"/>
    </w:pPr>
    <w:rPr>
      <w:rFonts w:ascii="Times New Roman" w:hAnsi="Times New Roman" w:eastAsia="黑体" w:cs="宋体"/>
      <w:sz w:val="30"/>
      <w:szCs w:val="20"/>
    </w:rPr>
  </w:style>
  <w:style w:type="paragraph" w:customStyle="1" w:styleId="674">
    <w:name w:val="样式 样式 标题 2 + Times New Roman 四号 + 四号"/>
    <w:basedOn w:val="1"/>
    <w:link w:val="675"/>
    <w:qFormat/>
    <w:uiPriority w:val="0"/>
    <w:pPr>
      <w:keepNext/>
      <w:keepLines/>
      <w:spacing w:before="120" w:after="120" w:line="500" w:lineRule="atLeast"/>
      <w:jc w:val="left"/>
      <w:outlineLvl w:val="1"/>
    </w:pPr>
    <w:rPr>
      <w:rFonts w:ascii="Times New Roman" w:hAnsi="Times New Roman" w:eastAsia="黑体"/>
      <w:sz w:val="28"/>
      <w:szCs w:val="32"/>
    </w:rPr>
  </w:style>
  <w:style w:type="character" w:customStyle="1" w:styleId="675">
    <w:name w:val="样式 样式 标题 2 + Times New Roman 四号 + 四号 Char"/>
    <w:link w:val="674"/>
    <w:qFormat/>
    <w:uiPriority w:val="0"/>
    <w:rPr>
      <w:rFonts w:ascii="Times New Roman" w:hAnsi="Times New Roman" w:eastAsia="黑体"/>
      <w:kern w:val="2"/>
      <w:sz w:val="28"/>
      <w:szCs w:val="32"/>
    </w:rPr>
  </w:style>
  <w:style w:type="paragraph" w:customStyle="1" w:styleId="676">
    <w:name w:val="样式 样式 样式 标题 2节Heading 2ph2h21head 08标题 1.1Chapter Heading2nd l....."/>
    <w:basedOn w:val="1"/>
    <w:qFormat/>
    <w:uiPriority w:val="0"/>
    <w:pPr>
      <w:keepNext/>
      <w:keepLines/>
      <w:spacing w:before="120" w:after="120" w:line="500" w:lineRule="atLeast"/>
      <w:outlineLvl w:val="1"/>
    </w:pPr>
    <w:rPr>
      <w:rFonts w:ascii="Times New Roman" w:hAnsi="Times New Roman" w:eastAsia="黑体" w:cs="宋体"/>
      <w:color w:val="000000"/>
      <w:sz w:val="30"/>
      <w:szCs w:val="20"/>
    </w:rPr>
  </w:style>
  <w:style w:type="paragraph" w:customStyle="1" w:styleId="677">
    <w:name w:val="样式 样式 样式 标题 1H1Heading 0Header1h1Heading 1 AppHeader 1Section H...."/>
    <w:basedOn w:val="1"/>
    <w:qFormat/>
    <w:uiPriority w:val="0"/>
    <w:pPr>
      <w:keepNext/>
      <w:keepLines/>
      <w:spacing w:before="240" w:after="240" w:line="500" w:lineRule="atLeast"/>
      <w:jc w:val="left"/>
      <w:outlineLvl w:val="0"/>
    </w:pPr>
    <w:rPr>
      <w:rFonts w:ascii="Times New Roman" w:hAnsi="Times New Roman" w:eastAsia="黑体" w:cs="宋体"/>
      <w:kern w:val="44"/>
      <w:sz w:val="32"/>
      <w:szCs w:val="20"/>
    </w:rPr>
  </w:style>
  <w:style w:type="paragraph" w:customStyle="1" w:styleId="678">
    <w:name w:val="样式 标题 3标题 3 Char Char Char头 + (中文) 黑体 四号"/>
    <w:basedOn w:val="6"/>
    <w:qFormat/>
    <w:uiPriority w:val="0"/>
    <w:pPr>
      <w:tabs>
        <w:tab w:val="clear" w:pos="840"/>
      </w:tabs>
      <w:snapToGrid/>
      <w:spacing w:beforeLines="0" w:after="120" w:line="500" w:lineRule="atLeast"/>
      <w:ind w:firstLine="561" w:firstLineChars="0"/>
      <w:jc w:val="both"/>
    </w:pPr>
    <w:rPr>
      <w:rFonts w:eastAsia="黑体"/>
      <w:b w:val="0"/>
      <w:bCs w:val="0"/>
      <w:sz w:val="30"/>
      <w:szCs w:val="30"/>
      <w:lang w:val="en-US"/>
    </w:rPr>
  </w:style>
  <w:style w:type="paragraph" w:customStyle="1" w:styleId="679">
    <w:name w:val="timesnewroman2411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80">
    <w:name w:val="注释标题 字符"/>
    <w:basedOn w:val="52"/>
    <w:link w:val="14"/>
    <w:qFormat/>
    <w:uiPriority w:val="0"/>
    <w:rPr>
      <w:rFonts w:ascii="Times New Roman" w:hAnsi="Times New Roman"/>
      <w:kern w:val="2"/>
      <w:sz w:val="21"/>
    </w:rPr>
  </w:style>
  <w:style w:type="paragraph" w:customStyle="1" w:styleId="681">
    <w:name w:val="样式 样式 样式 样式 样式 gb231211315 + Times New Roman 四号 行距: 固定值 24 磅 + 四..."/>
    <w:basedOn w:val="1"/>
    <w:qFormat/>
    <w:uiPriority w:val="0"/>
    <w:pPr>
      <w:spacing w:line="500" w:lineRule="atLeast"/>
      <w:ind w:firstLine="200" w:firstLineChars="200"/>
    </w:pPr>
    <w:rPr>
      <w:rFonts w:ascii="Times New Roman" w:hAnsi="Times New Roman"/>
      <w:kern w:val="0"/>
      <w:sz w:val="28"/>
      <w:szCs w:val="28"/>
    </w:rPr>
  </w:style>
  <w:style w:type="paragraph" w:customStyle="1" w:styleId="682">
    <w:name w:val="样式 样式 样式 样式 样式 四号 行距: 1.5 倍行距 + 首行缩进:  2 字符 + (西文) 宋体 (中文) 仿宋_GB..."/>
    <w:basedOn w:val="98"/>
    <w:qFormat/>
    <w:uiPriority w:val="0"/>
    <w:pPr>
      <w:spacing w:before="0" w:after="0"/>
    </w:pPr>
    <w:rPr>
      <w:rFonts w:eastAsia="宋体" w:cs="宋体"/>
      <w:sz w:val="21"/>
      <w:szCs w:val="20"/>
    </w:rPr>
  </w:style>
  <w:style w:type="paragraph" w:customStyle="1" w:styleId="683">
    <w:name w:val="Char Char Char"/>
    <w:basedOn w:val="1"/>
    <w:qFormat/>
    <w:uiPriority w:val="0"/>
    <w:rPr>
      <w:rFonts w:ascii="宋体" w:hAnsi="宋体" w:cs="Courier New"/>
      <w:sz w:val="32"/>
      <w:szCs w:val="32"/>
    </w:rPr>
  </w:style>
  <w:style w:type="paragraph" w:customStyle="1" w:styleId="684">
    <w:name w:val="Char Char Char Char Char Char Char Char Char Char Char Char Char Char Char Char"/>
    <w:basedOn w:val="1"/>
    <w:qFormat/>
    <w:uiPriority w:val="0"/>
    <w:pPr>
      <w:spacing w:line="500" w:lineRule="atLeast"/>
      <w:ind w:firstLine="561"/>
    </w:pPr>
    <w:rPr>
      <w:rFonts w:ascii="Tahoma" w:hAnsi="Tahoma"/>
      <w:sz w:val="24"/>
      <w:szCs w:val="20"/>
    </w:rPr>
  </w:style>
  <w:style w:type="paragraph" w:customStyle="1" w:styleId="685">
    <w:name w:val="样式 样式 标题 4标题 4 Char Char标题 4 Char Char Char四级标题H4(一)1.11。1h... +...1"/>
    <w:basedOn w:val="1"/>
    <w:qFormat/>
    <w:uiPriority w:val="0"/>
    <w:pPr>
      <w:keepNext/>
      <w:keepLines/>
      <w:spacing w:line="500" w:lineRule="atLeast"/>
      <w:outlineLvl w:val="3"/>
    </w:pPr>
    <w:rPr>
      <w:rFonts w:ascii="Times New Roman" w:hAnsi="Times New Roman"/>
      <w:sz w:val="28"/>
      <w:szCs w:val="28"/>
    </w:rPr>
  </w:style>
  <w:style w:type="paragraph" w:customStyle="1" w:styleId="686">
    <w:name w:val="样式 样式 样式 标题 4 + Times New Roman + 宋体 非加粗 黑色 + (中文) 宋体 自动设置"/>
    <w:basedOn w:val="1"/>
    <w:link w:val="687"/>
    <w:qFormat/>
    <w:uiPriority w:val="0"/>
    <w:pPr>
      <w:keepNext/>
      <w:keepLines/>
      <w:spacing w:line="500" w:lineRule="atLeast"/>
      <w:outlineLvl w:val="3"/>
    </w:pPr>
    <w:rPr>
      <w:rFonts w:ascii="Times New Roman" w:hAnsi="Times New Roman"/>
      <w:sz w:val="28"/>
      <w:szCs w:val="28"/>
    </w:rPr>
  </w:style>
  <w:style w:type="character" w:customStyle="1" w:styleId="687">
    <w:name w:val="样式 样式 样式 标题 4 + Times New Roman + 宋体 非加粗 黑色 + (中文) 宋体 自动设置 Char"/>
    <w:link w:val="686"/>
    <w:qFormat/>
    <w:uiPriority w:val="0"/>
    <w:rPr>
      <w:rFonts w:ascii="Times New Roman" w:hAnsi="Times New Roman"/>
      <w:kern w:val="2"/>
      <w:sz w:val="28"/>
      <w:szCs w:val="28"/>
    </w:rPr>
  </w:style>
  <w:style w:type="paragraph" w:customStyle="1" w:styleId="688">
    <w:name w:val="样式 标题 1 + 段前: 12 磅 段后: 12 磅 行距: 最小值 24 磅"/>
    <w:basedOn w:val="4"/>
    <w:qFormat/>
    <w:uiPriority w:val="0"/>
    <w:pPr>
      <w:snapToGrid/>
      <w:spacing w:beforeLines="0" w:afterLines="0" w:line="500" w:lineRule="atLeast"/>
      <w:jc w:val="both"/>
    </w:pPr>
    <w:rPr>
      <w:rFonts w:cs="宋体"/>
      <w:sz w:val="32"/>
      <w:szCs w:val="20"/>
      <w:lang w:val="en-US"/>
    </w:rPr>
  </w:style>
  <w:style w:type="paragraph" w:customStyle="1" w:styleId="689">
    <w:name w:val="Style Style First line:  2 ch + First line:  2 ch1"/>
    <w:basedOn w:val="1"/>
    <w:qFormat/>
    <w:uiPriority w:val="0"/>
    <w:pPr>
      <w:ind w:firstLine="200" w:firstLineChars="200"/>
    </w:pPr>
    <w:rPr>
      <w:rFonts w:ascii="Times New Roman" w:hAnsi="Times New Roman"/>
      <w:sz w:val="28"/>
      <w:szCs w:val="24"/>
    </w:rPr>
  </w:style>
  <w:style w:type="paragraph" w:customStyle="1" w:styleId="690">
    <w:name w:val="图表标题"/>
    <w:basedOn w:val="1"/>
    <w:link w:val="691"/>
    <w:qFormat/>
    <w:uiPriority w:val="0"/>
    <w:pPr>
      <w:adjustRightInd w:val="0"/>
      <w:snapToGrid w:val="0"/>
      <w:spacing w:line="300" w:lineRule="auto"/>
      <w:jc w:val="center"/>
    </w:pPr>
    <w:rPr>
      <w:rFonts w:ascii="Times New Roman" w:hAnsi="Times New Roman"/>
      <w:b/>
      <w:szCs w:val="21"/>
    </w:rPr>
  </w:style>
  <w:style w:type="character" w:customStyle="1" w:styleId="691">
    <w:name w:val="图表标题 Char"/>
    <w:link w:val="690"/>
    <w:qFormat/>
    <w:uiPriority w:val="0"/>
    <w:rPr>
      <w:rFonts w:ascii="Times New Roman" w:hAnsi="Times New Roman"/>
      <w:b/>
      <w:kern w:val="2"/>
      <w:sz w:val="21"/>
      <w:szCs w:val="21"/>
    </w:rPr>
  </w:style>
  <w:style w:type="character" w:customStyle="1" w:styleId="692">
    <w:name w:val="Char Char2"/>
    <w:qFormat/>
    <w:uiPriority w:val="0"/>
    <w:rPr>
      <w:rFonts w:ascii="Arial" w:hAnsi="Arial" w:eastAsia="黑体"/>
      <w:b/>
      <w:bCs/>
      <w:kern w:val="2"/>
      <w:sz w:val="32"/>
      <w:szCs w:val="32"/>
      <w:lang w:val="en-US" w:eastAsia="zh-CN" w:bidi="ar-SA"/>
    </w:rPr>
  </w:style>
  <w:style w:type="paragraph" w:customStyle="1" w:styleId="693">
    <w:name w:val="样式 gb231211315 + Times New Roman 四号 行距: 固定值 24 磅"/>
    <w:basedOn w:val="1"/>
    <w:qFormat/>
    <w:uiPriority w:val="0"/>
    <w:pPr>
      <w:widowControl/>
      <w:spacing w:line="600" w:lineRule="atLeast"/>
      <w:ind w:firstLine="200" w:firstLineChars="200"/>
    </w:pPr>
    <w:rPr>
      <w:rFonts w:ascii="Times New Roman" w:hAnsi="Times New Roman" w:cs="宋体"/>
      <w:kern w:val="0"/>
      <w:sz w:val="30"/>
      <w:szCs w:val="20"/>
    </w:rPr>
  </w:style>
  <w:style w:type="paragraph" w:customStyle="1" w:styleId="694">
    <w:name w:val="样式 样式 样式 样式 标题 2 + 首行缩进:  2 字符 + 左侧:  -0.97 厘米 + 段后: 0.5 行 + 自动设置"/>
    <w:basedOn w:val="1"/>
    <w:qFormat/>
    <w:uiPriority w:val="0"/>
    <w:pPr>
      <w:keepNext/>
      <w:keepLines/>
      <w:spacing w:before="120" w:after="50" w:line="500" w:lineRule="atLeast"/>
      <w:outlineLvl w:val="1"/>
    </w:pPr>
    <w:rPr>
      <w:rFonts w:ascii="Times New Roman" w:hAnsi="Times New Roman" w:eastAsia="黑体" w:cs="宋体"/>
      <w:spacing w:val="-2"/>
      <w:kern w:val="0"/>
      <w:sz w:val="30"/>
      <w:szCs w:val="20"/>
    </w:rPr>
  </w:style>
  <w:style w:type="paragraph" w:customStyle="1" w:styleId="695">
    <w:name w:val="样式 样式 (中文) 黑体 四号 黑色 居中 段前: 6 磅 段后: 6 磅 + 首行缩进:  2 字符 行距: 单倍行距"/>
    <w:basedOn w:val="1"/>
    <w:qFormat/>
    <w:uiPriority w:val="0"/>
    <w:pPr>
      <w:spacing w:before="120" w:after="120"/>
      <w:jc w:val="center"/>
    </w:pPr>
    <w:rPr>
      <w:rFonts w:ascii="Times New Roman" w:hAnsi="Times New Roman" w:eastAsia="黑体" w:cs="宋体"/>
      <w:color w:val="000000"/>
      <w:sz w:val="28"/>
      <w:szCs w:val="20"/>
    </w:rPr>
  </w:style>
  <w:style w:type="paragraph" w:customStyle="1" w:styleId="696">
    <w:name w:val="样式 样式 标题 1H1Heading 0Header1h1Heading 1 AppHeader 1Section H... ..."/>
    <w:basedOn w:val="1"/>
    <w:qFormat/>
    <w:uiPriority w:val="0"/>
    <w:pPr>
      <w:keepNext/>
      <w:keepLines/>
      <w:spacing w:before="240" w:line="500" w:lineRule="atLeast"/>
      <w:outlineLvl w:val="0"/>
    </w:pPr>
    <w:rPr>
      <w:rFonts w:ascii="Times New Roman" w:hAnsi="Times New Roman" w:eastAsia="黑体" w:cs="宋体"/>
      <w:kern w:val="44"/>
      <w:sz w:val="32"/>
      <w:szCs w:val="20"/>
    </w:rPr>
  </w:style>
  <w:style w:type="paragraph" w:customStyle="1" w:styleId="697">
    <w:name w:val="样式 样式 样式 标题 1H1Heading 0Header1h1Heading 1 AppHeader 1Section H....1"/>
    <w:basedOn w:val="696"/>
    <w:qFormat/>
    <w:uiPriority w:val="0"/>
    <w:pPr>
      <w:spacing w:after="240"/>
      <w:jc w:val="left"/>
    </w:pPr>
  </w:style>
  <w:style w:type="paragraph" w:customStyle="1" w:styleId="698">
    <w:name w:val="样式 样式 标题 2H2Heading 2 HiddenHeading 2 CCBSTitre3Level 2 Headh......"/>
    <w:basedOn w:val="1"/>
    <w:qFormat/>
    <w:uiPriority w:val="0"/>
    <w:pPr>
      <w:keepNext/>
      <w:keepLines/>
      <w:spacing w:before="120" w:line="500" w:lineRule="atLeast"/>
      <w:outlineLvl w:val="1"/>
    </w:pPr>
    <w:rPr>
      <w:rFonts w:ascii="Times New Roman" w:hAnsi="Times New Roman" w:eastAsia="黑体" w:cs="宋体"/>
      <w:sz w:val="30"/>
      <w:szCs w:val="20"/>
    </w:rPr>
  </w:style>
  <w:style w:type="paragraph" w:customStyle="1" w:styleId="699">
    <w:name w:val="样式 样式 样式 标题 2H2Heading 2 HiddenHeading 2 CCBSTitre3Level 2 Headh...1"/>
    <w:basedOn w:val="698"/>
    <w:qFormat/>
    <w:uiPriority w:val="0"/>
    <w:pPr>
      <w:spacing w:after="120"/>
    </w:pPr>
  </w:style>
  <w:style w:type="paragraph" w:customStyle="1" w:styleId="700">
    <w:name w:val="样式 标题 1 + (符号) 黑体"/>
    <w:basedOn w:val="4"/>
    <w:link w:val="701"/>
    <w:qFormat/>
    <w:uiPriority w:val="0"/>
    <w:pPr>
      <w:snapToGrid/>
      <w:spacing w:beforeLines="0" w:afterLines="0" w:line="500" w:lineRule="atLeast"/>
      <w:jc w:val="both"/>
    </w:pPr>
    <w:rPr>
      <w:b/>
      <w:sz w:val="32"/>
      <w:szCs w:val="44"/>
      <w:lang w:val="en-US"/>
    </w:rPr>
  </w:style>
  <w:style w:type="character" w:customStyle="1" w:styleId="701">
    <w:name w:val="样式 标题 1 + (符号) 黑体 Char"/>
    <w:link w:val="700"/>
    <w:qFormat/>
    <w:uiPriority w:val="0"/>
    <w:rPr>
      <w:rFonts w:ascii="Times New Roman" w:hAnsi="Times New Roman" w:eastAsia="黑体"/>
      <w:b/>
      <w:bCs/>
      <w:kern w:val="44"/>
      <w:sz w:val="32"/>
      <w:szCs w:val="44"/>
    </w:rPr>
  </w:style>
  <w:style w:type="character" w:customStyle="1" w:styleId="702">
    <w:name w:val="Char Char14"/>
    <w:qFormat/>
    <w:uiPriority w:val="0"/>
    <w:rPr>
      <w:rFonts w:eastAsia="宋体"/>
      <w:b/>
      <w:bCs/>
      <w:kern w:val="44"/>
      <w:sz w:val="44"/>
      <w:szCs w:val="44"/>
      <w:lang w:val="en-US" w:eastAsia="zh-CN" w:bidi="ar-SA"/>
    </w:rPr>
  </w:style>
  <w:style w:type="paragraph" w:customStyle="1" w:styleId="703">
    <w:name w:val="样式 样式 首行缩进:  0.77 厘米 行距: 最小值 25 磅 + (符号) 宋体 五号 居中 首行缩进:  0 厘米..."/>
    <w:basedOn w:val="1"/>
    <w:qFormat/>
    <w:uiPriority w:val="0"/>
    <w:pPr>
      <w:jc w:val="center"/>
    </w:pPr>
    <w:rPr>
      <w:rFonts w:ascii="Times New Roman" w:hAnsi="宋体" w:cs="宋体"/>
      <w:szCs w:val="20"/>
    </w:rPr>
  </w:style>
  <w:style w:type="paragraph" w:customStyle="1" w:styleId="704">
    <w:name w:val="样式 样式 (西文) Times New Roman 四号 行距: 最小值 25 磅 首行缩进:  0 字符 + (中文) 仿宋..."/>
    <w:basedOn w:val="1"/>
    <w:link w:val="705"/>
    <w:qFormat/>
    <w:uiPriority w:val="0"/>
    <w:pPr>
      <w:spacing w:line="500" w:lineRule="atLeast"/>
      <w:ind w:firstLine="561"/>
    </w:pPr>
    <w:rPr>
      <w:rFonts w:ascii="Times New Roman" w:hAnsi="Times New Roman" w:eastAsia="仿宋_GB2312"/>
      <w:sz w:val="28"/>
      <w:szCs w:val="20"/>
    </w:rPr>
  </w:style>
  <w:style w:type="character" w:customStyle="1" w:styleId="705">
    <w:name w:val="样式 样式 (西文) Times New Roman 四号 行距: 最小值 25 磅 首行缩进:  0 字符 + (中文) 仿宋... Char"/>
    <w:link w:val="704"/>
    <w:qFormat/>
    <w:uiPriority w:val="0"/>
    <w:rPr>
      <w:rFonts w:ascii="Times New Roman" w:hAnsi="Times New Roman" w:eastAsia="仿宋_GB2312"/>
      <w:kern w:val="2"/>
      <w:sz w:val="28"/>
    </w:rPr>
  </w:style>
  <w:style w:type="paragraph" w:customStyle="1" w:styleId="706">
    <w:name w:val="样式 样式 样式 (符号) 宋体 四号 首行缩进:  3.46 厘米 行距: 最小值 25 磅 + 首行缩进:  2 字符 + ..."/>
    <w:basedOn w:val="1"/>
    <w:qFormat/>
    <w:uiPriority w:val="0"/>
    <w:pPr>
      <w:jc w:val="center"/>
    </w:pPr>
    <w:rPr>
      <w:rFonts w:ascii="Times New Roman" w:hAnsi="宋体" w:cs="宋体"/>
      <w:kern w:val="0"/>
      <w:szCs w:val="20"/>
    </w:rPr>
  </w:style>
  <w:style w:type="paragraph" w:customStyle="1" w:styleId="707">
    <w:name w:val="样式 样式 样式 样式 四号 行距: 固定值 30 磅 + 首行缩进:  2 字符 + 黑色 首行缩进:  2 字符 + 首行缩..."/>
    <w:basedOn w:val="1"/>
    <w:link w:val="708"/>
    <w:qFormat/>
    <w:uiPriority w:val="0"/>
    <w:pPr>
      <w:spacing w:line="500" w:lineRule="atLeast"/>
      <w:ind w:firstLine="560" w:firstLineChars="200"/>
    </w:pPr>
    <w:rPr>
      <w:rFonts w:ascii="Times New Roman" w:hAnsi="Times New Roman"/>
      <w:color w:val="000000"/>
      <w:sz w:val="28"/>
      <w:szCs w:val="20"/>
    </w:rPr>
  </w:style>
  <w:style w:type="character" w:customStyle="1" w:styleId="708">
    <w:name w:val="样式 样式 样式 样式 四号 行距: 固定值 30 磅 + 首行缩进:  2 字符 + 黑色 首行缩进:  2 字符 + 首行缩... Char"/>
    <w:link w:val="707"/>
    <w:qFormat/>
    <w:uiPriority w:val="0"/>
    <w:rPr>
      <w:rFonts w:ascii="Times New Roman" w:hAnsi="Times New Roman"/>
      <w:color w:val="000000"/>
      <w:kern w:val="2"/>
      <w:sz w:val="28"/>
    </w:rPr>
  </w:style>
  <w:style w:type="paragraph" w:customStyle="1" w:styleId="709">
    <w:name w:val="Char Char Char Char Char Char Char Char Char Char"/>
    <w:basedOn w:val="1"/>
    <w:semiHidden/>
    <w:qFormat/>
    <w:uiPriority w:val="0"/>
    <w:rPr>
      <w:rFonts w:ascii="Times New Roman" w:hAnsi="Times New Roman"/>
      <w:szCs w:val="24"/>
    </w:rPr>
  </w:style>
  <w:style w:type="paragraph" w:customStyle="1" w:styleId="710">
    <w:name w:val="样式 样式 首行缩进:  0.77 厘米 行距: 最小值 25 磅 + 五号 居中 首行缩进:  0 厘米 行距: 单倍行距"/>
    <w:basedOn w:val="1"/>
    <w:qFormat/>
    <w:uiPriority w:val="0"/>
    <w:pPr>
      <w:jc w:val="center"/>
    </w:pPr>
    <w:rPr>
      <w:rFonts w:ascii="Times New Roman" w:hAnsi="Times New Roman" w:cs="宋体"/>
      <w:szCs w:val="20"/>
    </w:rPr>
  </w:style>
  <w:style w:type="character" w:customStyle="1" w:styleId="711">
    <w:name w:val="Char Char3"/>
    <w:qFormat/>
    <w:uiPriority w:val="0"/>
    <w:rPr>
      <w:rFonts w:eastAsia="黑体"/>
      <w:bCs/>
      <w:kern w:val="44"/>
      <w:sz w:val="36"/>
      <w:szCs w:val="44"/>
      <w:lang w:val="en-US" w:eastAsia="zh-CN" w:bidi="ar-SA"/>
    </w:rPr>
  </w:style>
  <w:style w:type="character" w:customStyle="1" w:styleId="712">
    <w:name w:val="样式 首行缩进:  0.99 厘米 行距: 最小值 25 磅 Char"/>
    <w:qFormat/>
    <w:uiPriority w:val="0"/>
    <w:rPr>
      <w:rFonts w:eastAsia="宋体" w:cs="宋体"/>
      <w:kern w:val="2"/>
      <w:sz w:val="28"/>
      <w:lang w:val="en-US" w:eastAsia="zh-CN" w:bidi="ar-SA"/>
    </w:rPr>
  </w:style>
  <w:style w:type="paragraph" w:customStyle="1" w:styleId="713">
    <w:name w:val="样式 (中文) 仿宋_GB2312 三号 首行缩进:  1.13 厘米 行距: 1.5 倍行距"/>
    <w:basedOn w:val="1"/>
    <w:qFormat/>
    <w:uiPriority w:val="0"/>
    <w:pPr>
      <w:spacing w:line="360" w:lineRule="auto"/>
      <w:ind w:firstLine="640"/>
    </w:pPr>
    <w:rPr>
      <w:rFonts w:ascii="Times New Roman" w:hAnsi="Times New Roman" w:eastAsia="仿宋_GB2312" w:cs="宋体"/>
      <w:sz w:val="32"/>
      <w:szCs w:val="20"/>
    </w:rPr>
  </w:style>
  <w:style w:type="character" w:customStyle="1" w:styleId="714">
    <w:name w:val="样式 (中文) 仿宋_GB2312 三号 首行缩进:  1.13 厘米 行距: 1.5 倍行距 Char"/>
    <w:qFormat/>
    <w:uiPriority w:val="0"/>
    <w:rPr>
      <w:rFonts w:eastAsia="仿宋_GB2312" w:cs="宋体"/>
      <w:kern w:val="2"/>
      <w:sz w:val="32"/>
      <w:lang w:val="en-US" w:eastAsia="zh-CN" w:bidi="ar-SA"/>
    </w:rPr>
  </w:style>
  <w:style w:type="paragraph" w:customStyle="1" w:styleId="715">
    <w:name w:val="gb2312113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16">
    <w:name w:val="gb231211315 Char"/>
    <w:qFormat/>
    <w:uiPriority w:val="0"/>
    <w:rPr>
      <w:rFonts w:ascii="宋体" w:hAnsi="宋体" w:eastAsia="宋体" w:cs="宋体"/>
      <w:sz w:val="24"/>
      <w:szCs w:val="24"/>
      <w:lang w:val="en-US" w:eastAsia="zh-CN" w:bidi="ar-SA"/>
    </w:rPr>
  </w:style>
  <w:style w:type="paragraph" w:customStyle="1" w:styleId="717">
    <w:name w:val="样式 样式 样式 样式 样式 样式 样式 仿宋_GB2312 三号 首行缩进:  1.13 厘米 行距: 最小值 27 磅 + ..."/>
    <w:basedOn w:val="1"/>
    <w:qFormat/>
    <w:uiPriority w:val="0"/>
    <w:pPr>
      <w:spacing w:line="600" w:lineRule="atLeast"/>
      <w:ind w:firstLine="200" w:firstLineChars="200"/>
    </w:pPr>
    <w:rPr>
      <w:rFonts w:ascii="Times New Roman" w:hAnsi="Times New Roman" w:cs="宋体"/>
      <w:b/>
      <w:bCs/>
      <w:sz w:val="24"/>
      <w:szCs w:val="20"/>
    </w:rPr>
  </w:style>
  <w:style w:type="character" w:customStyle="1" w:styleId="718">
    <w:name w:val="样式 样式 样式 样式 样式 样式 样式 仿宋_GB2312 三号 首行缩进:  1.13 厘米 行距: 最小值 27 磅 + ... Char"/>
    <w:qFormat/>
    <w:uiPriority w:val="0"/>
    <w:rPr>
      <w:rFonts w:eastAsia="宋体" w:cs="宋体"/>
      <w:b/>
      <w:bCs/>
      <w:kern w:val="2"/>
      <w:sz w:val="24"/>
      <w:lang w:val="en-US" w:eastAsia="zh-CN" w:bidi="ar-SA"/>
    </w:rPr>
  </w:style>
  <w:style w:type="paragraph" w:customStyle="1" w:styleId="719">
    <w:name w:val="样式 四号 首行缩进:  0.99 厘米 行距: 1.5 倍行距"/>
    <w:basedOn w:val="1"/>
    <w:qFormat/>
    <w:uiPriority w:val="0"/>
    <w:pPr>
      <w:spacing w:line="500" w:lineRule="atLeast"/>
      <w:ind w:firstLine="561"/>
    </w:pPr>
    <w:rPr>
      <w:rFonts w:ascii="Times New Roman" w:hAnsi="Times New Roman" w:cs="宋体"/>
      <w:sz w:val="28"/>
      <w:szCs w:val="20"/>
    </w:rPr>
  </w:style>
  <w:style w:type="character" w:customStyle="1" w:styleId="720">
    <w:name w:val="样式 四号 首行缩进:  0.99 厘米 行距: 1.5 倍行距 Char"/>
    <w:qFormat/>
    <w:uiPriority w:val="0"/>
    <w:rPr>
      <w:rFonts w:eastAsia="宋体" w:cs="宋体"/>
      <w:kern w:val="2"/>
      <w:sz w:val="28"/>
      <w:lang w:val="en-US" w:eastAsia="zh-CN" w:bidi="ar-SA"/>
    </w:rPr>
  </w:style>
  <w:style w:type="paragraph" w:customStyle="1" w:styleId="721">
    <w:name w:val="样式 标题 2节标题 21章标题h2sect 1.2H2Chapter Number/Appendix Lette..."/>
    <w:basedOn w:val="5"/>
    <w:qFormat/>
    <w:uiPriority w:val="0"/>
    <w:pPr>
      <w:tabs>
        <w:tab w:val="clear" w:pos="576"/>
        <w:tab w:val="clear" w:pos="1050"/>
      </w:tabs>
      <w:snapToGrid/>
      <w:spacing w:beforeLines="0" w:afterLines="0" w:line="500" w:lineRule="atLeast"/>
      <w:jc w:val="both"/>
    </w:pPr>
    <w:rPr>
      <w:rFonts w:ascii="Times" w:hAnsi="Times" w:cs="宋体"/>
      <w:b/>
      <w:bCs w:val="0"/>
      <w:szCs w:val="20"/>
      <w:lang w:val="en-US"/>
    </w:rPr>
  </w:style>
  <w:style w:type="paragraph" w:customStyle="1" w:styleId="722">
    <w:name w:val="样式 标题 4四 + (西文) Times New Roman (中文) 宋体 非加粗 段前: 0 磅 段后: 0 磅..."/>
    <w:basedOn w:val="7"/>
    <w:qFormat/>
    <w:uiPriority w:val="0"/>
    <w:pPr>
      <w:numPr>
        <w:numId w:val="0"/>
      </w:numPr>
      <w:snapToGrid/>
      <w:spacing w:line="500" w:lineRule="atLeast"/>
    </w:pPr>
    <w:rPr>
      <w:rFonts w:eastAsia="宋体" w:cs="宋体"/>
      <w:bCs w:val="0"/>
      <w:sz w:val="28"/>
      <w:szCs w:val="20"/>
      <w:lang w:val="en-US"/>
    </w:rPr>
  </w:style>
  <w:style w:type="paragraph" w:customStyle="1" w:styleId="723">
    <w:name w:val="样式 黑色 两端对齐 首行缩进:  0 字符1"/>
    <w:basedOn w:val="1"/>
    <w:qFormat/>
    <w:uiPriority w:val="0"/>
    <w:pPr>
      <w:spacing w:line="500" w:lineRule="atLeast"/>
      <w:ind w:firstLine="561"/>
    </w:pPr>
    <w:rPr>
      <w:rFonts w:ascii="Times New Roman" w:hAnsi="Times New Roman" w:cs="宋体"/>
      <w:color w:val="000000"/>
      <w:sz w:val="28"/>
      <w:szCs w:val="20"/>
    </w:rPr>
  </w:style>
  <w:style w:type="character" w:customStyle="1" w:styleId="724">
    <w:name w:val="样式 黑色 两端对齐 首行缩进:  0 字符1 Char"/>
    <w:qFormat/>
    <w:uiPriority w:val="0"/>
    <w:rPr>
      <w:rFonts w:eastAsia="宋体" w:cs="宋体"/>
      <w:color w:val="000000"/>
      <w:kern w:val="2"/>
      <w:sz w:val="28"/>
      <w:lang w:val="en-US" w:eastAsia="zh-CN" w:bidi="ar-SA"/>
    </w:rPr>
  </w:style>
  <w:style w:type="paragraph" w:customStyle="1" w:styleId="725">
    <w:name w:val="样式 (符号) 宋体 四号 行距: 最小值 25 磅"/>
    <w:basedOn w:val="1"/>
    <w:qFormat/>
    <w:uiPriority w:val="0"/>
    <w:pPr>
      <w:spacing w:line="500" w:lineRule="atLeast"/>
      <w:ind w:firstLine="560" w:firstLineChars="200"/>
    </w:pPr>
    <w:rPr>
      <w:rFonts w:ascii="Times New Roman" w:hAnsi="宋体" w:cs="宋体"/>
      <w:sz w:val="28"/>
      <w:szCs w:val="20"/>
    </w:rPr>
  </w:style>
  <w:style w:type="character" w:customStyle="1" w:styleId="726">
    <w:name w:val="样式 (符号) 宋体 四号 行距: 最小值 25 磅 Char"/>
    <w:qFormat/>
    <w:uiPriority w:val="0"/>
    <w:rPr>
      <w:rFonts w:hAnsi="宋体" w:eastAsia="宋体" w:cs="宋体"/>
      <w:kern w:val="2"/>
      <w:sz w:val="28"/>
      <w:lang w:val="en-US" w:eastAsia="zh-CN" w:bidi="ar-SA"/>
    </w:rPr>
  </w:style>
  <w:style w:type="paragraph" w:customStyle="1" w:styleId="727">
    <w:name w:val="样式 样式 四号 行距: 最小值 24 磅 + 首行缩进:  2 字符"/>
    <w:basedOn w:val="1"/>
    <w:qFormat/>
    <w:uiPriority w:val="0"/>
    <w:pPr>
      <w:spacing w:line="500" w:lineRule="atLeast"/>
      <w:ind w:firstLine="560" w:firstLineChars="200"/>
    </w:pPr>
    <w:rPr>
      <w:rFonts w:ascii="Times New Roman" w:hAnsi="Times New Roman" w:cs="宋体"/>
      <w:sz w:val="28"/>
      <w:szCs w:val="20"/>
    </w:rPr>
  </w:style>
  <w:style w:type="paragraph" w:customStyle="1" w:styleId="728">
    <w:name w:val="样式 标题 2 + Times New Roman 四号"/>
    <w:basedOn w:val="5"/>
    <w:qFormat/>
    <w:uiPriority w:val="0"/>
    <w:pPr>
      <w:tabs>
        <w:tab w:val="clear" w:pos="576"/>
        <w:tab w:val="clear" w:pos="1050"/>
      </w:tabs>
      <w:snapToGrid/>
      <w:spacing w:beforeLines="0" w:afterLines="0" w:line="600" w:lineRule="atLeast"/>
      <w:jc w:val="center"/>
    </w:pPr>
    <w:rPr>
      <w:rFonts w:ascii="Times" w:hAnsi="Times"/>
      <w:b/>
      <w:lang w:val="en-US"/>
    </w:rPr>
  </w:style>
  <w:style w:type="character" w:customStyle="1" w:styleId="729">
    <w:name w:val="样式 标题 2 + Times New Roman 四号 Char"/>
    <w:basedOn w:val="692"/>
    <w:qFormat/>
    <w:uiPriority w:val="0"/>
    <w:rPr>
      <w:rFonts w:ascii="Arial" w:hAnsi="Arial" w:eastAsia="黑体"/>
      <w:kern w:val="2"/>
      <w:sz w:val="32"/>
      <w:szCs w:val="32"/>
      <w:lang w:val="en-US" w:eastAsia="zh-CN" w:bidi="ar-SA"/>
    </w:rPr>
  </w:style>
  <w:style w:type="paragraph" w:customStyle="1" w:styleId="730">
    <w:name w:val="样式 标题 3 + 四号 行距: 固定值 24 磅"/>
    <w:basedOn w:val="6"/>
    <w:qFormat/>
    <w:uiPriority w:val="0"/>
    <w:pPr>
      <w:tabs>
        <w:tab w:val="clear" w:pos="840"/>
      </w:tabs>
      <w:snapToGrid/>
      <w:spacing w:beforeLines="0" w:after="120" w:line="600" w:lineRule="atLeast"/>
      <w:ind w:firstLine="0" w:firstLineChars="0"/>
    </w:pPr>
    <w:rPr>
      <w:rFonts w:eastAsia="黑体" w:cs="宋体"/>
      <w:b w:val="0"/>
      <w:sz w:val="30"/>
      <w:szCs w:val="20"/>
      <w:lang w:val="en-US"/>
    </w:rPr>
  </w:style>
  <w:style w:type="character" w:customStyle="1" w:styleId="731">
    <w:name w:val="样式 标题 3 + 四号 行距: 固定值 24 磅 Char"/>
    <w:qFormat/>
    <w:uiPriority w:val="0"/>
    <w:rPr>
      <w:rFonts w:eastAsia="黑体" w:cs="宋体"/>
      <w:b/>
      <w:bCs/>
      <w:kern w:val="2"/>
      <w:sz w:val="30"/>
      <w:szCs w:val="32"/>
      <w:lang w:val="en-US" w:eastAsia="zh-CN" w:bidi="ar-SA"/>
    </w:rPr>
  </w:style>
  <w:style w:type="character" w:customStyle="1" w:styleId="732">
    <w:name w:val="样式 gb231211315 + Times New Roman 四号 行距: 固定值 24 磅 Char"/>
    <w:qFormat/>
    <w:uiPriority w:val="0"/>
    <w:rPr>
      <w:rFonts w:ascii="宋体" w:hAnsi="宋体" w:eastAsia="宋体" w:cs="宋体"/>
      <w:sz w:val="30"/>
      <w:szCs w:val="24"/>
      <w:lang w:val="en-US" w:eastAsia="zh-CN" w:bidi="ar-SA"/>
    </w:rPr>
  </w:style>
  <w:style w:type="paragraph" w:customStyle="1" w:styleId="733">
    <w:name w:val="样式 四号 居中 段前: 5 磅 段后: 6 磅 行距: 固定值 24 磅"/>
    <w:basedOn w:val="1"/>
    <w:qFormat/>
    <w:uiPriority w:val="0"/>
    <w:pPr>
      <w:spacing w:before="120" w:after="120"/>
      <w:jc w:val="center"/>
    </w:pPr>
    <w:rPr>
      <w:rFonts w:ascii="Times New Roman" w:hAnsi="Times New Roman" w:eastAsia="黑体" w:cs="宋体"/>
      <w:sz w:val="28"/>
      <w:szCs w:val="20"/>
    </w:rPr>
  </w:style>
  <w:style w:type="paragraph" w:customStyle="1" w:styleId="734">
    <w:name w:val="gb2312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5">
    <w:name w:val="31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6">
    <w:name w:val="12761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7">
    <w:name w:val="样式 样式 gb231211315 + Times New Roman 四号 行距: 固定值 24 磅 + 四号 首行缩进: ..."/>
    <w:basedOn w:val="693"/>
    <w:qFormat/>
    <w:uiPriority w:val="0"/>
    <w:pPr>
      <w:spacing w:line="520" w:lineRule="atLeast"/>
    </w:pPr>
    <w:rPr>
      <w:sz w:val="28"/>
    </w:rPr>
  </w:style>
  <w:style w:type="paragraph" w:customStyle="1" w:styleId="738">
    <w:name w:val="样式 样式 样式 gb231211315 + Times New Roman 四号 行距: 固定值 24 磅 + 四号 首行缩进..."/>
    <w:basedOn w:val="737"/>
    <w:qFormat/>
    <w:uiPriority w:val="0"/>
    <w:pPr>
      <w:spacing w:line="500" w:lineRule="atLeast"/>
    </w:pPr>
  </w:style>
  <w:style w:type="paragraph" w:customStyle="1" w:styleId="739">
    <w:name w:val="样式 样式 五号 居中 首行缩进:  0 厘米 行距: 单倍行距 + (符号) 宋体1"/>
    <w:basedOn w:val="281"/>
    <w:qFormat/>
    <w:uiPriority w:val="0"/>
  </w:style>
  <w:style w:type="paragraph" w:customStyle="1" w:styleId="740">
    <w:name w:val="样式 样式 标题 2 + Times New Roman 四号 + 行距: 最小值 26 磅"/>
    <w:basedOn w:val="728"/>
    <w:qFormat/>
    <w:uiPriority w:val="0"/>
    <w:pPr>
      <w:spacing w:before="240" w:after="240" w:line="520" w:lineRule="atLeast"/>
    </w:pPr>
    <w:rPr>
      <w:rFonts w:cs="宋体"/>
      <w:bCs w:val="0"/>
      <w:szCs w:val="20"/>
    </w:rPr>
  </w:style>
  <w:style w:type="paragraph" w:customStyle="1" w:styleId="741">
    <w:name w:val="样式 标题 1 + 段前: 18 磅"/>
    <w:basedOn w:val="4"/>
    <w:qFormat/>
    <w:uiPriority w:val="0"/>
    <w:pPr>
      <w:snapToGrid/>
      <w:spacing w:beforeLines="0" w:afterLines="0" w:line="600" w:lineRule="atLeast"/>
      <w:jc w:val="center"/>
    </w:pPr>
    <w:rPr>
      <w:rFonts w:cs="宋体"/>
      <w:bCs w:val="0"/>
      <w:spacing w:val="-4"/>
      <w:szCs w:val="20"/>
      <w:lang w:val="en-US"/>
    </w:rPr>
  </w:style>
  <w:style w:type="character" w:customStyle="1" w:styleId="742">
    <w:name w:val="样式 标题 1 + 段前: 18 磅 Char"/>
    <w:qFormat/>
    <w:uiPriority w:val="0"/>
    <w:rPr>
      <w:rFonts w:eastAsia="黑体" w:cs="宋体"/>
      <w:bCs/>
      <w:spacing w:val="-4"/>
      <w:kern w:val="44"/>
      <w:sz w:val="36"/>
      <w:szCs w:val="44"/>
      <w:lang w:val="en-US" w:eastAsia="zh-CN" w:bidi="ar-SA"/>
    </w:rPr>
  </w:style>
  <w:style w:type="paragraph" w:customStyle="1" w:styleId="743">
    <w:name w:val="样式 样式 标题 3 + 四号 行距: 固定值 24 磅 + 三号"/>
    <w:basedOn w:val="730"/>
    <w:qFormat/>
    <w:uiPriority w:val="0"/>
    <w:pPr/>
    <w:rPr>
      <w:bCs w:val="0"/>
    </w:rPr>
  </w:style>
  <w:style w:type="character" w:customStyle="1" w:styleId="744">
    <w:name w:val="样式 样式 标题 3 + 四号 行距: 固定值 24 磅 + 三号 Char"/>
    <w:basedOn w:val="731"/>
    <w:qFormat/>
    <w:uiPriority w:val="0"/>
    <w:rPr>
      <w:rFonts w:eastAsia="黑体" w:cs="宋体"/>
      <w:kern w:val="2"/>
      <w:sz w:val="30"/>
      <w:szCs w:val="32"/>
      <w:lang w:val="en-US" w:eastAsia="zh-CN" w:bidi="ar-SA"/>
    </w:rPr>
  </w:style>
  <w:style w:type="paragraph" w:customStyle="1" w:styleId="745">
    <w:name w:val="样式 样式 样式 标题 2 + Times New Roman 四号 + 行距: 最小值 26 磅 + 小二"/>
    <w:basedOn w:val="740"/>
    <w:qFormat/>
    <w:uiPriority w:val="0"/>
    <w:pPr/>
  </w:style>
  <w:style w:type="paragraph" w:customStyle="1" w:styleId="746">
    <w:name w:val="样式2"/>
    <w:basedOn w:val="730"/>
    <w:qFormat/>
    <w:uiPriority w:val="0"/>
    <w:pPr>
      <w:keepNext w:val="0"/>
      <w:keepLines w:val="0"/>
      <w:spacing w:line="520" w:lineRule="atLeast"/>
    </w:pPr>
    <w:rPr>
      <w:rFonts w:cs="Times New Roman"/>
    </w:rPr>
  </w:style>
  <w:style w:type="paragraph" w:customStyle="1" w:styleId="747">
    <w:name w:val="样式 样式 标题 3 + 四号 行距: 固定值 24 磅 + 三号 行距: 最小值 26 磅"/>
    <w:basedOn w:val="730"/>
    <w:qFormat/>
    <w:uiPriority w:val="0"/>
    <w:pPr>
      <w:spacing w:line="520" w:lineRule="atLeast"/>
    </w:pPr>
    <w:rPr>
      <w:bCs w:val="0"/>
    </w:rPr>
  </w:style>
  <w:style w:type="paragraph" w:customStyle="1" w:styleId="748">
    <w:name w:va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9">
    <w:name w:val="样式 标题 3头标题 3 Char Char Char标题 3 Char Char + 两端对齐 行距: 最小值 25 磅"/>
    <w:basedOn w:val="6"/>
    <w:qFormat/>
    <w:uiPriority w:val="0"/>
    <w:pPr>
      <w:tabs>
        <w:tab w:val="clear" w:pos="840"/>
      </w:tabs>
      <w:snapToGrid/>
      <w:spacing w:beforeLines="0" w:after="60" w:line="500" w:lineRule="atLeast"/>
      <w:ind w:firstLine="0" w:firstLineChars="0"/>
      <w:jc w:val="both"/>
    </w:pPr>
    <w:rPr>
      <w:rFonts w:eastAsia="黑体" w:cs="宋体"/>
      <w:b w:val="0"/>
      <w:bCs w:val="0"/>
      <w:sz w:val="30"/>
      <w:szCs w:val="20"/>
    </w:rPr>
  </w:style>
  <w:style w:type="character" w:customStyle="1" w:styleId="750">
    <w:name w:val="样式 标题 3头标题 3 Char Char Char标题 3 Char Char + 两端对齐 行距: 最小值 25 磅 Char"/>
    <w:qFormat/>
    <w:uiPriority w:val="0"/>
    <w:rPr>
      <w:rFonts w:eastAsia="黑体" w:cs="宋体"/>
      <w:kern w:val="2"/>
      <w:sz w:val="28"/>
      <w:lang w:val="zh-CN" w:eastAsia="zh-CN" w:bidi="ar-SA"/>
    </w:rPr>
  </w:style>
  <w:style w:type="paragraph" w:customStyle="1" w:styleId="751">
    <w:name w:val="样式 (中文) 仿宋_GB2312 四号 行距: 最小值 26 磅"/>
    <w:basedOn w:val="1"/>
    <w:qFormat/>
    <w:uiPriority w:val="0"/>
    <w:pPr>
      <w:spacing w:line="520" w:lineRule="atLeast"/>
      <w:ind w:firstLine="560" w:firstLineChars="200"/>
    </w:pPr>
    <w:rPr>
      <w:rFonts w:ascii="Times New Roman" w:hAnsi="Times New Roman" w:eastAsia="仿宋_GB2312" w:cs="宋体"/>
      <w:sz w:val="28"/>
      <w:szCs w:val="20"/>
    </w:rPr>
  </w:style>
  <w:style w:type="paragraph" w:customStyle="1" w:styleId="752">
    <w:name w:val="样式 (中文) 黑体 四号 黑色 居中"/>
    <w:basedOn w:val="1"/>
    <w:qFormat/>
    <w:uiPriority w:val="0"/>
    <w:pPr>
      <w:spacing w:before="120" w:after="120"/>
      <w:jc w:val="center"/>
    </w:pPr>
    <w:rPr>
      <w:rFonts w:ascii="Times New Roman" w:hAnsi="Times New Roman" w:eastAsia="黑体" w:cs="宋体"/>
      <w:color w:val="000000"/>
      <w:sz w:val="28"/>
      <w:szCs w:val="20"/>
    </w:rPr>
  </w:style>
  <w:style w:type="paragraph" w:customStyle="1" w:styleId="753">
    <w:name w:val="样式 样式 样式 四号 首行缩进:  0.99 厘米 行距: 最小值 25 磅 + 宋体 + 首行缩进:  1.06 厘米"/>
    <w:basedOn w:val="1"/>
    <w:qFormat/>
    <w:uiPriority w:val="0"/>
    <w:pPr>
      <w:spacing w:line="360" w:lineRule="auto"/>
      <w:ind w:firstLine="601"/>
    </w:pPr>
    <w:rPr>
      <w:rFonts w:ascii="宋体" w:hAnsi="宋体" w:eastAsia="仿宋_GB2312" w:cs="宋体"/>
      <w:sz w:val="30"/>
      <w:szCs w:val="20"/>
    </w:rPr>
  </w:style>
  <w:style w:type="paragraph" w:customStyle="1" w:styleId="754">
    <w:name w:val="样式 四号 首行缩进:  1.01 厘米"/>
    <w:basedOn w:val="1"/>
    <w:qFormat/>
    <w:uiPriority w:val="0"/>
    <w:pPr>
      <w:spacing w:line="500" w:lineRule="atLeast"/>
      <w:ind w:firstLine="561"/>
    </w:pPr>
    <w:rPr>
      <w:rFonts w:ascii="Times New Roman" w:hAnsi="Times New Roman" w:cs="宋体"/>
      <w:sz w:val="28"/>
      <w:szCs w:val="28"/>
    </w:rPr>
  </w:style>
  <w:style w:type="character" w:customStyle="1" w:styleId="755">
    <w:name w:val="样式 四号 首行缩进:  1.01 厘米 Char"/>
    <w:qFormat/>
    <w:uiPriority w:val="0"/>
    <w:rPr>
      <w:rFonts w:eastAsia="宋体" w:cs="宋体"/>
      <w:kern w:val="2"/>
      <w:sz w:val="28"/>
      <w:szCs w:val="28"/>
      <w:lang w:val="en-US" w:eastAsia="zh-CN" w:bidi="ar-SA"/>
    </w:rPr>
  </w:style>
  <w:style w:type="paragraph" w:customStyle="1" w:styleId="756">
    <w:name w:val="样式 标题 3标题 3 Char Char Char头 + (中文) 黑体 小三 非加粗 段前: 3 磅 段后: 3..."/>
    <w:basedOn w:val="6"/>
    <w:qFormat/>
    <w:uiPriority w:val="0"/>
    <w:pPr>
      <w:tabs>
        <w:tab w:val="clear" w:pos="840"/>
      </w:tabs>
      <w:snapToGrid/>
      <w:spacing w:beforeLines="0" w:after="60" w:line="500" w:lineRule="atLeast"/>
      <w:ind w:firstLine="0" w:firstLineChars="0"/>
      <w:jc w:val="both"/>
    </w:pPr>
    <w:rPr>
      <w:rFonts w:eastAsia="黑体" w:cs="宋体"/>
      <w:b w:val="0"/>
      <w:bCs w:val="0"/>
      <w:sz w:val="30"/>
      <w:szCs w:val="20"/>
      <w:lang w:val="en-US"/>
    </w:rPr>
  </w:style>
  <w:style w:type="paragraph" w:customStyle="1" w:styleId="757">
    <w:name w:val="样式 正文文本缩进Body Text 2正文文字 21 + 四号"/>
    <w:basedOn w:val="20"/>
    <w:qFormat/>
    <w:uiPriority w:val="0"/>
    <w:pPr>
      <w:snapToGrid w:val="0"/>
      <w:spacing w:after="0" w:line="500" w:lineRule="atLeast"/>
      <w:ind w:left="0" w:leftChars="0" w:firstLine="561"/>
    </w:pPr>
    <w:rPr>
      <w:rFonts w:ascii="Times New Roman" w:hAnsi="Times New Roman"/>
      <w:sz w:val="28"/>
      <w:szCs w:val="28"/>
      <w:lang w:val="en-US"/>
    </w:rPr>
  </w:style>
  <w:style w:type="paragraph" w:customStyle="1" w:styleId="758">
    <w:name w:val="样式 标题 4四 + Times New Roman 非加粗 首行缩进:  0.99 厘米 段前: 0 磅 段后: 0..."/>
    <w:basedOn w:val="7"/>
    <w:qFormat/>
    <w:uiPriority w:val="0"/>
    <w:pPr>
      <w:numPr>
        <w:numId w:val="0"/>
      </w:numPr>
      <w:snapToGrid/>
      <w:spacing w:line="500" w:lineRule="atLeast"/>
      <w:ind w:firstLine="561"/>
    </w:pPr>
    <w:rPr>
      <w:rFonts w:eastAsia="黑体" w:cs="宋体"/>
      <w:bCs w:val="0"/>
      <w:sz w:val="28"/>
      <w:szCs w:val="20"/>
      <w:lang w:val="en-US"/>
    </w:rPr>
  </w:style>
  <w:style w:type="paragraph" w:customStyle="1" w:styleId="759">
    <w:name w:val="样式 (中文) 仿宋_GB2312 行距: 最小值 25 磅"/>
    <w:basedOn w:val="1"/>
    <w:qFormat/>
    <w:uiPriority w:val="0"/>
    <w:pPr>
      <w:spacing w:line="500" w:lineRule="atLeast"/>
      <w:ind w:firstLine="561"/>
    </w:pPr>
    <w:rPr>
      <w:rFonts w:ascii="Times New Roman" w:hAnsi="Times New Roman" w:eastAsia="仿宋_GB2312" w:cs="宋体"/>
      <w:sz w:val="28"/>
      <w:szCs w:val="20"/>
    </w:rPr>
  </w:style>
  <w:style w:type="character" w:customStyle="1" w:styleId="760">
    <w:name w:val="样式 (中文) 仿宋_GB2312 行距: 最小值 25 磅 Char"/>
    <w:qFormat/>
    <w:uiPriority w:val="0"/>
    <w:rPr>
      <w:rFonts w:eastAsia="仿宋_GB2312" w:cs="宋体"/>
      <w:kern w:val="2"/>
      <w:sz w:val="28"/>
      <w:lang w:val="en-US" w:eastAsia="zh-CN" w:bidi="ar-SA"/>
    </w:rPr>
  </w:style>
  <w:style w:type="paragraph" w:customStyle="1" w:styleId="761">
    <w:name w:val="样式 样式1 + Times New Roman 非加粗 居中 段前: 6 磅 段后: 6 磅 行距: 单倍行距"/>
    <w:basedOn w:val="580"/>
    <w:qFormat/>
    <w:uiPriority w:val="0"/>
    <w:pPr>
      <w:keepNext/>
      <w:keepLines/>
      <w:tabs>
        <w:tab w:val="left" w:pos="580"/>
      </w:tabs>
      <w:spacing w:before="120" w:after="120" w:line="240" w:lineRule="auto"/>
      <w:ind w:firstLine="0"/>
      <w:jc w:val="center"/>
      <w:outlineLvl w:val="3"/>
    </w:pPr>
    <w:rPr>
      <w:rFonts w:ascii="Times New Roman" w:hAnsi="Times New Roman" w:cs="宋体"/>
      <w:sz w:val="28"/>
    </w:rPr>
  </w:style>
  <w:style w:type="paragraph" w:customStyle="1" w:styleId="762">
    <w:name w:val="样式 样式 五号 居中 首行缩进:  0 厘米 行距: 单倍行距 + (中文) 仿宋_GB2312"/>
    <w:basedOn w:val="281"/>
    <w:qFormat/>
    <w:uiPriority w:val="0"/>
    <w:rPr>
      <w:rFonts w:eastAsia="仿宋_GB2312"/>
    </w:rPr>
  </w:style>
  <w:style w:type="character" w:customStyle="1" w:styleId="763">
    <w:name w:val="样式 样式 首行缩进:  2 字符1 + 首行缩进:  2 字符 Char"/>
    <w:qFormat/>
    <w:uiPriority w:val="0"/>
    <w:rPr>
      <w:rFonts w:hAnsi="宋体" w:eastAsia="宋体" w:cs="宋体"/>
      <w:sz w:val="28"/>
      <w:lang w:val="en-US" w:eastAsia="zh-CN" w:bidi="ar-SA"/>
    </w:rPr>
  </w:style>
  <w:style w:type="paragraph" w:customStyle="1" w:styleId="764">
    <w:name w:val="样式 样式1 + 小三"/>
    <w:basedOn w:val="580"/>
    <w:qFormat/>
    <w:uiPriority w:val="0"/>
    <w:pPr>
      <w:spacing w:before="120" w:after="120" w:line="240" w:lineRule="auto"/>
      <w:ind w:firstLine="0"/>
      <w:jc w:val="center"/>
    </w:pPr>
    <w:rPr>
      <w:rFonts w:ascii="Times New Roman" w:hAnsi="Times New Roman"/>
      <w:sz w:val="28"/>
      <w:szCs w:val="28"/>
    </w:rPr>
  </w:style>
  <w:style w:type="character" w:customStyle="1" w:styleId="765">
    <w:name w:val="样式 仿宋_GB2312"/>
    <w:qFormat/>
    <w:uiPriority w:val="0"/>
    <w:rPr>
      <w:rFonts w:ascii="Times New Roman" w:hAnsi="Times New Roman" w:eastAsia="宋体"/>
    </w:rPr>
  </w:style>
  <w:style w:type="paragraph" w:customStyle="1" w:styleId="766">
    <w:name w:val="样式 标题 3 + 四号 非加粗 黑色 段前: 6 磅 段后: 6 磅 行距: 固定值 24 磅"/>
    <w:basedOn w:val="6"/>
    <w:qFormat/>
    <w:uiPriority w:val="0"/>
    <w:pPr>
      <w:tabs>
        <w:tab w:val="clear" w:pos="840"/>
      </w:tabs>
      <w:snapToGrid/>
      <w:spacing w:beforeLines="0" w:after="120" w:line="480" w:lineRule="exact"/>
      <w:ind w:firstLine="0" w:firstLineChars="0"/>
      <w:jc w:val="both"/>
    </w:pPr>
    <w:rPr>
      <w:rFonts w:eastAsia="黑体" w:cs="宋体"/>
      <w:b w:val="0"/>
      <w:bCs w:val="0"/>
      <w:color w:val="000000"/>
      <w:sz w:val="30"/>
      <w:szCs w:val="20"/>
      <w:lang w:val="en-US"/>
    </w:rPr>
  </w:style>
  <w:style w:type="paragraph" w:customStyle="1" w:styleId="767">
    <w:name w:val="样式 样式 样式 样式 样式 样式 样式 标题 1章 + 右侧:  0.49 厘米 + 行距: 最小值 24 磅 + 黑色 + ..."/>
    <w:basedOn w:val="1"/>
    <w:qFormat/>
    <w:uiPriority w:val="0"/>
    <w:pPr>
      <w:keepNext/>
      <w:keepLines/>
      <w:spacing w:before="240" w:after="240" w:line="520" w:lineRule="atLeast"/>
      <w:ind w:left="28" w:firstLine="150" w:firstLineChars="150"/>
      <w:outlineLvl w:val="0"/>
    </w:pPr>
    <w:rPr>
      <w:rFonts w:ascii="Times New Roman" w:hAnsi="Times New Roman" w:eastAsia="黑体" w:cs="宋体"/>
      <w:kern w:val="44"/>
      <w:sz w:val="32"/>
      <w:szCs w:val="20"/>
    </w:rPr>
  </w:style>
  <w:style w:type="paragraph" w:customStyle="1" w:styleId="768">
    <w:name w:val="样式 样式 样式 样式 样式 标题 2节Heading 2ph2h21head 08标题 1.1Chapter Heading2..."/>
    <w:basedOn w:val="1"/>
    <w:qFormat/>
    <w:uiPriority w:val="0"/>
    <w:pPr>
      <w:keepNext/>
      <w:keepLines/>
      <w:spacing w:before="120" w:after="120" w:line="500" w:lineRule="atLeast"/>
      <w:ind w:firstLine="546" w:firstLineChars="182"/>
      <w:outlineLvl w:val="1"/>
    </w:pPr>
    <w:rPr>
      <w:rFonts w:ascii="Times New Roman" w:hAnsi="Times New Roman" w:eastAsia="黑体" w:cs="宋体"/>
      <w:sz w:val="30"/>
      <w:szCs w:val="20"/>
    </w:rPr>
  </w:style>
  <w:style w:type="paragraph" w:customStyle="1" w:styleId="769">
    <w:name w:val="样式 样式 四号 首行缩进:  0.99 厘米 行距: 最小值 25 磅1 + 行距: 最小值 26 磅"/>
    <w:basedOn w:val="1"/>
    <w:qFormat/>
    <w:uiPriority w:val="0"/>
    <w:pPr>
      <w:spacing w:line="520" w:lineRule="atLeast"/>
      <w:ind w:firstLine="561"/>
    </w:pPr>
    <w:rPr>
      <w:rFonts w:ascii="Times New Roman" w:hAnsi="Times New Roman" w:cs="宋体"/>
      <w:sz w:val="28"/>
      <w:szCs w:val="20"/>
    </w:rPr>
  </w:style>
  <w:style w:type="character" w:customStyle="1" w:styleId="770">
    <w:name w:val="样式 样式 四号 首行缩进:  0.99 厘米 行距: 最小值 25 磅1 + 行距: 最小值 26 磅 Char"/>
    <w:qFormat/>
    <w:uiPriority w:val="0"/>
    <w:rPr>
      <w:rFonts w:eastAsia="宋体" w:cs="宋体"/>
      <w:kern w:val="2"/>
      <w:sz w:val="28"/>
      <w:lang w:val="en-US" w:eastAsia="zh-CN" w:bidi="ar-SA"/>
    </w:rPr>
  </w:style>
  <w:style w:type="paragraph" w:customStyle="1" w:styleId="771">
    <w:name w:val="样式 样式 四号 黑色 行距: 最小值 30 磅 + 行距: 1.5 倍行距"/>
    <w:basedOn w:val="1"/>
    <w:qFormat/>
    <w:uiPriority w:val="0"/>
    <w:pPr>
      <w:spacing w:line="360" w:lineRule="auto"/>
      <w:ind w:firstLine="200" w:firstLineChars="200"/>
    </w:pPr>
    <w:rPr>
      <w:rFonts w:ascii="Times New Roman" w:hAnsi="Times New Roman" w:cs="宋体"/>
      <w:color w:val="000000"/>
      <w:sz w:val="28"/>
      <w:szCs w:val="20"/>
    </w:rPr>
  </w:style>
  <w:style w:type="paragraph" w:customStyle="1" w:styleId="772">
    <w:name w:val="样式 样式 样式 标题 2 + Times New Roman 四号 + 两端对齐 + 首行缩进:  2 字符"/>
    <w:basedOn w:val="1"/>
    <w:qFormat/>
    <w:uiPriority w:val="0"/>
    <w:pPr>
      <w:keepNext/>
      <w:keepLines/>
      <w:spacing w:before="120" w:after="120" w:line="500" w:lineRule="atLeast"/>
      <w:ind w:firstLine="200" w:firstLineChars="200"/>
      <w:outlineLvl w:val="1"/>
    </w:pPr>
    <w:rPr>
      <w:rFonts w:ascii="Times New Roman" w:hAnsi="Times New Roman" w:eastAsia="黑体" w:cs="宋体"/>
      <w:sz w:val="30"/>
      <w:szCs w:val="20"/>
    </w:rPr>
  </w:style>
  <w:style w:type="paragraph" w:customStyle="1" w:styleId="773">
    <w:name w:val="样式 样式 样式 样式 样式 标题 3 + 四号 行距: 固定值 24 磅 + 行距: 最小值 24.5 磅 + 首行缩进:  ..."/>
    <w:basedOn w:val="1"/>
    <w:qFormat/>
    <w:uiPriority w:val="0"/>
    <w:pPr>
      <w:keepNext/>
      <w:keepLines/>
      <w:spacing w:before="60" w:after="60" w:line="500" w:lineRule="atLeast"/>
      <w:ind w:firstLine="560" w:firstLineChars="200"/>
      <w:jc w:val="left"/>
      <w:outlineLvl w:val="2"/>
    </w:pPr>
    <w:rPr>
      <w:rFonts w:ascii="Times New Roman" w:hAnsi="Times New Roman" w:eastAsia="黑体" w:cs="宋体"/>
      <w:sz w:val="28"/>
      <w:szCs w:val="20"/>
    </w:rPr>
  </w:style>
  <w:style w:type="paragraph" w:customStyle="1" w:styleId="774">
    <w:name w:val="样式 样式 样式 样式 样式 小四 行距: 1.5 倍行距 + 小四 首行缩进:  2 字符 + 四号 首行缩进:  2 字符 ..."/>
    <w:basedOn w:val="1"/>
    <w:qFormat/>
    <w:uiPriority w:val="0"/>
    <w:pPr>
      <w:tabs>
        <w:tab w:val="left" w:pos="2758"/>
      </w:tabs>
      <w:spacing w:line="500" w:lineRule="atLeast"/>
      <w:ind w:firstLine="561"/>
    </w:pPr>
    <w:rPr>
      <w:rFonts w:ascii="Times New Roman" w:hAnsi="Times New Roman" w:cs="宋体"/>
      <w:sz w:val="28"/>
      <w:szCs w:val="20"/>
    </w:rPr>
  </w:style>
  <w:style w:type="character" w:customStyle="1" w:styleId="775">
    <w:name w:val="样式 样式 样式 样式 样式 小四 行距: 1.5 倍行距 + 小四 首行缩进:  2 字符 + 四号 首行缩进:  2 字符 ... Char"/>
    <w:qFormat/>
    <w:uiPriority w:val="0"/>
    <w:rPr>
      <w:rFonts w:eastAsia="宋体" w:cs="宋体"/>
      <w:kern w:val="2"/>
      <w:sz w:val="28"/>
      <w:lang w:val="en-US" w:eastAsia="zh-CN" w:bidi="ar-SA"/>
    </w:rPr>
  </w:style>
  <w:style w:type="paragraph" w:customStyle="1" w:styleId="776">
    <w:name w:val="样式 正文文本缩进 2 + 四号 首行缩进:  0.99 厘米 段后: 0 磅 行距: 最小值 25 磅1"/>
    <w:basedOn w:val="28"/>
    <w:qFormat/>
    <w:uiPriority w:val="0"/>
    <w:pPr>
      <w:adjustRightInd/>
      <w:snapToGrid/>
      <w:spacing w:line="500" w:lineRule="atLeast"/>
      <w:ind w:firstLine="561" w:firstLineChars="0"/>
    </w:pPr>
    <w:rPr>
      <w:rFonts w:cs="宋体"/>
      <w:kern w:val="2"/>
      <w:szCs w:val="20"/>
    </w:rPr>
  </w:style>
  <w:style w:type="character" w:customStyle="1" w:styleId="777">
    <w:name w:val="样式 正文文本缩进 2 + 四号 首行缩进:  0.99 厘米 段后: 0 磅 行距: 最小值 25 磅1 Char"/>
    <w:qFormat/>
    <w:uiPriority w:val="0"/>
    <w:rPr>
      <w:rFonts w:eastAsia="宋体" w:cs="宋体"/>
      <w:kern w:val="2"/>
      <w:sz w:val="28"/>
      <w:lang w:val="en-US" w:eastAsia="zh-CN" w:bidi="ar-SA"/>
    </w:rPr>
  </w:style>
  <w:style w:type="paragraph" w:customStyle="1" w:styleId="778">
    <w:name w:val="样式 标题 4四 + (西文) Times New Roman (中文) 宋体 左侧:  0 厘米 段前: 0 磅 段..."/>
    <w:basedOn w:val="7"/>
    <w:next w:val="281"/>
    <w:qFormat/>
    <w:uiPriority w:val="0"/>
    <w:pPr>
      <w:numPr>
        <w:numId w:val="0"/>
      </w:numPr>
      <w:adjustRightInd w:val="0"/>
      <w:spacing w:line="500" w:lineRule="atLeast"/>
    </w:pPr>
    <w:rPr>
      <w:rFonts w:eastAsia="宋体" w:cs="宋体"/>
      <w:bCs w:val="0"/>
      <w:sz w:val="28"/>
      <w:szCs w:val="20"/>
      <w:lang w:val="en-US"/>
    </w:rPr>
  </w:style>
  <w:style w:type="paragraph" w:customStyle="1" w:styleId="779">
    <w:name w:val="样式 四号 蓝色 首行缩进:  1.01 厘米 行距: 最小值 24 磅"/>
    <w:basedOn w:val="1"/>
    <w:qFormat/>
    <w:uiPriority w:val="0"/>
    <w:pPr>
      <w:spacing w:line="500" w:lineRule="atLeast"/>
      <w:ind w:firstLine="561"/>
    </w:pPr>
    <w:rPr>
      <w:rFonts w:ascii="Times New Roman" w:hAnsi="Times New Roman" w:cs="宋体"/>
      <w:sz w:val="28"/>
      <w:szCs w:val="20"/>
    </w:rPr>
  </w:style>
  <w:style w:type="character" w:customStyle="1" w:styleId="780">
    <w:name w:val="样式 四号 蓝色 首行缩进:  1.01 厘米 行距: 最小值 24 磅 Char"/>
    <w:qFormat/>
    <w:uiPriority w:val="0"/>
    <w:rPr>
      <w:rFonts w:eastAsia="宋体" w:cs="宋体"/>
      <w:kern w:val="2"/>
      <w:sz w:val="28"/>
      <w:lang w:val="en-US" w:eastAsia="zh-CN" w:bidi="ar-SA"/>
    </w:rPr>
  </w:style>
  <w:style w:type="paragraph" w:customStyle="1" w:styleId="781">
    <w:name w:val="样式 样式 标题 3 + 四号 行距: 固定值 24 磅 +"/>
    <w:basedOn w:val="730"/>
    <w:qFormat/>
    <w:uiPriority w:val="0"/>
    <w:pPr>
      <w:ind w:firstLine="200" w:firstLineChars="200"/>
    </w:pPr>
    <w:rPr>
      <w:bCs w:val="0"/>
      <w:kern w:val="0"/>
    </w:rPr>
  </w:style>
  <w:style w:type="paragraph" w:customStyle="1" w:styleId="782">
    <w:name w:val="样式 样式 样式 标题 3 + 四号 行距: 固定值 24 磅 + + 首行缩进:  2 字符"/>
    <w:basedOn w:val="781"/>
    <w:qFormat/>
    <w:uiPriority w:val="0"/>
    <w:pPr>
      <w:spacing w:before="60" w:after="60" w:line="540" w:lineRule="atLeast"/>
    </w:pPr>
  </w:style>
  <w:style w:type="paragraph" w:customStyle="1" w:styleId="783">
    <w:name w:val="样式 样式 样式 样式 标题 3 + 四号 行距: 固定值 24 磅 + + 首行缩进:  2 字符 + 首行缩进:  2 字符"/>
    <w:basedOn w:val="782"/>
    <w:qFormat/>
    <w:uiPriority w:val="0"/>
    <w:pPr>
      <w:spacing w:line="500" w:lineRule="atLeast"/>
    </w:pPr>
  </w:style>
  <w:style w:type="paragraph" w:customStyle="1" w:styleId="784">
    <w:name w:val="样式 样式 样式 样式 样式 标题 3 + 四号 行距: 固定值 24 磅 + + 首行缩进:  2 字符 + 首行缩进:  2..."/>
    <w:basedOn w:val="783"/>
    <w:qFormat/>
    <w:uiPriority w:val="0"/>
    <w:pPr>
      <w:ind w:firstLine="600"/>
    </w:pPr>
  </w:style>
  <w:style w:type="paragraph" w:customStyle="1" w:styleId="785">
    <w:name w:val="样式 标题 4四 + Times New Roman 非加粗 段前: 3.6 磅 段后: 3.6 磅 行距: 最小值 ..."/>
    <w:basedOn w:val="7"/>
    <w:qFormat/>
    <w:uiPriority w:val="0"/>
    <w:pPr>
      <w:numPr>
        <w:numId w:val="0"/>
      </w:numPr>
      <w:snapToGrid/>
      <w:spacing w:before="72" w:after="72" w:line="500" w:lineRule="atLeast"/>
      <w:ind w:firstLine="560" w:firstLineChars="200"/>
    </w:pPr>
    <w:rPr>
      <w:rFonts w:hAnsi="黑体" w:eastAsia="黑体" w:cs="宋体"/>
      <w:bCs w:val="0"/>
      <w:sz w:val="28"/>
      <w:szCs w:val="20"/>
      <w:lang w:val="en-US"/>
    </w:rPr>
  </w:style>
  <w:style w:type="paragraph" w:customStyle="1" w:styleId="786">
    <w:name w:val="样式 正文文本 2 + 首行缩进:  2 字符 段前: 0.5 行"/>
    <w:qFormat/>
    <w:uiPriority w:val="0"/>
    <w:pPr>
      <w:spacing w:line="600" w:lineRule="atLeast"/>
      <w:ind w:firstLine="200" w:firstLineChars="200"/>
    </w:pPr>
    <w:rPr>
      <w:rFonts w:ascii="Times New Roman" w:hAnsi="Times New Roman" w:eastAsia="宋体" w:cs="宋体"/>
      <w:kern w:val="2"/>
      <w:sz w:val="24"/>
      <w:lang w:val="en-US" w:eastAsia="zh-CN" w:bidi="ar-SA"/>
    </w:rPr>
  </w:style>
  <w:style w:type="character" w:customStyle="1" w:styleId="787">
    <w:name w:val="样式 正文文本 2 + 首行缩进:  2 字符 段前: 0.5 行 Char"/>
    <w:qFormat/>
    <w:uiPriority w:val="0"/>
    <w:rPr>
      <w:rFonts w:eastAsia="宋体" w:cs="宋体"/>
      <w:kern w:val="2"/>
      <w:sz w:val="24"/>
      <w:lang w:val="en-US" w:eastAsia="zh-CN" w:bidi="ar-SA"/>
    </w:rPr>
  </w:style>
  <w:style w:type="paragraph" w:customStyle="1" w:styleId="788">
    <w:name w:val="样式 样式 样式 样式 五号 居中 首行缩进:  0 厘米 行距: 单倍行距 + (符号) 宋体 + + (符号) Times ...2"/>
    <w:basedOn w:val="1"/>
    <w:qFormat/>
    <w:uiPriority w:val="0"/>
    <w:pPr>
      <w:jc w:val="center"/>
    </w:pPr>
    <w:rPr>
      <w:rFonts w:ascii="Times New Roman" w:hAnsi="宋体" w:cs="宋体"/>
      <w:szCs w:val="20"/>
    </w:rPr>
  </w:style>
  <w:style w:type="paragraph" w:customStyle="1" w:styleId="789">
    <w:name w:val="Char Char Char Char Char Char Char Char Char"/>
    <w:basedOn w:val="40"/>
    <w:next w:val="1"/>
    <w:qFormat/>
    <w:uiPriority w:val="0"/>
    <w:pPr>
      <w:tabs>
        <w:tab w:val="clear" w:pos="567"/>
        <w:tab w:val="clear" w:pos="8505"/>
      </w:tabs>
      <w:spacing w:line="500" w:lineRule="atLeast"/>
      <w:ind w:left="840" w:leftChars="200" w:right="0" w:hanging="420" w:hangingChars="200"/>
    </w:pPr>
    <w:rPr>
      <w:rFonts w:ascii="宋体" w:hAnsi="宋体" w:cs="Courier New"/>
      <w:sz w:val="32"/>
      <w:szCs w:val="32"/>
    </w:rPr>
  </w:style>
  <w:style w:type="paragraph" w:customStyle="1" w:styleId="790">
    <w:name w:val="样式 样式 样式 样式 样式 样式 (符号) 宋体 小四 行距: 1.5 倍行距 + (符号) Times New Roman ..."/>
    <w:basedOn w:val="1"/>
    <w:qFormat/>
    <w:uiPriority w:val="0"/>
    <w:pPr>
      <w:spacing w:line="500" w:lineRule="atLeast"/>
      <w:ind w:firstLine="560" w:firstLineChars="200"/>
    </w:pPr>
    <w:rPr>
      <w:rFonts w:ascii="Times New Roman" w:hAnsi="Times New Roman" w:cs="宋体"/>
      <w:color w:val="000000"/>
      <w:sz w:val="28"/>
      <w:szCs w:val="20"/>
    </w:rPr>
  </w:style>
  <w:style w:type="paragraph" w:customStyle="1" w:styleId="791">
    <w:name w:val="样式 标题 3标题 3 Char Char Char头 + (西文) Times New Roman (中文) 黑体 四..."/>
    <w:basedOn w:val="6"/>
    <w:qFormat/>
    <w:uiPriority w:val="0"/>
    <w:pPr>
      <w:widowControl/>
      <w:tabs>
        <w:tab w:val="clear" w:pos="840"/>
      </w:tabs>
      <w:snapToGrid/>
      <w:spacing w:beforeLines="0" w:after="60" w:line="500" w:lineRule="atLeast"/>
      <w:ind w:firstLine="0" w:firstLineChars="0"/>
      <w:jc w:val="both"/>
    </w:pPr>
    <w:rPr>
      <w:rFonts w:eastAsia="黑体" w:cs="宋体"/>
      <w:b w:val="0"/>
      <w:bCs w:val="0"/>
      <w:sz w:val="30"/>
      <w:szCs w:val="20"/>
      <w:lang w:val="en-US"/>
    </w:rPr>
  </w:style>
  <w:style w:type="character" w:customStyle="1" w:styleId="792">
    <w:name w:val="Char Char7"/>
    <w:qFormat/>
    <w:uiPriority w:val="0"/>
    <w:rPr>
      <w:rFonts w:eastAsia="宋体"/>
      <w:kern w:val="2"/>
      <w:sz w:val="18"/>
      <w:szCs w:val="18"/>
      <w:lang w:val="en-US" w:eastAsia="zh-CN" w:bidi="ar-SA"/>
    </w:rPr>
  </w:style>
  <w:style w:type="paragraph" w:customStyle="1" w:styleId="793">
    <w:name w:val="样式 样式 首行缩进:  0.99 厘米 行距: 最小值 25 磅 + 加宽量  0.1 磅"/>
    <w:basedOn w:val="212"/>
    <w:qFormat/>
    <w:uiPriority w:val="0"/>
    <w:rPr>
      <w:spacing w:val="2"/>
    </w:rPr>
  </w:style>
  <w:style w:type="paragraph" w:customStyle="1" w:styleId="794">
    <w:name w:val="样式 小四 居中 行距: 1.5 倍行距"/>
    <w:basedOn w:val="1"/>
    <w:qFormat/>
    <w:uiPriority w:val="0"/>
    <w:pPr>
      <w:jc w:val="center"/>
    </w:pPr>
    <w:rPr>
      <w:rFonts w:ascii="Times New Roman" w:hAnsi="Times New Roman" w:cs="宋体"/>
      <w:szCs w:val="20"/>
    </w:rPr>
  </w:style>
  <w:style w:type="paragraph" w:customStyle="1" w:styleId="795">
    <w:name w:val="小四 居中  单倍行距"/>
    <w:basedOn w:val="1"/>
    <w:qFormat/>
    <w:uiPriority w:val="0"/>
    <w:pPr>
      <w:widowControl/>
      <w:topLinePunct/>
      <w:jc w:val="center"/>
    </w:pPr>
    <w:rPr>
      <w:rFonts w:ascii="Times New Roman" w:hAnsi="宋体" w:cs="宋体"/>
      <w:kern w:val="0"/>
      <w:sz w:val="24"/>
      <w:szCs w:val="20"/>
    </w:rPr>
  </w:style>
  <w:style w:type="paragraph" w:customStyle="1" w:styleId="796">
    <w:name w:val="样式 (中文) 黑体 小四 居中 首行缩进:  0 厘米 段前: 6 磅 段后: 6 磅 行距: 单倍行距"/>
    <w:basedOn w:val="1"/>
    <w:qFormat/>
    <w:uiPriority w:val="0"/>
    <w:pPr>
      <w:spacing w:before="120" w:after="120"/>
      <w:jc w:val="center"/>
    </w:pPr>
    <w:rPr>
      <w:rFonts w:ascii="Times New Roman" w:hAnsi="Times New Roman" w:eastAsia="黑体" w:cs="宋体"/>
      <w:sz w:val="24"/>
      <w:szCs w:val="20"/>
    </w:rPr>
  </w:style>
  <w:style w:type="character" w:customStyle="1" w:styleId="797">
    <w:name w:val="样式 (中文) 黑体 小四 居中 首行缩进:  0 厘米 段前: 6 磅 段后: 6 磅 行距: 单倍行距 Char"/>
    <w:qFormat/>
    <w:uiPriority w:val="0"/>
    <w:rPr>
      <w:rFonts w:eastAsia="黑体" w:cs="宋体"/>
      <w:kern w:val="2"/>
      <w:sz w:val="24"/>
      <w:lang w:val="en-US" w:eastAsia="zh-CN" w:bidi="ar-SA"/>
    </w:rPr>
  </w:style>
  <w:style w:type="paragraph" w:customStyle="1" w:styleId="798">
    <w:name w:val="样式 样式 样式1 + 小三 + (中文) 仿宋_GB2312 五号 段前: 0 磅 段后: 0 磅"/>
    <w:basedOn w:val="764"/>
    <w:qFormat/>
    <w:uiPriority w:val="0"/>
    <w:pPr>
      <w:spacing w:before="0" w:after="0"/>
    </w:pPr>
    <w:rPr>
      <w:rFonts w:eastAsia="仿宋_GB2312" w:cs="宋体"/>
      <w:kern w:val="0"/>
      <w:sz w:val="21"/>
      <w:szCs w:val="20"/>
    </w:rPr>
  </w:style>
  <w:style w:type="paragraph" w:customStyle="1" w:styleId="799">
    <w:name w:val="样式 样式 标题 3 + 段前: 6 磅 段后: 6 磅 行距: 最小值 25 磅 + 黑色"/>
    <w:basedOn w:val="1"/>
    <w:qFormat/>
    <w:uiPriority w:val="0"/>
    <w:pPr>
      <w:keepNext/>
      <w:keepLines/>
      <w:spacing w:before="60" w:after="60" w:line="360" w:lineRule="auto"/>
      <w:outlineLvl w:val="2"/>
    </w:pPr>
    <w:rPr>
      <w:rFonts w:ascii="Times New Roman" w:hAnsi="Times New Roman" w:eastAsia="黑体" w:cs="宋体"/>
      <w:color w:val="000000"/>
      <w:sz w:val="28"/>
      <w:szCs w:val="20"/>
    </w:rPr>
  </w:style>
  <w:style w:type="paragraph" w:customStyle="1" w:styleId="800">
    <w:name w:val="样式 标题 3 + (中文) 黑体 四号 非加粗 段前: 3 磅 段后: 3 磅 行距: 最小值 25 磅2"/>
    <w:basedOn w:val="6"/>
    <w:qFormat/>
    <w:uiPriority w:val="0"/>
    <w:pPr>
      <w:tabs>
        <w:tab w:val="clear" w:pos="840"/>
      </w:tabs>
      <w:snapToGrid/>
      <w:spacing w:beforeLines="0" w:after="60" w:line="500" w:lineRule="atLeast"/>
      <w:ind w:firstLine="0" w:firstLineChars="0"/>
      <w:jc w:val="both"/>
    </w:pPr>
    <w:rPr>
      <w:rFonts w:eastAsia="黑体" w:cs="宋体"/>
      <w:b w:val="0"/>
      <w:bCs w:val="0"/>
      <w:sz w:val="30"/>
      <w:szCs w:val="20"/>
      <w:lang w:val="en-US"/>
    </w:rPr>
  </w:style>
  <w:style w:type="character" w:customStyle="1" w:styleId="801">
    <w:name w:val="样式 四号 首行缩进:  0.99 厘米 行距: 最小值 25 磅 Char Char"/>
    <w:qFormat/>
    <w:uiPriority w:val="0"/>
    <w:rPr>
      <w:rFonts w:eastAsia="宋体" w:cs="宋体"/>
      <w:kern w:val="2"/>
      <w:sz w:val="28"/>
      <w:lang w:val="en-US" w:eastAsia="zh-CN" w:bidi="ar-SA"/>
    </w:rPr>
  </w:style>
  <w:style w:type="paragraph" w:customStyle="1" w:styleId="802">
    <w:name w:val="样式 标题 4四 + 段前: 6 磅 段后: 6 磅 行距: 1.5 倍行距"/>
    <w:basedOn w:val="7"/>
    <w:qFormat/>
    <w:uiPriority w:val="0"/>
    <w:pPr>
      <w:numPr>
        <w:numId w:val="0"/>
      </w:numPr>
      <w:snapToGrid/>
      <w:spacing w:before="120" w:after="120"/>
    </w:pPr>
    <w:rPr>
      <w:rFonts w:ascii="Arial" w:hAnsi="Arial" w:eastAsia="黑体" w:cs="宋体"/>
      <w:sz w:val="28"/>
      <w:szCs w:val="20"/>
      <w:lang w:val="en-US"/>
    </w:rPr>
  </w:style>
  <w:style w:type="paragraph" w:customStyle="1" w:styleId="803">
    <w:name w:val="表格"/>
    <w:basedOn w:val="1"/>
    <w:qFormat/>
    <w:uiPriority w:val="0"/>
    <w:pPr>
      <w:snapToGrid w:val="0"/>
      <w:spacing w:line="0" w:lineRule="atLeast"/>
      <w:jc w:val="center"/>
    </w:pPr>
    <w:rPr>
      <w:rFonts w:ascii="楷体_GB2312" w:hAnsi="Times New Roman" w:eastAsia="楷体_GB2312"/>
      <w:szCs w:val="21"/>
    </w:rPr>
  </w:style>
  <w:style w:type="paragraph" w:customStyle="1" w:styleId="804">
    <w:name w:val="表格文字"/>
    <w:basedOn w:val="1"/>
    <w:qFormat/>
    <w:uiPriority w:val="0"/>
    <w:pPr>
      <w:keepNext/>
      <w:adjustRightInd w:val="0"/>
      <w:snapToGrid w:val="0"/>
      <w:jc w:val="center"/>
    </w:pPr>
    <w:rPr>
      <w:rFonts w:ascii="宋体" w:hAnsi="宋体"/>
      <w:szCs w:val="21"/>
    </w:rPr>
  </w:style>
  <w:style w:type="character" w:customStyle="1" w:styleId="805">
    <w:name w:val="样式 样式 四号 首行缩进:  0.99 厘米 行距: 最小值 25 磅 + 宋体 Char Char"/>
    <w:qFormat/>
    <w:uiPriority w:val="0"/>
    <w:rPr>
      <w:rFonts w:ascii="宋体" w:hAnsi="宋体" w:eastAsia="仿宋_GB2312"/>
      <w:kern w:val="2"/>
      <w:sz w:val="30"/>
      <w:lang w:bidi="ar-SA"/>
    </w:rPr>
  </w:style>
  <w:style w:type="paragraph" w:customStyle="1" w:styleId="806">
    <w:name w:val="样式 样式 四号 首行缩进:  0.99 厘米 行距: 最小值 25 磅 + 宋体"/>
    <w:basedOn w:val="1"/>
    <w:qFormat/>
    <w:uiPriority w:val="0"/>
    <w:pPr>
      <w:spacing w:line="360" w:lineRule="auto"/>
      <w:ind w:firstLine="561"/>
    </w:pPr>
    <w:rPr>
      <w:rFonts w:ascii="宋体" w:hAnsi="宋体" w:eastAsia="仿宋_GB2312"/>
      <w:sz w:val="30"/>
      <w:szCs w:val="20"/>
    </w:rPr>
  </w:style>
  <w:style w:type="character" w:customStyle="1" w:styleId="807">
    <w:name w:val="样式3 Char"/>
    <w:qFormat/>
    <w:uiPriority w:val="0"/>
    <w:rPr>
      <w:rFonts w:hAnsi="黑体" w:eastAsia="黑体"/>
      <w:kern w:val="2"/>
      <w:sz w:val="28"/>
      <w:szCs w:val="28"/>
      <w:lang w:val="en-US" w:eastAsia="zh-CN" w:bidi="ar-SA"/>
    </w:rPr>
  </w:style>
  <w:style w:type="paragraph" w:customStyle="1" w:styleId="808">
    <w:name w:val="样式 样式 样式 标题 2 + Times New Roman 四号 + 四号 + 加粗"/>
    <w:basedOn w:val="674"/>
    <w:qFormat/>
    <w:uiPriority w:val="0"/>
    <w:pPr>
      <w:spacing w:after="0" w:line="360" w:lineRule="auto"/>
    </w:pPr>
    <w:rPr>
      <w:b/>
      <w:bCs/>
    </w:rPr>
  </w:style>
  <w:style w:type="character" w:customStyle="1" w:styleId="809">
    <w:name w:val="样式 样式 样式 标题 2 + Times New Roman 四号 + 四号 + 加粗 Char"/>
    <w:qFormat/>
    <w:uiPriority w:val="0"/>
    <w:rPr>
      <w:rFonts w:ascii="Arial" w:hAnsi="Arial" w:eastAsia="黑体"/>
      <w:b/>
      <w:bCs/>
      <w:kern w:val="2"/>
      <w:sz w:val="28"/>
      <w:szCs w:val="32"/>
    </w:rPr>
  </w:style>
  <w:style w:type="paragraph" w:customStyle="1" w:styleId="810">
    <w:name w:val="样式 样式 样式 标题 3 + 四号 行距: 固定值 24 磅 + 两端对齐 行距: 最小值 25 磅 + 四号"/>
    <w:basedOn w:val="673"/>
    <w:qFormat/>
    <w:uiPriority w:val="0"/>
    <w:pPr>
      <w:spacing w:before="0" w:line="460" w:lineRule="atLeast"/>
    </w:pPr>
    <w:rPr>
      <w:sz w:val="28"/>
    </w:rPr>
  </w:style>
  <w:style w:type="paragraph" w:customStyle="1" w:styleId="811">
    <w:name w:val="样式 样式 样式 左 首行缩进:  0.77 厘米 + 两端对齐 + 黑色"/>
    <w:basedOn w:val="1"/>
    <w:qFormat/>
    <w:uiPriority w:val="0"/>
    <w:pPr>
      <w:spacing w:line="480" w:lineRule="atLeast"/>
      <w:ind w:firstLine="482"/>
    </w:pPr>
    <w:rPr>
      <w:rFonts w:ascii="Times New Roman" w:hAnsi="Times New Roman" w:cs="宋体"/>
      <w:color w:val="000000"/>
      <w:sz w:val="24"/>
      <w:szCs w:val="24"/>
    </w:rPr>
  </w:style>
  <w:style w:type="character" w:customStyle="1" w:styleId="812">
    <w:name w:val="样式 样式 样式 左 首行缩进:  0.77 厘米 + 两端对齐 + 黑色 Char"/>
    <w:qFormat/>
    <w:uiPriority w:val="0"/>
    <w:rPr>
      <w:rFonts w:eastAsia="宋体" w:cs="宋体"/>
      <w:color w:val="000000"/>
      <w:kern w:val="2"/>
      <w:sz w:val="24"/>
      <w:szCs w:val="24"/>
      <w:lang w:val="en-US" w:eastAsia="zh-CN" w:bidi="ar-SA"/>
    </w:rPr>
  </w:style>
  <w:style w:type="paragraph" w:customStyle="1" w:styleId="813">
    <w:name w:val="样式 样式 正文文本 2 + 首行缩进:  2 字符 段前: 0.5 行 + 首行缩进:  2 字符"/>
    <w:basedOn w:val="1"/>
    <w:qFormat/>
    <w:uiPriority w:val="0"/>
    <w:pPr>
      <w:spacing w:line="600" w:lineRule="atLeast"/>
      <w:ind w:firstLine="480" w:firstLineChars="200"/>
    </w:pPr>
    <w:rPr>
      <w:rFonts w:ascii="Times New Roman" w:hAnsi="Times New Roman" w:cs="宋体"/>
      <w:sz w:val="24"/>
      <w:szCs w:val="20"/>
    </w:rPr>
  </w:style>
  <w:style w:type="character" w:customStyle="1" w:styleId="814">
    <w:name w:val="样式 样式 正文文本 2 + 首行缩进:  2 字符 段前: 0.5 行 + 首行缩进:  2 字符 Char"/>
    <w:qFormat/>
    <w:uiPriority w:val="0"/>
    <w:rPr>
      <w:rFonts w:eastAsia="宋体" w:cs="宋体"/>
      <w:kern w:val="2"/>
      <w:sz w:val="24"/>
      <w:lang w:val="en-US" w:eastAsia="zh-CN" w:bidi="ar-SA"/>
    </w:rPr>
  </w:style>
  <w:style w:type="character" w:customStyle="1" w:styleId="815">
    <w:name w:val="表格内文字 Char"/>
    <w:qFormat/>
    <w:uiPriority w:val="0"/>
    <w:rPr>
      <w:rFonts w:hAnsi="仿宋_GB2312" w:eastAsia="宋体" w:cs="Arial"/>
      <w:bCs/>
      <w:snapToGrid w:val="0"/>
      <w:color w:val="000000"/>
      <w:kern w:val="2"/>
      <w:sz w:val="21"/>
      <w:szCs w:val="18"/>
      <w:lang w:val="en-US" w:eastAsia="zh-CN" w:bidi="ar-SA"/>
    </w:rPr>
  </w:style>
  <w:style w:type="paragraph" w:customStyle="1" w:styleId="816">
    <w:name w:val="样式 样式 样式 样式 样式 样式 样式 样式 四号 行距: 最小值 24 磅 + 灰色-80% 首行缩进:  2 字符 + 黑..."/>
    <w:basedOn w:val="1"/>
    <w:qFormat/>
    <w:uiPriority w:val="0"/>
    <w:pPr>
      <w:spacing w:line="600" w:lineRule="atLeast"/>
      <w:ind w:firstLine="480" w:firstLineChars="200"/>
    </w:pPr>
    <w:rPr>
      <w:rFonts w:ascii="Times New Roman" w:hAnsi="Times New Roman" w:cs="宋体"/>
      <w:sz w:val="24"/>
      <w:szCs w:val="20"/>
    </w:rPr>
  </w:style>
  <w:style w:type="character" w:customStyle="1" w:styleId="817">
    <w:name w:val="样式 样式 样式 样式 样式 样式 样式 样式 四号 行距: 最小值 24 磅 + 灰色-80% 首行缩进:  2 字符 + 黑... Char"/>
    <w:qFormat/>
    <w:uiPriority w:val="0"/>
    <w:rPr>
      <w:rFonts w:eastAsia="宋体" w:cs="宋体"/>
      <w:kern w:val="2"/>
      <w:sz w:val="24"/>
      <w:lang w:val="en-US" w:eastAsia="zh-CN" w:bidi="ar-SA"/>
    </w:rPr>
  </w:style>
  <w:style w:type="paragraph" w:customStyle="1" w:styleId="818">
    <w:name w:val="样式 正文文本缩进 + 黑色"/>
    <w:basedOn w:val="20"/>
    <w:qFormat/>
    <w:uiPriority w:val="0"/>
    <w:pPr>
      <w:adjustRightInd w:val="0"/>
      <w:snapToGrid w:val="0"/>
      <w:spacing w:after="0" w:line="500" w:lineRule="atLeast"/>
      <w:ind w:left="0" w:leftChars="0" w:firstLine="200" w:firstLineChars="200"/>
    </w:pPr>
    <w:rPr>
      <w:rFonts w:ascii="Times New Roman" w:hAnsi="Times New Roman"/>
      <w:color w:val="000000"/>
      <w:sz w:val="28"/>
      <w:szCs w:val="24"/>
      <w:lang w:val="en-US"/>
    </w:rPr>
  </w:style>
  <w:style w:type="character" w:customStyle="1" w:styleId="819">
    <w:name w:val="样式 正文文本缩进 + 黑色 Char"/>
    <w:qFormat/>
    <w:uiPriority w:val="0"/>
    <w:rPr>
      <w:rFonts w:eastAsia="宋体"/>
      <w:color w:val="000000"/>
      <w:kern w:val="2"/>
      <w:sz w:val="28"/>
      <w:szCs w:val="24"/>
      <w:lang w:val="en-US" w:eastAsia="zh-CN" w:bidi="ar-SA"/>
    </w:rPr>
  </w:style>
  <w:style w:type="paragraph" w:customStyle="1" w:styleId="820">
    <w:name w:val="样式 首行缩进:  0.94 厘米 行距: 最小值 25 磅"/>
    <w:basedOn w:val="1"/>
    <w:qFormat/>
    <w:uiPriority w:val="0"/>
    <w:pPr>
      <w:adjustRightInd w:val="0"/>
      <w:spacing w:line="500" w:lineRule="atLeast"/>
      <w:ind w:firstLine="561"/>
    </w:pPr>
    <w:rPr>
      <w:rFonts w:ascii="Times New Roman" w:hAnsi="Times New Roman" w:cs="宋体"/>
      <w:kern w:val="0"/>
      <w:sz w:val="28"/>
      <w:szCs w:val="28"/>
    </w:rPr>
  </w:style>
  <w:style w:type="character" w:customStyle="1" w:styleId="821">
    <w:name w:val="样式 首行缩进:  0.94 厘米 行距: 最小值 25 磅 Char"/>
    <w:qFormat/>
    <w:uiPriority w:val="0"/>
    <w:rPr>
      <w:rFonts w:eastAsia="宋体" w:cs="宋体"/>
      <w:sz w:val="28"/>
      <w:szCs w:val="28"/>
      <w:lang w:val="en-US" w:eastAsia="zh-CN" w:bidi="ar-SA"/>
    </w:rPr>
  </w:style>
  <w:style w:type="character" w:customStyle="1" w:styleId="822">
    <w:name w:val="样式 四号 首行缩进:  0.99 厘米 行距: 最小值 24 磅 Char"/>
    <w:qFormat/>
    <w:uiPriority w:val="0"/>
    <w:rPr>
      <w:rFonts w:eastAsia="宋体" w:cs="宋体"/>
      <w:kern w:val="2"/>
      <w:sz w:val="28"/>
      <w:lang w:val="en-US" w:eastAsia="zh-CN" w:bidi="ar-SA"/>
    </w:rPr>
  </w:style>
  <w:style w:type="paragraph" w:customStyle="1" w:styleId="823">
    <w:name w:val="样式 样式 样式 样式 首行缩进:  2 字符 + 黑色 首行缩进:  2 字符 + 首行缩进:  2 字符 + 首行缩进:  ..."/>
    <w:basedOn w:val="1"/>
    <w:qFormat/>
    <w:uiPriority w:val="0"/>
    <w:pPr>
      <w:spacing w:line="500" w:lineRule="atLeast"/>
      <w:ind w:firstLine="200" w:firstLineChars="200"/>
    </w:pPr>
    <w:rPr>
      <w:rFonts w:ascii="Times New Roman" w:hAnsi="Times New Roman" w:cs="宋体"/>
      <w:color w:val="000000"/>
      <w:sz w:val="28"/>
      <w:szCs w:val="20"/>
    </w:rPr>
  </w:style>
  <w:style w:type="character" w:customStyle="1" w:styleId="824">
    <w:name w:val="样式 样式 样式 样式 首行缩进:  2 字符 + 黑色 首行缩进:  2 字符 + 首行缩进:  2 字符 + 首行缩进:  ... Char"/>
    <w:qFormat/>
    <w:uiPriority w:val="0"/>
    <w:rPr>
      <w:rFonts w:eastAsia="宋体" w:cs="宋体"/>
      <w:color w:val="000000"/>
      <w:kern w:val="2"/>
      <w:sz w:val="28"/>
      <w:lang w:val="en-US" w:eastAsia="zh-CN" w:bidi="ar-SA"/>
    </w:rPr>
  </w:style>
  <w:style w:type="paragraph" w:customStyle="1" w:styleId="825">
    <w:name w:val="正文内容"/>
    <w:basedOn w:val="1"/>
    <w:qFormat/>
    <w:uiPriority w:val="0"/>
    <w:pPr>
      <w:spacing w:line="500" w:lineRule="atLeast"/>
      <w:ind w:firstLine="561"/>
      <w:jc w:val="left"/>
    </w:pPr>
    <w:rPr>
      <w:rFonts w:ascii="Times New Roman" w:hAnsi="Times New Roman"/>
      <w:kern w:val="0"/>
      <w:sz w:val="28"/>
      <w:szCs w:val="24"/>
    </w:rPr>
  </w:style>
  <w:style w:type="character" w:customStyle="1" w:styleId="826">
    <w:name w:val="正文内容 Char"/>
    <w:qFormat/>
    <w:uiPriority w:val="0"/>
    <w:rPr>
      <w:rFonts w:eastAsia="宋体"/>
      <w:sz w:val="28"/>
      <w:szCs w:val="24"/>
      <w:lang w:val="en-US" w:eastAsia="zh-CN" w:bidi="ar-SA"/>
    </w:rPr>
  </w:style>
  <w:style w:type="paragraph" w:customStyle="1" w:styleId="827">
    <w:name w:val="样式 样式 四号 段前: 6 磅 行距: 固定值 24 磅 + 首行缩进:  2 字符"/>
    <w:basedOn w:val="1"/>
    <w:qFormat/>
    <w:uiPriority w:val="0"/>
    <w:pPr>
      <w:spacing w:line="500" w:lineRule="atLeast"/>
      <w:ind w:firstLine="560" w:firstLineChars="200"/>
    </w:pPr>
    <w:rPr>
      <w:rFonts w:ascii="Times New Roman" w:hAnsi="Times New Roman" w:cs="宋体"/>
      <w:sz w:val="28"/>
      <w:szCs w:val="20"/>
    </w:rPr>
  </w:style>
  <w:style w:type="character" w:customStyle="1" w:styleId="828">
    <w:name w:val="样式 样式 四号 段前: 6 磅 行距: 固定值 24 磅 + 首行缩进:  2 字符 Char"/>
    <w:qFormat/>
    <w:uiPriority w:val="0"/>
    <w:rPr>
      <w:rFonts w:eastAsia="宋体" w:cs="宋体"/>
      <w:kern w:val="2"/>
      <w:sz w:val="28"/>
      <w:lang w:val="en-US" w:eastAsia="zh-CN" w:bidi="ar-SA"/>
    </w:rPr>
  </w:style>
  <w:style w:type="paragraph" w:customStyle="1" w:styleId="829">
    <w:name w:val="样式 标题 1 + (西文) Arial (中文) 宋体 左侧:  0 厘米 悬挂缩进: 4.32 字符 段后: 12 ..."/>
    <w:basedOn w:val="4"/>
    <w:qFormat/>
    <w:uiPriority w:val="0"/>
    <w:pPr>
      <w:numPr>
        <w:ilvl w:val="0"/>
        <w:numId w:val="8"/>
      </w:numPr>
      <w:snapToGrid/>
      <w:spacing w:beforeLines="0" w:afterLines="0" w:line="420" w:lineRule="exact"/>
    </w:pPr>
    <w:rPr>
      <w:rFonts w:eastAsia="宋体" w:cs="宋体"/>
      <w:b/>
      <w:sz w:val="32"/>
      <w:szCs w:val="20"/>
      <w:lang w:val="en-US"/>
    </w:rPr>
  </w:style>
  <w:style w:type="paragraph" w:customStyle="1" w:styleId="830">
    <w:name w:val="样式 标题 2 + (西文) Times New Roman (中文) 宋体 小三 左 段前: 6 磅 段后: 6 磅..."/>
    <w:basedOn w:val="5"/>
    <w:qFormat/>
    <w:uiPriority w:val="0"/>
    <w:pPr>
      <w:tabs>
        <w:tab w:val="clear" w:pos="576"/>
        <w:tab w:val="clear" w:pos="1050"/>
      </w:tabs>
      <w:snapToGrid/>
      <w:spacing w:beforeLines="0" w:afterLines="0" w:line="420" w:lineRule="exact"/>
      <w:ind w:left="1130" w:hanging="1130"/>
    </w:pPr>
    <w:rPr>
      <w:rFonts w:ascii="Times" w:hAnsi="Times" w:cs="宋体"/>
      <w:b/>
      <w:szCs w:val="20"/>
      <w:lang w:val="en-US"/>
    </w:rPr>
  </w:style>
  <w:style w:type="paragraph" w:customStyle="1" w:styleId="831">
    <w:name w:val="样式 标题 3 + (符号) 宋体 四号 左侧:  0 毫米 悬挂缩进: 2 字符 段前: 6 磅 段后: 6 磅 ..."/>
    <w:basedOn w:val="6"/>
    <w:qFormat/>
    <w:uiPriority w:val="0"/>
    <w:pPr>
      <w:tabs>
        <w:tab w:val="left" w:pos="1260"/>
        <w:tab w:val="clear" w:pos="840"/>
      </w:tabs>
      <w:snapToGrid/>
      <w:spacing w:beforeLines="0" w:after="120" w:line="420" w:lineRule="exact"/>
      <w:ind w:left="1260" w:hanging="420" w:firstLineChars="0"/>
      <w:jc w:val="both"/>
    </w:pPr>
    <w:rPr>
      <w:rFonts w:eastAsia="黑体" w:cs="宋体"/>
      <w:b w:val="0"/>
      <w:sz w:val="30"/>
      <w:szCs w:val="20"/>
      <w:lang w:val="en-US"/>
    </w:rPr>
  </w:style>
  <w:style w:type="paragraph" w:customStyle="1" w:styleId="832">
    <w:name w:val="正文-第几条"/>
    <w:basedOn w:val="1"/>
    <w:qFormat/>
    <w:uiPriority w:val="0"/>
    <w:pPr>
      <w:tabs>
        <w:tab w:val="left" w:pos="1200"/>
      </w:tabs>
      <w:spacing w:line="360" w:lineRule="auto"/>
      <w:ind w:left="1200" w:hanging="1200"/>
    </w:pPr>
    <w:rPr>
      <w:rFonts w:ascii="Times New Roman" w:hAnsi="Times New Roman"/>
      <w:sz w:val="24"/>
      <w:szCs w:val="24"/>
    </w:rPr>
  </w:style>
  <w:style w:type="paragraph" w:customStyle="1" w:styleId="833">
    <w:name w:val="样式 标题 1 + (符号) Times New Roman"/>
    <w:basedOn w:val="4"/>
    <w:qFormat/>
    <w:uiPriority w:val="0"/>
    <w:pPr>
      <w:widowControl/>
      <w:topLinePunct/>
      <w:snapToGrid/>
      <w:spacing w:beforeLines="0" w:afterLines="0" w:line="500" w:lineRule="atLeast"/>
      <w:jc w:val="both"/>
    </w:pPr>
    <w:rPr>
      <w:rFonts w:hAnsi="宋体"/>
      <w:bCs w:val="0"/>
      <w:sz w:val="32"/>
      <w:szCs w:val="32"/>
      <w:lang w:val="en-US"/>
    </w:rPr>
  </w:style>
  <w:style w:type="character" w:customStyle="1" w:styleId="834">
    <w:name w:val="样式 标题 1 + (符号) Times New Roman Char"/>
    <w:qFormat/>
    <w:uiPriority w:val="0"/>
    <w:rPr>
      <w:rFonts w:hAnsi="宋体" w:eastAsia="黑体"/>
      <w:kern w:val="44"/>
      <w:sz w:val="32"/>
      <w:szCs w:val="32"/>
      <w:lang w:val="en-US" w:eastAsia="zh-CN" w:bidi="ar-SA"/>
    </w:rPr>
  </w:style>
  <w:style w:type="paragraph" w:customStyle="1" w:styleId="835">
    <w:name w:val="样式 样式 样式 (符号) Times New Roman 首行缩进:  0.99 厘米 + 行距: 最小值 24 磅 + 行距..."/>
    <w:basedOn w:val="584"/>
    <w:qFormat/>
    <w:uiPriority w:val="0"/>
    <w:pPr>
      <w:spacing w:line="500" w:lineRule="atLeast"/>
    </w:pPr>
  </w:style>
  <w:style w:type="character" w:customStyle="1" w:styleId="836">
    <w:name w:val="样式 样式 样式 (符号) Times New Roman 首行缩进:  0.99 厘米 + 行距: 最小值 24 磅 + 行距... Char"/>
    <w:qFormat/>
    <w:uiPriority w:val="0"/>
    <w:rPr>
      <w:rFonts w:eastAsia="宋体" w:cs="宋体"/>
      <w:kern w:val="2"/>
      <w:sz w:val="28"/>
      <w:lang w:val="en-US" w:eastAsia="zh-CN" w:bidi="ar-SA"/>
    </w:rPr>
  </w:style>
  <w:style w:type="paragraph" w:customStyle="1" w:styleId="837">
    <w:name w:val="样式 样式 (符号) 宋体 居中1 +"/>
    <w:basedOn w:val="1"/>
    <w:qFormat/>
    <w:uiPriority w:val="0"/>
    <w:pPr>
      <w:jc w:val="center"/>
    </w:pPr>
    <w:rPr>
      <w:rFonts w:ascii="Times New Roman" w:hAnsi="宋体" w:cs="宋体"/>
      <w:spacing w:val="-2"/>
      <w:kern w:val="0"/>
      <w:szCs w:val="20"/>
    </w:rPr>
  </w:style>
  <w:style w:type="character" w:customStyle="1" w:styleId="838">
    <w:name w:val="样式 样式 (符号) 宋体 居中1 + Char"/>
    <w:qFormat/>
    <w:uiPriority w:val="0"/>
    <w:rPr>
      <w:rFonts w:hAnsi="宋体" w:eastAsia="宋体" w:cs="宋体"/>
      <w:spacing w:val="-2"/>
      <w:sz w:val="21"/>
      <w:lang w:val="en-US" w:eastAsia="zh-CN" w:bidi="ar-SA"/>
    </w:rPr>
  </w:style>
  <w:style w:type="paragraph" w:customStyle="1" w:styleId="839">
    <w:name w:val="样式 四号 首行缩进:  0.85 厘米"/>
    <w:basedOn w:val="1"/>
    <w:qFormat/>
    <w:uiPriority w:val="0"/>
    <w:pPr>
      <w:spacing w:line="360" w:lineRule="auto"/>
      <w:ind w:firstLine="200" w:firstLineChars="200"/>
    </w:pPr>
    <w:rPr>
      <w:rFonts w:ascii="Times New Roman" w:hAnsi="Times New Roman" w:cs="宋体"/>
      <w:sz w:val="28"/>
      <w:szCs w:val="20"/>
    </w:rPr>
  </w:style>
  <w:style w:type="paragraph" w:customStyle="1" w:styleId="840">
    <w:name w:val="样式 标题 2节sect 1.2H2 Char Char标题 1.1 + Times New Roman"/>
    <w:basedOn w:val="5"/>
    <w:qFormat/>
    <w:uiPriority w:val="0"/>
    <w:pPr>
      <w:keepNext w:val="0"/>
      <w:keepLines w:val="0"/>
      <w:tabs>
        <w:tab w:val="clear" w:pos="576"/>
        <w:tab w:val="clear" w:pos="1050"/>
      </w:tabs>
      <w:snapToGrid/>
      <w:spacing w:beforeLines="0" w:afterLines="0" w:line="500" w:lineRule="atLeast"/>
      <w:jc w:val="both"/>
    </w:pPr>
    <w:rPr>
      <w:rFonts w:ascii="Times" w:hAnsi="Times"/>
      <w:b/>
      <w:bCs w:val="0"/>
      <w:kern w:val="44"/>
      <w:szCs w:val="44"/>
      <w:lang w:val="en-US"/>
    </w:rPr>
  </w:style>
  <w:style w:type="paragraph" w:customStyle="1" w:styleId="841">
    <w:name w:val="样式 标题 3 + 小三 加粗 段前: 6 磅 段后: 6 磅"/>
    <w:basedOn w:val="6"/>
    <w:qFormat/>
    <w:uiPriority w:val="0"/>
    <w:pPr>
      <w:tabs>
        <w:tab w:val="clear" w:pos="840"/>
      </w:tabs>
      <w:snapToGrid/>
      <w:spacing w:beforeLines="0" w:after="120" w:line="480" w:lineRule="atLeast"/>
      <w:ind w:firstLine="0" w:firstLineChars="0"/>
    </w:pPr>
    <w:rPr>
      <w:rFonts w:eastAsia="黑体" w:cs="宋体"/>
      <w:b w:val="0"/>
      <w:sz w:val="30"/>
      <w:szCs w:val="20"/>
    </w:rPr>
  </w:style>
  <w:style w:type="character" w:customStyle="1" w:styleId="842">
    <w:name w:val="样式 样式 标题 2H2Heading 2 HiddenHeading 2 CCBSTitre3Level 2 Headh...... Char"/>
    <w:qFormat/>
    <w:uiPriority w:val="0"/>
    <w:rPr>
      <w:rFonts w:eastAsia="黑体" w:cs="宋体"/>
      <w:kern w:val="2"/>
      <w:sz w:val="30"/>
      <w:lang w:val="en-US" w:eastAsia="zh-CN" w:bidi="ar-SA"/>
    </w:rPr>
  </w:style>
  <w:style w:type="character" w:customStyle="1" w:styleId="843">
    <w:name w:val="样式 样式 样式 标题 2H2Heading 2 HiddenHeading 2 CCBSTitre3Level 2 Headh... Char"/>
    <w:basedOn w:val="842"/>
    <w:qFormat/>
    <w:uiPriority w:val="0"/>
    <w:rPr>
      <w:rFonts w:eastAsia="黑体" w:cs="宋体"/>
      <w:kern w:val="2"/>
      <w:sz w:val="30"/>
      <w:lang w:val="en-US" w:eastAsia="zh-CN" w:bidi="ar-SA"/>
    </w:rPr>
  </w:style>
  <w:style w:type="character" w:customStyle="1" w:styleId="844">
    <w:name w:val="章 Char1"/>
    <w:qFormat/>
    <w:uiPriority w:val="0"/>
    <w:rPr>
      <w:rFonts w:ascii="Times New Roman" w:hAnsi="Times New Roman" w:eastAsia="黑体" w:cs="Times New Roman"/>
      <w:bCs/>
      <w:kern w:val="44"/>
      <w:sz w:val="36"/>
      <w:szCs w:val="44"/>
    </w:rPr>
  </w:style>
  <w:style w:type="character" w:customStyle="1" w:styleId="845">
    <w:name w:val="标题 41 Char1"/>
    <w:qFormat/>
    <w:uiPriority w:val="0"/>
    <w:rPr>
      <w:rFonts w:ascii="Arial" w:hAnsi="Arial" w:eastAsia="黑体" w:cs="Times New Roman"/>
      <w:b/>
      <w:bCs/>
      <w:sz w:val="32"/>
      <w:szCs w:val="32"/>
    </w:rPr>
  </w:style>
  <w:style w:type="character" w:customStyle="1" w:styleId="846">
    <w:name w:val="1.1.1 Char1"/>
    <w:qFormat/>
    <w:uiPriority w:val="0"/>
    <w:rPr>
      <w:rFonts w:ascii="Times New Roman" w:hAnsi="Times New Roman" w:eastAsia="宋体" w:cs="Times New Roman"/>
      <w:b/>
      <w:bCs/>
      <w:sz w:val="32"/>
      <w:szCs w:val="32"/>
    </w:rPr>
  </w:style>
  <w:style w:type="character" w:customStyle="1" w:styleId="847">
    <w:name w:val="Char Char15"/>
    <w:qFormat/>
    <w:uiPriority w:val="0"/>
    <w:rPr>
      <w:rFonts w:eastAsia="宋体"/>
      <w:b/>
      <w:bCs/>
      <w:kern w:val="2"/>
      <w:sz w:val="28"/>
      <w:szCs w:val="28"/>
      <w:lang w:val="en-US" w:eastAsia="zh-CN" w:bidi="ar-SA"/>
    </w:rPr>
  </w:style>
  <w:style w:type="character" w:customStyle="1" w:styleId="848">
    <w:name w:val="Char Char13"/>
    <w:qFormat/>
    <w:uiPriority w:val="0"/>
    <w:rPr>
      <w:rFonts w:eastAsia="宋体"/>
      <w:b/>
      <w:kern w:val="2"/>
      <w:sz w:val="24"/>
      <w:lang w:val="en-US" w:eastAsia="zh-CN" w:bidi="ar-SA"/>
    </w:rPr>
  </w:style>
  <w:style w:type="character" w:customStyle="1" w:styleId="849">
    <w:name w:val="目标题 1) Char Char"/>
    <w:qFormat/>
    <w:uiPriority w:val="0"/>
    <w:rPr>
      <w:rFonts w:ascii="Arial" w:hAnsi="Arial" w:eastAsia="黑体"/>
      <w:kern w:val="2"/>
      <w:sz w:val="24"/>
      <w:lang w:val="en-US" w:eastAsia="zh-CN" w:bidi="ar-SA"/>
    </w:rPr>
  </w:style>
  <w:style w:type="character" w:customStyle="1" w:styleId="850">
    <w:name w:val="干标题(a) Char Char"/>
    <w:qFormat/>
    <w:uiPriority w:val="0"/>
    <w:rPr>
      <w:rFonts w:ascii="Arial" w:hAnsi="Arial" w:eastAsia="黑体"/>
      <w:kern w:val="2"/>
      <w:sz w:val="21"/>
      <w:lang w:val="en-US" w:eastAsia="zh-CN" w:bidi="ar-SA"/>
    </w:rPr>
  </w:style>
  <w:style w:type="character" w:customStyle="1" w:styleId="851">
    <w:name w:val="Char Char11"/>
    <w:qFormat/>
    <w:uiPriority w:val="0"/>
    <w:rPr>
      <w:rFonts w:ascii="Times New Roman" w:hAnsi="Times New Roman" w:eastAsia="宋体" w:cs="Times New Roman"/>
      <w:sz w:val="18"/>
      <w:szCs w:val="18"/>
    </w:rPr>
  </w:style>
  <w:style w:type="character" w:customStyle="1" w:styleId="852">
    <w:name w:val="Char Char8"/>
    <w:qFormat/>
    <w:uiPriority w:val="0"/>
    <w:rPr>
      <w:rFonts w:eastAsia="宋体"/>
      <w:kern w:val="2"/>
      <w:sz w:val="21"/>
      <w:szCs w:val="24"/>
      <w:lang w:val="en-US" w:eastAsia="zh-CN" w:bidi="ar-SA"/>
    </w:rPr>
  </w:style>
  <w:style w:type="character" w:customStyle="1" w:styleId="853">
    <w:name w:val="Char Char6"/>
    <w:qFormat/>
    <w:uiPriority w:val="0"/>
    <w:rPr>
      <w:rFonts w:eastAsia="宋体"/>
      <w:kern w:val="2"/>
      <w:sz w:val="18"/>
      <w:szCs w:val="18"/>
      <w:lang w:val="en-US" w:eastAsia="zh-CN" w:bidi="ar-SA"/>
    </w:rPr>
  </w:style>
  <w:style w:type="character" w:customStyle="1" w:styleId="854">
    <w:name w:val="Char Char5"/>
    <w:qFormat/>
    <w:uiPriority w:val="0"/>
    <w:rPr>
      <w:rFonts w:eastAsia="宋体"/>
      <w:kern w:val="2"/>
      <w:sz w:val="28"/>
      <w:szCs w:val="24"/>
      <w:lang w:val="en-US" w:eastAsia="zh-CN" w:bidi="ar-SA"/>
    </w:rPr>
  </w:style>
  <w:style w:type="character" w:customStyle="1" w:styleId="855">
    <w:name w:val="Char Char4"/>
    <w:qFormat/>
    <w:uiPriority w:val="0"/>
    <w:rPr>
      <w:rFonts w:eastAsia="宋体"/>
      <w:kern w:val="2"/>
      <w:sz w:val="21"/>
      <w:szCs w:val="24"/>
      <w:lang w:val="en-US" w:eastAsia="zh-CN" w:bidi="ar-SA"/>
    </w:rPr>
  </w:style>
  <w:style w:type="character" w:customStyle="1" w:styleId="856">
    <w:name w:val="Char Char33"/>
    <w:qFormat/>
    <w:uiPriority w:val="0"/>
    <w:rPr>
      <w:rFonts w:eastAsia="黑体"/>
      <w:b/>
      <w:bCs/>
      <w:kern w:val="44"/>
      <w:sz w:val="36"/>
      <w:szCs w:val="44"/>
      <w:lang w:val="en-US" w:eastAsia="zh-CN" w:bidi="ar-SA"/>
    </w:rPr>
  </w:style>
  <w:style w:type="character" w:customStyle="1" w:styleId="857">
    <w:name w:val="1.1.1 Char"/>
    <w:qFormat/>
    <w:uiPriority w:val="0"/>
    <w:rPr>
      <w:rFonts w:eastAsia="宋体"/>
      <w:b/>
      <w:bCs/>
      <w:sz w:val="28"/>
      <w:szCs w:val="32"/>
      <w:lang w:val="en-US" w:eastAsia="zh-CN" w:bidi="ar-SA"/>
    </w:rPr>
  </w:style>
  <w:style w:type="character" w:customStyle="1" w:styleId="858">
    <w:name w:val="四 Char"/>
    <w:qFormat/>
    <w:uiPriority w:val="0"/>
    <w:rPr>
      <w:rFonts w:ascii="Arial" w:hAnsi="Arial" w:eastAsia="黑体"/>
      <w:b/>
      <w:bCs/>
      <w:kern w:val="2"/>
      <w:sz w:val="28"/>
      <w:szCs w:val="28"/>
      <w:lang w:val="en-US" w:eastAsia="zh-CN" w:bidi="ar-SA"/>
    </w:rPr>
  </w:style>
  <w:style w:type="paragraph" w:customStyle="1" w:styleId="859">
    <w:name w:val="图表名"/>
    <w:basedOn w:val="1"/>
    <w:qFormat/>
    <w:uiPriority w:val="0"/>
    <w:pPr>
      <w:spacing w:line="360" w:lineRule="auto"/>
      <w:jc w:val="center"/>
    </w:pPr>
    <w:rPr>
      <w:rFonts w:ascii="Times New Roman" w:hAnsi="Times New Roman"/>
      <w:b/>
      <w:sz w:val="24"/>
      <w:lang w:val="en-GB"/>
    </w:rPr>
  </w:style>
  <w:style w:type="paragraph" w:customStyle="1" w:styleId="860">
    <w:name w:val="表内容"/>
    <w:qFormat/>
    <w:uiPriority w:val="0"/>
    <w:pPr>
      <w:jc w:val="center"/>
    </w:pPr>
    <w:rPr>
      <w:rFonts w:ascii="Times New Roman" w:hAnsi="Times New Roman" w:eastAsia="宋体" w:cs="Times New Roman"/>
      <w:kern w:val="2"/>
      <w:sz w:val="21"/>
      <w:szCs w:val="22"/>
      <w:lang w:val="en-US" w:eastAsia="zh-CN" w:bidi="ar-SA"/>
    </w:rPr>
  </w:style>
  <w:style w:type="character" w:customStyle="1" w:styleId="861">
    <w:name w:val="项目编号"/>
    <w:qFormat/>
    <w:uiPriority w:val="0"/>
    <w:rPr>
      <w:rFonts w:ascii="Times New Roman" w:hAnsi="Times New Roman" w:eastAsia="宋体"/>
    </w:rPr>
  </w:style>
  <w:style w:type="paragraph" w:customStyle="1" w:styleId="862">
    <w:name w:val="规划正文1"/>
    <w:basedOn w:val="1"/>
    <w:qFormat/>
    <w:uiPriority w:val="0"/>
    <w:pPr>
      <w:spacing w:line="0" w:lineRule="atLeast"/>
      <w:ind w:firstLine="420" w:firstLineChars="200"/>
    </w:pPr>
    <w:rPr>
      <w:rFonts w:ascii="宋体" w:hAnsi="宋体"/>
      <w:szCs w:val="21"/>
    </w:rPr>
  </w:style>
  <w:style w:type="paragraph" w:customStyle="1" w:styleId="863">
    <w:name w:val="样式 (符号) 宋体 首行缩进:  2 字符"/>
    <w:basedOn w:val="1"/>
    <w:qFormat/>
    <w:uiPriority w:val="0"/>
    <w:pPr>
      <w:spacing w:line="360" w:lineRule="auto"/>
      <w:ind w:firstLine="482"/>
    </w:pPr>
    <w:rPr>
      <w:rFonts w:ascii="宋体" w:hAnsi="宋体" w:cs="宋体"/>
      <w:bCs/>
      <w:sz w:val="24"/>
      <w:szCs w:val="20"/>
    </w:rPr>
  </w:style>
  <w:style w:type="character" w:customStyle="1" w:styleId="864">
    <w:name w:val="样式 样式 样式 样式 五号 居中 首行缩进:  0 厘米 行距: 单倍行距 + (符号) 宋体 + + (符号) Times ...2 Char"/>
    <w:qFormat/>
    <w:uiPriority w:val="0"/>
    <w:rPr>
      <w:rFonts w:hAnsi="宋体" w:eastAsia="宋体" w:cs="宋体"/>
      <w:kern w:val="2"/>
      <w:sz w:val="21"/>
      <w:lang w:val="en-US" w:eastAsia="zh-CN" w:bidi="ar-SA"/>
    </w:rPr>
  </w:style>
  <w:style w:type="character" w:customStyle="1" w:styleId="865">
    <w:name w:val="样式 样式 样式 样式 样式 五号 居中 首行缩进:  0 厘米 行距: 单倍行距 + (符号) 宋体 + + (符号) Tim... Char"/>
    <w:basedOn w:val="864"/>
    <w:qFormat/>
    <w:uiPriority w:val="0"/>
    <w:rPr>
      <w:rFonts w:hAnsi="宋体" w:eastAsia="宋体" w:cs="宋体"/>
      <w:kern w:val="2"/>
      <w:sz w:val="21"/>
      <w:lang w:val="en-US" w:eastAsia="zh-CN" w:bidi="ar-SA"/>
    </w:rPr>
  </w:style>
  <w:style w:type="paragraph" w:customStyle="1" w:styleId="866">
    <w:name w:val="样式 四号 行距: 固定值 23 磅"/>
    <w:basedOn w:val="1"/>
    <w:qFormat/>
    <w:uiPriority w:val="0"/>
    <w:pPr>
      <w:spacing w:line="500" w:lineRule="atLeast"/>
      <w:ind w:firstLine="200" w:firstLineChars="200"/>
    </w:pPr>
    <w:rPr>
      <w:rFonts w:ascii="Times New Roman" w:hAnsi="Times New Roman" w:cs="宋体"/>
      <w:sz w:val="28"/>
      <w:szCs w:val="20"/>
    </w:rPr>
  </w:style>
  <w:style w:type="paragraph" w:customStyle="1" w:styleId="867">
    <w:name w:val="样式 样式 四号 首行缩进:  0.99 厘米 行距: 最小值 26 磅 + 行距: 最小值 25 磅"/>
    <w:basedOn w:val="631"/>
    <w:link w:val="868"/>
    <w:qFormat/>
    <w:uiPriority w:val="0"/>
    <w:pPr>
      <w:spacing w:line="500" w:lineRule="atLeast"/>
    </w:pPr>
    <w:rPr>
      <w:rFonts w:cs="Times New Roman"/>
    </w:rPr>
  </w:style>
  <w:style w:type="character" w:customStyle="1" w:styleId="868">
    <w:name w:val="样式 样式 四号 首行缩进:  0.99 厘米 行距: 最小值 26 磅 + 行距: 最小值 25 磅 Char"/>
    <w:link w:val="867"/>
    <w:qFormat/>
    <w:uiPriority w:val="0"/>
    <w:rPr>
      <w:rFonts w:ascii="Times New Roman" w:hAnsi="Times New Roman"/>
      <w:kern w:val="2"/>
      <w:sz w:val="28"/>
    </w:rPr>
  </w:style>
  <w:style w:type="paragraph" w:customStyle="1" w:styleId="869">
    <w:name w:val="Table Paragraph"/>
    <w:basedOn w:val="1"/>
    <w:qFormat/>
    <w:uiPriority w:val="0"/>
    <w:pPr>
      <w:autoSpaceDE w:val="0"/>
      <w:autoSpaceDN w:val="0"/>
      <w:adjustRightInd w:val="0"/>
      <w:jc w:val="left"/>
    </w:pPr>
    <w:rPr>
      <w:rFonts w:ascii="Times New Roman" w:hAnsi="Times New Roman"/>
      <w:kern w:val="0"/>
      <w:sz w:val="24"/>
      <w:szCs w:val="24"/>
    </w:rPr>
  </w:style>
  <w:style w:type="paragraph" w:customStyle="1" w:styleId="870">
    <w:name w:val="样式 样式 标题 1 + 居中 + 两端对齐"/>
    <w:basedOn w:val="1"/>
    <w:qFormat/>
    <w:uiPriority w:val="0"/>
    <w:pPr>
      <w:keepNext/>
      <w:keepLines/>
      <w:spacing w:before="240" w:after="240" w:line="500" w:lineRule="atLeast"/>
      <w:outlineLvl w:val="0"/>
    </w:pPr>
    <w:rPr>
      <w:rFonts w:ascii="Times New Roman" w:hAnsi="Times New Roman" w:eastAsia="黑体" w:cs="宋体"/>
      <w:kern w:val="44"/>
      <w:sz w:val="36"/>
      <w:szCs w:val="20"/>
    </w:rPr>
  </w:style>
  <w:style w:type="paragraph" w:customStyle="1" w:styleId="871">
    <w:name w:val="样式 样式 (中文) 仿宋_GB2312 四号 行距: 最小值 25 磅 + (中文) 宋体"/>
    <w:basedOn w:val="1"/>
    <w:qFormat/>
    <w:uiPriority w:val="0"/>
    <w:pPr>
      <w:spacing w:line="500" w:lineRule="atLeast"/>
      <w:ind w:firstLine="200" w:firstLineChars="200"/>
    </w:pPr>
    <w:rPr>
      <w:rFonts w:ascii="Times New Roman" w:hAnsi="Times New Roman" w:cs="宋体"/>
      <w:sz w:val="28"/>
      <w:szCs w:val="20"/>
    </w:rPr>
  </w:style>
  <w:style w:type="paragraph" w:customStyle="1" w:styleId="872">
    <w:name w:val="样式 样式 样式 样式 标题 2H2Heading 2 HiddenHeading 2 CCBSTitre3Level 2 He..."/>
    <w:basedOn w:val="1"/>
    <w:qFormat/>
    <w:uiPriority w:val="0"/>
    <w:pPr>
      <w:keepNext/>
      <w:keepLines/>
      <w:spacing w:before="120" w:after="120" w:line="500" w:lineRule="atLeast"/>
      <w:outlineLvl w:val="1"/>
    </w:pPr>
    <w:rPr>
      <w:rFonts w:ascii="Times New Roman" w:hAnsi="Times New Roman" w:eastAsia="黑体" w:cs="宋体"/>
      <w:sz w:val="30"/>
      <w:szCs w:val="20"/>
    </w:rPr>
  </w:style>
  <w:style w:type="paragraph" w:customStyle="1" w:styleId="873">
    <w:name w:val="样式 标题 4四 + (西文) Times New Roman (中文) 宋体 行距: 最小值 25 磅"/>
    <w:basedOn w:val="7"/>
    <w:qFormat/>
    <w:uiPriority w:val="0"/>
    <w:pPr>
      <w:keepLines w:val="0"/>
      <w:widowControl/>
      <w:numPr>
        <w:numId w:val="0"/>
      </w:numPr>
      <w:snapToGrid/>
      <w:spacing w:beforeLines="50" w:afterLines="50" w:line="500" w:lineRule="atLeast"/>
      <w:jc w:val="left"/>
    </w:pPr>
    <w:rPr>
      <w:rFonts w:eastAsia="宋体" w:cs="宋体"/>
      <w:bCs w:val="0"/>
      <w:kern w:val="0"/>
      <w:sz w:val="28"/>
      <w:szCs w:val="20"/>
      <w:lang w:val="en-US"/>
    </w:rPr>
  </w:style>
  <w:style w:type="character" w:customStyle="1" w:styleId="874">
    <w:name w:val="样式 Times New Roman 四号 首行缩进:  0.99 厘米 行距: 最小值 25 磅1 Char"/>
    <w:link w:val="619"/>
    <w:qFormat/>
    <w:uiPriority w:val="0"/>
    <w:rPr>
      <w:rFonts w:ascii="Times New Roman" w:hAnsi="Times New Roman"/>
      <w:kern w:val="2"/>
      <w:sz w:val="28"/>
    </w:rPr>
  </w:style>
  <w:style w:type="paragraph" w:customStyle="1" w:styleId="875">
    <w:name w:val="样式 样式 样式 样式 (中文) 仿宋_GB2312 四号 黑色 首行缩进:  0.96 厘米 行距: 最小值 25 磅 + 自..."/>
    <w:basedOn w:val="1"/>
    <w:qFormat/>
    <w:uiPriority w:val="0"/>
    <w:pPr>
      <w:spacing w:line="500" w:lineRule="atLeast"/>
      <w:ind w:firstLine="561"/>
    </w:pPr>
    <w:rPr>
      <w:rFonts w:ascii="Times New Roman" w:hAnsi="Times New Roman" w:cs="宋体"/>
      <w:sz w:val="28"/>
      <w:szCs w:val="20"/>
    </w:rPr>
  </w:style>
  <w:style w:type="paragraph" w:customStyle="1" w:styleId="876">
    <w:name w:val="样式 样式 样式 样式 样式 样式 四号 行距: 1.5 倍行距 + 首行缩进:  2 字符 + (西文) 宋体 (中文) 仿宋..."/>
    <w:basedOn w:val="1"/>
    <w:link w:val="877"/>
    <w:qFormat/>
    <w:uiPriority w:val="0"/>
    <w:pPr>
      <w:spacing w:before="120" w:after="120"/>
      <w:jc w:val="center"/>
    </w:pPr>
    <w:rPr>
      <w:rFonts w:ascii="Times New Roman" w:hAnsi="Times New Roman" w:eastAsia="黑体" w:cs="宋体"/>
      <w:sz w:val="28"/>
      <w:szCs w:val="20"/>
      <w:lang w:val="zh-CN"/>
    </w:rPr>
  </w:style>
  <w:style w:type="character" w:customStyle="1" w:styleId="877">
    <w:name w:val="样式 样式 样式 样式 样式 样式 四号 行距: 1.5 倍行距 + 首行缩进:  2 字符 + (西文) 宋体 (中文) 仿宋... Char"/>
    <w:basedOn w:val="52"/>
    <w:link w:val="876"/>
    <w:qFormat/>
    <w:uiPriority w:val="0"/>
    <w:rPr>
      <w:rFonts w:ascii="Times New Roman" w:hAnsi="Times New Roman" w:eastAsia="黑体" w:cs="宋体"/>
      <w:kern w:val="2"/>
      <w:sz w:val="28"/>
      <w:lang w:val="zh-CN"/>
    </w:rPr>
  </w:style>
  <w:style w:type="paragraph" w:customStyle="1" w:styleId="878">
    <w:name w:val="样式 正文缩进 + Times New Roman 四号 黑色 段前: 0.5 行 行距: 1.5 倍行距"/>
    <w:basedOn w:val="15"/>
    <w:qFormat/>
    <w:uiPriority w:val="0"/>
    <w:pPr>
      <w:snapToGrid w:val="0"/>
      <w:spacing w:line="500" w:lineRule="atLeast"/>
      <w:ind w:firstLine="200" w:firstLineChars="200"/>
      <w:jc w:val="both"/>
    </w:pPr>
    <w:rPr>
      <w:color w:val="000000"/>
      <w:sz w:val="28"/>
      <w:szCs w:val="20"/>
    </w:rPr>
  </w:style>
  <w:style w:type="paragraph" w:customStyle="1" w:styleId="879">
    <w:name w:val="样式 行距: 固定值 24 磅"/>
    <w:basedOn w:val="1"/>
    <w:link w:val="880"/>
    <w:qFormat/>
    <w:uiPriority w:val="0"/>
    <w:pPr>
      <w:spacing w:line="480" w:lineRule="exact"/>
      <w:ind w:firstLine="561"/>
    </w:pPr>
    <w:rPr>
      <w:rFonts w:ascii="Times New Roman" w:hAnsi="Times New Roman" w:cs="宋体"/>
      <w:sz w:val="28"/>
      <w:szCs w:val="20"/>
    </w:rPr>
  </w:style>
  <w:style w:type="character" w:customStyle="1" w:styleId="880">
    <w:name w:val="样式 行距: 固定值 24 磅 Char"/>
    <w:link w:val="879"/>
    <w:qFormat/>
    <w:uiPriority w:val="0"/>
    <w:rPr>
      <w:rFonts w:cs="宋体"/>
      <w:kern w:val="2"/>
      <w:sz w:val="28"/>
    </w:rPr>
  </w:style>
  <w:style w:type="paragraph" w:customStyle="1" w:styleId="881">
    <w:name w:val="样式 样式 行距: 固定值 24 磅 + 行距: 最小值 25 磅"/>
    <w:basedOn w:val="879"/>
    <w:link w:val="882"/>
    <w:qFormat/>
    <w:uiPriority w:val="0"/>
    <w:pPr>
      <w:spacing w:line="500" w:lineRule="atLeast"/>
    </w:pPr>
  </w:style>
  <w:style w:type="character" w:customStyle="1" w:styleId="882">
    <w:name w:val="样式 样式 行距: 固定值 24 磅 + 行距: 最小值 25 磅 Char"/>
    <w:basedOn w:val="880"/>
    <w:link w:val="881"/>
    <w:qFormat/>
    <w:uiPriority w:val="0"/>
    <w:rPr>
      <w:rFonts w:cs="宋体"/>
      <w:kern w:val="2"/>
      <w:sz w:val="28"/>
    </w:rPr>
  </w:style>
  <w:style w:type="paragraph" w:customStyle="1" w:styleId="883">
    <w:name w:val="样式 样式 标题 2标题 21章标题h2sect 1.2H2Chapter Number/Appendix Letter...1...1"/>
    <w:basedOn w:val="468"/>
    <w:qFormat/>
    <w:uiPriority w:val="0"/>
    <w:pPr>
      <w:widowControl w:val="0"/>
      <w:snapToGrid/>
      <w:spacing w:beforeLines="0" w:afterLines="0" w:line="500" w:lineRule="atLeast"/>
      <w:jc w:val="both"/>
    </w:pPr>
    <w:rPr>
      <w:rFonts w:ascii="Arial" w:hAnsi="Arial" w:cs="宋体"/>
      <w:b w:val="0"/>
      <w:snapToGrid/>
    </w:rPr>
  </w:style>
  <w:style w:type="paragraph" w:customStyle="1" w:styleId="884">
    <w:name w:val="样式 样式 行距: 固定值 24 磅 + 行距: 最小值 25 磅1"/>
    <w:basedOn w:val="879"/>
    <w:link w:val="887"/>
    <w:qFormat/>
    <w:uiPriority w:val="0"/>
    <w:pPr>
      <w:spacing w:line="500" w:lineRule="atLeast"/>
    </w:pPr>
  </w:style>
  <w:style w:type="paragraph" w:customStyle="1" w:styleId="885">
    <w:name w:val="样式 样式 样式 标题 4标题 4 Char Char标题 4 Char Char Char四级标题H4(一)1.11。1h....."/>
    <w:basedOn w:val="1"/>
    <w:link w:val="886"/>
    <w:qFormat/>
    <w:uiPriority w:val="0"/>
    <w:pPr>
      <w:keepNext/>
      <w:keepLines/>
      <w:spacing w:line="500" w:lineRule="atLeast"/>
      <w:ind w:firstLine="560" w:firstLineChars="200"/>
      <w:outlineLvl w:val="3"/>
    </w:pPr>
    <w:rPr>
      <w:rFonts w:ascii="Times New Roman" w:hAnsi="Times New Roman" w:eastAsia="黑体" w:cs="宋体"/>
      <w:sz w:val="28"/>
      <w:szCs w:val="20"/>
    </w:rPr>
  </w:style>
  <w:style w:type="character" w:customStyle="1" w:styleId="886">
    <w:name w:val="样式 样式 样式 标题 4标题 4 Char Char标题 4 Char Char Char四级标题H4(一)1.11。1h..... Char"/>
    <w:basedOn w:val="52"/>
    <w:link w:val="885"/>
    <w:qFormat/>
    <w:uiPriority w:val="0"/>
    <w:rPr>
      <w:rFonts w:eastAsia="黑体" w:cs="宋体"/>
      <w:kern w:val="2"/>
      <w:sz w:val="28"/>
    </w:rPr>
  </w:style>
  <w:style w:type="character" w:customStyle="1" w:styleId="887">
    <w:name w:val="样式 样式 行距: 固定值 24 磅 + 行距: 最小值 25 磅1 Char"/>
    <w:basedOn w:val="880"/>
    <w:link w:val="884"/>
    <w:qFormat/>
    <w:uiPriority w:val="0"/>
    <w:rPr>
      <w:rFonts w:cs="宋体"/>
      <w:kern w:val="2"/>
      <w:sz w:val="28"/>
    </w:rPr>
  </w:style>
  <w:style w:type="paragraph" w:customStyle="1" w:styleId="888">
    <w:name w:val="font10"/>
    <w:basedOn w:val="1"/>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889">
    <w:name w:val="font12"/>
    <w:basedOn w:val="1"/>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890">
    <w:name w:val="font13"/>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91">
    <w:name w:val="font14"/>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9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2"/>
    </w:rPr>
  </w:style>
  <w:style w:type="paragraph" w:customStyle="1" w:styleId="8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2"/>
    </w:rPr>
  </w:style>
  <w:style w:type="paragraph" w:customStyle="1" w:styleId="89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8"/>
      <w:szCs w:val="28"/>
    </w:rPr>
  </w:style>
  <w:style w:type="paragraph" w:customStyle="1" w:styleId="89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8"/>
      <w:szCs w:val="28"/>
    </w:rPr>
  </w:style>
  <w:style w:type="paragraph" w:customStyle="1" w:styleId="896">
    <w:name w:val="xl75"/>
    <w:basedOn w:val="1"/>
    <w:qFormat/>
    <w:uiPriority w:val="0"/>
    <w:pPr>
      <w:widowControl/>
      <w:shd w:val="clear" w:color="000000" w:fill="FFFFFF"/>
      <w:spacing w:before="100" w:beforeAutospacing="1" w:after="100" w:afterAutospacing="1"/>
      <w:jc w:val="left"/>
    </w:pPr>
    <w:rPr>
      <w:rFonts w:ascii="宋体" w:hAnsi="宋体" w:cs="宋体"/>
      <w:kern w:val="0"/>
      <w:sz w:val="22"/>
    </w:rPr>
  </w:style>
  <w:style w:type="paragraph" w:customStyle="1" w:styleId="897">
    <w:name w:val="xl76"/>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898">
    <w:name w:val="xl77"/>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899">
    <w:name w:val="xl78"/>
    <w:basedOn w:val="1"/>
    <w:qFormat/>
    <w:uiPriority w:val="0"/>
    <w:pPr>
      <w:widowControl/>
      <w:spacing w:before="100" w:beforeAutospacing="1" w:after="100" w:afterAutospacing="1"/>
      <w:jc w:val="left"/>
    </w:pPr>
    <w:rPr>
      <w:rFonts w:ascii="宋体" w:hAnsi="宋体" w:cs="宋体"/>
      <w:kern w:val="0"/>
      <w:sz w:val="22"/>
    </w:rPr>
  </w:style>
  <w:style w:type="paragraph" w:customStyle="1" w:styleId="900">
    <w:name w:val="xl7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1">
    <w:name w:val="xl8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2">
    <w:name w:val="xl8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9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904">
    <w:name w:val="xl84"/>
    <w:basedOn w:val="1"/>
    <w:qFormat/>
    <w:uiPriority w:val="0"/>
    <w:pPr>
      <w:widowControl/>
      <w:shd w:val="clear" w:color="000000" w:fill="FFFFFF"/>
      <w:spacing w:before="100" w:beforeAutospacing="1" w:after="100" w:afterAutospacing="1"/>
      <w:jc w:val="left"/>
    </w:pPr>
    <w:rPr>
      <w:rFonts w:ascii="宋体" w:hAnsi="宋体" w:cs="宋体"/>
      <w:color w:val="000000"/>
      <w:kern w:val="0"/>
      <w:sz w:val="22"/>
    </w:rPr>
  </w:style>
  <w:style w:type="paragraph" w:customStyle="1" w:styleId="905">
    <w:name w:val="xl85"/>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906">
    <w:name w:val="xl86"/>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907">
    <w:name w:val="xl87"/>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90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90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8"/>
      <w:szCs w:val="28"/>
    </w:rPr>
  </w:style>
  <w:style w:type="paragraph" w:customStyle="1" w:styleId="91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8"/>
      <w:szCs w:val="28"/>
    </w:rPr>
  </w:style>
  <w:style w:type="paragraph" w:customStyle="1" w:styleId="91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8"/>
      <w:szCs w:val="28"/>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28"/>
      <w:szCs w:val="28"/>
    </w:rPr>
  </w:style>
  <w:style w:type="paragraph" w:customStyle="1" w:styleId="91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szCs w:val="24"/>
    </w:rPr>
  </w:style>
  <w:style w:type="paragraph" w:customStyle="1" w:styleId="9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9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16">
    <w:name w:val="样式 小四 行距: 固定值 26 磅1"/>
    <w:basedOn w:val="1"/>
    <w:qFormat/>
    <w:uiPriority w:val="0"/>
    <w:pPr>
      <w:spacing w:line="500" w:lineRule="atLeast"/>
      <w:ind w:firstLine="200" w:firstLineChars="200"/>
    </w:pPr>
    <w:rPr>
      <w:rFonts w:eastAsia="仿宋_GB2312" w:cs="宋体"/>
      <w:sz w:val="28"/>
    </w:rPr>
  </w:style>
  <w:style w:type="paragraph" w:customStyle="1" w:styleId="917">
    <w:name w:val="样式13"/>
    <w:basedOn w:val="1"/>
    <w:qFormat/>
    <w:uiPriority w:val="0"/>
    <w:pPr>
      <w:jc w:val="center"/>
    </w:pPr>
    <w:rPr>
      <w:rFonts w:ascii="Times New Roman" w:hAnsi="Times New Roman" w:eastAsia="仿宋_GB2312"/>
      <w:szCs w:val="21"/>
    </w:rPr>
  </w:style>
  <w:style w:type="paragraph" w:customStyle="1" w:styleId="918">
    <w:name w:val="样式12"/>
    <w:basedOn w:val="1"/>
    <w:qFormat/>
    <w:uiPriority w:val="0"/>
    <w:pPr>
      <w:spacing w:beforeLines="100" w:afterLines="100"/>
      <w:jc w:val="center"/>
    </w:pPr>
    <w:rPr>
      <w:rFonts w:ascii="Times New Roman" w:hAnsi="Times New Roman" w:eastAsia="仿宋_GB2312" w:cs="宋体"/>
      <w:b/>
      <w:bCs/>
      <w:sz w:val="30"/>
      <w:szCs w:val="20"/>
    </w:rPr>
  </w:style>
  <w:style w:type="paragraph" w:customStyle="1" w:styleId="919">
    <w:name w:val="样式 样式 样式 样式 样式 四号 首行缩进:  0.99 厘米 行距: 最小值 25 磅3 + 行距: 最小值 24 磅 + ..."/>
    <w:basedOn w:val="514"/>
    <w:qFormat/>
    <w:uiPriority w:val="0"/>
    <w:pPr>
      <w:spacing w:line="500" w:lineRule="atLeast"/>
    </w:pPr>
    <w:rPr>
      <w:color w:val="0D0D0D"/>
      <w:sz w:val="28"/>
    </w:rPr>
  </w:style>
  <w:style w:type="paragraph" w:customStyle="1" w:styleId="920">
    <w:name w:val="样式 样式 样式 样式 标题 2标题 21章标题h2sect 1.2H2Chapter Number/Appendix Lett..."/>
    <w:basedOn w:val="921"/>
    <w:qFormat/>
    <w:uiPriority w:val="0"/>
    <w:pPr>
      <w:jc w:val="center"/>
    </w:pPr>
  </w:style>
  <w:style w:type="paragraph" w:customStyle="1" w:styleId="921">
    <w:name w:val="样式 样式 样式 标题 2标题 21章标题h2sect 1.2H2Chapter Number/Appendix Letter...."/>
    <w:basedOn w:val="883"/>
    <w:qFormat/>
    <w:uiPriority w:val="0"/>
    <w:pPr/>
    <w:rPr>
      <w:sz w:val="36"/>
    </w:rPr>
  </w:style>
  <w:style w:type="paragraph" w:customStyle="1" w:styleId="922">
    <w:name w:val="样式 样式 首行缩进:  2 字符2 + Times New Roman 首行缩进:  2 字符"/>
    <w:basedOn w:val="1"/>
    <w:qFormat/>
    <w:uiPriority w:val="0"/>
    <w:pPr>
      <w:spacing w:line="560" w:lineRule="exact"/>
      <w:ind w:firstLine="200" w:firstLineChars="200"/>
    </w:pPr>
    <w:rPr>
      <w:rFonts w:eastAsia="仿宋_GB2312" w:cs="宋体"/>
      <w:sz w:val="28"/>
      <w:szCs w:val="20"/>
    </w:rPr>
  </w:style>
  <w:style w:type="paragraph" w:customStyle="1" w:styleId="923">
    <w:name w:val="样式 样式 样式 样式 样式 样式 样式 样式 标题 3 + 四号 行距: 固定值 24 磅 + 首行缩进:  2 字符 + 首..."/>
    <w:basedOn w:val="924"/>
    <w:qFormat/>
    <w:uiPriority w:val="0"/>
    <w:pPr>
      <w:ind w:firstLine="0" w:firstLineChars="0"/>
    </w:pPr>
  </w:style>
  <w:style w:type="paragraph" w:customStyle="1" w:styleId="924">
    <w:name w:val="样式 样式 样式 样式 样式 样式 样式 标题 3 + 四号 行距: 固定值 24 磅 + 首行缩进:  2 字符 + 首行缩进..."/>
    <w:basedOn w:val="925"/>
    <w:qFormat/>
    <w:uiPriority w:val="0"/>
    <w:pPr>
      <w:ind w:firstLine="640"/>
    </w:pPr>
    <w:rPr>
      <w:sz w:val="32"/>
    </w:rPr>
  </w:style>
  <w:style w:type="paragraph" w:customStyle="1" w:styleId="925">
    <w:name w:val="样式 样式 样式 样式 样式 样式 标题 3 + 四号 行距: 固定值 24 磅 + 首行缩进:  2 字符 + 首行缩进:  ..."/>
    <w:basedOn w:val="926"/>
    <w:qFormat/>
    <w:uiPriority w:val="0"/>
    <w:pPr>
      <w:ind w:firstLine="600"/>
    </w:pPr>
    <w:rPr>
      <w:sz w:val="30"/>
    </w:rPr>
  </w:style>
  <w:style w:type="paragraph" w:customStyle="1" w:styleId="926">
    <w:name w:val="样式 样式 样式 样式 样式 标题 3 + 四号 行距: 固定值 24 磅 + 首行缩进:  2 字符 + 首行缩进:  2 字...1"/>
    <w:basedOn w:val="1"/>
    <w:qFormat/>
    <w:uiPriority w:val="0"/>
    <w:pPr>
      <w:keepNext/>
      <w:keepLines/>
      <w:spacing w:before="60" w:after="60" w:line="500" w:lineRule="atLeast"/>
      <w:ind w:firstLine="560" w:firstLineChars="200"/>
      <w:jc w:val="left"/>
      <w:outlineLvl w:val="2"/>
    </w:pPr>
    <w:rPr>
      <w:rFonts w:eastAsia="黑体" w:cs="宋体"/>
      <w:sz w:val="28"/>
      <w:szCs w:val="20"/>
    </w:rPr>
  </w:style>
  <w:style w:type="paragraph" w:customStyle="1" w:styleId="927">
    <w:name w:val="样式8"/>
    <w:basedOn w:val="402"/>
    <w:qFormat/>
    <w:uiPriority w:val="0"/>
    <w:pPr>
      <w:spacing w:beforeLines="0" w:afterLines="0" w:line="600" w:lineRule="exact"/>
      <w:ind w:firstLine="640"/>
    </w:pPr>
    <w:rPr>
      <w:rFonts w:ascii="Times New Roman" w:hAnsi="Times New Roman" w:eastAsia="楷体_GB2312"/>
      <w:b w:val="0"/>
      <w:bCs/>
    </w:rPr>
  </w:style>
  <w:style w:type="paragraph" w:customStyle="1" w:styleId="928">
    <w:name w:val="样式7"/>
    <w:basedOn w:val="102"/>
    <w:qFormat/>
    <w:uiPriority w:val="0"/>
    <w:pPr>
      <w:spacing w:line="600" w:lineRule="exact"/>
    </w:pPr>
    <w:rPr>
      <w:rFonts w:eastAsia="仿宋_GB2312"/>
      <w:szCs w:val="32"/>
      <w:lang w:val="en-US"/>
    </w:rPr>
  </w:style>
  <w:style w:type="paragraph" w:customStyle="1" w:styleId="929">
    <w:name w:val="修订2"/>
    <w:hidden/>
    <w:unhideWhenUsed/>
    <w:qFormat/>
    <w:uiPriority w:val="99"/>
    <w:rPr>
      <w:rFonts w:ascii="Calibri" w:hAnsi="Calibri" w:eastAsia="宋体" w:cs="Times New Roman"/>
      <w:kern w:val="2"/>
      <w:sz w:val="21"/>
      <w:szCs w:val="22"/>
      <w:lang w:val="en-US" w:eastAsia="zh-CN" w:bidi="ar-SA"/>
    </w:rPr>
  </w:style>
  <w:style w:type="paragraph" w:customStyle="1" w:styleId="930">
    <w:name w:val="TOC 标题2"/>
    <w:basedOn w:val="4"/>
    <w:next w:val="1"/>
    <w:unhideWhenUsed/>
    <w:qFormat/>
    <w:uiPriority w:val="39"/>
    <w:pPr>
      <w:widowControl/>
      <w:snapToGrid/>
      <w:spacing w:before="240" w:beforeLines="0" w:afterLines="0" w:line="259" w:lineRule="auto"/>
      <w:outlineLvl w:val="9"/>
    </w:pPr>
    <w:rPr>
      <w:rFonts w:asciiTheme="majorHAnsi" w:hAnsiTheme="majorHAnsi" w:eastAsiaTheme="majorEastAsia" w:cstheme="majorBidi"/>
      <w:bCs w:val="0"/>
      <w:color w:val="2E75B6" w:themeColor="accent1" w:themeShade="BF"/>
      <w:kern w:val="0"/>
      <w:sz w:val="32"/>
      <w:szCs w:val="32"/>
      <w:lang w:val="en-US"/>
    </w:rPr>
  </w:style>
  <w:style w:type="paragraph" w:customStyle="1" w:styleId="931">
    <w:name w:val="修订3"/>
    <w:hidden/>
    <w:semiHidden/>
    <w:qFormat/>
    <w:uiPriority w:val="99"/>
    <w:rPr>
      <w:rFonts w:ascii="Calibri" w:hAnsi="Calibri" w:eastAsia="宋体" w:cs="Times New Roman"/>
      <w:kern w:val="2"/>
      <w:sz w:val="21"/>
      <w:szCs w:val="22"/>
      <w:lang w:val="en-US" w:eastAsia="zh-CN" w:bidi="ar-SA"/>
    </w:rPr>
  </w:style>
  <w:style w:type="paragraph" w:customStyle="1" w:styleId="932">
    <w:name w:val="修订4"/>
    <w:hidden/>
    <w:unhideWhenUsed/>
    <w:qFormat/>
    <w:uiPriority w:val="99"/>
    <w:rPr>
      <w:rFonts w:ascii="Calibri" w:hAnsi="Calibri" w:eastAsia="宋体" w:cs="Times New Roman"/>
      <w:kern w:val="2"/>
      <w:sz w:val="21"/>
      <w:szCs w:val="22"/>
      <w:lang w:val="en-US" w:eastAsia="zh-CN" w:bidi="ar-SA"/>
    </w:rPr>
  </w:style>
  <w:style w:type="paragraph" w:customStyle="1" w:styleId="93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3BC9E-13C2-43DB-BB37-7E5568B503E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14920</Words>
  <Characters>15122</Characters>
  <Lines>109</Lines>
  <Paragraphs>30</Paragraphs>
  <TotalTime>2</TotalTime>
  <ScaleCrop>false</ScaleCrop>
  <LinksUpToDate>false</LinksUpToDate>
  <CharactersWithSpaces>15173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2026-04-25T07:14:00Z</dcterms:created>
  <dc:creator>dengzhuozhi</dc:creator>
  <cp:lastModifiedBy>NX</cp:lastModifiedBy>
  <cp:lastPrinted>2021-03-19T01:27:00Z</cp:lastPrinted>
  <dcterms:modified xsi:type="dcterms:W3CDTF">2026-05-18T06:37:09Z</dcterms:modified>
  <dc:title>《北京市水系治理的思考和建议》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eyJoZGlkIjoiZjU1OGU2ZDk3MWY4ZWRlN2Y2ZTMyYTQ2MmEyNzlmMWIiLCJ1c2VySWQiOiIyNjczMTUwNjAifQ==</vt:lpwstr>
  </property>
  <property fmtid="{D5CDD505-2E9C-101B-9397-08002B2CF9AE}" pid="4" name="ICV">
    <vt:lpwstr>4CC49B838EDB4C348359E2F84C9B8948_12</vt:lpwstr>
  </property>
</Properties>
</file>