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小标宋简体" w:cs="Times New Roman"/>
          <w:sz w:val="44"/>
          <w:szCs w:val="44"/>
          <w:highlight w:val="none"/>
        </w:rPr>
      </w:pPr>
    </w:p>
    <w:p>
      <w:pPr>
        <w:spacing w:line="560" w:lineRule="exact"/>
        <w:rPr>
          <w:rFonts w:hint="default" w:ascii="Times New Roman" w:hAnsi="Times New Roman" w:eastAsia="方正小标宋简体" w:cs="Times New Roman"/>
          <w:sz w:val="44"/>
          <w:szCs w:val="44"/>
          <w:highlight w:val="none"/>
        </w:rPr>
      </w:pPr>
    </w:p>
    <w:p>
      <w:pPr>
        <w:spacing w:line="560" w:lineRule="exact"/>
        <w:rPr>
          <w:rFonts w:hint="default" w:ascii="Times New Roman" w:hAnsi="Times New Roman" w:eastAsia="方正小标宋简体" w:cs="Times New Roman"/>
          <w:sz w:val="44"/>
          <w:szCs w:val="44"/>
          <w:highlight w:val="none"/>
        </w:rPr>
      </w:pPr>
    </w:p>
    <w:p>
      <w:pPr>
        <w:spacing w:line="560" w:lineRule="exact"/>
        <w:rPr>
          <w:rFonts w:hint="default" w:ascii="Times New Roman" w:hAnsi="Times New Roman" w:eastAsia="方正小标宋简体" w:cs="Times New Roman"/>
          <w:sz w:val="44"/>
          <w:szCs w:val="44"/>
          <w:highlight w:val="none"/>
        </w:rPr>
      </w:pPr>
    </w:p>
    <w:p>
      <w:pPr>
        <w:spacing w:line="600" w:lineRule="exact"/>
        <w:jc w:val="center"/>
        <w:rPr>
          <w:rFonts w:hint="default" w:ascii="Times New Roman" w:hAnsi="Times New Roman" w:eastAsia="方正小标宋简体" w:cs="Times New Roman"/>
          <w:sz w:val="52"/>
          <w:szCs w:val="44"/>
          <w:highlight w:val="none"/>
        </w:rPr>
      </w:pPr>
      <w:r>
        <w:rPr>
          <w:rFonts w:hint="default" w:ascii="Times New Roman" w:hAnsi="Times New Roman" w:eastAsia="方正小标宋简体" w:cs="Times New Roman"/>
          <w:sz w:val="52"/>
          <w:szCs w:val="44"/>
          <w:highlight w:val="none"/>
        </w:rPr>
        <w:t>“十五五”时期美丽</w:t>
      </w:r>
      <w:r>
        <w:rPr>
          <w:rFonts w:hint="default" w:ascii="Times New Roman" w:hAnsi="Times New Roman" w:eastAsia="方正小标宋简体" w:cs="Times New Roman"/>
          <w:sz w:val="52"/>
          <w:szCs w:val="44"/>
          <w:highlight w:val="none"/>
        </w:rPr>
        <w:fldChar w:fldCharType="begin">
          <w:fldData xml:space="preserve">ZQBKAHoAdABYAFEAMQB3AEcAOQBXAGQAMwA3AFYAawBhAGYAMwBpAE4AawBaAEEAeABtAGYAbwBJ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</w:fldData>
        </w:fldChar>
      </w:r>
      <w:r>
        <w:rPr>
          <w:rFonts w:hint="default" w:ascii="Times New Roman" w:hAnsi="Times New Roman" w:eastAsia="方正小标宋简体" w:cs="Times New Roman"/>
          <w:sz w:val="52"/>
          <w:szCs w:val="44"/>
          <w:highlight w:val="none"/>
        </w:rPr>
        <w:instrText xml:space="preserve">ADDIN CNKISM.UserStyle</w:instrText>
      </w:r>
      <w:r>
        <w:rPr>
          <w:rFonts w:hint="default" w:ascii="Times New Roman" w:hAnsi="Times New Roman" w:eastAsia="方正小标宋简体" w:cs="Times New Roman"/>
          <w:sz w:val="52"/>
          <w:szCs w:val="44"/>
          <w:highlight w:val="none"/>
        </w:rPr>
        <w:fldChar w:fldCharType="end"/>
      </w:r>
      <w:r>
        <w:rPr>
          <w:rFonts w:hint="default" w:ascii="Times New Roman" w:hAnsi="Times New Roman" w:eastAsia="方正小标宋简体" w:cs="Times New Roman"/>
          <w:sz w:val="52"/>
          <w:szCs w:val="44"/>
          <w:highlight w:val="none"/>
        </w:rPr>
        <w:t>石景山建设规划</w:t>
      </w:r>
    </w:p>
    <w:p>
      <w:pPr>
        <w:pStyle w:val="10"/>
        <w:jc w:val="center"/>
        <w:rPr>
          <w:rFonts w:hint="default" w:ascii="Times New Roman" w:hAnsi="Times New Roman" w:eastAsia="宋体" w:cs="Times New Roman"/>
          <w:sz w:val="28"/>
          <w:highlight w:val="none"/>
        </w:rPr>
      </w:pPr>
      <w:r>
        <w:rPr>
          <w:rFonts w:hint="default" w:ascii="Times New Roman" w:hAnsi="Times New Roman" w:eastAsia="宋体" w:cs="Times New Roman"/>
          <w:sz w:val="28"/>
          <w:highlight w:val="none"/>
        </w:rPr>
        <w:t>（</w:t>
      </w:r>
      <w:r>
        <w:rPr>
          <w:rFonts w:hint="eastAsia" w:ascii="Times New Roman" w:hAnsi="Times New Roman" w:eastAsia="宋体" w:cs="Times New Roman"/>
          <w:sz w:val="28"/>
          <w:highlight w:val="none"/>
          <w:lang w:val="en-US" w:eastAsia="zh-CN"/>
        </w:rPr>
        <w:t>征求意见</w:t>
      </w:r>
      <w:r>
        <w:rPr>
          <w:rFonts w:hint="default" w:ascii="Times New Roman" w:hAnsi="Times New Roman" w:eastAsia="宋体" w:cs="Times New Roman"/>
          <w:sz w:val="28"/>
          <w:highlight w:val="none"/>
        </w:rPr>
        <w:t>稿）</w:t>
      </w: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rPr>
          <w:rFonts w:hint="default" w:ascii="Times New Roman" w:hAnsi="Times New Roman" w:eastAsia="仿宋_GB2312" w:cs="Times New Roman"/>
          <w:sz w:val="32"/>
          <w:szCs w:val="32"/>
          <w:highlight w:val="none"/>
        </w:rPr>
      </w:pPr>
    </w:p>
    <w:p>
      <w:pPr>
        <w:pStyle w:val="10"/>
        <w:adjustRightInd w:val="0"/>
        <w:spacing w:line="550" w:lineRule="exact"/>
        <w:jc w:val="center"/>
        <w:rPr>
          <w:rFonts w:hint="default" w:ascii="Times New Roman" w:hAnsi="Times New Roman" w:eastAsia="仿宋_GB2312" w:cs="Times New Roman"/>
          <w:sz w:val="32"/>
          <w:szCs w:val="32"/>
          <w:highlight w:val="none"/>
        </w:rPr>
      </w:pPr>
      <w:r>
        <w:rPr>
          <w:rFonts w:ascii="Times New Roman" w:hAnsi="Times New Roman" w:eastAsia="仿宋_GB2312" w:cs="Times New Roman"/>
          <w:spacing w:val="29"/>
          <w:kern w:val="0"/>
          <w:sz w:val="32"/>
          <w:szCs w:val="32"/>
          <w:highlight w:val="none"/>
          <w:fitText w:val="4480" w:id="-682786303"/>
        </w:rPr>
        <w:t>北京市石景山区生态环境</w:t>
      </w:r>
      <w:r>
        <w:rPr>
          <w:rFonts w:ascii="Times New Roman" w:hAnsi="Times New Roman" w:eastAsia="仿宋_GB2312" w:cs="Times New Roman"/>
          <w:spacing w:val="1"/>
          <w:kern w:val="0"/>
          <w:sz w:val="32"/>
          <w:szCs w:val="32"/>
          <w:highlight w:val="none"/>
          <w:fitText w:val="4480" w:id="-682786303"/>
        </w:rPr>
        <w:t>局</w:t>
      </w:r>
    </w:p>
    <w:p>
      <w:pPr>
        <w:pStyle w:val="10"/>
        <w:adjustRightInd w:val="0"/>
        <w:spacing w:line="55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2026年4月</w:t>
      </w:r>
    </w:p>
    <w:p>
      <w:pPr>
        <w:pStyle w:val="10"/>
        <w:rPr>
          <w:rFonts w:hint="default" w:ascii="Times New Roman" w:hAnsi="Times New Roman" w:cs="Times New Roman"/>
          <w:highlight w:val="none"/>
        </w:rPr>
      </w:pPr>
    </w:p>
    <w:p>
      <w:pPr>
        <w:pStyle w:val="10"/>
        <w:adjustRightInd w:val="0"/>
        <w:spacing w:line="550" w:lineRule="exact"/>
        <w:ind w:firstLine="720" w:firstLineChars="200"/>
        <w:outlineLvl w:val="0"/>
        <w:rPr>
          <w:rFonts w:ascii="Times New Roman" w:hAnsi="Times New Roman" w:eastAsia="黑体" w:cs="Times New Roman"/>
          <w:sz w:val="36"/>
          <w:szCs w:val="36"/>
          <w:highlight w:val="none"/>
        </w:rPr>
        <w:sectPr>
          <w:footerReference r:id="rId4" w:type="even"/>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10"/>
        <w:adjustRightInd w:val="0"/>
        <w:spacing w:line="550" w:lineRule="exact"/>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目  录</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TOC \o "1-3" \h \u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_Toc29109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前  言</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_Toc29109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_Toc14879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第一章 美丽石景山建设开启新征程</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_Toc14879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_Toc31027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一、“十四五”时期主要成就</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_Toc31027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_Toc1070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二、“十五五”时期新形势新要求</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_Toc1070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_Toc5893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（一）战略机遇</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_Toc5893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_Toc24027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（二）面临挑战</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_Toc24027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_Toc31545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第二章 生态环境保护新蓝图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_Toc31545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_Toc15796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一、总体要求</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_Toc15796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_Toc5619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二、规划目标</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_Toc5619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_Toc8146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第三章 加快绿色低碳可持续发展</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_Toc8146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_Toc13644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一、持续推动能源清洁低碳利用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_Toc13644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_Toc23245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加快推动可再生能源</w:t>
      </w:r>
      <w:r>
        <w:rPr>
          <w:rFonts w:hint="default" w:ascii="Times New Roman" w:hAnsi="Times New Roman" w:eastAsia="仿宋_GB2312" w:cs="Times New Roman"/>
          <w:bCs/>
          <w:sz w:val="28"/>
          <w:szCs w:val="28"/>
          <w:highlight w:val="none"/>
          <w:lang w:val="en-US" w:eastAsia="zh-CN"/>
        </w:rPr>
        <w:t>扩量</w:t>
      </w:r>
      <w:r>
        <w:rPr>
          <w:rFonts w:hint="default" w:ascii="Times New Roman" w:hAnsi="Times New Roman" w:eastAsia="仿宋_GB2312" w:cs="Times New Roman"/>
          <w:bCs/>
          <w:sz w:val="28"/>
          <w:szCs w:val="28"/>
          <w:highlight w:val="none"/>
        </w:rPr>
        <w:t>提质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_Toc23245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_Toc31472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持续扩大绿色电力</w:t>
      </w:r>
      <w:r>
        <w:rPr>
          <w:rFonts w:hint="default" w:ascii="Times New Roman" w:hAnsi="Times New Roman" w:eastAsia="仿宋_GB2312" w:cs="Times New Roman"/>
          <w:bCs/>
          <w:sz w:val="28"/>
          <w:szCs w:val="28"/>
          <w:highlight w:val="none"/>
          <w:lang w:val="en-US" w:eastAsia="zh-CN"/>
        </w:rPr>
        <w:t>应用</w:t>
      </w:r>
      <w:r>
        <w:rPr>
          <w:rFonts w:hint="default" w:ascii="Times New Roman" w:hAnsi="Times New Roman" w:eastAsia="仿宋_GB2312" w:cs="Times New Roman"/>
          <w:bCs/>
          <w:sz w:val="28"/>
          <w:szCs w:val="28"/>
          <w:highlight w:val="none"/>
        </w:rPr>
        <w:t>规模</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_Toc31472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_Toc24900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深入推进化石能源减量发展</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_Toc24900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_Toc12288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二、</w:t>
      </w:r>
      <w:r>
        <w:rPr>
          <w:rFonts w:hint="default" w:ascii="Times New Roman" w:hAnsi="Times New Roman" w:eastAsia="仿宋_GB2312" w:cs="Times New Roman"/>
          <w:sz w:val="28"/>
          <w:szCs w:val="28"/>
          <w:highlight w:val="none"/>
          <w:lang w:val="en-US" w:eastAsia="zh-CN"/>
        </w:rPr>
        <w:t>提升</w:t>
      </w:r>
      <w:r>
        <w:rPr>
          <w:rFonts w:hint="default" w:ascii="Times New Roman" w:hAnsi="Times New Roman" w:eastAsia="仿宋_GB2312" w:cs="Times New Roman"/>
          <w:sz w:val="28"/>
          <w:szCs w:val="28"/>
          <w:highlight w:val="none"/>
        </w:rPr>
        <w:t>重点领域绿色低碳</w:t>
      </w:r>
      <w:r>
        <w:rPr>
          <w:rFonts w:hint="default" w:ascii="Times New Roman" w:hAnsi="Times New Roman" w:eastAsia="仿宋_GB2312" w:cs="Times New Roman"/>
          <w:sz w:val="28"/>
          <w:szCs w:val="28"/>
          <w:highlight w:val="none"/>
          <w:lang w:val="en-US" w:eastAsia="zh-CN"/>
        </w:rPr>
        <w:t>水平</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_Toc12288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_Toc31951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加快构建绿色低碳产业体系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_Toc31951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_Toc13650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大力推进建筑领域低碳化</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_Toc13650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_Toc14147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加强城市绿色交通体系建设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_Toc14147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- 13 -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_Toc28677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三、</w:t>
      </w:r>
      <w:r>
        <w:rPr>
          <w:rFonts w:hint="default" w:ascii="Times New Roman" w:hAnsi="Times New Roman" w:eastAsia="仿宋_GB2312" w:cs="Times New Roman"/>
          <w:sz w:val="28"/>
          <w:szCs w:val="28"/>
          <w:highlight w:val="none"/>
          <w:lang w:val="en-US" w:eastAsia="zh-CN"/>
        </w:rPr>
        <w:t>完善温室气体排放控制制度</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_Toc28677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- 13 -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_Toc17013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val="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val="zh-CN"/>
        </w:rPr>
        <w:t>）健全碳排放控制管理机制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_Toc17013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_Toc27571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val="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val="zh-CN"/>
        </w:rPr>
        <w:t>）</w:t>
      </w:r>
      <w:r>
        <w:rPr>
          <w:rFonts w:hint="default" w:ascii="Times New Roman" w:hAnsi="Times New Roman" w:eastAsia="仿宋_GB2312" w:cs="Times New Roman"/>
          <w:bCs/>
          <w:sz w:val="28"/>
          <w:szCs w:val="28"/>
          <w:highlight w:val="none"/>
          <w:lang w:val="en-US" w:eastAsia="zh-CN"/>
        </w:rPr>
        <w:t>持续发挥</w:t>
      </w:r>
      <w:r>
        <w:rPr>
          <w:rFonts w:hint="default" w:ascii="Times New Roman" w:hAnsi="Times New Roman" w:eastAsia="仿宋_GB2312" w:cs="Times New Roman"/>
          <w:bCs/>
          <w:sz w:val="28"/>
          <w:szCs w:val="28"/>
          <w:highlight w:val="none"/>
          <w:lang w:val="zh-CN"/>
        </w:rPr>
        <w:t>碳市场</w:t>
      </w:r>
      <w:r>
        <w:rPr>
          <w:rFonts w:hint="default" w:ascii="Times New Roman" w:hAnsi="Times New Roman" w:eastAsia="仿宋_GB2312" w:cs="Times New Roman"/>
          <w:bCs/>
          <w:sz w:val="28"/>
          <w:szCs w:val="28"/>
          <w:highlight w:val="none"/>
          <w:lang w:val="en-US" w:eastAsia="zh-CN"/>
        </w:rPr>
        <w:t>机制作用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_Toc27571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_Toc2621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val="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val="zh-CN"/>
        </w:rPr>
        <w:t>）开展优秀低碳项目征集推广</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_Toc2621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_Toc11262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val="zh-CN"/>
        </w:rPr>
        <w:t>（</w:t>
      </w:r>
      <w:r>
        <w:rPr>
          <w:rFonts w:hint="default" w:ascii="Times New Roman" w:hAnsi="Times New Roman" w:eastAsia="仿宋_GB2312" w:cs="Times New Roman"/>
          <w:bCs/>
          <w:sz w:val="28"/>
          <w:szCs w:val="28"/>
          <w:highlight w:val="none"/>
          <w:lang w:val="en-US" w:eastAsia="zh-CN"/>
        </w:rPr>
        <w:t>四</w:t>
      </w:r>
      <w:r>
        <w:rPr>
          <w:rFonts w:hint="default" w:ascii="Times New Roman" w:hAnsi="Times New Roman" w:eastAsia="仿宋_GB2312" w:cs="Times New Roman"/>
          <w:bCs/>
          <w:sz w:val="28"/>
          <w:szCs w:val="28"/>
          <w:highlight w:val="none"/>
          <w:lang w:val="zh-CN"/>
        </w:rPr>
        <w:t>）控制非二氧化碳温室气体排放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_Toc11262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_Toc10762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四、加强资源节约循环高效利用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_Toc10762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- 15 -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_Toc13224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eastAsia="zh-CN"/>
        </w:rPr>
        <w:t>一</w:t>
      </w:r>
      <w:r>
        <w:rPr>
          <w:rFonts w:hint="default" w:ascii="Times New Roman" w:hAnsi="Times New Roman" w:eastAsia="仿宋_GB2312" w:cs="Times New Roman"/>
          <w:bCs/>
          <w:sz w:val="28"/>
          <w:szCs w:val="28"/>
          <w:highlight w:val="none"/>
        </w:rPr>
        <w:t>）加强水资源节约循环利用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_Toc13224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- 15 -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_Toc17019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eastAsia="zh-CN"/>
        </w:rPr>
        <w:t>二</w:t>
      </w:r>
      <w:r>
        <w:rPr>
          <w:rFonts w:hint="default" w:ascii="Times New Roman" w:hAnsi="Times New Roman" w:eastAsia="仿宋_GB2312" w:cs="Times New Roman"/>
          <w:bCs/>
          <w:sz w:val="28"/>
          <w:szCs w:val="28"/>
          <w:highlight w:val="none"/>
        </w:rPr>
        <w:t>）坚持节约优先的能源发展战略</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_Toc17019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- 15 -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_Toc11819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第四章 推动生态环境质量全面改善</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_Toc11819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_Toc4368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一、深化大气污染多领域治理守护澄澈蓝天</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_Toc4368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_Toc27442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（一）</w:t>
      </w:r>
      <w:r>
        <w:rPr>
          <w:rFonts w:hint="default" w:ascii="Times New Roman" w:hAnsi="Times New Roman" w:eastAsia="仿宋_GB2312" w:cs="Times New Roman"/>
          <w:bCs/>
          <w:sz w:val="28"/>
          <w:szCs w:val="28"/>
          <w:highlight w:val="none"/>
          <w:lang w:val="zh-CN"/>
        </w:rPr>
        <w:t>深入</w:t>
      </w:r>
      <w:r>
        <w:rPr>
          <w:rFonts w:hint="default" w:ascii="Times New Roman" w:hAnsi="Times New Roman" w:eastAsia="仿宋_GB2312" w:cs="Times New Roman"/>
          <w:bCs/>
          <w:sz w:val="28"/>
          <w:szCs w:val="28"/>
          <w:highlight w:val="none"/>
          <w:lang w:val="en-US" w:eastAsia="zh-CN"/>
        </w:rPr>
        <w:t>推进</w:t>
      </w:r>
      <w:r>
        <w:rPr>
          <w:rFonts w:hint="default" w:ascii="Times New Roman" w:hAnsi="Times New Roman" w:eastAsia="仿宋_GB2312" w:cs="Times New Roman"/>
          <w:bCs/>
          <w:sz w:val="28"/>
          <w:szCs w:val="28"/>
          <w:highlight w:val="none"/>
          <w:lang w:val="zh-CN"/>
        </w:rPr>
        <w:t>移动源减排</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_Toc27442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_Toc13901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（二）</w:t>
      </w:r>
      <w:r>
        <w:rPr>
          <w:rFonts w:hint="default" w:ascii="Times New Roman" w:hAnsi="Times New Roman" w:eastAsia="仿宋_GB2312" w:cs="Times New Roman"/>
          <w:bCs/>
          <w:sz w:val="28"/>
          <w:szCs w:val="28"/>
          <w:highlight w:val="none"/>
          <w:lang w:val="en-US" w:eastAsia="zh-CN"/>
        </w:rPr>
        <w:t>持续深化</w:t>
      </w:r>
      <w:r>
        <w:rPr>
          <w:rFonts w:hint="default" w:ascii="Times New Roman" w:hAnsi="Times New Roman" w:eastAsia="仿宋_GB2312" w:cs="Times New Roman"/>
          <w:bCs/>
          <w:sz w:val="28"/>
          <w:szCs w:val="28"/>
          <w:highlight w:val="none"/>
        </w:rPr>
        <w:t>固定源减排</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_Toc13901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_Toc25258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（三）强化扬尘精细治理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_Toc25258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- 20 -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_Toc9723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eastAsia="zh-CN"/>
        </w:rPr>
        <w:t>四</w:t>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做好</w:t>
      </w:r>
      <w:r>
        <w:rPr>
          <w:rFonts w:hint="default" w:ascii="Times New Roman" w:hAnsi="Times New Roman" w:eastAsia="仿宋_GB2312" w:cs="Times New Roman"/>
          <w:bCs/>
          <w:sz w:val="28"/>
          <w:szCs w:val="28"/>
          <w:highlight w:val="none"/>
        </w:rPr>
        <w:t>区域</w:t>
      </w:r>
      <w:r>
        <w:rPr>
          <w:rFonts w:hint="default" w:ascii="Times New Roman" w:hAnsi="Times New Roman" w:eastAsia="仿宋_GB2312" w:cs="Times New Roman"/>
          <w:bCs/>
          <w:sz w:val="28"/>
          <w:szCs w:val="28"/>
          <w:highlight w:val="none"/>
          <w:lang w:val="en-US" w:eastAsia="zh-CN"/>
        </w:rPr>
        <w:t>联防联控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_Toc9723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_Toc28290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二、</w:t>
      </w:r>
      <w:r>
        <w:rPr>
          <w:rFonts w:hint="default" w:ascii="Times New Roman" w:hAnsi="Times New Roman" w:eastAsia="仿宋_GB2312" w:cs="Times New Roman"/>
          <w:sz w:val="28"/>
          <w:szCs w:val="28"/>
          <w:highlight w:val="none"/>
          <w:lang w:val="en-US" w:eastAsia="zh-CN"/>
        </w:rPr>
        <w:t>深入建设美丽河湖</w:t>
      </w:r>
      <w:r>
        <w:rPr>
          <w:rFonts w:hint="default" w:ascii="Times New Roman" w:hAnsi="Times New Roman" w:eastAsia="仿宋_GB2312" w:cs="Times New Roman"/>
          <w:sz w:val="28"/>
          <w:szCs w:val="28"/>
          <w:highlight w:val="none"/>
        </w:rPr>
        <w:t>实现碧水常净</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_Toc28290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_Toc23148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（一）</w:t>
      </w:r>
      <w:r>
        <w:rPr>
          <w:rFonts w:hint="default" w:ascii="Times New Roman" w:hAnsi="Times New Roman" w:eastAsia="仿宋_GB2312" w:cs="Times New Roman"/>
          <w:bCs/>
          <w:sz w:val="28"/>
          <w:szCs w:val="28"/>
          <w:highlight w:val="none"/>
          <w:lang w:val="en-US" w:eastAsia="zh-CN"/>
        </w:rPr>
        <w:t>加强</w:t>
      </w:r>
      <w:r>
        <w:rPr>
          <w:rFonts w:hint="default" w:ascii="Times New Roman" w:hAnsi="Times New Roman" w:eastAsia="仿宋_GB2312" w:cs="Times New Roman"/>
          <w:bCs/>
          <w:sz w:val="28"/>
          <w:szCs w:val="28"/>
          <w:highlight w:val="none"/>
        </w:rPr>
        <w:t>水资源保障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_Toc23148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_Toc3932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（二）持续提升水环境品质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_Toc3932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_Toc27378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（三）持续促进水生态健康</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_Toc27378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- 23 -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_Toc31665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三、强化土壤风险防控深耕洁净沃土</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_Toc31665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_Toc26336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（一）</w:t>
      </w:r>
      <w:r>
        <w:rPr>
          <w:rFonts w:hint="default" w:ascii="Times New Roman" w:hAnsi="Times New Roman" w:eastAsia="仿宋_GB2312" w:cs="Times New Roman"/>
          <w:bCs/>
          <w:sz w:val="28"/>
          <w:szCs w:val="28"/>
          <w:highlight w:val="none"/>
          <w:lang w:val="en-US" w:eastAsia="zh-CN"/>
        </w:rPr>
        <w:t>加强建设用地风险防控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_Toc26336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_Toc30013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eastAsia="zh-CN"/>
        </w:rPr>
        <w:t>二</w:t>
      </w:r>
      <w:r>
        <w:rPr>
          <w:rFonts w:hint="default" w:ascii="Times New Roman" w:hAnsi="Times New Roman" w:eastAsia="仿宋_GB2312" w:cs="Times New Roman"/>
          <w:bCs/>
          <w:sz w:val="28"/>
          <w:szCs w:val="28"/>
          <w:highlight w:val="none"/>
        </w:rPr>
        <w:t>）维护土壤环境健康</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_Toc30013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- 25 -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_Toc8661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四、</w:t>
      </w:r>
      <w:r>
        <w:rPr>
          <w:rFonts w:hint="default" w:ascii="Times New Roman" w:hAnsi="Times New Roman" w:eastAsia="仿宋_GB2312" w:cs="Times New Roman"/>
          <w:sz w:val="28"/>
          <w:szCs w:val="28"/>
          <w:highlight w:val="none"/>
          <w:lang w:val="en-US" w:eastAsia="zh-CN"/>
        </w:rPr>
        <w:t>精准施策持续优化声环境质量</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_Toc8661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- 25 -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_Toc32433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（一）</w:t>
      </w:r>
      <w:r>
        <w:rPr>
          <w:rFonts w:hint="default" w:ascii="Times New Roman" w:hAnsi="Times New Roman" w:eastAsia="仿宋_GB2312" w:cs="Times New Roman"/>
          <w:bCs/>
          <w:sz w:val="28"/>
          <w:szCs w:val="28"/>
          <w:highlight w:val="none"/>
          <w:lang w:val="en-US" w:eastAsia="zh-CN"/>
        </w:rPr>
        <w:t>夯实声环境管理基础</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_Toc32433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_Toc17185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eastAsia="zh-CN"/>
        </w:rPr>
        <w:t>二</w:t>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精细</w:t>
      </w:r>
      <w:r>
        <w:rPr>
          <w:rFonts w:hint="default" w:ascii="Times New Roman" w:hAnsi="Times New Roman" w:eastAsia="仿宋_GB2312" w:cs="Times New Roman"/>
          <w:bCs/>
          <w:sz w:val="28"/>
          <w:szCs w:val="28"/>
          <w:highlight w:val="none"/>
        </w:rPr>
        <w:t>化</w:t>
      </w:r>
      <w:r>
        <w:rPr>
          <w:rFonts w:hint="default" w:ascii="Times New Roman" w:hAnsi="Times New Roman" w:eastAsia="仿宋_GB2312" w:cs="Times New Roman"/>
          <w:bCs/>
          <w:sz w:val="28"/>
          <w:szCs w:val="28"/>
          <w:highlight w:val="none"/>
          <w:lang w:val="en-US" w:eastAsia="zh-CN"/>
        </w:rPr>
        <w:t>防控</w:t>
      </w:r>
      <w:r>
        <w:rPr>
          <w:rFonts w:hint="default" w:ascii="Times New Roman" w:hAnsi="Times New Roman" w:eastAsia="仿宋_GB2312" w:cs="Times New Roman"/>
          <w:bCs/>
          <w:sz w:val="28"/>
          <w:szCs w:val="28"/>
          <w:highlight w:val="none"/>
        </w:rPr>
        <w:t>施工噪声</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_Toc17185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_Toc7157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全过程治理</w:t>
      </w:r>
      <w:r>
        <w:rPr>
          <w:rFonts w:hint="default" w:ascii="Times New Roman" w:hAnsi="Times New Roman" w:eastAsia="仿宋_GB2312" w:cs="Times New Roman"/>
          <w:bCs/>
          <w:sz w:val="28"/>
          <w:szCs w:val="28"/>
          <w:highlight w:val="none"/>
        </w:rPr>
        <w:t>交通噪声</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_Toc7157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_Toc14719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eastAsia="zh-CN"/>
        </w:rPr>
        <w:t>四</w:t>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合理防控</w:t>
      </w:r>
      <w:r>
        <w:rPr>
          <w:rFonts w:hint="default" w:ascii="Times New Roman" w:hAnsi="Times New Roman" w:eastAsia="仿宋_GB2312" w:cs="Times New Roman"/>
          <w:bCs/>
          <w:sz w:val="28"/>
          <w:szCs w:val="28"/>
          <w:highlight w:val="none"/>
        </w:rPr>
        <w:t>社会生活噪声</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_Toc14719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_Toc22916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第五章 系统提升城市生态品质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_Toc22916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_Toc32125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一、筑牢城市绿色生态基底</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_Toc32125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_Toc31658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持续优化生态空间格局</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_Toc31658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_Toc8264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着力提升生态系统质量</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_Toc8264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_Toc31915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保护恢复河湖自然岸线</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_Toc31915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_Toc20921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二、打造京西魅力花园城市</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_Toc20921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_Toc31001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完善城市公园体系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_Toc31001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- 29 -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_Toc8142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推进花园城市示范</w:t>
      </w:r>
      <w:r>
        <w:rPr>
          <w:rFonts w:hint="eastAsia" w:ascii="Times New Roman" w:hAnsi="Times New Roman" w:eastAsia="仿宋_GB2312" w:cs="Times New Roman"/>
          <w:bCs/>
          <w:sz w:val="28"/>
          <w:szCs w:val="28"/>
          <w:highlight w:val="none"/>
          <w:lang w:eastAsia="zh-CN"/>
        </w:rPr>
        <w:t>片区</w:t>
      </w:r>
      <w:r>
        <w:rPr>
          <w:rFonts w:hint="default" w:ascii="Times New Roman" w:hAnsi="Times New Roman" w:eastAsia="仿宋_GB2312" w:cs="Times New Roman"/>
          <w:bCs/>
          <w:sz w:val="28"/>
          <w:szCs w:val="28"/>
          <w:highlight w:val="none"/>
        </w:rPr>
        <w:t>建设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_Toc8142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- 30 -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_Toc25570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构建多层次立体</w:t>
      </w:r>
      <w:r>
        <w:rPr>
          <w:rFonts w:hint="eastAsia" w:ascii="Times New Roman" w:hAnsi="Times New Roman" w:eastAsia="仿宋_GB2312" w:cs="Times New Roman"/>
          <w:bCs/>
          <w:sz w:val="28"/>
          <w:szCs w:val="28"/>
          <w:highlight w:val="none"/>
          <w:lang w:eastAsia="zh-CN"/>
        </w:rPr>
        <w:t>绿化网络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_Toc25570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- 30 -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_Toc763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三、加强城市生物多样性保护</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_Toc763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_Toc26597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完善生物多样性保护工作机制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_Toc26597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_Toc9718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构建生物多样性长期观测体系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_Toc9718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_Toc19210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营建城市生物栖息环境</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_Toc19210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_Toc3304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四</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保护重点野生动植物</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_Toc3304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_Toc1838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五</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防控外来物种入侵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_Toc1838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_Toc7981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四、推动生态产品价值实现</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_Toc7981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_Toc12135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rPr>
        <w:t>加强GEP-R核算结果应用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_Toc12135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_Toc28681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创新</w:t>
      </w:r>
      <w:r>
        <w:rPr>
          <w:rFonts w:hint="default" w:ascii="Times New Roman" w:hAnsi="Times New Roman" w:eastAsia="仿宋_GB2312" w:cs="Times New Roman"/>
          <w:bCs/>
          <w:sz w:val="28"/>
          <w:szCs w:val="28"/>
          <w:highlight w:val="none"/>
          <w:lang w:val="en-US"/>
        </w:rPr>
        <w:t>生态产品价值提升</w:t>
      </w:r>
      <w:r>
        <w:rPr>
          <w:rFonts w:hint="default" w:ascii="Times New Roman" w:hAnsi="Times New Roman" w:eastAsia="仿宋_GB2312" w:cs="Times New Roman"/>
          <w:bCs/>
          <w:sz w:val="28"/>
          <w:szCs w:val="28"/>
          <w:highlight w:val="none"/>
        </w:rPr>
        <w:t>路径</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_Toc28681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- 33 -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_Toc11366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持续推进生态文明示范创建</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_Toc11366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- 33 -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_Toc17908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 xml:space="preserve">第六章 </w:t>
      </w:r>
      <w:r>
        <w:rPr>
          <w:rFonts w:hint="default" w:ascii="Times New Roman" w:hAnsi="Times New Roman" w:eastAsia="仿宋_GB2312" w:cs="Times New Roman"/>
          <w:sz w:val="28"/>
          <w:szCs w:val="28"/>
          <w:highlight w:val="none"/>
          <w:lang w:val="en-US" w:eastAsia="zh-CN"/>
        </w:rPr>
        <w:t>深化固废与新污染物治理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_Toc17908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_Toc28939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lang w:val="en-US" w:eastAsia="zh-CN"/>
        </w:rPr>
        <w:t>一</w:t>
      </w:r>
      <w:r>
        <w:rPr>
          <w:rFonts w:hint="default" w:ascii="Times New Roman" w:hAnsi="Times New Roman" w:eastAsia="仿宋_GB2312" w:cs="Times New Roman"/>
          <w:sz w:val="28"/>
          <w:szCs w:val="28"/>
          <w:highlight w:val="none"/>
        </w:rPr>
        <w:t>、加快</w:t>
      </w:r>
      <w:r>
        <w:rPr>
          <w:rFonts w:hint="default" w:ascii="Times New Roman" w:hAnsi="Times New Roman" w:eastAsia="仿宋_GB2312" w:cs="Times New Roman"/>
          <w:sz w:val="28"/>
          <w:szCs w:val="28"/>
          <w:highlight w:val="none"/>
          <w:lang w:val="en-US" w:eastAsia="zh-CN"/>
        </w:rPr>
        <w:t>全域</w:t>
      </w:r>
      <w:r>
        <w:rPr>
          <w:rFonts w:hint="default" w:ascii="Times New Roman" w:hAnsi="Times New Roman" w:eastAsia="仿宋_GB2312" w:cs="Times New Roman"/>
          <w:sz w:val="28"/>
          <w:szCs w:val="28"/>
          <w:highlight w:val="none"/>
        </w:rPr>
        <w:t>“无废城市”建设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_Toc28939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_Toc7539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（一）加</w:t>
      </w:r>
      <w:r>
        <w:rPr>
          <w:rFonts w:hint="default" w:ascii="Times New Roman" w:hAnsi="Times New Roman" w:eastAsia="仿宋_GB2312" w:cs="Times New Roman"/>
          <w:bCs/>
          <w:sz w:val="28"/>
          <w:szCs w:val="28"/>
          <w:highlight w:val="none"/>
          <w:lang w:val="en-US" w:eastAsia="zh-CN"/>
        </w:rPr>
        <w:t>强一般工业固废综合利用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_Toc7539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_Toc4192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提升生活垃圾管理实效</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_Toc4192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_Toc2971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强化建筑垃圾全过程管理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_Toc2971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_Toc10386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四</w:t>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防控危险废物环境风险</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_Toc10386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- 35 -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_Toc17831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五</w:t>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完善其他固废资源化利用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_Toc17831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- 35 -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_Toc29354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lang w:val="en-US" w:eastAsia="zh-CN"/>
        </w:rPr>
        <w:t>二</w:t>
      </w:r>
      <w:r>
        <w:rPr>
          <w:rFonts w:hint="default" w:ascii="Times New Roman" w:hAnsi="Times New Roman" w:eastAsia="仿宋_GB2312" w:cs="Times New Roman"/>
          <w:sz w:val="28"/>
          <w:szCs w:val="28"/>
          <w:highlight w:val="none"/>
        </w:rPr>
        <w:t>、深入推进新污染物治理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_Toc29354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_Toc32332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rPr>
        <w:t>）强化新污染物调查监测评估</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_Toc32332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_Toc1296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开展新污染物风险防控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_Toc1296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_Toc3767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强化重点领域新污染物治理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_Toc3767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_Toc1821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第</w:t>
      </w:r>
      <w:r>
        <w:rPr>
          <w:rFonts w:hint="default" w:ascii="Times New Roman" w:hAnsi="Times New Roman" w:eastAsia="仿宋_GB2312" w:cs="Times New Roman"/>
          <w:sz w:val="28"/>
          <w:szCs w:val="28"/>
          <w:highlight w:val="none"/>
          <w:lang w:val="en-US" w:eastAsia="zh-CN"/>
        </w:rPr>
        <w:t>七</w:t>
      </w:r>
      <w:r>
        <w:rPr>
          <w:rFonts w:hint="default" w:ascii="Times New Roman" w:hAnsi="Times New Roman" w:eastAsia="仿宋_GB2312" w:cs="Times New Roman"/>
          <w:sz w:val="28"/>
          <w:szCs w:val="28"/>
          <w:highlight w:val="none"/>
        </w:rPr>
        <w:t>章 严密守牢生态安全底线</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_Toc1821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_Toc20556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一、强化生态安全风险防范</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_Toc20556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_Toc17992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提升生态安全保障能力</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_Toc17992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_Toc30122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深化环境风险源头防控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_Toc30122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_Toc25010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提升环境应急保障能力</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_Toc25010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_Toc25726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四</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整治</w:t>
      </w:r>
      <w:r>
        <w:rPr>
          <w:rFonts w:hint="default" w:ascii="Times New Roman" w:hAnsi="Times New Roman" w:eastAsia="仿宋_GB2312" w:cs="Times New Roman"/>
          <w:bCs/>
          <w:sz w:val="28"/>
          <w:szCs w:val="28"/>
          <w:highlight w:val="none"/>
        </w:rPr>
        <w:t>固废</w:t>
      </w:r>
      <w:r>
        <w:rPr>
          <w:rFonts w:hint="default" w:ascii="Times New Roman" w:hAnsi="Times New Roman" w:eastAsia="仿宋_GB2312" w:cs="Times New Roman"/>
          <w:bCs/>
          <w:sz w:val="28"/>
          <w:szCs w:val="28"/>
          <w:highlight w:val="none"/>
          <w:lang w:val="en-US" w:eastAsia="zh-CN"/>
        </w:rPr>
        <w:t>非法倾倒处置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_Toc25726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_Toc10015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lang w:val="en-US" w:eastAsia="zh-CN"/>
        </w:rPr>
        <w:t>二</w:t>
      </w:r>
      <w:r>
        <w:rPr>
          <w:rFonts w:hint="default" w:ascii="Times New Roman" w:hAnsi="Times New Roman" w:eastAsia="仿宋_GB2312" w:cs="Times New Roman"/>
          <w:sz w:val="28"/>
          <w:szCs w:val="28"/>
          <w:highlight w:val="none"/>
        </w:rPr>
        <w:t>、保障核与辐射环境安全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_Toc10015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_Toc24354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严格核与辐射源头管控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_Toc24354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_Toc21656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规范</w:t>
      </w:r>
      <w:r>
        <w:rPr>
          <w:rFonts w:hint="default" w:ascii="Times New Roman" w:hAnsi="Times New Roman" w:eastAsia="仿宋_GB2312" w:cs="Times New Roman"/>
          <w:bCs/>
          <w:sz w:val="28"/>
          <w:szCs w:val="28"/>
          <w:highlight w:val="none"/>
          <w:lang w:val="en-US" w:eastAsia="zh-CN"/>
        </w:rPr>
        <w:t>辐射安全</w:t>
      </w:r>
      <w:r>
        <w:rPr>
          <w:rFonts w:hint="default" w:ascii="Times New Roman" w:hAnsi="Times New Roman" w:eastAsia="仿宋_GB2312" w:cs="Times New Roman"/>
          <w:bCs/>
          <w:sz w:val="28"/>
          <w:szCs w:val="28"/>
          <w:highlight w:val="none"/>
        </w:rPr>
        <w:t>过程监管</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_Toc21656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_Toc1065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val="en-US" w:eastAsia="zh-CN"/>
        </w:rPr>
        <w:t>（三）完</w:t>
      </w:r>
      <w:r>
        <w:rPr>
          <w:rFonts w:hint="default" w:ascii="Times New Roman" w:hAnsi="Times New Roman" w:eastAsia="仿宋_GB2312" w:cs="Times New Roman"/>
          <w:bCs/>
          <w:sz w:val="28"/>
          <w:szCs w:val="28"/>
          <w:highlight w:val="none"/>
        </w:rPr>
        <w:t>善电磁辐射环境管理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_Toc1065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_Toc19536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四</w:t>
      </w:r>
      <w:r>
        <w:rPr>
          <w:rFonts w:hint="default" w:ascii="Times New Roman" w:hAnsi="Times New Roman" w:eastAsia="仿宋_GB2312" w:cs="Times New Roman"/>
          <w:bCs/>
          <w:sz w:val="28"/>
          <w:szCs w:val="28"/>
          <w:highlight w:val="none"/>
          <w:lang w:eastAsia="zh-CN"/>
        </w:rPr>
        <w:t>）筑牢辐射安全应急基础</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_Toc19536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- 38 -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_Toc6972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lang w:val="en-US" w:eastAsia="zh-CN"/>
        </w:rPr>
        <w:t>三</w:t>
      </w:r>
      <w:r>
        <w:rPr>
          <w:rFonts w:hint="default" w:ascii="Times New Roman" w:hAnsi="Times New Roman" w:eastAsia="仿宋_GB2312" w:cs="Times New Roman"/>
          <w:sz w:val="28"/>
          <w:szCs w:val="28"/>
          <w:highlight w:val="none"/>
        </w:rPr>
        <w:t>、加强气候适应型社会建设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_Toc6972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_Toc29827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健全适应气候变化机制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_Toc29827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_Toc8698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深化</w:t>
      </w:r>
      <w:r>
        <w:rPr>
          <w:rFonts w:hint="default" w:ascii="Times New Roman" w:hAnsi="Times New Roman" w:eastAsia="仿宋_GB2312" w:cs="Times New Roman"/>
          <w:bCs/>
          <w:sz w:val="28"/>
          <w:szCs w:val="28"/>
          <w:highlight w:val="none"/>
        </w:rPr>
        <w:t>气候适应型城市建设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_Toc8698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_Toc2912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提升综合防灾减灾能力</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_Toc2912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_Toc24760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四</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打造韧性城市示范样板</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_Toc24760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- 39 -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_Toc14150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第</w:t>
      </w:r>
      <w:r>
        <w:rPr>
          <w:rFonts w:hint="default" w:ascii="Times New Roman" w:hAnsi="Times New Roman" w:eastAsia="仿宋_GB2312" w:cs="Times New Roman"/>
          <w:sz w:val="28"/>
          <w:szCs w:val="28"/>
          <w:highlight w:val="none"/>
          <w:lang w:val="en-US" w:eastAsia="zh-CN"/>
        </w:rPr>
        <w:t>八</w:t>
      </w:r>
      <w:r>
        <w:rPr>
          <w:rFonts w:hint="default" w:ascii="Times New Roman" w:hAnsi="Times New Roman" w:eastAsia="仿宋_GB2312" w:cs="Times New Roman"/>
          <w:sz w:val="28"/>
          <w:szCs w:val="28"/>
          <w:highlight w:val="none"/>
        </w:rPr>
        <w:t>章 加快形成绿色生产生活方式</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_Toc14150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_Toc20045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一、完善绿色生产力培育体系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_Toc20045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_Toc7637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健全绿色生产准入促进机制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_Toc7637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_Toc858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完善生态环境源头预防体系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_Toc858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_Toc24740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二、践行绿色低碳生活方式</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_Toc24740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_Toc16552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培育生态文明主流价值观</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_Toc16552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- 42 -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_Toc5283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营造绿色生活新风尚</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_Toc5283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- 43 -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_Toc27023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三、统筹推进美丽系列建设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_Toc27023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_Toc12643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一</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深入开展美丽城市建设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_Toc12643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_Toc6792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分类打造美丽精华片区</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_Toc6792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- 44 -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_Toc8167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广泛打造美丽行业</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_Toc8167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- 45 -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_Toc1364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lang w:val="en-US" w:eastAsia="zh-CN"/>
        </w:rPr>
        <w:t>四</w:t>
      </w:r>
      <w:r>
        <w:rPr>
          <w:rFonts w:hint="default"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因地制宜推广美丽场景</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_Toc1364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- 45 -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_Toc3235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第</w:t>
      </w:r>
      <w:r>
        <w:rPr>
          <w:rFonts w:hint="default" w:ascii="Times New Roman" w:hAnsi="Times New Roman" w:eastAsia="仿宋_GB2312" w:cs="Times New Roman"/>
          <w:sz w:val="28"/>
          <w:szCs w:val="28"/>
          <w:highlight w:val="none"/>
          <w:lang w:val="en-US" w:eastAsia="zh-CN"/>
        </w:rPr>
        <w:t>九</w:t>
      </w:r>
      <w:r>
        <w:rPr>
          <w:rFonts w:hint="default" w:ascii="Times New Roman" w:hAnsi="Times New Roman" w:eastAsia="仿宋_GB2312" w:cs="Times New Roman"/>
          <w:sz w:val="28"/>
          <w:szCs w:val="28"/>
          <w:highlight w:val="none"/>
        </w:rPr>
        <w:t>章 强化科技赋能推进数智化转型</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_Toc3235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_Toc18273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一、筑基塑魂，打造“一脑统管”的智慧环保中枢</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_Toc18273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_Toc32471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二、全域感知，</w:t>
      </w:r>
      <w:r>
        <w:rPr>
          <w:rFonts w:hint="default" w:ascii="Times New Roman" w:hAnsi="Times New Roman" w:eastAsia="仿宋_GB2312" w:cs="Times New Roman"/>
          <w:sz w:val="28"/>
          <w:szCs w:val="28"/>
          <w:highlight w:val="none"/>
          <w:lang w:val="en-US" w:eastAsia="zh-CN"/>
        </w:rPr>
        <w:t>构建</w:t>
      </w:r>
      <w:r>
        <w:rPr>
          <w:rFonts w:hint="default" w:ascii="Times New Roman" w:hAnsi="Times New Roman" w:eastAsia="仿宋_GB2312" w:cs="Times New Roman"/>
          <w:sz w:val="28"/>
          <w:szCs w:val="28"/>
          <w:highlight w:val="none"/>
        </w:rPr>
        <w:t>“空天地</w:t>
      </w:r>
      <w:r>
        <w:rPr>
          <w:rFonts w:hint="default" w:ascii="Times New Roman" w:hAnsi="Times New Roman" w:eastAsia="仿宋_GB2312" w:cs="Times New Roman"/>
          <w:sz w:val="28"/>
          <w:szCs w:val="28"/>
          <w:highlight w:val="none"/>
          <w:lang w:val="en-US" w:eastAsia="zh-CN"/>
        </w:rPr>
        <w:t>移智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一体化</w:t>
      </w:r>
      <w:r>
        <w:rPr>
          <w:rFonts w:hint="default" w:ascii="Times New Roman" w:hAnsi="Times New Roman" w:eastAsia="仿宋_GB2312" w:cs="Times New Roman"/>
          <w:sz w:val="28"/>
          <w:szCs w:val="28"/>
          <w:highlight w:val="none"/>
        </w:rPr>
        <w:t>监测网络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_Toc32471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- 46 -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_Toc21588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三、场景牵引，深化</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数智+</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环保</w:t>
      </w:r>
      <w:r>
        <w:rPr>
          <w:rFonts w:hint="default" w:ascii="Times New Roman" w:hAnsi="Times New Roman" w:eastAsia="仿宋_GB2312" w:cs="Times New Roman"/>
          <w:sz w:val="28"/>
          <w:szCs w:val="28"/>
          <w:highlight w:val="none"/>
          <w:lang w:val="en-US" w:eastAsia="zh-CN"/>
        </w:rPr>
        <w:t>技术</w:t>
      </w:r>
      <w:r>
        <w:rPr>
          <w:rFonts w:hint="default" w:ascii="Times New Roman" w:hAnsi="Times New Roman" w:eastAsia="仿宋_GB2312" w:cs="Times New Roman"/>
          <w:sz w:val="28"/>
          <w:szCs w:val="28"/>
          <w:highlight w:val="none"/>
        </w:rPr>
        <w:t>创新应用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_Toc21588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- 47 -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_Toc1902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第</w:t>
      </w:r>
      <w:r>
        <w:rPr>
          <w:rFonts w:hint="default" w:ascii="Times New Roman" w:hAnsi="Times New Roman" w:eastAsia="仿宋_GB2312" w:cs="Times New Roman"/>
          <w:sz w:val="28"/>
          <w:szCs w:val="28"/>
          <w:highlight w:val="none"/>
          <w:lang w:val="en-US" w:eastAsia="zh-CN"/>
        </w:rPr>
        <w:t>十</w:t>
      </w:r>
      <w:r>
        <w:rPr>
          <w:rFonts w:hint="default" w:ascii="Times New Roman" w:hAnsi="Times New Roman" w:eastAsia="仿宋_GB2312" w:cs="Times New Roman"/>
          <w:sz w:val="28"/>
          <w:szCs w:val="28"/>
          <w:highlight w:val="none"/>
        </w:rPr>
        <w:t>章 健全美丽石景山建设保障体系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_Toc1902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_Toc7648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lang w:val="en-US" w:eastAsia="zh-CN"/>
        </w:rPr>
        <w:t>一</w:t>
      </w:r>
      <w:r>
        <w:rPr>
          <w:rFonts w:hint="default" w:ascii="Times New Roman" w:hAnsi="Times New Roman" w:eastAsia="仿宋_GB2312" w:cs="Times New Roman"/>
          <w:sz w:val="28"/>
          <w:szCs w:val="28"/>
          <w:highlight w:val="none"/>
        </w:rPr>
        <w:t>、落实法规政策与标准</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_Toc7648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- 49 -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_Toc11257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lang w:val="en-US" w:eastAsia="zh-CN"/>
        </w:rPr>
        <w:t>二</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完善</w:t>
      </w:r>
      <w:r>
        <w:rPr>
          <w:rFonts w:hint="default" w:ascii="Times New Roman" w:hAnsi="Times New Roman" w:eastAsia="仿宋_GB2312" w:cs="Times New Roman"/>
          <w:sz w:val="28"/>
          <w:szCs w:val="28"/>
          <w:highlight w:val="none"/>
        </w:rPr>
        <w:t>环境监管能力</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_Toc11257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- 50 -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_Toc11088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lang w:val="en-US" w:eastAsia="zh-CN"/>
        </w:rPr>
        <w:t>三</w:t>
      </w:r>
      <w:r>
        <w:rPr>
          <w:rFonts w:hint="default" w:ascii="Times New Roman" w:hAnsi="Times New Roman" w:eastAsia="仿宋_GB2312" w:cs="Times New Roman"/>
          <w:sz w:val="28"/>
          <w:szCs w:val="28"/>
          <w:highlight w:val="none"/>
        </w:rPr>
        <w:t>、健全规划实施机制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_Toc11088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- 50 -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Cs w:val="28"/>
          <w:highlight w:val="none"/>
        </w:rPr>
        <w:fldChar w:fldCharType="end"/>
      </w:r>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docGrid w:type="lines" w:linePitch="312" w:charSpace="0"/>
        </w:sectPr>
      </w:pPr>
      <w:bookmarkStart w:id="0" w:name="_Toc28470"/>
      <w:bookmarkStart w:id="1" w:name="_Toc29109"/>
      <w:bookmarkStart w:id="2" w:name="_Toc30834"/>
      <w:bookmarkStart w:id="3" w:name="_Toc7537"/>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前  言</w:t>
      </w:r>
      <w:bookmarkEnd w:id="0"/>
      <w:bookmarkEnd w:id="1"/>
      <w:bookmarkEnd w:id="2"/>
      <w:bookmarkEnd w:id="3"/>
    </w:p>
    <w:p>
      <w:pPr>
        <w:pStyle w:val="6"/>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五五”时期（2026年-2030年）是迈向2035年率先基本实现现代化的关键阶段，也是全面开展美丽石景山建设，实现生态环境根本好转的关键时期，全面开展美丽石景山建设工作意义重大。要深入贯彻习近平生态文明思想，落实美丽中国建设战略部署，进一步加快传统产业疏解、新科技产业落地，建立健全绿色低碳循环发展经济体系，持续深入打好污染防治攻坚战，着力提升生态系统保护修复，以高水平保护支撑高质量发展，努力建设人与自然和谐共生的美丽北京示范标杆。</w:t>
      </w:r>
    </w:p>
    <w:p>
      <w:pPr>
        <w:spacing w:line="560" w:lineRule="exact"/>
        <w:ind w:firstLine="64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规划主要依据生态环境保护法律法规、《“十五五”时期美丽北京建设规划》《石景山分区规划（国土空间规划）（2017年—2035年）》《北京市石景山区国民经济和社会发展第十五个五年规划纲要》等文件编制。规划期限为2026年至2030年，远景展望为2035年。</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p>
    <w:p>
      <w:pPr>
        <w:pStyle w:val="10"/>
        <w:adjustRightInd w:val="0"/>
        <w:spacing w:after="312" w:afterLines="100" w:line="550" w:lineRule="exact"/>
        <w:ind w:left="-2" w:leftChars="-1"/>
        <w:jc w:val="center"/>
        <w:outlineLvl w:val="0"/>
        <w:rPr>
          <w:rFonts w:ascii="Times New Roman" w:hAnsi="Times New Roman" w:eastAsia="黑体" w:cs="Times New Roman"/>
          <w:sz w:val="36"/>
          <w:szCs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docGrid w:type="lines" w:linePitch="312" w:charSpace="0"/>
        </w:sectPr>
      </w:pPr>
    </w:p>
    <w:p>
      <w:pPr>
        <w:pStyle w:val="10"/>
        <w:adjustRightInd w:val="0"/>
        <w:spacing w:after="312" w:afterLines="100" w:line="550" w:lineRule="exact"/>
        <w:ind w:left="-2" w:leftChars="-1"/>
        <w:jc w:val="center"/>
        <w:outlineLvl w:val="0"/>
        <w:rPr>
          <w:rFonts w:hint="default" w:ascii="Times New Roman" w:hAnsi="Times New Roman" w:eastAsia="仿宋_GB2312" w:cs="Times New Roman"/>
          <w:sz w:val="32"/>
          <w:szCs w:val="32"/>
          <w:highlight w:val="none"/>
        </w:rPr>
      </w:pPr>
      <w:bookmarkStart w:id="4" w:name="_Toc28874"/>
      <w:bookmarkStart w:id="5" w:name="_Toc14879"/>
      <w:bookmarkStart w:id="6" w:name="_Toc14656"/>
      <w:bookmarkStart w:id="7" w:name="_Toc2183"/>
      <w:r>
        <w:rPr>
          <w:rFonts w:hint="default" w:ascii="Times New Roman" w:hAnsi="Times New Roman" w:eastAsia="黑体" w:cs="Times New Roman"/>
          <w:sz w:val="36"/>
          <w:szCs w:val="36"/>
          <w:highlight w:val="none"/>
        </w:rPr>
        <w:t>第一章 美丽石景山建设开启新征程</w:t>
      </w:r>
      <w:bookmarkEnd w:id="4"/>
      <w:bookmarkEnd w:id="5"/>
      <w:bookmarkEnd w:id="6"/>
      <w:bookmarkEnd w:id="7"/>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8" w:name="_Toc10117"/>
      <w:bookmarkStart w:id="9" w:name="_Toc8648"/>
      <w:bookmarkStart w:id="10" w:name="_Toc31027"/>
      <w:r>
        <w:rPr>
          <w:rFonts w:hint="default" w:ascii="Times New Roman" w:hAnsi="Times New Roman" w:eastAsia="黑体" w:cs="Times New Roman"/>
          <w:sz w:val="32"/>
          <w:szCs w:val="32"/>
          <w:highlight w:val="none"/>
        </w:rPr>
        <w:t>一、“十四五”时期主要成就</w:t>
      </w:r>
      <w:bookmarkEnd w:id="8"/>
      <w:bookmarkEnd w:id="9"/>
      <w:bookmarkEnd w:id="10"/>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四五”时期是污染防治攻坚战纵深推进的五年，全区深入推进产业结构调整、污染治理、生态保护、应对气候变化，协同推进降碳、减污、扩绿、增长，生态环境质量实现明显改善，美丽石景山建设迈出坚实步伐。</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0" w:firstLineChars="200"/>
        <w:textAlignment w:val="auto"/>
        <w:outlineLvl w:val="9"/>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楷体_GB2312"/>
          <w:b w:val="0"/>
          <w:bCs/>
          <w:sz w:val="32"/>
          <w:szCs w:val="32"/>
          <w:highlight w:val="none"/>
          <w:lang w:eastAsia="zh-CN"/>
        </w:rPr>
        <w:t>1</w:t>
      </w:r>
      <w:r>
        <w:rPr>
          <w:rFonts w:hint="default"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b/>
          <w:bCs w:val="0"/>
          <w:sz w:val="32"/>
          <w:szCs w:val="32"/>
          <w:highlight w:val="none"/>
        </w:rPr>
        <w:t>突出高位统筹，生态文明建设迈上新台阶</w:t>
      </w:r>
      <w:r>
        <w:rPr>
          <w:rFonts w:hint="default" w:ascii="Times New Roman" w:hAnsi="Times New Roman" w:eastAsia="仿宋_GB2312"/>
          <w:b/>
          <w:bCs w:val="0"/>
          <w:sz w:val="32"/>
          <w:szCs w:val="32"/>
          <w:highlight w:val="none"/>
          <w:lang w:eastAsia="zh-CN"/>
        </w:rPr>
        <w:t>。</w:t>
      </w:r>
      <w:r>
        <w:rPr>
          <w:rFonts w:ascii="Times New Roman" w:hAnsi="Times New Roman" w:eastAsia="仿宋_GB2312" w:cs="Times New Roman"/>
          <w:sz w:val="32"/>
          <w:szCs w:val="32"/>
          <w:highlight w:val="none"/>
        </w:rPr>
        <w:t>石景山</w:t>
      </w:r>
      <w:r>
        <w:rPr>
          <w:rFonts w:hint="default" w:ascii="Times New Roman" w:hAnsi="Times New Roman" w:eastAsia="仿宋_GB2312" w:cs="Times New Roman"/>
          <w:b w:val="0"/>
          <w:bCs/>
          <w:sz w:val="32"/>
          <w:szCs w:val="32"/>
          <w:highlight w:val="none"/>
        </w:rPr>
        <w:t>区</w:t>
      </w:r>
      <w:r>
        <w:rPr>
          <w:rFonts w:hint="default" w:ascii="Times New Roman" w:hAnsi="Times New Roman" w:eastAsia="仿宋_GB2312" w:cs="Times New Roman"/>
          <w:sz w:val="32"/>
          <w:szCs w:val="32"/>
          <w:highlight w:val="none"/>
          <w:lang w:eastAsia="zh-CN"/>
        </w:rPr>
        <w:t>严格落实</w:t>
      </w:r>
      <w:r>
        <w:rPr>
          <w:rFonts w:hint="default" w:ascii="Times New Roman" w:hAnsi="Times New Roman" w:eastAsia="仿宋_GB2312" w:cs="Times New Roman"/>
          <w:sz w:val="32"/>
          <w:szCs w:val="32"/>
          <w:highlight w:val="none"/>
        </w:rPr>
        <w:t>《地方党政领导干部生态环境保护责任制规定（试行）》</w:t>
      </w:r>
      <w:r>
        <w:rPr>
          <w:rFonts w:hint="default" w:ascii="Times New Roman" w:hAnsi="Times New Roman" w:eastAsia="仿宋_GB2312" w:cs="Times New Roman"/>
          <w:sz w:val="32"/>
          <w:szCs w:val="32"/>
          <w:highlight w:val="none"/>
          <w:lang w:eastAsia="zh-CN"/>
        </w:rPr>
        <w:t>，区委、区政府出台</w:t>
      </w:r>
      <w:r>
        <w:rPr>
          <w:rFonts w:hint="default" w:ascii="Times New Roman" w:hAnsi="Times New Roman" w:eastAsia="仿宋_GB2312" w:cs="Times New Roman"/>
          <w:b w:val="0"/>
          <w:bCs/>
          <w:sz w:val="32"/>
          <w:szCs w:val="32"/>
          <w:highlight w:val="none"/>
        </w:rPr>
        <w:t>《全面推进美丽石景山建设实施方案》</w:t>
      </w:r>
      <w:r>
        <w:rPr>
          <w:rFonts w:hint="default" w:ascii="Times New Roman" w:hAnsi="Times New Roman" w:eastAsia="仿宋_GB2312" w:cs="Times New Roman"/>
          <w:b w:val="0"/>
          <w:bCs/>
          <w:sz w:val="32"/>
          <w:szCs w:val="32"/>
          <w:highlight w:val="none"/>
          <w:lang w:eastAsia="zh-CN"/>
        </w:rPr>
        <w:t>，连续制定污染防治攻坚战年度行动计划，在全市率先开展美丽城市建设。区委月度点评会专题点评大气污染治理、区政府常务会定期调度，</w:t>
      </w:r>
      <w:r>
        <w:rPr>
          <w:rFonts w:hint="default" w:ascii="Times New Roman" w:hAnsi="Times New Roman" w:eastAsia="仿宋_GB2312" w:cs="Times New Roman"/>
          <w:b w:val="0"/>
          <w:bCs w:val="0"/>
          <w:kern w:val="2"/>
          <w:sz w:val="32"/>
          <w:szCs w:val="32"/>
          <w:highlight w:val="none"/>
          <w:lang w:val="en-US" w:eastAsia="zh-CN" w:bidi="ar-SA"/>
        </w:rPr>
        <w:t>空气质量改善成效得到市委月度工作点评会肯定</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强化督察整改，全面完成前两轮中央生态环境保护督察反馈问题</w:t>
      </w:r>
      <w:r>
        <w:rPr>
          <w:rFonts w:hint="default" w:ascii="Times New Roman" w:hAnsi="Times New Roman" w:eastAsia="仿宋_GB2312" w:cs="Times New Roman"/>
          <w:b w:val="0"/>
          <w:bCs w:val="0"/>
          <w:sz w:val="32"/>
          <w:szCs w:val="32"/>
          <w:highlight w:val="none"/>
          <w:lang w:val="en-US" w:eastAsia="zh-CN"/>
        </w:rPr>
        <w:t>整改，信访回访满意率100%，</w:t>
      </w:r>
      <w:r>
        <w:rPr>
          <w:rFonts w:hint="default" w:ascii="Times New Roman" w:hAnsi="Times New Roman" w:eastAsia="仿宋_GB2312" w:cs="Times New Roman"/>
          <w:b w:val="0"/>
          <w:bCs/>
          <w:sz w:val="32"/>
          <w:szCs w:val="32"/>
          <w:highlight w:val="none"/>
          <w:lang w:val="en-US" w:eastAsia="zh-CN"/>
        </w:rPr>
        <w:t>第二轮北京市生态环境保护督察整改达到序时进度。</w:t>
      </w:r>
      <w:r>
        <w:rPr>
          <w:rFonts w:hint="default" w:ascii="Times New Roman" w:hAnsi="Times New Roman" w:eastAsia="仿宋_GB2312" w:cs="Times New Roman"/>
          <w:bCs/>
          <w:kern w:val="2"/>
          <w:sz w:val="32"/>
          <w:szCs w:val="32"/>
          <w:highlight w:val="none"/>
          <w:lang w:val="en-US" w:eastAsia="zh-CN" w:bidi="ar-SA"/>
        </w:rPr>
        <w:t>污染防治攻坚战成效考核位居全市前列。</w:t>
      </w:r>
      <w:r>
        <w:rPr>
          <w:rFonts w:hint="default" w:ascii="Times New Roman" w:hAnsi="Times New Roman" w:eastAsia="仿宋_GB2312" w:cs="Times New Roman"/>
          <w:b w:val="0"/>
          <w:bCs/>
          <w:kern w:val="2"/>
          <w:sz w:val="32"/>
          <w:szCs w:val="32"/>
          <w:highlight w:val="none"/>
          <w:lang w:val="en-US" w:eastAsia="zh-CN" w:bidi="ar-SA"/>
        </w:rPr>
        <w:t>“十四五”期间，</w:t>
      </w:r>
      <w:r>
        <w:rPr>
          <w:rFonts w:hint="default" w:ascii="Times New Roman" w:hAnsi="Times New Roman" w:eastAsia="仿宋_GB2312" w:cs="Times New Roman"/>
          <w:b w:val="0"/>
          <w:bCs/>
          <w:i w:val="0"/>
          <w:iCs w:val="0"/>
          <w:caps w:val="0"/>
          <w:color w:val="000000"/>
          <w:spacing w:val="0"/>
          <w:kern w:val="2"/>
          <w:sz w:val="32"/>
          <w:szCs w:val="32"/>
          <w:highlight w:val="none"/>
          <w:u w:val="none"/>
          <w:shd w:val="clear" w:color="auto" w:fill="auto"/>
          <w:lang w:val="en-US" w:eastAsia="zh-CN" w:bidi="ar"/>
        </w:rPr>
        <w:t>公众生态环境满意度</w:t>
      </w:r>
      <w:r>
        <w:rPr>
          <w:rFonts w:hint="default" w:ascii="Times New Roman" w:hAnsi="Times New Roman" w:eastAsia="仿宋_GB2312" w:cs="Times New Roman"/>
          <w:b w:val="0"/>
          <w:bCs/>
          <w:kern w:val="2"/>
          <w:sz w:val="32"/>
          <w:szCs w:val="32"/>
          <w:highlight w:val="none"/>
          <w:lang w:val="en-US" w:eastAsia="zh-CN" w:bidi="ar-SA"/>
        </w:rPr>
        <w:t>提升6.06%，涨幅位列全市前列，群众的绿色获得感不断增强。</w:t>
      </w:r>
    </w:p>
    <w:p>
      <w:pPr>
        <w:adjustRightInd w:val="0"/>
        <w:snapToGrid/>
        <w:spacing w:line="560" w:lineRule="exact"/>
        <w:ind w:firstLine="640" w:firstLineChars="200"/>
        <w:jc w:val="both"/>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cs="Times New Roman"/>
          <w:b/>
          <w:bCs w:val="0"/>
          <w:sz w:val="32"/>
          <w:szCs w:val="32"/>
          <w:highlight w:val="none"/>
        </w:rPr>
        <w:t>突出持续攻坚，污染防治工作取得新成效</w:t>
      </w:r>
      <w:r>
        <w:rPr>
          <w:rFonts w:hint="default" w:ascii="Times New Roman" w:hAnsi="Times New Roman" w:eastAsia="仿宋_GB2312" w:cs="Times New Roman"/>
          <w:b/>
          <w:bCs w:val="0"/>
          <w:sz w:val="32"/>
          <w:szCs w:val="32"/>
          <w:highlight w:val="none"/>
          <w:lang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蓝天保卫战成效显著，实施“0.1微克”攻坚行动，强化移动源污染治理，推进机动车和非道路移动机械新能源化，建成10家“零排放车队”，在全市率先推行厨余垃圾运输新能源化。强化重点行业提质，推进燃气锅炉开展低氮改造</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和餐饮油烟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治理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提升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，汽修行业绩效提级成果显著。实施扬尘精细管控，建成全市首例交通领域基坑气膜试点，道路尘负荷年均值达到0.31克/平方米，历史最低。空气质量持续改善、稳定达标，</w:t>
      </w:r>
      <w:r>
        <w:rPr>
          <w:rFonts w:hint="default" w:ascii="Times New Roman" w:hAnsi="Times New Roman" w:eastAsia="仿宋_GB2312" w:cs="Times New Roman"/>
          <w:color w:val="000000" w:themeColor="text1"/>
          <w:kern w:val="2"/>
          <w:sz w:val="32"/>
          <w:szCs w:val="32"/>
          <w:highlight w:val="none"/>
          <w:lang w:val="en-US"/>
          <w14:textFill>
            <w14:solidFill>
              <w14:schemeClr w14:val="tx1"/>
            </w14:solidFill>
          </w14:textFill>
        </w:rPr>
        <w:t>细颗粒物（PM</w:t>
      </w:r>
      <w:r>
        <w:rPr>
          <w:rFonts w:hint="default" w:ascii="Times New Roman" w:hAnsi="Times New Roman" w:eastAsia="仿宋_GB2312" w:cs="Times New Roman"/>
          <w:color w:val="000000" w:themeColor="text1"/>
          <w:kern w:val="2"/>
          <w:sz w:val="32"/>
          <w:szCs w:val="32"/>
          <w:highlight w:val="none"/>
          <w:vertAlign w:val="subscript"/>
          <w:lang w:val="en-US"/>
          <w14:textFill>
            <w14:solidFill>
              <w14:schemeClr w14:val="tx1"/>
            </w14:solidFill>
          </w14:textFill>
        </w:rPr>
        <w:t>2.5</w:t>
      </w:r>
      <w:r>
        <w:rPr>
          <w:rFonts w:hint="default" w:ascii="Times New Roman" w:hAnsi="Times New Roman" w:eastAsia="仿宋_GB2312" w:cs="Times New Roman"/>
          <w:color w:val="000000" w:themeColor="text1"/>
          <w:kern w:val="2"/>
          <w:sz w:val="32"/>
          <w:szCs w:val="32"/>
          <w:highlight w:val="none"/>
          <w:lang w:val="en-US"/>
          <w14:textFill>
            <w14:solidFill>
              <w14:schemeClr w14:val="tx1"/>
            </w14:solidFill>
          </w14:textFill>
        </w:rPr>
        <w:t>）年均浓度达到26.5微克/立方米，</w:t>
      </w:r>
      <w:r>
        <w:rPr>
          <w:rFonts w:ascii="Times New Roman" w:hAnsi="Times New Roman" w:eastAsia="仿宋_GB2312" w:cs="Times New Roman"/>
          <w:color w:val="000000" w:themeColor="text1"/>
          <w:sz w:val="32"/>
          <w:szCs w:val="32"/>
          <w:highlight w:val="none"/>
          <w14:textFill>
            <w14:solidFill>
              <w14:schemeClr w14:val="tx1"/>
            </w14:solidFill>
          </w14:textFill>
        </w:rPr>
        <w:t>创有监测记录以来最优水平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，优良天比率达到87.4%。持续打好碧水保卫战，强化“三水”统筹，牵头五区申报的永定河美丽河湖保护与建设项目获得第一批中央财政支持。深化饮用水水源地保护，南水北调配套水厂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石景山水厂并网通水，大幅减少地下水开采，持续推进自备井置换及填埋封存工作。加强入河排污口监管，完成五里坨污水处理厂扩建工程。保障重点河流生态流量，持续推进永定河（石景山段）综合治理与生态修复，编制重点河流“一河一策”方案，推进水质实时在线监测项目一期建设。水环境质量稳定达标，地表水国考、市考断面达标率100%。深入打好净土保卫战，治理修复地块数量和修复土方量均居全市第一。首钢老工业区安全转型奥运场地，重点建设用地安全利用率100%。开展“无废细胞”建设路径研究，建成“无废校园”“无废汽修”等“无废细胞”20余个，“无废城市”建设取得积极进展。</w:t>
      </w:r>
    </w:p>
    <w:p>
      <w:pPr>
        <w:adjustRightInd w:val="0"/>
        <w:snapToGrid/>
        <w:spacing w:line="560" w:lineRule="exact"/>
        <w:ind w:firstLine="642" w:firstLineChars="200"/>
        <w:outlineLvl w:val="9"/>
        <w:rPr>
          <w:rFonts w:hint="default" w:ascii="Times New Roman" w:hAnsi="Times New Roman" w:eastAsia="仿宋_GB2312" w:cs="Times New Roman"/>
          <w:b/>
          <w:sz w:val="32"/>
          <w:szCs w:val="32"/>
          <w:highlight w:val="none"/>
          <w:lang w:eastAsia="zh-CN"/>
        </w:rPr>
      </w:pPr>
      <w:r>
        <w:rPr>
          <w:rFonts w:hint="default" w:ascii="Times New Roman" w:hAnsi="Times New Roman" w:eastAsia="仿宋_GB2312" w:cs="Times New Roman"/>
          <w:b/>
          <w:bCs w:val="0"/>
          <w:sz w:val="32"/>
          <w:szCs w:val="32"/>
          <w:highlight w:val="none"/>
          <w:lang w:val="en-US" w:eastAsia="zh-CN"/>
        </w:rPr>
        <w:t>3.</w:t>
      </w:r>
      <w:r>
        <w:rPr>
          <w:rFonts w:hint="default" w:ascii="Times New Roman" w:hAnsi="Times New Roman" w:eastAsia="仿宋_GB2312"/>
          <w:b/>
          <w:bCs w:val="0"/>
          <w:sz w:val="32"/>
          <w:szCs w:val="32"/>
          <w:highlight w:val="none"/>
          <w:lang w:eastAsia="zh-CN"/>
        </w:rPr>
        <w:t>突出协同创新，绿色低碳发展注入新动能。</w:t>
      </w:r>
      <w:r>
        <w:rPr>
          <w:rFonts w:hint="default" w:ascii="Times New Roman" w:hAnsi="Times New Roman" w:eastAsia="仿宋_GB2312" w:cs="Times New Roman"/>
          <w:b w:val="0"/>
          <w:bCs/>
          <w:sz w:val="32"/>
          <w:szCs w:val="32"/>
          <w:highlight w:val="none"/>
        </w:rPr>
        <w:t>能源更优质，推动可再生能源规模化利用，大力发展本地热泵、光伏系统，实施氢能驱动空气源热泵、烟气全热回收、再生水余热回收等一批示范项目，可再生能源利用水平显著提升。产业更绿色，建成全市首家汽修绩效A级企业</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100%新能源环保绩效A级锅炉单位和全市首批电力行业绿色绩效企业，“绿色”企业比率72.3%，全市排名第一。建筑更低碳，新建项目绿色建筑占比100%，超低能耗建筑面积累计达2.6万平方米，首钢东南区774地块建成首个“零碳建筑”。交通更清洁，辖区公交、出租行业（不含个体出租）“油换电”率达100%，新能源旅游客车占比99%，初步形成“轨道+公交+慢行”的对外公共交通走廊。城市韧性更强，海绵城市达标面积比例达51%</w:t>
      </w:r>
      <w:r>
        <w:rPr>
          <w:rFonts w:hint="default" w:ascii="Times New Roman" w:hAnsi="Times New Roman" w:eastAsia="仿宋_GB2312" w:cs="Times New Roman"/>
          <w:b w:val="0"/>
          <w:bCs/>
          <w:sz w:val="32"/>
          <w:szCs w:val="32"/>
          <w:highlight w:val="none"/>
          <w:lang w:eastAsia="zh-CN"/>
        </w:rPr>
        <w:t>，单位地区生产总值能耗、水耗、碳排放达到市级要求。</w:t>
      </w:r>
      <w:r>
        <w:rPr>
          <w:rFonts w:hint="default" w:ascii="Times New Roman" w:hAnsi="Times New Roman" w:eastAsia="仿宋_GB2312" w:cs="Times New Roman"/>
          <w:b w:val="0"/>
          <w:bCs/>
          <w:sz w:val="32"/>
          <w:szCs w:val="32"/>
          <w:highlight w:val="none"/>
        </w:rPr>
        <w:t>体系更完善，统筹</w:t>
      </w:r>
      <w:r>
        <w:rPr>
          <w:rFonts w:hint="default" w:ascii="Times New Roman" w:hAnsi="Times New Roman" w:eastAsia="仿宋_GB2312" w:cs="Times New Roman"/>
          <w:b w:val="0"/>
          <w:bCs/>
          <w:sz w:val="32"/>
          <w:szCs w:val="32"/>
          <w:highlight w:val="none"/>
          <w:lang w:eastAsia="zh-CN"/>
        </w:rPr>
        <w:t>国家、</w:t>
      </w:r>
      <w:r>
        <w:rPr>
          <w:rFonts w:hint="default" w:ascii="Times New Roman" w:hAnsi="Times New Roman" w:eastAsia="仿宋_GB2312" w:cs="Times New Roman"/>
          <w:b w:val="0"/>
          <w:bCs/>
          <w:sz w:val="32"/>
          <w:szCs w:val="32"/>
          <w:highlight w:val="none"/>
        </w:rPr>
        <w:t>北京市重点碳排放单位完成碳排放权交易工作，重点碳排放单位实现100%履约</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5个项目获评</w:t>
      </w:r>
      <w:r>
        <w:rPr>
          <w:rFonts w:hint="default" w:ascii="Times New Roman" w:hAnsi="Times New Roman" w:eastAsia="仿宋_GB2312" w:cs="Times New Roman"/>
          <w:b w:val="0"/>
          <w:bCs/>
          <w:sz w:val="32"/>
          <w:szCs w:val="32"/>
          <w:highlight w:val="none"/>
          <w:lang w:val="en-US" w:eastAsia="zh-CN"/>
        </w:rPr>
        <w:t>2025年</w:t>
      </w:r>
      <w:r>
        <w:rPr>
          <w:rFonts w:hint="default" w:ascii="Times New Roman" w:hAnsi="Times New Roman" w:eastAsia="仿宋_GB2312" w:cs="Times New Roman"/>
          <w:b w:val="0"/>
          <w:bCs/>
          <w:sz w:val="32"/>
          <w:szCs w:val="32"/>
          <w:highlight w:val="none"/>
        </w:rPr>
        <w:t>市级低碳试点示范案例，低碳技术项目入选量全市第一。</w:t>
      </w:r>
    </w:p>
    <w:p>
      <w:pPr>
        <w:adjustRightInd w:val="0"/>
        <w:snapToGrid/>
        <w:spacing w:line="560" w:lineRule="exact"/>
        <w:ind w:firstLine="640" w:firstLineChars="200"/>
        <w:outlineLvl w:val="9"/>
        <w:rPr>
          <w:rFonts w:hint="default" w:ascii="Times New Roman" w:hAnsi="Times New Roman" w:eastAsia="楷体_GB2312" w:cs="Times New Roman"/>
          <w:b/>
          <w:sz w:val="32"/>
          <w:szCs w:val="32"/>
          <w:highlight w:val="none"/>
        </w:rPr>
      </w:pPr>
      <w:bookmarkStart w:id="11" w:name="_Toc9362"/>
      <w:r>
        <w:rPr>
          <w:rFonts w:hint="default" w:ascii="Times New Roman" w:hAnsi="Times New Roman" w:eastAsia="楷体_GB2312"/>
          <w:b w:val="0"/>
          <w:bCs/>
          <w:sz w:val="32"/>
          <w:szCs w:val="32"/>
          <w:highlight w:val="none"/>
          <w:lang w:eastAsia="zh-CN"/>
        </w:rPr>
        <w:t>4</w:t>
      </w:r>
      <w:r>
        <w:rPr>
          <w:rFonts w:hint="default"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b/>
          <w:bCs w:val="0"/>
          <w:sz w:val="32"/>
          <w:szCs w:val="32"/>
          <w:highlight w:val="none"/>
        </w:rPr>
        <w:t>突出生态惠民，城市生态品质展现新面貌</w:t>
      </w:r>
      <w:r>
        <w:rPr>
          <w:rFonts w:hint="default" w:ascii="Times New Roman" w:hAnsi="Times New Roman" w:eastAsia="仿宋_GB2312"/>
          <w:b/>
          <w:bCs w:val="0"/>
          <w:sz w:val="32"/>
          <w:szCs w:val="32"/>
          <w:highlight w:val="none"/>
          <w:lang w:eastAsia="zh-CN"/>
        </w:rPr>
        <w:t>。</w:t>
      </w:r>
      <w:r>
        <w:rPr>
          <w:rFonts w:hint="default" w:ascii="Times New Roman" w:hAnsi="Times New Roman" w:eastAsia="仿宋_GB2312"/>
          <w:b w:val="0"/>
          <w:color w:val="000000" w:themeColor="text1"/>
          <w:sz w:val="32"/>
          <w:szCs w:val="32"/>
          <w:highlight w:val="none"/>
          <w14:textFill>
            <w14:solidFill>
              <w14:schemeClr w14:val="tx1"/>
            </w14:solidFill>
          </w14:textFill>
        </w:rPr>
        <w:t>持续优化生态空间格局，强化分区规划（国土空间规划）战略引领和刚性管控作用，划定8.95平方公里生态保护红线，两线三区总体格局更加稳定。全面推进花园城市建设，截至2024年，城市绿化覆盖率55.28%、人均公园绿地面积24.48平方米，两项指标均为中心城区第一，公园绿地500米服务半径覆盖率达98.19%，基本实现“出门见绿、500米见园”，人民绿色福祉持续提升。促进生态产品价值实现，建立生态系统调节服务价值（GEP-R）网格化管理、动态监测</w:t>
      </w:r>
      <w:r>
        <w:rPr>
          <w:rFonts w:hint="default" w:ascii="Times New Roman" w:hAnsi="Times New Roman" w:eastAsia="仿宋_GB2312"/>
          <w:b w:val="0"/>
          <w:color w:val="000000" w:themeColor="text1"/>
          <w:sz w:val="32"/>
          <w:szCs w:val="32"/>
          <w:highlight w:val="none"/>
          <w:lang w:eastAsia="zh-CN"/>
          <w14:textFill>
            <w14:solidFill>
              <w14:schemeClr w14:val="tx1"/>
            </w14:solidFill>
          </w14:textFill>
        </w:rPr>
        <w:t>、工程提升工作</w:t>
      </w:r>
      <w:r>
        <w:rPr>
          <w:rFonts w:hint="default" w:ascii="Times New Roman" w:hAnsi="Times New Roman" w:eastAsia="仿宋_GB2312"/>
          <w:b w:val="0"/>
          <w:color w:val="000000" w:themeColor="text1"/>
          <w:sz w:val="32"/>
          <w:szCs w:val="32"/>
          <w:highlight w:val="none"/>
          <w14:textFill>
            <w14:solidFill>
              <w14:schemeClr w14:val="tx1"/>
            </w14:solidFill>
          </w14:textFill>
        </w:rPr>
        <w:t>机制。加强生物多样性保护，率先建立区级协同机制，完成13个类群生物多样性调查，累计记录物种1500余种。2025年生态环境质量指数(EI)达到62.5，较2020年增幅达到9.1%。</w:t>
      </w:r>
    </w:p>
    <w:bookmarkEnd w:id="11"/>
    <w:p>
      <w:pPr>
        <w:widowControl/>
        <w:adjustRightInd w:val="0"/>
        <w:snapToGrid/>
        <w:spacing w:line="560" w:lineRule="exact"/>
        <w:ind w:firstLine="642" w:firstLineChars="200"/>
        <w:jc w:val="left"/>
        <w:outlineLvl w:val="9"/>
        <w:rPr>
          <w:rFonts w:hint="default" w:ascii="Times New Roman" w:hAnsi="Times New Roman" w:eastAsia="仿宋_GB2312"/>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b/>
          <w:bCs w:val="0"/>
          <w:kern w:val="2"/>
          <w:sz w:val="32"/>
          <w:szCs w:val="32"/>
          <w:highlight w:val="none"/>
          <w:lang w:eastAsia="zh-CN"/>
        </w:rPr>
        <w:t>5</w:t>
      </w:r>
      <w:r>
        <w:rPr>
          <w:rFonts w:hint="default" w:ascii="Times New Roman" w:hAnsi="Times New Roman" w:eastAsia="仿宋_GB2312"/>
          <w:b/>
          <w:bCs w:val="0"/>
          <w:kern w:val="2"/>
          <w:sz w:val="32"/>
          <w:szCs w:val="32"/>
          <w:highlight w:val="none"/>
          <w:lang w:val="en-US" w:eastAsia="zh-CN"/>
        </w:rPr>
        <w:t>.</w:t>
      </w:r>
      <w:r>
        <w:rPr>
          <w:rFonts w:hint="default" w:ascii="Times New Roman" w:hAnsi="Times New Roman" w:eastAsia="仿宋_GB2312"/>
          <w:b/>
          <w:bCs w:val="0"/>
          <w:kern w:val="2"/>
          <w:sz w:val="32"/>
          <w:szCs w:val="32"/>
          <w:highlight w:val="none"/>
        </w:rPr>
        <w:t>突出系统推进，环境治理能力实现新提升</w:t>
      </w:r>
      <w:r>
        <w:rPr>
          <w:rFonts w:hint="default" w:ascii="Times New Roman" w:hAnsi="Times New Roman" w:eastAsia="仿宋_GB2312"/>
          <w:b/>
          <w:bCs w:val="0"/>
          <w:kern w:val="2"/>
          <w:sz w:val="32"/>
          <w:szCs w:val="32"/>
          <w:highlight w:val="none"/>
          <w:lang w:eastAsia="zh-CN"/>
        </w:rPr>
        <w:t>。</w:t>
      </w:r>
      <w:r>
        <w:rPr>
          <w:rFonts w:hint="default" w:ascii="Times New Roman" w:hAnsi="Times New Roman" w:eastAsia="仿宋_GB2312"/>
          <w:bCs w:val="0"/>
          <w:color w:val="000000" w:themeColor="text1"/>
          <w:kern w:val="0"/>
          <w:sz w:val="32"/>
          <w:szCs w:val="32"/>
          <w:highlight w:val="none"/>
          <w:lang w:val="en-US" w:eastAsia="zh-CN"/>
          <w14:textFill>
            <w14:solidFill>
              <w14:schemeClr w14:val="tx1"/>
            </w14:solidFill>
          </w14:textFill>
        </w:rPr>
        <w:t>落实环评和排污许可“两证合一”，</w:t>
      </w:r>
      <w:r>
        <w:rPr>
          <w:rFonts w:hint="default" w:ascii="Times New Roman" w:hAnsi="Times New Roman" w:eastAsia="仿宋_GB2312"/>
          <w:bCs w:val="0"/>
          <w:color w:val="000000" w:themeColor="text1"/>
          <w:kern w:val="0"/>
          <w:sz w:val="32"/>
          <w:szCs w:val="32"/>
          <w:highlight w:val="none"/>
          <w14:textFill>
            <w14:solidFill>
              <w14:schemeClr w14:val="tx1"/>
            </w14:solidFill>
          </w14:textFill>
        </w:rPr>
        <w:t>颁发全区首例环境卫生管理类“两证合一”审批和排污许可证“电子证照”，编制古城、五里坨街道餐饮业选址引导清单。</w:t>
      </w:r>
      <w:r>
        <w:rPr>
          <w:rFonts w:hint="default" w:ascii="Times New Roman" w:hAnsi="Times New Roman" w:eastAsia="仿宋_GB2312"/>
          <w:bCs w:val="0"/>
          <w:color w:val="000000" w:themeColor="text1"/>
          <w:kern w:val="0"/>
          <w:sz w:val="32"/>
          <w:szCs w:val="32"/>
          <w:highlight w:val="none"/>
          <w:lang w:val="en-US" w:eastAsia="zh-CN"/>
          <w14:textFill>
            <w14:solidFill>
              <w14:schemeClr w14:val="tx1"/>
            </w14:solidFill>
          </w14:textFill>
        </w:rPr>
        <w:t>强化科技支撑，开展PM</w:t>
      </w:r>
      <w:r>
        <w:rPr>
          <w:rFonts w:hint="default" w:ascii="Times New Roman" w:hAnsi="Times New Roman" w:eastAsia="仿宋_GB2312"/>
          <w:bCs w:val="0"/>
          <w:color w:val="000000" w:themeColor="text1"/>
          <w:kern w:val="0"/>
          <w:sz w:val="32"/>
          <w:szCs w:val="32"/>
          <w:highlight w:val="none"/>
          <w:vertAlign w:val="subscript"/>
          <w:lang w:val="en-US" w:eastAsia="zh-CN"/>
          <w14:textFill>
            <w14:solidFill>
              <w14:schemeClr w14:val="tx1"/>
            </w14:solidFill>
          </w14:textFill>
        </w:rPr>
        <w:t>2.5</w:t>
      </w:r>
      <w:r>
        <w:rPr>
          <w:rFonts w:hint="default" w:ascii="Times New Roman" w:hAnsi="Times New Roman" w:eastAsia="仿宋_GB2312"/>
          <w:bCs w:val="0"/>
          <w:color w:val="000000" w:themeColor="text1"/>
          <w:kern w:val="0"/>
          <w:sz w:val="32"/>
          <w:szCs w:val="32"/>
          <w:highlight w:val="none"/>
          <w:lang w:val="en-US" w:eastAsia="zh-CN"/>
          <w14:textFill>
            <w14:solidFill>
              <w14:schemeClr w14:val="tx1"/>
            </w14:solidFill>
          </w14:textFill>
        </w:rPr>
        <w:t>来源解析，推动落实“三监”联动（监管、监测、监察）体系，实现精准溯源、高效监管。加强能力建设，</w:t>
      </w:r>
      <w:r>
        <w:rPr>
          <w:rFonts w:hint="default" w:ascii="Times New Roman" w:hAnsi="Times New Roman" w:eastAsia="仿宋_GB2312"/>
          <w:bCs w:val="0"/>
          <w:color w:val="000000" w:themeColor="text1"/>
          <w:kern w:val="0"/>
          <w:sz w:val="32"/>
          <w:szCs w:val="32"/>
          <w:highlight w:val="none"/>
          <w14:textFill>
            <w14:solidFill>
              <w14:schemeClr w14:val="tx1"/>
            </w14:solidFill>
          </w14:textFill>
        </w:rPr>
        <w:t>推进城市生态站建设</w:t>
      </w:r>
      <w:r>
        <w:rPr>
          <w:rFonts w:hint="default" w:ascii="Times New Roman" w:hAnsi="Times New Roman" w:eastAsia="仿宋_GB2312"/>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bCs w:val="0"/>
          <w:color w:val="000000" w:themeColor="text1"/>
          <w:kern w:val="0"/>
          <w:sz w:val="32"/>
          <w:szCs w:val="32"/>
          <w:highlight w:val="none"/>
          <w14:textFill>
            <w14:solidFill>
              <w14:schemeClr w14:val="tx1"/>
            </w14:solidFill>
          </w14:textFill>
        </w:rPr>
        <w:t>建成移动源精细化管控系统，研发典型污染源智慧化管控执法终端设备，</w:t>
      </w:r>
      <w:r>
        <w:rPr>
          <w:rFonts w:hint="default" w:ascii="Times New Roman" w:hAnsi="Times New Roman" w:eastAsia="仿宋_GB2312"/>
          <w:bCs w:val="0"/>
          <w:color w:val="000000" w:themeColor="text1"/>
          <w:kern w:val="0"/>
          <w:sz w:val="32"/>
          <w:szCs w:val="32"/>
          <w:highlight w:val="none"/>
          <w:lang w:val="en-US" w:eastAsia="zh-CN"/>
          <w14:textFill>
            <w14:solidFill>
              <w14:schemeClr w14:val="tx1"/>
            </w14:solidFill>
          </w14:textFill>
        </w:rPr>
        <w:t>2025</w:t>
      </w:r>
      <w:r>
        <w:rPr>
          <w:rFonts w:hint="default" w:ascii="Times New Roman" w:hAnsi="Times New Roman" w:eastAsia="仿宋_GB2312"/>
          <w:bCs w:val="0"/>
          <w:color w:val="000000" w:themeColor="text1"/>
          <w:kern w:val="0"/>
          <w:sz w:val="32"/>
          <w:szCs w:val="32"/>
          <w:highlight w:val="none"/>
          <w14:textFill>
            <w14:solidFill>
              <w14:schemeClr w14:val="tx1"/>
            </w14:solidFill>
          </w14:textFill>
        </w:rPr>
        <w:t>年非现场检查占比</w:t>
      </w:r>
      <w:r>
        <w:rPr>
          <w:rFonts w:hint="default" w:ascii="Times New Roman" w:hAnsi="Times New Roman" w:eastAsia="仿宋_GB2312"/>
          <w:bCs w:val="0"/>
          <w:color w:val="000000" w:themeColor="text1"/>
          <w:kern w:val="0"/>
          <w:sz w:val="32"/>
          <w:szCs w:val="32"/>
          <w:highlight w:val="none"/>
          <w:lang w:val="en-US" w:eastAsia="zh-CN"/>
          <w14:textFill>
            <w14:solidFill>
              <w14:schemeClr w14:val="tx1"/>
            </w14:solidFill>
          </w14:textFill>
        </w:rPr>
        <w:t>达</w:t>
      </w:r>
      <w:r>
        <w:rPr>
          <w:rFonts w:hint="default" w:ascii="Times New Roman" w:hAnsi="Times New Roman" w:eastAsia="仿宋_GB2312"/>
          <w:bCs w:val="0"/>
          <w:color w:val="000000" w:themeColor="text1"/>
          <w:kern w:val="0"/>
          <w:sz w:val="32"/>
          <w:szCs w:val="32"/>
          <w:highlight w:val="none"/>
          <w14:textFill>
            <w14:solidFill>
              <w14:schemeClr w14:val="tx1"/>
            </w14:solidFill>
          </w14:textFill>
        </w:rPr>
        <w:t>76.36%，非现场问题发现率52.27%、居全市第一。</w:t>
      </w:r>
      <w:r>
        <w:rPr>
          <w:rFonts w:hint="default" w:ascii="Times New Roman" w:hAnsi="Times New Roman" w:eastAsia="仿宋_GB2312"/>
          <w:bCs w:val="0"/>
          <w:color w:val="000000" w:themeColor="text1"/>
          <w:kern w:val="0"/>
          <w:sz w:val="32"/>
          <w:szCs w:val="32"/>
          <w:highlight w:val="none"/>
          <w:lang w:val="en-US" w:eastAsia="zh-CN"/>
          <w14:textFill>
            <w14:solidFill>
              <w14:schemeClr w14:val="tx1"/>
            </w14:solidFill>
          </w14:textFill>
        </w:rPr>
        <w:t>回应群众关切，深化落实接诉即办机制，实施餐饮油烟治理提升工程、百项噪声治理工程，</w:t>
      </w:r>
      <w:r>
        <w:rPr>
          <w:rFonts w:hint="default" w:ascii="Times New Roman" w:hAnsi="Times New Roman" w:eastAsia="仿宋_GB2312"/>
          <w:bCs w:val="0"/>
          <w:color w:val="000000" w:themeColor="text1"/>
          <w:kern w:val="0"/>
          <w:sz w:val="32"/>
          <w:szCs w:val="32"/>
          <w:highlight w:val="none"/>
          <w14:textFill>
            <w14:solidFill>
              <w14:schemeClr w14:val="tx1"/>
            </w14:solidFill>
          </w14:textFill>
        </w:rPr>
        <w:t>接诉即办工单解决率同比</w:t>
      </w:r>
      <w:r>
        <w:rPr>
          <w:rFonts w:hint="eastAsia" w:ascii="Times New Roman" w:hAnsi="Times New Roman" w:eastAsia="仿宋_GB2312"/>
          <w:bCs w:val="0"/>
          <w:color w:val="000000" w:themeColor="text1"/>
          <w:kern w:val="0"/>
          <w:sz w:val="32"/>
          <w:szCs w:val="32"/>
          <w:highlight w:val="none"/>
          <w:lang w:eastAsia="zh-CN"/>
          <w14:textFill>
            <w14:solidFill>
              <w14:schemeClr w14:val="tx1"/>
            </w14:solidFill>
          </w14:textFill>
        </w:rPr>
        <w:t>增长</w:t>
      </w:r>
      <w:r>
        <w:rPr>
          <w:rFonts w:hint="eastAsia" w:ascii="Times New Roman" w:hAnsi="Times New Roman" w:eastAsia="仿宋_GB2312"/>
          <w:bCs w:val="0"/>
          <w:color w:val="000000" w:themeColor="text1"/>
          <w:kern w:val="0"/>
          <w:sz w:val="32"/>
          <w:szCs w:val="32"/>
          <w:highlight w:val="none"/>
          <w:lang w:val="en-US" w:eastAsia="zh-CN"/>
          <w14:textFill>
            <w14:solidFill>
              <w14:schemeClr w14:val="tx1"/>
            </w14:solidFill>
          </w14:textFill>
        </w:rPr>
        <w:t>2倍</w:t>
      </w:r>
      <w:r>
        <w:rPr>
          <w:rFonts w:hint="default" w:ascii="Times New Roman" w:hAnsi="Times New Roman" w:eastAsia="仿宋_GB2312"/>
          <w:bCs w:val="0"/>
          <w:color w:val="000000" w:themeColor="text1"/>
          <w:kern w:val="0"/>
          <w:sz w:val="32"/>
          <w:szCs w:val="32"/>
          <w:highlight w:val="none"/>
          <w14:textFill>
            <w14:solidFill>
              <w14:schemeClr w14:val="tx1"/>
            </w14:solidFill>
          </w14:textFill>
        </w:rPr>
        <w:t>，百项噪声治理工程完成率和噪声接诉即办工单数量下降率均居全市第一</w:t>
      </w:r>
      <w:r>
        <w:rPr>
          <w:rFonts w:hint="default" w:ascii="Times New Roman" w:hAnsi="Times New Roman" w:eastAsia="仿宋_GB2312"/>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bCs w:val="0"/>
          <w:color w:val="000000" w:themeColor="text1"/>
          <w:kern w:val="0"/>
          <w:sz w:val="32"/>
          <w:szCs w:val="32"/>
          <w:highlight w:val="none"/>
          <w:lang w:val="en-US" w:eastAsia="zh-CN"/>
          <w14:textFill>
            <w14:solidFill>
              <w14:schemeClr w14:val="tx1"/>
            </w14:solidFill>
          </w14:textFill>
        </w:rPr>
        <w:t>努力解决群众身边的环境问题。</w:t>
      </w:r>
    </w:p>
    <w:p>
      <w:pPr>
        <w:spacing w:line="360" w:lineRule="auto"/>
        <w:jc w:val="center"/>
        <w:rPr>
          <w:rFonts w:ascii="Times New Roman" w:hAnsi="Times New Roman" w:eastAsia="黑体"/>
          <w:bCs/>
          <w:kern w:val="0"/>
          <w:sz w:val="28"/>
          <w:szCs w:val="28"/>
          <w:highlight w:val="none"/>
        </w:rPr>
      </w:pPr>
      <w:r>
        <w:rPr>
          <w:rFonts w:ascii="Times New Roman" w:hAnsi="Times New Roman" w:eastAsia="黑体"/>
          <w:bCs/>
          <w:kern w:val="0"/>
          <w:sz w:val="28"/>
          <w:szCs w:val="28"/>
          <w:highlight w:val="none"/>
        </w:rPr>
        <w:t>表1-1</w:t>
      </w:r>
      <w:r>
        <w:rPr>
          <w:rFonts w:hint="default" w:ascii="Times New Roman" w:hAnsi="Times New Roman" w:eastAsia="黑体" w:cs="Times New Roman"/>
          <w:bCs/>
          <w:kern w:val="0"/>
          <w:sz w:val="28"/>
          <w:szCs w:val="28"/>
          <w:highlight w:val="none"/>
          <w:lang w:val="en-US" w:eastAsia="zh-CN"/>
        </w:rPr>
        <w:t xml:space="preserve">  </w:t>
      </w:r>
      <w:r>
        <w:rPr>
          <w:rFonts w:ascii="Times New Roman" w:hAnsi="Times New Roman" w:eastAsia="黑体"/>
          <w:bCs/>
          <w:kern w:val="0"/>
          <w:sz w:val="28"/>
          <w:szCs w:val="28"/>
          <w:highlight w:val="none"/>
        </w:rPr>
        <w:t>石景山区“十四五”规划指标完成情况</w:t>
      </w:r>
    </w:p>
    <w:tbl>
      <w:tblPr>
        <w:tblStyle w:val="21"/>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642"/>
        <w:gridCol w:w="3546"/>
        <w:gridCol w:w="1765"/>
        <w:gridCol w:w="1388"/>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09" w:hRule="exact"/>
          <w:tblHeader/>
        </w:trPr>
        <w:tc>
          <w:tcPr>
            <w:tcW w:w="389" w:type="pct"/>
            <w:shd w:val="clear" w:color="auto" w:fill="FFFFFF" w:themeFill="background1"/>
            <w:tcMar>
              <w:top w:w="11" w:type="dxa"/>
              <w:left w:w="6" w:type="dxa"/>
              <w:bottom w:w="11" w:type="dxa"/>
              <w:right w:w="6" w:type="dxa"/>
            </w:tcMar>
            <w:vAlign w:val="center"/>
          </w:tcPr>
          <w:p>
            <w:pPr>
              <w:spacing w:line="320" w:lineRule="exact"/>
              <w:jc w:val="center"/>
              <w:rPr>
                <w:rFonts w:hint="default" w:ascii="Times New Roman" w:hAnsi="Times New Roman" w:eastAsia="仿宋_GB2312" w:cs="Times New Roman"/>
                <w:b/>
                <w:bCs/>
                <w:kern w:val="0"/>
                <w:szCs w:val="21"/>
                <w:highlight w:val="none"/>
              </w:rPr>
            </w:pPr>
            <w:bookmarkStart w:id="12" w:name="_Hlk195653064"/>
            <w:bookmarkStart w:id="13" w:name="_Hlk198050279"/>
            <w:bookmarkStart w:id="14" w:name="_Hlk198050358"/>
            <w:bookmarkStart w:id="15" w:name="OLE_LINK41"/>
            <w:r>
              <w:rPr>
                <w:rFonts w:hint="default" w:ascii="Times New Roman" w:hAnsi="Times New Roman" w:eastAsia="仿宋_GB2312" w:cs="Times New Roman"/>
                <w:b/>
                <w:bCs/>
                <w:kern w:val="0"/>
                <w:szCs w:val="21"/>
                <w:highlight w:val="none"/>
              </w:rPr>
              <w:t>序号</w:t>
            </w:r>
          </w:p>
        </w:tc>
        <w:tc>
          <w:tcPr>
            <w:tcW w:w="2151" w:type="pct"/>
            <w:shd w:val="clear" w:color="auto" w:fill="FFFFFF" w:themeFill="background1"/>
            <w:tcMar>
              <w:top w:w="11" w:type="dxa"/>
              <w:left w:w="6" w:type="dxa"/>
              <w:bottom w:w="11" w:type="dxa"/>
              <w:right w:w="6" w:type="dxa"/>
            </w:tcMar>
            <w:vAlign w:val="center"/>
          </w:tcPr>
          <w:p>
            <w:pPr>
              <w:spacing w:line="32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指标</w:t>
            </w:r>
          </w:p>
        </w:tc>
        <w:tc>
          <w:tcPr>
            <w:tcW w:w="1070" w:type="pct"/>
            <w:shd w:val="clear" w:color="auto" w:fill="FFFFFF" w:themeFill="background1"/>
            <w:tcMar>
              <w:top w:w="11" w:type="dxa"/>
              <w:left w:w="6" w:type="dxa"/>
              <w:bottom w:w="11" w:type="dxa"/>
              <w:right w:w="6" w:type="dxa"/>
            </w:tcMar>
            <w:vAlign w:val="center"/>
          </w:tcPr>
          <w:p>
            <w:pPr>
              <w:spacing w:line="32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b/>
                <w:bCs/>
                <w:kern w:val="0"/>
                <w:szCs w:val="21"/>
                <w:highlight w:val="none"/>
                <w:lang w:val="en-US" w:eastAsia="zh-CN"/>
              </w:rPr>
              <w:t>2025年</w:t>
            </w:r>
            <w:r>
              <w:rPr>
                <w:rFonts w:hint="default" w:ascii="Times New Roman" w:hAnsi="Times New Roman" w:eastAsia="仿宋_GB2312" w:cs="Times New Roman"/>
                <w:b/>
                <w:bCs/>
                <w:kern w:val="0"/>
                <w:szCs w:val="21"/>
                <w:highlight w:val="none"/>
              </w:rPr>
              <w:t>目标</w:t>
            </w:r>
          </w:p>
        </w:tc>
        <w:tc>
          <w:tcPr>
            <w:tcW w:w="842" w:type="pct"/>
            <w:shd w:val="clear" w:color="auto" w:fill="FFFFFF" w:themeFill="background1"/>
            <w:tcMar>
              <w:top w:w="11" w:type="dxa"/>
              <w:left w:w="6" w:type="dxa"/>
              <w:bottom w:w="11" w:type="dxa"/>
              <w:right w:w="6" w:type="dxa"/>
            </w:tcMar>
            <w:vAlign w:val="center"/>
          </w:tcPr>
          <w:p>
            <w:pPr>
              <w:spacing w:line="32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202</w:t>
            </w:r>
            <w:r>
              <w:rPr>
                <w:rFonts w:hint="default" w:ascii="Times New Roman" w:hAnsi="Times New Roman" w:eastAsia="仿宋_GB2312"/>
                <w:b/>
                <w:bCs/>
                <w:kern w:val="0"/>
                <w:szCs w:val="21"/>
                <w:highlight w:val="none"/>
                <w:lang w:val="en-US" w:eastAsia="zh-CN"/>
              </w:rPr>
              <w:t>5</w:t>
            </w:r>
            <w:r>
              <w:rPr>
                <w:rFonts w:hint="default" w:ascii="Times New Roman" w:hAnsi="Times New Roman" w:eastAsia="仿宋_GB2312" w:cs="Times New Roman"/>
                <w:b/>
                <w:bCs/>
                <w:kern w:val="0"/>
                <w:szCs w:val="21"/>
                <w:highlight w:val="none"/>
              </w:rPr>
              <w:t>年</w:t>
            </w:r>
          </w:p>
          <w:p>
            <w:pPr>
              <w:spacing w:line="320" w:lineRule="exact"/>
              <w:jc w:val="center"/>
              <w:rPr>
                <w:rFonts w:hint="default" w:ascii="Times New Roman" w:hAnsi="Times New Roman" w:eastAsia="仿宋_GB2312"/>
                <w:b/>
                <w:bCs/>
                <w:kern w:val="0"/>
                <w:szCs w:val="21"/>
                <w:highlight w:val="none"/>
                <w:lang w:val="en-US" w:eastAsia="zh-CN"/>
              </w:rPr>
            </w:pPr>
            <w:r>
              <w:rPr>
                <w:rFonts w:hint="default" w:ascii="Times New Roman" w:hAnsi="Times New Roman" w:eastAsia="仿宋_GB2312"/>
                <w:b/>
                <w:bCs/>
                <w:kern w:val="0"/>
                <w:szCs w:val="21"/>
                <w:highlight w:val="none"/>
                <w:lang w:val="en-US" w:eastAsia="zh-CN"/>
              </w:rPr>
              <w:t>现状</w:t>
            </w:r>
          </w:p>
        </w:tc>
        <w:tc>
          <w:tcPr>
            <w:tcW w:w="545" w:type="pct"/>
            <w:shd w:val="clear" w:color="auto" w:fill="FFFFFF" w:themeFill="background1"/>
            <w:tcMar>
              <w:top w:w="11" w:type="dxa"/>
              <w:left w:w="6" w:type="dxa"/>
              <w:bottom w:w="11" w:type="dxa"/>
              <w:right w:w="6" w:type="dxa"/>
            </w:tcMar>
            <w:vAlign w:val="center"/>
          </w:tcPr>
          <w:p>
            <w:pPr>
              <w:spacing w:line="32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碳排放总量（万吨）</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达到市级要求</w:t>
            </w:r>
          </w:p>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[210</w:t>
            </w:r>
            <w:r>
              <w:rPr>
                <w:rFonts w:hint="default" w:ascii="Times New Roman" w:hAnsi="Times New Roman" w:eastAsia="仿宋_GB2312" w:cs="Times New Roman"/>
                <w:szCs w:val="21"/>
                <w:highlight w:val="none"/>
                <w:vertAlign w:val="superscript"/>
              </w:rPr>
              <w:footnoteReference w:id="0"/>
            </w:r>
            <w:r>
              <w:rPr>
                <w:rFonts w:hint="default" w:ascii="Times New Roman" w:hAnsi="Times New Roman" w:eastAsia="仿宋_GB2312" w:cs="Times New Roman"/>
                <w:szCs w:val="21"/>
                <w:highlight w:val="none"/>
              </w:rPr>
              <w:t>]</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szCs w:val="21"/>
                <w:highlight w:val="none"/>
                <w:lang w:eastAsia="zh-CN"/>
              </w:rPr>
            </w:pPr>
            <w:r>
              <w:rPr>
                <w:rFonts w:hint="default" w:ascii="Times New Roman" w:hAnsi="Times New Roman" w:eastAsia="仿宋_GB2312" w:cs="Times New Roman"/>
                <w:szCs w:val="21"/>
                <w:highlight w:val="none"/>
              </w:rPr>
              <w:t>168</w:t>
            </w:r>
            <w:r>
              <w:rPr>
                <w:rFonts w:hint="default" w:ascii="Times New Roman" w:hAnsi="Times New Roman" w:eastAsia="仿宋_GB2312"/>
                <w:szCs w:val="21"/>
                <w:highlight w:val="none"/>
                <w:lang w:eastAsia="zh-CN"/>
              </w:rPr>
              <w:t>（</w:t>
            </w:r>
            <w:r>
              <w:rPr>
                <w:rFonts w:hint="default" w:ascii="Times New Roman" w:hAnsi="Times New Roman" w:eastAsia="仿宋_GB2312"/>
                <w:szCs w:val="21"/>
                <w:highlight w:val="none"/>
                <w:lang w:val="en-US" w:eastAsia="zh-CN"/>
              </w:rPr>
              <w:t>2024年</w:t>
            </w:r>
            <w:r>
              <w:rPr>
                <w:rFonts w:hint="default" w:ascii="Times New Roman" w:hAnsi="Times New Roman" w:eastAsia="仿宋_GB2312"/>
                <w:szCs w:val="21"/>
                <w:highlight w:val="none"/>
                <w:lang w:eastAsia="zh-CN"/>
              </w:rPr>
              <w:t>）</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17"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化学需氧量（COD）排放总量减少（%）</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达到市级要求</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未下指标</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12"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氨氮（NH</w:t>
            </w:r>
            <w:r>
              <w:rPr>
                <w:rFonts w:hint="default" w:ascii="Times New Roman" w:hAnsi="Times New Roman" w:eastAsia="仿宋_GB2312" w:cs="Times New Roman"/>
                <w:szCs w:val="21"/>
                <w:highlight w:val="none"/>
                <w:vertAlign w:val="subscript"/>
              </w:rPr>
              <w:t>3</w:t>
            </w:r>
            <w:r>
              <w:rPr>
                <w:rFonts w:hint="default" w:ascii="Times New Roman" w:hAnsi="Times New Roman" w:eastAsia="仿宋_GB2312" w:cs="Times New Roman"/>
                <w:szCs w:val="21"/>
                <w:highlight w:val="none"/>
              </w:rPr>
              <w:t>-N）排放总量减少（%）</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达到市级要求</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未下指标</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93"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重点建设用地安全利用率（%）</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95以上</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100</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632"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城市绿化覆盖率（%）</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shd w:val="clear"/>
              </w:rPr>
              <w:t>53</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shd w:val="clear"/>
              </w:rPr>
            </w:pPr>
            <w:r>
              <w:rPr>
                <w:rFonts w:hint="eastAsia" w:ascii="Times New Roman" w:hAnsi="Times New Roman" w:eastAsia="仿宋_GB2312" w:cs="Times New Roman"/>
                <w:szCs w:val="21"/>
                <w:highlight w:val="none"/>
                <w:shd w:val="clear"/>
                <w:lang w:val="en-US" w:eastAsia="zh-CN"/>
              </w:rPr>
              <w:t>55.28（2024年）</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shd w:val="clear"/>
              </w:rPr>
            </w:pPr>
            <w:r>
              <w:rPr>
                <w:rFonts w:hint="default" w:ascii="Times New Roman" w:hAnsi="Times New Roman" w:eastAsia="仿宋_GB2312" w:cs="Times New Roman"/>
                <w:szCs w:val="21"/>
                <w:highlight w:val="none"/>
                <w:shd w:val="cle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633"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单位地区生产总值二氧化碳排放降幅（%）</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达到市级要求[累计下降</w:t>
            </w:r>
            <w:r>
              <w:rPr>
                <w:rFonts w:hint="default" w:ascii="Times New Roman" w:hAnsi="Times New Roman" w:eastAsia="仿宋_GB2312" w:cs="Times New Roman"/>
                <w:szCs w:val="21"/>
                <w:highlight w:val="none"/>
                <w:lang w:val="en-US"/>
              </w:rPr>
              <w:t>21</w:t>
            </w:r>
            <w:r>
              <w:rPr>
                <w:rFonts w:hint="default" w:ascii="Times New Roman" w:hAnsi="Times New Roman" w:eastAsia="仿宋_GB2312"/>
                <w:szCs w:val="21"/>
                <w:highlight w:val="none"/>
                <w:lang w:val="en-US" w:eastAsia="zh-CN"/>
              </w:rPr>
              <w:t>%</w:t>
            </w:r>
            <w:r>
              <w:rPr>
                <w:rFonts w:hint="default" w:ascii="Times New Roman" w:hAnsi="Times New Roman" w:eastAsia="仿宋_GB2312" w:cs="Times New Roman"/>
                <w:szCs w:val="21"/>
                <w:highlight w:val="none"/>
              </w:rPr>
              <w:t>]</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szCs w:val="21"/>
                <w:highlight w:val="none"/>
                <w:lang w:val="en-US" w:eastAsia="zh-CN"/>
              </w:rPr>
            </w:pPr>
            <w:r>
              <w:rPr>
                <w:rFonts w:hint="default" w:ascii="Times New Roman" w:hAnsi="Times New Roman" w:eastAsia="仿宋_GB2312" w:cs="Times New Roman"/>
                <w:szCs w:val="21"/>
                <w:highlight w:val="none"/>
                <w:lang w:val="en-US"/>
              </w:rPr>
              <w:t>22.2</w:t>
            </w:r>
            <w:r>
              <w:rPr>
                <w:rFonts w:hint="default" w:ascii="Times New Roman" w:hAnsi="Times New Roman" w:eastAsia="仿宋_GB2312"/>
                <w:szCs w:val="21"/>
                <w:highlight w:val="none"/>
                <w:lang w:val="en-US" w:eastAsia="zh-CN"/>
              </w:rPr>
              <w:t>（2024年）</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42"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bookmarkStart w:id="16" w:name="_Hlk195653115"/>
            <w:r>
              <w:rPr>
                <w:rFonts w:hint="default" w:ascii="Times New Roman" w:hAnsi="Times New Roman" w:eastAsia="仿宋_GB2312" w:cs="Times New Roman"/>
                <w:szCs w:val="21"/>
                <w:highlight w:val="none"/>
              </w:rPr>
              <w:t>7</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单位地区生产总值能耗降幅（%）</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达到市级要求[累计下降14</w:t>
            </w:r>
            <w:r>
              <w:rPr>
                <w:rFonts w:hint="default" w:ascii="Times New Roman" w:hAnsi="Times New Roman" w:eastAsia="仿宋_GB2312"/>
                <w:szCs w:val="21"/>
                <w:highlight w:val="none"/>
                <w:lang w:val="en-US" w:eastAsia="zh-CN"/>
              </w:rPr>
              <w:t>%</w:t>
            </w:r>
            <w:r>
              <w:rPr>
                <w:rFonts w:hint="default" w:ascii="Times New Roman" w:hAnsi="Times New Roman" w:eastAsia="仿宋_GB2312" w:cs="Times New Roman"/>
                <w:szCs w:val="21"/>
                <w:highlight w:val="none"/>
              </w:rPr>
              <w:t>]</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r>
              <w:rPr>
                <w:rFonts w:hint="default" w:ascii="Times New Roman" w:hAnsi="Times New Roman" w:eastAsia="仿宋_GB2312"/>
                <w:szCs w:val="21"/>
                <w:highlight w:val="none"/>
                <w:lang w:val="en-US" w:eastAsia="zh-CN"/>
              </w:rPr>
              <w:t>9</w:t>
            </w:r>
            <w:r>
              <w:rPr>
                <w:rFonts w:hint="default" w:ascii="Times New Roman" w:hAnsi="Times New Roman" w:eastAsia="仿宋_GB2312" w:cs="Times New Roman"/>
                <w:szCs w:val="21"/>
                <w:highlight w:val="none"/>
              </w:rPr>
              <w:t>.</w:t>
            </w:r>
            <w:r>
              <w:rPr>
                <w:rFonts w:hint="default" w:ascii="Times New Roman" w:hAnsi="Times New Roman" w:eastAsia="仿宋_GB2312"/>
                <w:szCs w:val="21"/>
                <w:highlight w:val="none"/>
                <w:lang w:val="en-US" w:eastAsia="zh-CN"/>
              </w:rPr>
              <w:t>59（2024年）</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97"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8</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污水处理率（%）</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99.7以上</w:t>
            </w:r>
          </w:p>
        </w:tc>
        <w:tc>
          <w:tcPr>
            <w:tcW w:w="842" w:type="pct"/>
            <w:shd w:val="clear" w:color="auto" w:fill="FFFFFF" w:themeFill="background1"/>
            <w:tcMar>
              <w:top w:w="11" w:type="dxa"/>
              <w:left w:w="6" w:type="dxa"/>
              <w:bottom w:w="11" w:type="dxa"/>
              <w:right w:w="6" w:type="dxa"/>
            </w:tcMar>
            <w:vAlign w:val="center"/>
          </w:tcPr>
          <w:p>
            <w:pPr>
              <w:snapToGrid w:val="0"/>
              <w:jc w:val="both"/>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99.4（2024年）</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05"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9</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森林覆盖率（%）</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31.53</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szCs w:val="21"/>
                <w:highlight w:val="none"/>
                <w:lang w:eastAsia="zh-CN"/>
              </w:rPr>
            </w:pPr>
            <w:r>
              <w:rPr>
                <w:rFonts w:hint="default" w:ascii="Times New Roman" w:hAnsi="Times New Roman" w:eastAsia="仿宋_GB2312" w:cs="Times New Roman"/>
                <w:szCs w:val="21"/>
                <w:highlight w:val="none"/>
              </w:rPr>
              <w:t>33.87</w:t>
            </w:r>
            <w:r>
              <w:rPr>
                <w:rFonts w:hint="default" w:ascii="Times New Roman" w:hAnsi="Times New Roman" w:eastAsia="仿宋_GB2312"/>
                <w:szCs w:val="21"/>
                <w:highlight w:val="none"/>
                <w:lang w:eastAsia="zh-CN"/>
              </w:rPr>
              <w:t>（</w:t>
            </w:r>
            <w:r>
              <w:rPr>
                <w:rFonts w:hint="default" w:ascii="Times New Roman" w:hAnsi="Times New Roman" w:eastAsia="仿宋_GB2312"/>
                <w:szCs w:val="21"/>
                <w:highlight w:val="none"/>
                <w:lang w:val="en-US" w:eastAsia="zh-CN"/>
              </w:rPr>
              <w:t>2024年</w:t>
            </w:r>
            <w:r>
              <w:rPr>
                <w:rFonts w:hint="default" w:ascii="Times New Roman" w:hAnsi="Times New Roman" w:eastAsia="仿宋_GB2312"/>
                <w:szCs w:val="21"/>
                <w:highlight w:val="none"/>
                <w:lang w:eastAsia="zh-CN"/>
              </w:rPr>
              <w:t>）</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预期性</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602"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10</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bookmarkStart w:id="17" w:name="OLE_LINK36"/>
            <w:bookmarkStart w:id="18" w:name="OLE_LINK35"/>
            <w:r>
              <w:rPr>
                <w:rFonts w:hint="default" w:ascii="Times New Roman" w:hAnsi="Times New Roman" w:eastAsia="仿宋_GB2312" w:cs="Times New Roman"/>
                <w:szCs w:val="21"/>
                <w:highlight w:val="none"/>
              </w:rPr>
              <w:t>单位地区生产总值水耗</w:t>
            </w:r>
            <w:bookmarkEnd w:id="17"/>
            <w:bookmarkEnd w:id="18"/>
            <w:r>
              <w:rPr>
                <w:rFonts w:hint="default" w:ascii="Times New Roman" w:hAnsi="Times New Roman" w:eastAsia="仿宋_GB2312" w:cs="Times New Roman"/>
                <w:szCs w:val="21"/>
                <w:highlight w:val="none"/>
              </w:rPr>
              <w:t>降幅（%）</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达到市级要求</w:t>
            </w:r>
          </w:p>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w:t>
            </w:r>
            <w:r>
              <w:rPr>
                <w:rFonts w:hint="default" w:ascii="Times New Roman" w:hAnsi="Times New Roman" w:eastAsia="仿宋_GB2312"/>
                <w:szCs w:val="21"/>
                <w:highlight w:val="none"/>
                <w:lang w:val="en-US" w:eastAsia="zh-CN"/>
              </w:rPr>
              <w:t>累计</w:t>
            </w:r>
            <w:r>
              <w:rPr>
                <w:rFonts w:hint="default" w:ascii="Times New Roman" w:hAnsi="Times New Roman" w:eastAsia="仿宋_GB2312" w:cs="Times New Roman"/>
                <w:szCs w:val="21"/>
                <w:highlight w:val="none"/>
              </w:rPr>
              <w:t>降低</w:t>
            </w:r>
            <w:r>
              <w:rPr>
                <w:rFonts w:hint="default" w:ascii="Times New Roman" w:hAnsi="Times New Roman" w:eastAsia="仿宋_GB2312"/>
                <w:szCs w:val="21"/>
                <w:highlight w:val="none"/>
                <w:lang w:val="en-US" w:eastAsia="zh-CN"/>
              </w:rPr>
              <w:t>10</w:t>
            </w:r>
            <w:r>
              <w:rPr>
                <w:rFonts w:hint="default" w:ascii="Times New Roman" w:hAnsi="Times New Roman" w:eastAsia="仿宋_GB2312" w:cs="Times New Roman"/>
                <w:szCs w:val="21"/>
                <w:highlight w:val="none"/>
              </w:rPr>
              <w:t>%]</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szCs w:val="21"/>
                <w:highlight w:val="none"/>
                <w:lang w:val="en-US" w:eastAsia="zh-CN"/>
              </w:rPr>
              <w:t>18.1</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71"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11</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氮氧化物（NO</w:t>
            </w:r>
            <w:r>
              <w:rPr>
                <w:rFonts w:hint="default" w:ascii="Times New Roman" w:hAnsi="Times New Roman" w:eastAsia="仿宋_GB2312" w:cs="Times New Roman"/>
                <w:szCs w:val="21"/>
                <w:highlight w:val="none"/>
                <w:vertAlign w:val="subscript"/>
              </w:rPr>
              <w:t>X</w:t>
            </w:r>
            <w:r>
              <w:rPr>
                <w:rFonts w:hint="default" w:ascii="Times New Roman" w:hAnsi="Times New Roman" w:eastAsia="仿宋_GB2312" w:cs="Times New Roman"/>
                <w:szCs w:val="21"/>
                <w:highlight w:val="none"/>
              </w:rPr>
              <w:t>）排放总量减少（吨）</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bookmarkStart w:id="243" w:name="_GoBack"/>
            <w:bookmarkEnd w:id="243"/>
            <w:r>
              <w:rPr>
                <w:rFonts w:hint="default" w:ascii="Times New Roman" w:hAnsi="Times New Roman" w:eastAsia="仿宋_GB2312" w:cs="Times New Roman"/>
                <w:szCs w:val="21"/>
                <w:highlight w:val="none"/>
              </w:rPr>
              <w:t>达到市级要求（</w:t>
            </w:r>
            <w:r>
              <w:rPr>
                <w:rFonts w:hint="default" w:ascii="Times New Roman" w:hAnsi="Times New Roman" w:eastAsia="仿宋_GB2312"/>
                <w:szCs w:val="21"/>
                <w:highlight w:val="none"/>
                <w:lang w:val="en-US" w:eastAsia="zh-CN"/>
              </w:rPr>
              <w:t>累计减排</w:t>
            </w:r>
            <w:r>
              <w:rPr>
                <w:rFonts w:hint="default" w:ascii="Times New Roman" w:hAnsi="Times New Roman" w:eastAsia="仿宋_GB2312" w:cs="Times New Roman"/>
                <w:szCs w:val="21"/>
                <w:highlight w:val="none"/>
              </w:rPr>
              <w:t>1150</w:t>
            </w:r>
            <w:r>
              <w:rPr>
                <w:rFonts w:hint="default" w:ascii="Times New Roman" w:hAnsi="Times New Roman" w:eastAsia="仿宋_GB2312"/>
                <w:szCs w:val="21"/>
                <w:highlight w:val="none"/>
                <w:lang w:val="en-US" w:eastAsia="zh-CN"/>
              </w:rPr>
              <w:t>t</w:t>
            </w:r>
            <w:r>
              <w:rPr>
                <w:rFonts w:hint="default" w:ascii="Times New Roman" w:hAnsi="Times New Roman" w:eastAsia="仿宋_GB2312" w:cs="Times New Roman"/>
                <w:szCs w:val="21"/>
                <w:highlight w:val="none"/>
              </w:rPr>
              <w:t>）</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szCs w:val="21"/>
                <w:highlight w:val="none"/>
                <w:lang w:val="en-US" w:eastAsia="zh-CN"/>
              </w:rPr>
              <w:t>1332</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94"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12</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挥发性有机物（VOCs）排放总量减少（吨）</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达到市级要求（</w:t>
            </w:r>
            <w:r>
              <w:rPr>
                <w:rFonts w:hint="default" w:ascii="Times New Roman" w:hAnsi="Times New Roman" w:eastAsia="仿宋_GB2312"/>
                <w:szCs w:val="21"/>
                <w:highlight w:val="none"/>
                <w:lang w:val="en-US" w:eastAsia="zh-CN"/>
              </w:rPr>
              <w:t>累计减排</w:t>
            </w:r>
            <w:r>
              <w:rPr>
                <w:rFonts w:hint="default" w:ascii="Times New Roman" w:hAnsi="Times New Roman" w:eastAsia="仿宋_GB2312" w:cs="Times New Roman"/>
                <w:szCs w:val="21"/>
                <w:highlight w:val="none"/>
              </w:rPr>
              <w:t>380</w:t>
            </w:r>
            <w:r>
              <w:rPr>
                <w:rFonts w:hint="default" w:ascii="Times New Roman" w:hAnsi="Times New Roman" w:eastAsia="仿宋_GB2312"/>
                <w:szCs w:val="21"/>
                <w:highlight w:val="none"/>
                <w:lang w:val="en-US" w:eastAsia="zh-CN"/>
              </w:rPr>
              <w:t>t</w:t>
            </w:r>
            <w:r>
              <w:rPr>
                <w:rFonts w:hint="default" w:ascii="Times New Roman" w:hAnsi="Times New Roman" w:eastAsia="仿宋_GB2312" w:cs="Times New Roman"/>
                <w:szCs w:val="21"/>
                <w:highlight w:val="none"/>
              </w:rPr>
              <w:t>）</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szCs w:val="21"/>
                <w:highlight w:val="none"/>
                <w:lang w:val="en-US" w:eastAsia="zh-CN"/>
              </w:rPr>
              <w:t>405</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640"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bookmarkStart w:id="19" w:name="_Hlk195653203"/>
            <w:r>
              <w:rPr>
                <w:rFonts w:hint="default" w:ascii="Times New Roman" w:hAnsi="Times New Roman" w:eastAsia="仿宋_GB2312" w:cs="Times New Roman"/>
                <w:szCs w:val="21"/>
                <w:highlight w:val="none"/>
              </w:rPr>
              <w:t>13</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细颗粒物（PM</w:t>
            </w:r>
            <w:r>
              <w:rPr>
                <w:rFonts w:hint="default" w:ascii="Times New Roman" w:hAnsi="Times New Roman" w:eastAsia="仿宋_GB2312" w:cs="Times New Roman"/>
                <w:szCs w:val="21"/>
                <w:highlight w:val="none"/>
                <w:vertAlign w:val="subscript"/>
              </w:rPr>
              <w:t>2.5</w:t>
            </w:r>
            <w:r>
              <w:rPr>
                <w:rFonts w:hint="default" w:ascii="Times New Roman" w:hAnsi="Times New Roman" w:eastAsia="仿宋_GB2312" w:cs="Times New Roman"/>
                <w:szCs w:val="21"/>
                <w:highlight w:val="none"/>
              </w:rPr>
              <w:t>）年均浓度（微克/立方米）</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达到市级要求</w:t>
            </w:r>
          </w:p>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（2025年：32）</w:t>
            </w:r>
          </w:p>
        </w:tc>
        <w:tc>
          <w:tcPr>
            <w:tcW w:w="842" w:type="pct"/>
            <w:shd w:val="clear" w:color="auto" w:fill="FFFFFF" w:themeFill="background1"/>
            <w:tcMar>
              <w:top w:w="11" w:type="dxa"/>
              <w:left w:w="6" w:type="dxa"/>
              <w:bottom w:w="11" w:type="dxa"/>
              <w:right w:w="6" w:type="dxa"/>
            </w:tcMar>
            <w:vAlign w:val="center"/>
          </w:tcPr>
          <w:p>
            <w:pPr>
              <w:snapToGrid w:val="0"/>
              <w:ind w:firstLineChars="0"/>
              <w:jc w:val="center"/>
              <w:rPr>
                <w:rFonts w:ascii="Times New Roman" w:hAnsi="Times New Roman"/>
                <w:highlight w:val="none"/>
              </w:rPr>
            </w:pPr>
            <w:r>
              <w:rPr>
                <w:rFonts w:hint="default" w:ascii="Times New Roman" w:hAnsi="Times New Roman" w:eastAsia="仿宋_GB2312" w:cs="Times New Roman"/>
                <w:szCs w:val="21"/>
                <w:highlight w:val="none"/>
              </w:rPr>
              <w:t>26.5</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610"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14</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优良天数比例（%）</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达到市级要求</w:t>
            </w:r>
          </w:p>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（2025年：78）</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87.4</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55"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15</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重污染天数（天）</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基本消除</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55"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16</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地表水考核断面达标率（%）</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100</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100</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48"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17</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生态环境状况指数（EI）</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稳步提升</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szCs w:val="21"/>
                <w:highlight w:val="none"/>
                <w:lang w:eastAsia="zh-CN"/>
              </w:rPr>
            </w:pPr>
            <w:r>
              <w:rPr>
                <w:rFonts w:hint="default" w:ascii="Times New Roman" w:hAnsi="Times New Roman" w:eastAsia="仿宋_GB2312" w:cs="Times New Roman"/>
                <w:szCs w:val="21"/>
                <w:highlight w:val="none"/>
              </w:rPr>
              <w:t>6</w:t>
            </w:r>
            <w:r>
              <w:rPr>
                <w:rFonts w:hint="default" w:ascii="Times New Roman" w:hAnsi="Times New Roman" w:eastAsia="仿宋_GB2312"/>
                <w:szCs w:val="21"/>
                <w:highlight w:val="none"/>
                <w:lang w:val="en-US" w:eastAsia="zh-CN"/>
              </w:rPr>
              <w:t>2</w:t>
            </w:r>
            <w:r>
              <w:rPr>
                <w:rFonts w:hint="default" w:ascii="Times New Roman" w:hAnsi="Times New Roman" w:eastAsia="仿宋_GB2312" w:cs="Times New Roman"/>
                <w:szCs w:val="21"/>
                <w:highlight w:val="none"/>
              </w:rPr>
              <w:t>.</w:t>
            </w:r>
            <w:r>
              <w:rPr>
                <w:rFonts w:hint="default" w:ascii="Times New Roman" w:hAnsi="Times New Roman" w:eastAsia="仿宋_GB2312"/>
                <w:szCs w:val="21"/>
                <w:highlight w:val="none"/>
                <w:lang w:val="en-US" w:eastAsia="zh-CN"/>
              </w:rPr>
              <w:t>5</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632" w:hRule="exact"/>
        </w:trPr>
        <w:tc>
          <w:tcPr>
            <w:tcW w:w="389"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18</w:t>
            </w:r>
          </w:p>
        </w:tc>
        <w:tc>
          <w:tcPr>
            <w:tcW w:w="2151" w:type="pct"/>
            <w:shd w:val="clear" w:color="auto" w:fill="FFFFFF" w:themeFill="background1"/>
            <w:tcMar>
              <w:top w:w="11" w:type="dxa"/>
              <w:left w:w="6" w:type="dxa"/>
              <w:bottom w:w="11" w:type="dxa"/>
              <w:right w:w="6" w:type="dxa"/>
            </w:tcMar>
            <w:vAlign w:val="center"/>
          </w:tcPr>
          <w:p>
            <w:pPr>
              <w:snapToGrid w:val="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人均公园绿地面积（m</w:t>
            </w:r>
            <w:r>
              <w:rPr>
                <w:rFonts w:hint="default" w:ascii="Times New Roman" w:hAnsi="Times New Roman" w:eastAsia="仿宋_GB2312" w:cs="Times New Roman"/>
                <w:szCs w:val="21"/>
                <w:highlight w:val="none"/>
                <w:vertAlign w:val="superscript"/>
              </w:rPr>
              <w:t>2</w:t>
            </w:r>
            <w:r>
              <w:rPr>
                <w:rFonts w:hint="default" w:ascii="Times New Roman" w:hAnsi="Times New Roman" w:eastAsia="仿宋_GB2312" w:cs="Times New Roman"/>
                <w:szCs w:val="21"/>
                <w:highlight w:val="none"/>
              </w:rPr>
              <w:t>）</w:t>
            </w:r>
          </w:p>
        </w:tc>
        <w:tc>
          <w:tcPr>
            <w:tcW w:w="1070"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25</w:t>
            </w:r>
          </w:p>
        </w:tc>
        <w:tc>
          <w:tcPr>
            <w:tcW w:w="842"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24.48（2024年）</w:t>
            </w:r>
          </w:p>
        </w:tc>
        <w:tc>
          <w:tcPr>
            <w:tcW w:w="545" w:type="pct"/>
            <w:shd w:val="clear" w:color="auto" w:fill="FFFFFF" w:themeFill="background1"/>
            <w:tcMar>
              <w:top w:w="11" w:type="dxa"/>
              <w:left w:w="6" w:type="dxa"/>
              <w:bottom w:w="11" w:type="dxa"/>
              <w:right w:w="6" w:type="dxa"/>
            </w:tcMar>
            <w:vAlign w:val="center"/>
          </w:tcPr>
          <w:p>
            <w:pPr>
              <w:snapToGrid w:val="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预期性</w:t>
            </w:r>
          </w:p>
        </w:tc>
      </w:tr>
      <w:bookmarkEnd w:id="15"/>
      <w:bookmarkEnd w:id="19"/>
    </w:tbl>
    <w:p>
      <w:pPr>
        <w:spacing w:line="360" w:lineRule="auto"/>
        <w:rPr>
          <w:rFonts w:hint="default" w:ascii="Times New Roman" w:hAnsi="Times New Roman" w:cs="Times New Roman"/>
          <w:sz w:val="24"/>
          <w:szCs w:val="21"/>
          <w:highlight w:val="none"/>
        </w:rPr>
      </w:pP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20" w:name="_Toc17011"/>
      <w:bookmarkStart w:id="21" w:name="_Toc16528"/>
      <w:bookmarkStart w:id="22" w:name="_Toc1070"/>
      <w:r>
        <w:rPr>
          <w:rFonts w:hint="default" w:ascii="Times New Roman" w:hAnsi="Times New Roman" w:eastAsia="黑体" w:cs="Times New Roman"/>
          <w:sz w:val="32"/>
          <w:szCs w:val="32"/>
          <w:highlight w:val="none"/>
        </w:rPr>
        <w:t>二、“十五五”时期新形势新要求</w:t>
      </w:r>
      <w:bookmarkEnd w:id="20"/>
      <w:bookmarkEnd w:id="21"/>
      <w:bookmarkEnd w:id="22"/>
    </w:p>
    <w:p>
      <w:pPr>
        <w:spacing w:line="560" w:lineRule="exact"/>
        <w:ind w:firstLine="640" w:firstLineChars="200"/>
        <w:rPr>
          <w:rFonts w:hint="default" w:ascii="Times New Roman" w:hAnsi="Times New Roman" w:eastAsia="仿宋_GB2312" w:cs="Times New Roman"/>
          <w:bCs/>
          <w:sz w:val="32"/>
          <w:szCs w:val="32"/>
          <w:highlight w:val="none"/>
        </w:rPr>
      </w:pPr>
      <w:bookmarkStart w:id="23" w:name="OLE_LINK88"/>
      <w:bookmarkStart w:id="24" w:name="OLE_LINK87"/>
      <w:r>
        <w:rPr>
          <w:rFonts w:hint="default" w:ascii="Times New Roman" w:hAnsi="Times New Roman" w:eastAsia="仿宋_GB2312" w:cs="Times New Roman"/>
          <w:bCs/>
          <w:sz w:val="32"/>
          <w:szCs w:val="32"/>
          <w:highlight w:val="none"/>
        </w:rPr>
        <w:t>美丽石景山是美丽北京、美丽中国建设的重要组成部分，是全市率先基本实现社会主义现代化的必然要求、应有之义，“十五五”时期美丽石景山建设机遇与挑战并存。</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25" w:name="_Toc25172"/>
      <w:bookmarkStart w:id="26" w:name="_Toc5893"/>
      <w:r>
        <w:rPr>
          <w:rFonts w:hint="default" w:ascii="Times New Roman" w:hAnsi="Times New Roman" w:eastAsia="楷体"/>
          <w:b w:val="0"/>
          <w:bCs/>
          <w:sz w:val="32"/>
          <w:szCs w:val="32"/>
          <w:highlight w:val="none"/>
        </w:rPr>
        <w:t>（一）战略机遇</w:t>
      </w:r>
      <w:bookmarkEnd w:id="25"/>
      <w:bookmarkEnd w:id="26"/>
    </w:p>
    <w:bookmarkEnd w:id="23"/>
    <w:bookmarkEnd w:id="24"/>
    <w:p>
      <w:pPr>
        <w:spacing w:line="5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我国生态文明建设和美丽中国战略全面实施，碳达峰碳中和战略稳步推进，京津冀协同发展国家重大战略深入推进，石景山区作为首都中心城区，当前正处于融入首都发展新格局的战略机遇期、转型发展的攻坚期和城市复兴的关键期，在城市建设、产业转型、对外开放、文化推广、环境治理等方面面临重大发展机遇，建立健全绿色低碳循环发展经济体系，持续深入打好污染防治攻坚战，全面改善生态环境质量势在必行。</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27" w:name="_Toc1726"/>
      <w:bookmarkStart w:id="28" w:name="_Toc24027"/>
      <w:bookmarkStart w:id="29" w:name="OLE_LINK105"/>
      <w:bookmarkStart w:id="30" w:name="OLE_LINK106"/>
      <w:r>
        <w:rPr>
          <w:rFonts w:hint="default" w:ascii="Times New Roman" w:hAnsi="Times New Roman" w:eastAsia="楷体"/>
          <w:b w:val="0"/>
          <w:bCs/>
          <w:sz w:val="32"/>
          <w:szCs w:val="32"/>
          <w:highlight w:val="none"/>
        </w:rPr>
        <w:t>（二）面临挑战</w:t>
      </w:r>
      <w:bookmarkEnd w:id="27"/>
      <w:bookmarkEnd w:id="28"/>
    </w:p>
    <w:p>
      <w:pPr>
        <w:spacing w:line="5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一是国际形势复杂多变，当今世界正经历百年未有之大变局，全球治理体系深刻重塑，外部环境的变化对石景山区进一步对外开放、吸纳国际要素、发展先进产业提出挑战。二是高精尖产业发展不平衡，石景山区当前正处在滚石上山、爬坡过坎的转型关键期，除现代金融业外，人工智能等现代新兴产业主导作用不明显、融合程度不高，持续优化产业结构面临较大挑战。三是生态环境质量持续改善任重道远，控制移动源、生活源、扬尘源污染物排放仍需付出巨大努力，污染地块及潜在风险依然存在，环境监测能力、执法能力和精细化治理能力仍有待进一步提高。</w:t>
      </w:r>
    </w:p>
    <w:p>
      <w:pPr>
        <w:spacing w:line="5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十五五”时期是美丽石景山建设夯实基础、全面发力的关键时期，要坚持问题导向，目标导向，保持战略定力，汇聚各方资源力量，实施针对性举措，科学应对各项挑战。要充分利用优势与有利条件，乘势而上，将美丽石景山建设融入经济社会发展的全局，奋力开创美丽石景山建设新局面。</w:t>
      </w:r>
    </w:p>
    <w:bookmarkEnd w:id="29"/>
    <w:bookmarkEnd w:id="30"/>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p>
    <w:p>
      <w:pPr>
        <w:adjustRightInd w:val="0"/>
        <w:snapToGrid w:val="0"/>
        <w:spacing w:line="560" w:lineRule="exact"/>
        <w:ind w:firstLine="640" w:firstLineChars="200"/>
        <w:outlineLvl w:val="0"/>
        <w:rPr>
          <w:rFonts w:ascii="Times New Roman" w:hAnsi="Times New Roman" w:eastAsia="黑体" w:cs="Times New Roman"/>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pPr>
      <w:bookmarkStart w:id="31" w:name="_Toc30963"/>
      <w:bookmarkStart w:id="32" w:name="_Toc31545"/>
      <w:bookmarkStart w:id="33" w:name="_Toc31630"/>
      <w:bookmarkStart w:id="34" w:name="_Toc32763"/>
      <w:r>
        <w:rPr>
          <w:rFonts w:hint="default" w:ascii="Times New Roman" w:hAnsi="Times New Roman" w:eastAsia="黑体" w:cs="Times New Roman"/>
          <w:sz w:val="36"/>
          <w:szCs w:val="36"/>
          <w:highlight w:val="none"/>
        </w:rPr>
        <w:t>第二章 生态环境保护新蓝图</w:t>
      </w:r>
      <w:bookmarkEnd w:id="31"/>
      <w:bookmarkEnd w:id="32"/>
      <w:bookmarkEnd w:id="33"/>
      <w:bookmarkEnd w:id="34"/>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35" w:name="_Toc15796"/>
      <w:bookmarkStart w:id="36" w:name="_Toc31067"/>
      <w:bookmarkStart w:id="37" w:name="_Toc14693"/>
      <w:r>
        <w:rPr>
          <w:rFonts w:hint="default" w:ascii="Times New Roman" w:hAnsi="Times New Roman" w:eastAsia="黑体" w:cs="Times New Roman"/>
          <w:sz w:val="32"/>
          <w:szCs w:val="32"/>
          <w:highlight w:val="none"/>
        </w:rPr>
        <w:t>一、总体要求</w:t>
      </w:r>
      <w:bookmarkEnd w:id="35"/>
      <w:bookmarkEnd w:id="36"/>
      <w:bookmarkEnd w:id="37"/>
    </w:p>
    <w:p>
      <w:pPr>
        <w:pStyle w:val="10"/>
        <w:adjustRightIn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以习近平新时代中国特色社会主义思想为根本指引，</w:t>
      </w:r>
      <w:r>
        <w:rPr>
          <w:rFonts w:hint="eastAsia" w:ascii="Times New Roman" w:hAnsi="Times New Roman" w:eastAsia="仿宋_GB2312" w:cs="Times New Roman"/>
          <w:sz w:val="32"/>
          <w:szCs w:val="32"/>
          <w:highlight w:val="none"/>
          <w:lang w:val="en-US" w:eastAsia="zh-CN"/>
        </w:rPr>
        <w:t>全面</w:t>
      </w:r>
      <w:r>
        <w:rPr>
          <w:rFonts w:hint="default" w:ascii="Times New Roman" w:hAnsi="Times New Roman" w:eastAsia="仿宋_GB2312" w:cs="Times New Roman"/>
          <w:sz w:val="32"/>
          <w:szCs w:val="32"/>
          <w:highlight w:val="none"/>
        </w:rPr>
        <w:t>贯彻党的二十大和二十届历次全会精神</w:t>
      </w:r>
      <w:r>
        <w:rPr>
          <w:rFonts w:hint="eastAsia" w:ascii="Times New Roman" w:hAnsi="Times New Roman" w:eastAsia="仿宋_GB2312" w:cs="Times New Roman"/>
          <w:sz w:val="32"/>
          <w:szCs w:val="32"/>
          <w:highlight w:val="none"/>
          <w:lang w:eastAsia="zh-CN"/>
        </w:rPr>
        <w:t>，深入学习贯彻</w:t>
      </w:r>
      <w:r>
        <w:rPr>
          <w:rFonts w:hint="default" w:ascii="Times New Roman" w:hAnsi="Times New Roman" w:eastAsia="仿宋_GB2312" w:cs="Times New Roman"/>
          <w:sz w:val="32"/>
          <w:szCs w:val="32"/>
          <w:highlight w:val="none"/>
        </w:rPr>
        <w:t>习近平总书记对北京重要讲话精神，牢固树立和践行绿水青山就是金山银山的理念，全面加强生态文明建设，统筹高水平保护、高品质生活和高质量发展，锚定美丽石景山建设目标，坚持精准治污、科学治污、依法治污，以生态环境持续改善为核心，以经济绿色低碳转型为动力，以多层级美丽建设为突破，加快经济社会绿色低碳发展，不断提升现代环境治理能力，全面推进人与自然和谐共生的现代化，努力打造美丽北京实践标杆，为率先基本实现社会主义现代化奠定坚实基础。</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38" w:name="_Toc5619"/>
      <w:bookmarkStart w:id="39" w:name="_Toc8321"/>
      <w:bookmarkStart w:id="40" w:name="_Toc9148"/>
      <w:r>
        <w:rPr>
          <w:rFonts w:hint="default" w:ascii="Times New Roman" w:hAnsi="Times New Roman" w:eastAsia="黑体" w:cs="Times New Roman"/>
          <w:sz w:val="32"/>
          <w:szCs w:val="32"/>
          <w:highlight w:val="none"/>
        </w:rPr>
        <w:t>二、规划目标</w:t>
      </w:r>
      <w:bookmarkEnd w:id="38"/>
      <w:bookmarkEnd w:id="39"/>
      <w:bookmarkEnd w:id="40"/>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到2030年，全区生态环境质量持续提升，美丽石景山建设取得显著成效。</w:t>
      </w:r>
      <w:r>
        <w:rPr>
          <w:rFonts w:hint="default" w:ascii="Times New Roman" w:hAnsi="Times New Roman" w:eastAsia="仿宋_GB2312" w:cs="Times New Roman"/>
          <w:sz w:val="32"/>
          <w:szCs w:val="32"/>
          <w:highlight w:val="none"/>
        </w:rPr>
        <w:t>全区生态文明水平显著提升、绿水青山就是金山银山的理念深入人心，绿色低碳转型深入推进，</w:t>
      </w:r>
      <w:r>
        <w:rPr>
          <w:rFonts w:hint="eastAsia" w:ascii="Times New Roman" w:hAnsi="Times New Roman" w:eastAsia="仿宋_GB2312" w:cs="Times New Roman"/>
          <w:bCs/>
          <w:sz w:val="32"/>
          <w:szCs w:val="32"/>
          <w:highlight w:val="none"/>
          <w:lang w:eastAsia="zh-CN"/>
        </w:rPr>
        <w:t>城市</w:t>
      </w:r>
      <w:r>
        <w:rPr>
          <w:rFonts w:hint="default" w:ascii="Times New Roman" w:hAnsi="Times New Roman" w:eastAsia="仿宋_GB2312" w:cs="Times New Roman"/>
          <w:bCs/>
          <w:sz w:val="32"/>
          <w:szCs w:val="32"/>
          <w:highlight w:val="none"/>
        </w:rPr>
        <w:t>人居环境进一步改善，生态系统多样性</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稳定性</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持续性显著提升，生态安全风险得到有效防范，</w:t>
      </w:r>
      <w:r>
        <w:rPr>
          <w:rFonts w:hint="default" w:ascii="Times New Roman" w:hAnsi="Times New Roman" w:eastAsia="仿宋_GB2312" w:cs="Times New Roman"/>
          <w:sz w:val="32"/>
          <w:szCs w:val="32"/>
          <w:highlight w:val="none"/>
        </w:rPr>
        <w:t>绿色生产生活方式普遍推广，现代环境治理体系更加完善，“三区建设”取得新进展，美丽北京实践标杆建设迈出重大步伐。</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——绿色低碳水平持续提升。碳排放强度不断下降、显著低于全市平均水平，非化石能源消费占比持续扩大，主要污染物排放总量持续减少，重点领域绿色低碳水平进一步提升。</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——生态环境质量更加优美。空气质量继续改善，细颗粒物年均浓度</w:t>
      </w:r>
      <w:r>
        <w:rPr>
          <w:rFonts w:hint="default" w:ascii="Times New Roman" w:hAnsi="Times New Roman" w:eastAsia="仿宋_GB2312"/>
          <w:sz w:val="32"/>
          <w:szCs w:val="32"/>
          <w:highlight w:val="none"/>
          <w:lang w:val="en-US" w:eastAsia="zh-CN"/>
        </w:rPr>
        <w:t>达到市级要求</w:t>
      </w:r>
      <w:r>
        <w:rPr>
          <w:rFonts w:hint="default" w:ascii="Times New Roman" w:hAnsi="Times New Roman" w:eastAsia="仿宋_GB2312" w:cs="Times New Roman"/>
          <w:sz w:val="32"/>
          <w:szCs w:val="32"/>
          <w:highlight w:val="none"/>
        </w:rPr>
        <w:t>，优良天比例稳中向好，基本消除中重度污染天；地表水优良水体比例稳中有升；声环境质量、生态环境质量指数稳中向好。</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——宜居家园建设不断深化。</w:t>
      </w:r>
      <w:r>
        <w:rPr>
          <w:rFonts w:hint="default" w:ascii="Times New Roman" w:hAnsi="Times New Roman" w:eastAsia="仿宋_GB2312" w:cs="Times New Roman"/>
          <w:bCs/>
          <w:sz w:val="32"/>
          <w:szCs w:val="32"/>
          <w:highlight w:val="none"/>
        </w:rPr>
        <w:t>花园城市初步建成，建成区绿视率稳步提升，土壤环境风险得到有效防控。“无废城市”指数达到90以上，“无废城市”建设取得明显进展。</w:t>
      </w:r>
    </w:p>
    <w:p>
      <w:pPr>
        <w:pStyle w:val="8"/>
        <w:spacing w:after="0" w:line="560" w:lineRule="exact"/>
        <w:ind w:firstLine="640" w:firstLineChars="200"/>
        <w:rPr>
          <w:rFonts w:hint="default" w:ascii="Times New Roman" w:hAnsi="Times New Roman" w:cs="Times New Roman"/>
          <w:bCs/>
          <w:szCs w:val="32"/>
          <w:highlight w:val="none"/>
        </w:rPr>
      </w:pPr>
      <w:r>
        <w:rPr>
          <w:rFonts w:hint="default" w:ascii="Times New Roman" w:hAnsi="Times New Roman" w:cs="Times New Roman"/>
          <w:szCs w:val="32"/>
          <w:highlight w:val="none"/>
        </w:rPr>
        <w:t>——</w:t>
      </w:r>
      <w:r>
        <w:rPr>
          <w:rFonts w:hint="default" w:ascii="Times New Roman" w:hAnsi="Times New Roman" w:cs="Times New Roman"/>
          <w:bCs/>
          <w:szCs w:val="32"/>
          <w:highlight w:val="none"/>
        </w:rPr>
        <w:t>社会共治水平不断提升。生态文明主流价值观加快培育，绿色生产生活方式基本形成，</w:t>
      </w:r>
      <w:r>
        <w:rPr>
          <w:rFonts w:hint="default" w:ascii="Times New Roman" w:hAnsi="Times New Roman"/>
          <w:bCs/>
          <w:szCs w:val="32"/>
          <w:highlight w:val="none"/>
          <w:lang w:val="en-US" w:eastAsia="zh-CN"/>
        </w:rPr>
        <w:t>在全市率先开展美丽城市建设，</w:t>
      </w:r>
      <w:r>
        <w:rPr>
          <w:rFonts w:hint="default" w:ascii="Times New Roman" w:hAnsi="Times New Roman" w:cs="Times New Roman"/>
          <w:bCs/>
          <w:szCs w:val="32"/>
          <w:highlight w:val="none"/>
        </w:rPr>
        <w:t>建设一批美丽河湖、美丽标杆等建设样板，生态美景惠及更多市民群众，形成人人参与、人人共享的良好社会氛围。</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远景目标</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b/>
          <w:sz w:val="32"/>
          <w:szCs w:val="32"/>
          <w:highlight w:val="none"/>
        </w:rPr>
        <w:t>到2035年，生态环境根本好转，美丽石景山率先基本建成</w:t>
      </w:r>
      <w:r>
        <w:rPr>
          <w:rFonts w:hint="default" w:ascii="Times New Roman" w:hAnsi="Times New Roman" w:eastAsia="仿宋_GB2312"/>
          <w:b/>
          <w:sz w:val="32"/>
          <w:szCs w:val="32"/>
          <w:highlight w:val="none"/>
          <w:lang w:eastAsia="zh-CN"/>
        </w:rPr>
        <w:t>。</w:t>
      </w:r>
      <w:r>
        <w:rPr>
          <w:rFonts w:hint="default" w:ascii="Times New Roman" w:hAnsi="Times New Roman" w:eastAsia="仿宋_GB2312" w:cs="Times New Roman"/>
          <w:sz w:val="32"/>
          <w:szCs w:val="32"/>
          <w:highlight w:val="none"/>
        </w:rPr>
        <w:t>碳排放持续下降，碳中和实现明显进展，</w:t>
      </w:r>
      <w:r>
        <w:rPr>
          <w:rFonts w:hint="default" w:ascii="Times New Roman" w:hAnsi="Times New Roman" w:eastAsia="仿宋_GB2312" w:cs="Times New Roman"/>
          <w:bCs/>
          <w:sz w:val="32"/>
          <w:szCs w:val="32"/>
          <w:highlight w:val="none"/>
        </w:rPr>
        <w:t>生态系统多样性</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稳定性</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持续性显著提升，</w:t>
      </w:r>
      <w:r>
        <w:rPr>
          <w:rFonts w:hint="default" w:ascii="Times New Roman" w:hAnsi="Times New Roman" w:eastAsia="仿宋_GB2312" w:cs="Times New Roman"/>
          <w:sz w:val="32"/>
          <w:szCs w:val="32"/>
          <w:highlight w:val="none"/>
        </w:rPr>
        <w:t>优质生态产品供给更加充足，绿色生产生活方式成为社会广泛自觉，生态环境治理体系和治理能力现代化基本实现。</w:t>
      </w:r>
    </w:p>
    <w:p>
      <w:pPr>
        <w:spacing w:before="156" w:beforeLines="50" w:line="360" w:lineRule="auto"/>
        <w:jc w:val="center"/>
        <w:rPr>
          <w:rFonts w:hint="default" w:ascii="Times New Roman" w:hAnsi="Times New Roman" w:eastAsia="黑体"/>
          <w:sz w:val="28"/>
          <w:szCs w:val="28"/>
          <w:highlight w:val="none"/>
          <w:lang w:eastAsia="zh-CN"/>
        </w:rPr>
      </w:pPr>
      <w:r>
        <w:rPr>
          <w:rFonts w:hint="default" w:ascii="Times New Roman" w:hAnsi="Times New Roman" w:eastAsia="黑体" w:cs="Times New Roman"/>
          <w:bCs/>
          <w:kern w:val="0"/>
          <w:sz w:val="28"/>
          <w:szCs w:val="28"/>
          <w:highlight w:val="none"/>
        </w:rPr>
        <w:t>表2-1  “十五五”时期美丽石景山建设规划</w:t>
      </w:r>
      <w:r>
        <w:rPr>
          <w:rFonts w:hint="default" w:ascii="Times New Roman" w:hAnsi="Times New Roman" w:eastAsia="黑体"/>
          <w:bCs/>
          <w:kern w:val="0"/>
          <w:sz w:val="28"/>
          <w:szCs w:val="28"/>
          <w:highlight w:val="none"/>
          <w:lang w:val="en-US" w:eastAsia="zh-CN"/>
        </w:rPr>
        <w:t>目标</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800"/>
        <w:gridCol w:w="2162"/>
        <w:gridCol w:w="1816"/>
        <w:gridCol w:w="192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7" w:type="pct"/>
            <w:vAlign w:val="center"/>
          </w:tcPr>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737" w:type="pct"/>
            <w:gridSpan w:val="2"/>
            <w:vAlign w:val="center"/>
          </w:tcPr>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指标名称</w:t>
            </w:r>
          </w:p>
        </w:tc>
        <w:tc>
          <w:tcPr>
            <w:tcW w:w="1065" w:type="pct"/>
            <w:vAlign w:val="center"/>
          </w:tcPr>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现状值</w:t>
            </w:r>
          </w:p>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（202</w:t>
            </w:r>
            <w:r>
              <w:rPr>
                <w:rFonts w:hint="default" w:ascii="Times New Roman" w:hAnsi="Times New Roman" w:eastAsia="仿宋_GB2312"/>
                <w:b/>
                <w:sz w:val="24"/>
                <w:szCs w:val="24"/>
                <w:highlight w:val="none"/>
                <w:lang w:val="en-US" w:eastAsia="zh-CN"/>
              </w:rPr>
              <w:t>5</w:t>
            </w:r>
            <w:r>
              <w:rPr>
                <w:rFonts w:hint="default" w:ascii="Times New Roman" w:hAnsi="Times New Roman" w:eastAsia="仿宋_GB2312" w:cs="Times New Roman"/>
                <w:b/>
                <w:sz w:val="24"/>
                <w:szCs w:val="24"/>
                <w:highlight w:val="none"/>
              </w:rPr>
              <w:t>年）</w:t>
            </w:r>
          </w:p>
        </w:tc>
        <w:tc>
          <w:tcPr>
            <w:tcW w:w="1128" w:type="pct"/>
            <w:vAlign w:val="center"/>
          </w:tcPr>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2030年</w:t>
            </w:r>
          </w:p>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b/>
                <w:sz w:val="24"/>
                <w:szCs w:val="24"/>
                <w:highlight w:val="none"/>
                <w:lang w:val="en-US" w:eastAsia="zh-CN"/>
              </w:rPr>
              <w:t>目标</w:t>
            </w:r>
          </w:p>
        </w:tc>
        <w:tc>
          <w:tcPr>
            <w:tcW w:w="600" w:type="pct"/>
            <w:vAlign w:val="center"/>
          </w:tcPr>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p>
        </w:tc>
        <w:tc>
          <w:tcPr>
            <w:tcW w:w="469" w:type="pct"/>
            <w:vMerge w:val="restart"/>
            <w:vAlign w:val="center"/>
          </w:tcPr>
          <w:p>
            <w:pPr>
              <w:jc w:val="lef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绿色发展</w:t>
            </w: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单位地区生产总值二氧化碳排放降幅（%）</w:t>
            </w:r>
          </w:p>
        </w:tc>
        <w:tc>
          <w:tcPr>
            <w:tcW w:w="1065" w:type="pct"/>
            <w:vAlign w:val="center"/>
          </w:tcPr>
          <w:p>
            <w:pPr>
              <w:adjustRightInd w:val="0"/>
              <w:snapToGrid w:val="0"/>
              <w:jc w:val="center"/>
              <w:rPr>
                <w:rFonts w:hint="default" w:ascii="Times New Roman" w:hAnsi="Times New Roman" w:eastAsia="仿宋_GB2312"/>
                <w:sz w:val="24"/>
                <w:szCs w:val="24"/>
                <w:highlight w:val="none"/>
                <w:lang w:val="en-US" w:eastAsia="zh-CN"/>
              </w:rPr>
            </w:pPr>
            <w:r>
              <w:rPr>
                <w:rFonts w:hint="default" w:ascii="Times New Roman" w:hAnsi="Times New Roman" w:eastAsia="仿宋_GB2312"/>
                <w:sz w:val="24"/>
                <w:szCs w:val="24"/>
                <w:highlight w:val="none"/>
                <w:lang w:val="en-US" w:eastAsia="zh-CN"/>
              </w:rPr>
              <w:t>22.2</w:t>
            </w:r>
          </w:p>
          <w:p>
            <w:pPr>
              <w:adjustRightInd w:val="0"/>
              <w:snapToGrid w:val="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sz w:val="24"/>
                <w:szCs w:val="24"/>
                <w:highlight w:val="none"/>
                <w:lang w:val="en-US" w:eastAsia="zh-CN"/>
              </w:rPr>
              <w:t>（2024年）</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达到市级要求</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2</w:t>
            </w:r>
          </w:p>
        </w:tc>
        <w:tc>
          <w:tcPr>
            <w:tcW w:w="469" w:type="pct"/>
            <w:vMerge w:val="continue"/>
            <w:vAlign w:val="center"/>
          </w:tcPr>
          <w:p>
            <w:pPr>
              <w:jc w:val="left"/>
              <w:rPr>
                <w:rFonts w:hint="default" w:ascii="Times New Roman" w:hAnsi="Times New Roman" w:eastAsia="仿宋_GB2312" w:cs="Times New Roman"/>
                <w:b/>
                <w:sz w:val="24"/>
                <w:szCs w:val="24"/>
                <w:highlight w:val="none"/>
              </w:rPr>
            </w:pPr>
          </w:p>
        </w:tc>
        <w:tc>
          <w:tcPr>
            <w:tcW w:w="1268" w:type="pct"/>
            <w:vAlign w:val="center"/>
          </w:tcPr>
          <w:p>
            <w:pPr>
              <w:widowControl/>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非化石能源消费占比（%）</w:t>
            </w:r>
          </w:p>
        </w:tc>
        <w:tc>
          <w:tcPr>
            <w:tcW w:w="1065" w:type="pct"/>
            <w:vAlign w:val="center"/>
          </w:tcPr>
          <w:p>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w:t>
            </w:r>
          </w:p>
        </w:tc>
        <w:tc>
          <w:tcPr>
            <w:tcW w:w="1128" w:type="pct"/>
            <w:vAlign w:val="center"/>
          </w:tcPr>
          <w:p>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达到市级要求</w:t>
            </w:r>
          </w:p>
        </w:tc>
        <w:tc>
          <w:tcPr>
            <w:tcW w:w="600" w:type="pct"/>
            <w:vAlign w:val="center"/>
          </w:tcPr>
          <w:p>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b/>
                <w:sz w:val="24"/>
                <w:szCs w:val="24"/>
                <w:highlight w:val="none"/>
                <w:lang w:val="en-US" w:eastAsia="zh-CN"/>
              </w:rPr>
              <w:t>3</w:t>
            </w:r>
          </w:p>
        </w:tc>
        <w:tc>
          <w:tcPr>
            <w:tcW w:w="469" w:type="pct"/>
            <w:vAlign w:val="center"/>
          </w:tcPr>
          <w:p>
            <w:pPr>
              <w:jc w:val="lef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污染物排放</w:t>
            </w: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氮氧化物</w:t>
            </w:r>
            <w:r>
              <w:rPr>
                <w:rFonts w:hint="default" w:ascii="Times New Roman" w:hAnsi="Times New Roman" w:eastAsia="仿宋_GB2312"/>
                <w:sz w:val="24"/>
                <w:szCs w:val="24"/>
                <w:highlight w:val="none"/>
                <w:lang w:eastAsia="zh-CN"/>
              </w:rPr>
              <w:t>、</w:t>
            </w:r>
            <w:r>
              <w:rPr>
                <w:rFonts w:hint="default" w:ascii="Times New Roman" w:hAnsi="Times New Roman" w:eastAsia="仿宋_GB2312"/>
                <w:sz w:val="24"/>
                <w:szCs w:val="24"/>
                <w:highlight w:val="none"/>
                <w:lang w:val="en-US" w:eastAsia="zh-CN"/>
              </w:rPr>
              <w:t>挥发性有机物、化学需氧量、总磷重点工程减排量</w:t>
            </w:r>
            <w:r>
              <w:rPr>
                <w:rFonts w:hint="default" w:ascii="Times New Roman" w:hAnsi="Times New Roman" w:eastAsia="仿宋_GB2312" w:cs="Times New Roman"/>
                <w:sz w:val="24"/>
                <w:szCs w:val="24"/>
                <w:highlight w:val="none"/>
              </w:rPr>
              <w:t>（吨）</w:t>
            </w:r>
          </w:p>
        </w:tc>
        <w:tc>
          <w:tcPr>
            <w:tcW w:w="1065" w:type="pct"/>
            <w:vAlign w:val="center"/>
          </w:tcPr>
          <w:p>
            <w:pPr>
              <w:adjustRightInd w:val="0"/>
              <w:snapToGrid w:val="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sz w:val="24"/>
                <w:szCs w:val="24"/>
                <w:highlight w:val="none"/>
                <w:lang w:val="en-US" w:eastAsia="zh-CN"/>
              </w:rPr>
              <w:t>/</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达到市级要求</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b/>
                <w:sz w:val="24"/>
                <w:szCs w:val="24"/>
                <w:highlight w:val="none"/>
                <w:lang w:val="en-US" w:eastAsia="zh-CN"/>
              </w:rPr>
              <w:t>4</w:t>
            </w:r>
          </w:p>
        </w:tc>
        <w:tc>
          <w:tcPr>
            <w:tcW w:w="469" w:type="pct"/>
            <w:vMerge w:val="restart"/>
            <w:vAlign w:val="center"/>
          </w:tcPr>
          <w:p>
            <w:pPr>
              <w:jc w:val="lef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空气质量</w:t>
            </w: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PM</w:t>
            </w:r>
            <w:r>
              <w:rPr>
                <w:rFonts w:hint="default" w:ascii="Times New Roman" w:hAnsi="Times New Roman" w:eastAsia="仿宋_GB2312" w:cs="Times New Roman"/>
                <w:sz w:val="24"/>
                <w:szCs w:val="24"/>
                <w:highlight w:val="none"/>
                <w:vertAlign w:val="subscript"/>
              </w:rPr>
              <w:t>2.5</w:t>
            </w:r>
            <w:r>
              <w:rPr>
                <w:rFonts w:hint="default" w:ascii="Times New Roman" w:hAnsi="Times New Roman" w:eastAsia="仿宋_GB2312" w:cs="Times New Roman"/>
                <w:sz w:val="24"/>
                <w:szCs w:val="24"/>
                <w:highlight w:val="none"/>
              </w:rPr>
              <w:t>年平均浓度（ug/m</w:t>
            </w:r>
            <w:r>
              <w:rPr>
                <w:rFonts w:hint="default" w:ascii="Times New Roman" w:hAnsi="Times New Roman" w:eastAsia="仿宋_GB2312" w:cs="Times New Roman"/>
                <w:sz w:val="24"/>
                <w:szCs w:val="24"/>
                <w:highlight w:val="none"/>
                <w:vertAlign w:val="superscript"/>
              </w:rPr>
              <w:t>3</w:t>
            </w:r>
            <w:r>
              <w:rPr>
                <w:rFonts w:hint="default" w:ascii="Times New Roman" w:hAnsi="Times New Roman" w:eastAsia="仿宋_GB2312" w:cs="Times New Roman"/>
                <w:sz w:val="24"/>
                <w:szCs w:val="24"/>
                <w:highlight w:val="none"/>
              </w:rPr>
              <w:t>）</w:t>
            </w:r>
          </w:p>
        </w:tc>
        <w:tc>
          <w:tcPr>
            <w:tcW w:w="1065"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26.5</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达到市级要求</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b/>
                <w:sz w:val="24"/>
                <w:szCs w:val="24"/>
                <w:highlight w:val="none"/>
                <w:lang w:val="en-US" w:eastAsia="zh-CN"/>
              </w:rPr>
              <w:t>5</w:t>
            </w:r>
          </w:p>
        </w:tc>
        <w:tc>
          <w:tcPr>
            <w:tcW w:w="469" w:type="pct"/>
            <w:vMerge w:val="continue"/>
            <w:vAlign w:val="center"/>
          </w:tcPr>
          <w:p>
            <w:pPr>
              <w:jc w:val="left"/>
              <w:rPr>
                <w:rFonts w:hint="default" w:ascii="Times New Roman" w:hAnsi="Times New Roman" w:eastAsia="仿宋_GB2312" w:cs="Times New Roman"/>
                <w:b/>
                <w:sz w:val="24"/>
                <w:szCs w:val="24"/>
                <w:highlight w:val="none"/>
              </w:rPr>
            </w:pP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优良天数比例（%）</w:t>
            </w:r>
          </w:p>
        </w:tc>
        <w:tc>
          <w:tcPr>
            <w:tcW w:w="1065"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87.4</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达到市级要求</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b/>
                <w:sz w:val="24"/>
                <w:szCs w:val="24"/>
                <w:highlight w:val="none"/>
                <w:lang w:val="en-US" w:eastAsia="zh-CN"/>
              </w:rPr>
              <w:t>6</w:t>
            </w:r>
          </w:p>
        </w:tc>
        <w:tc>
          <w:tcPr>
            <w:tcW w:w="469" w:type="pct"/>
            <w:vMerge w:val="continue"/>
            <w:vAlign w:val="center"/>
          </w:tcPr>
          <w:p>
            <w:pPr>
              <w:jc w:val="left"/>
              <w:rPr>
                <w:rFonts w:hint="default" w:ascii="Times New Roman" w:hAnsi="Times New Roman" w:eastAsia="仿宋_GB2312" w:cs="Times New Roman"/>
                <w:b/>
                <w:sz w:val="24"/>
                <w:szCs w:val="24"/>
                <w:highlight w:val="none"/>
              </w:rPr>
            </w:pP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重污染天数（天）</w:t>
            </w:r>
          </w:p>
        </w:tc>
        <w:tc>
          <w:tcPr>
            <w:tcW w:w="1065"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基本消除</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b/>
                <w:sz w:val="24"/>
                <w:szCs w:val="24"/>
                <w:highlight w:val="none"/>
                <w:lang w:val="en-US" w:eastAsia="zh-CN"/>
              </w:rPr>
              <w:t>7</w:t>
            </w:r>
          </w:p>
        </w:tc>
        <w:tc>
          <w:tcPr>
            <w:tcW w:w="469" w:type="pct"/>
            <w:vMerge w:val="restart"/>
            <w:vAlign w:val="center"/>
          </w:tcPr>
          <w:p>
            <w:pPr>
              <w:jc w:val="lef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水环境质量</w:t>
            </w: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优良水体比例（%）</w:t>
            </w:r>
          </w:p>
        </w:tc>
        <w:tc>
          <w:tcPr>
            <w:tcW w:w="1065"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cs="Times New Roman"/>
                <w:bCs/>
                <w:sz w:val="24"/>
                <w:szCs w:val="24"/>
                <w:highlight w:val="none"/>
              </w:rPr>
              <w:t>/</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达到市级要求</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b/>
                <w:sz w:val="24"/>
                <w:szCs w:val="24"/>
                <w:highlight w:val="none"/>
                <w:lang w:val="en-US" w:eastAsia="zh-CN"/>
              </w:rPr>
              <w:t>8</w:t>
            </w:r>
          </w:p>
        </w:tc>
        <w:tc>
          <w:tcPr>
            <w:tcW w:w="469" w:type="pct"/>
            <w:vMerge w:val="continue"/>
            <w:vAlign w:val="center"/>
          </w:tcPr>
          <w:p>
            <w:pPr>
              <w:jc w:val="left"/>
              <w:rPr>
                <w:rFonts w:hint="default" w:ascii="Times New Roman" w:hAnsi="Times New Roman" w:eastAsia="仿宋_GB2312" w:cs="Times New Roman"/>
                <w:b/>
                <w:sz w:val="24"/>
                <w:szCs w:val="24"/>
                <w:highlight w:val="none"/>
              </w:rPr>
            </w:pPr>
          </w:p>
        </w:tc>
        <w:tc>
          <w:tcPr>
            <w:tcW w:w="1268" w:type="pct"/>
            <w:vAlign w:val="center"/>
          </w:tcPr>
          <w:p>
            <w:pPr>
              <w:adjustRightInd w:val="0"/>
              <w:snapToGrid w:val="0"/>
              <w:jc w:val="left"/>
              <w:rPr>
                <w:rFonts w:hint="default" w:ascii="Times New Roman" w:hAnsi="Times New Roman" w:eastAsia="仿宋_GB2312" w:cs="Times New Roman"/>
                <w:strike/>
                <w:sz w:val="24"/>
                <w:szCs w:val="24"/>
                <w:highlight w:val="none"/>
              </w:rPr>
            </w:pPr>
            <w:r>
              <w:rPr>
                <w:rFonts w:hint="default" w:ascii="Times New Roman" w:hAnsi="Times New Roman" w:eastAsia="仿宋_GB2312" w:cs="Times New Roman"/>
                <w:sz w:val="24"/>
                <w:szCs w:val="24"/>
                <w:highlight w:val="none"/>
              </w:rPr>
              <w:t>地下水国控区域点Ⅰ-Ⅳ类水比例</w:t>
            </w:r>
          </w:p>
        </w:tc>
        <w:tc>
          <w:tcPr>
            <w:tcW w:w="1065"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达到市级要求</w:t>
            </w:r>
          </w:p>
        </w:tc>
        <w:tc>
          <w:tcPr>
            <w:tcW w:w="600" w:type="pct"/>
            <w:vAlign w:val="center"/>
          </w:tcPr>
          <w:p>
            <w:pPr>
              <w:adjustRightInd w:val="0"/>
              <w:snapToGrid w:val="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b/>
                <w:sz w:val="24"/>
                <w:szCs w:val="24"/>
                <w:highlight w:val="none"/>
                <w:lang w:val="en-US" w:eastAsia="zh-CN"/>
              </w:rPr>
              <w:t>9</w:t>
            </w:r>
          </w:p>
        </w:tc>
        <w:tc>
          <w:tcPr>
            <w:tcW w:w="469" w:type="pct"/>
            <w:vMerge w:val="restart"/>
            <w:vAlign w:val="center"/>
          </w:tcPr>
          <w:p>
            <w:pPr>
              <w:jc w:val="lef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土壤固废</w:t>
            </w: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重点建设用地安全利用率</w:t>
            </w:r>
          </w:p>
        </w:tc>
        <w:tc>
          <w:tcPr>
            <w:tcW w:w="1065" w:type="pct"/>
            <w:vAlign w:val="center"/>
          </w:tcPr>
          <w:p>
            <w:pPr>
              <w:adjustRightInd w:val="0"/>
              <w:snapToGrid w:val="0"/>
              <w:jc w:val="center"/>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100</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有效保障</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ascii="Times New Roman" w:hAnsi="Times New Roman" w:eastAsia="仿宋_GB2312"/>
                <w:b/>
                <w:sz w:val="24"/>
                <w:szCs w:val="24"/>
                <w:highlight w:val="none"/>
              </w:rPr>
              <w:t>1</w:t>
            </w:r>
            <w:r>
              <w:rPr>
                <w:rFonts w:hint="default" w:ascii="Times New Roman" w:hAnsi="Times New Roman" w:eastAsia="仿宋_GB2312"/>
                <w:b/>
                <w:sz w:val="24"/>
                <w:szCs w:val="24"/>
                <w:highlight w:val="none"/>
                <w:lang w:val="en-US" w:eastAsia="zh-CN"/>
              </w:rPr>
              <w:t>0</w:t>
            </w:r>
          </w:p>
        </w:tc>
        <w:tc>
          <w:tcPr>
            <w:tcW w:w="469" w:type="pct"/>
            <w:vMerge w:val="continue"/>
            <w:vAlign w:val="center"/>
          </w:tcPr>
          <w:p>
            <w:pPr>
              <w:jc w:val="left"/>
              <w:rPr>
                <w:rFonts w:ascii="Times New Roman" w:hAnsi="Times New Roman" w:eastAsia="仿宋_GB2312"/>
                <w:b/>
                <w:sz w:val="24"/>
                <w:szCs w:val="24"/>
                <w:highlight w:val="none"/>
              </w:rPr>
            </w:pPr>
          </w:p>
        </w:tc>
        <w:tc>
          <w:tcPr>
            <w:tcW w:w="1268" w:type="pct"/>
            <w:vAlign w:val="center"/>
          </w:tcPr>
          <w:p>
            <w:pPr>
              <w:adjustRightInd w:val="0"/>
              <w:snapToGrid w:val="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“无废城市”指数</w:t>
            </w:r>
          </w:p>
        </w:tc>
        <w:tc>
          <w:tcPr>
            <w:tcW w:w="1065" w:type="pct"/>
            <w:vAlign w:val="center"/>
          </w:tcPr>
          <w:p>
            <w:pPr>
              <w:adjustRightInd w:val="0"/>
              <w:snapToGrid w:val="0"/>
              <w:jc w:val="center"/>
              <w:rPr>
                <w:rFonts w:ascii="Times New Roman" w:hAnsi="Times New Roman"/>
                <w:bCs/>
                <w:sz w:val="24"/>
                <w:szCs w:val="24"/>
                <w:highlight w:val="none"/>
              </w:rPr>
            </w:pPr>
            <w:r>
              <w:rPr>
                <w:rFonts w:ascii="Times New Roman" w:hAnsi="Times New Roman"/>
                <w:bCs/>
                <w:sz w:val="24"/>
                <w:szCs w:val="24"/>
                <w:highlight w:val="none"/>
              </w:rPr>
              <w:t>/</w:t>
            </w:r>
          </w:p>
        </w:tc>
        <w:tc>
          <w:tcPr>
            <w:tcW w:w="1128" w:type="pct"/>
            <w:vAlign w:val="center"/>
          </w:tcPr>
          <w:p>
            <w:pPr>
              <w:adjustRightInd w:val="0"/>
              <w:snapToGrid w:val="0"/>
              <w:jc w:val="center"/>
              <w:rPr>
                <w:rFonts w:hint="default" w:ascii="Times New Roman" w:hAnsi="Times New Roman" w:eastAsia="仿宋_GB2312"/>
                <w:sz w:val="24"/>
                <w:szCs w:val="24"/>
                <w:highlight w:val="none"/>
                <w:lang w:eastAsia="zh-CN"/>
              </w:rPr>
            </w:pPr>
            <w:r>
              <w:rPr>
                <w:rFonts w:ascii="Times New Roman" w:hAnsi="Times New Roman" w:eastAsia="仿宋_GB2312"/>
                <w:sz w:val="24"/>
                <w:szCs w:val="24"/>
                <w:highlight w:val="none"/>
              </w:rPr>
              <w:t>9</w:t>
            </w:r>
            <w:r>
              <w:rPr>
                <w:rFonts w:hint="default" w:ascii="Times New Roman" w:hAnsi="Times New Roman" w:eastAsia="仿宋_GB2312"/>
                <w:sz w:val="24"/>
                <w:szCs w:val="24"/>
                <w:highlight w:val="none"/>
                <w:lang w:val="en-US" w:eastAsia="zh-CN"/>
              </w:rPr>
              <w:t>1</w:t>
            </w:r>
          </w:p>
        </w:tc>
        <w:tc>
          <w:tcPr>
            <w:tcW w:w="600" w:type="pct"/>
            <w:vAlign w:val="center"/>
          </w:tcPr>
          <w:p>
            <w:pPr>
              <w:adjustRightInd w:val="0"/>
              <w:snapToGrid w:val="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cs="Times New Roman"/>
                <w:b/>
                <w:sz w:val="24"/>
                <w:szCs w:val="24"/>
                <w:highlight w:val="none"/>
              </w:rPr>
              <w:t>1</w:t>
            </w:r>
            <w:r>
              <w:rPr>
                <w:rFonts w:hint="default" w:ascii="Times New Roman" w:hAnsi="Times New Roman" w:eastAsia="仿宋_GB2312"/>
                <w:b/>
                <w:sz w:val="24"/>
                <w:szCs w:val="24"/>
                <w:highlight w:val="none"/>
                <w:lang w:val="en-US" w:eastAsia="zh-CN"/>
              </w:rPr>
              <w:t>1</w:t>
            </w:r>
          </w:p>
        </w:tc>
        <w:tc>
          <w:tcPr>
            <w:tcW w:w="469" w:type="pct"/>
            <w:vAlign w:val="center"/>
          </w:tcPr>
          <w:p>
            <w:pPr>
              <w:jc w:val="lef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声环境</w:t>
            </w: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bookmarkStart w:id="41" w:name="OLE_LINK25"/>
            <w:bookmarkStart w:id="42" w:name="OLE_LINK26"/>
            <w:r>
              <w:rPr>
                <w:rFonts w:hint="default" w:ascii="Times New Roman" w:hAnsi="Times New Roman" w:eastAsia="仿宋_GB2312" w:cs="Times New Roman"/>
                <w:sz w:val="24"/>
                <w:szCs w:val="24"/>
                <w:highlight w:val="none"/>
              </w:rPr>
              <w:t>声功能区声环境夜间达标率</w:t>
            </w:r>
            <w:bookmarkEnd w:id="41"/>
            <w:bookmarkEnd w:id="42"/>
          </w:p>
        </w:tc>
        <w:tc>
          <w:tcPr>
            <w:tcW w:w="1065" w:type="pct"/>
            <w:vAlign w:val="center"/>
          </w:tcPr>
          <w:p>
            <w:pPr>
              <w:adjustRightInd w:val="0"/>
              <w:snapToGrid w:val="0"/>
              <w:jc w:val="center"/>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90.1%</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sz w:val="24"/>
                <w:szCs w:val="24"/>
                <w:highlight w:val="none"/>
                <w:lang w:val="en-US" w:eastAsia="zh-CN"/>
              </w:rPr>
              <w:t>稳中向好</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cs="Times New Roman"/>
                <w:b/>
                <w:sz w:val="24"/>
                <w:szCs w:val="24"/>
                <w:highlight w:val="none"/>
              </w:rPr>
              <w:t>1</w:t>
            </w:r>
            <w:r>
              <w:rPr>
                <w:rFonts w:hint="default" w:ascii="Times New Roman" w:hAnsi="Times New Roman" w:eastAsia="仿宋_GB2312"/>
                <w:b/>
                <w:sz w:val="24"/>
                <w:szCs w:val="24"/>
                <w:highlight w:val="none"/>
                <w:lang w:val="en-US" w:eastAsia="zh-CN"/>
              </w:rPr>
              <w:t>2</w:t>
            </w:r>
          </w:p>
        </w:tc>
        <w:tc>
          <w:tcPr>
            <w:tcW w:w="469" w:type="pct"/>
            <w:vMerge w:val="restart"/>
            <w:vAlign w:val="center"/>
          </w:tcPr>
          <w:p>
            <w:pPr>
              <w:jc w:val="lef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生态保护</w:t>
            </w: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bookmarkStart w:id="43" w:name="_Hlk226539161"/>
            <w:r>
              <w:rPr>
                <w:rFonts w:hint="default" w:ascii="Times New Roman" w:hAnsi="Times New Roman" w:eastAsia="仿宋_GB2312" w:cs="Times New Roman"/>
                <w:sz w:val="24"/>
                <w:szCs w:val="24"/>
                <w:highlight w:val="none"/>
              </w:rPr>
              <w:t>生态环境状况指数（EI）</w:t>
            </w:r>
            <w:bookmarkEnd w:id="43"/>
          </w:p>
        </w:tc>
        <w:tc>
          <w:tcPr>
            <w:tcW w:w="1065"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w:t>
            </w:r>
            <w:r>
              <w:rPr>
                <w:rFonts w:hint="default" w:ascii="Times New Roman" w:hAnsi="Times New Roman" w:eastAsia="仿宋_GB2312"/>
                <w:sz w:val="24"/>
                <w:szCs w:val="24"/>
                <w:highlight w:val="none"/>
              </w:rPr>
              <w:t>2.5</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稳</w:t>
            </w:r>
            <w:r>
              <w:rPr>
                <w:rFonts w:hint="default" w:ascii="Times New Roman" w:hAnsi="Times New Roman" w:eastAsia="仿宋_GB2312"/>
                <w:sz w:val="24"/>
                <w:szCs w:val="24"/>
                <w:highlight w:val="none"/>
              </w:rPr>
              <w:t>中向好</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67" w:type="pct"/>
            <w:vAlign w:val="center"/>
          </w:tcPr>
          <w:p>
            <w:pPr>
              <w:adjustRightInd w:val="0"/>
              <w:snapToGrid w:val="0"/>
              <w:jc w:val="center"/>
              <w:rPr>
                <w:rFonts w:hint="default" w:ascii="Times New Roman" w:hAnsi="Times New Roman" w:eastAsia="仿宋_GB2312"/>
                <w:b/>
                <w:sz w:val="24"/>
                <w:szCs w:val="24"/>
                <w:highlight w:val="none"/>
                <w:lang w:eastAsia="zh-CN"/>
              </w:rPr>
            </w:pPr>
            <w:r>
              <w:rPr>
                <w:rFonts w:hint="default" w:ascii="Times New Roman" w:hAnsi="Times New Roman" w:eastAsia="仿宋_GB2312" w:cs="Times New Roman"/>
                <w:b/>
                <w:sz w:val="24"/>
                <w:szCs w:val="24"/>
                <w:highlight w:val="none"/>
              </w:rPr>
              <w:t>1</w:t>
            </w:r>
            <w:r>
              <w:rPr>
                <w:rFonts w:hint="default" w:ascii="Times New Roman" w:hAnsi="Times New Roman" w:eastAsia="仿宋_GB2312"/>
                <w:b/>
                <w:sz w:val="24"/>
                <w:szCs w:val="24"/>
                <w:highlight w:val="none"/>
                <w:lang w:val="en-US" w:eastAsia="zh-CN"/>
              </w:rPr>
              <w:t>3</w:t>
            </w:r>
          </w:p>
        </w:tc>
        <w:tc>
          <w:tcPr>
            <w:tcW w:w="469" w:type="pct"/>
            <w:vMerge w:val="continue"/>
            <w:vAlign w:val="center"/>
          </w:tcPr>
          <w:p>
            <w:pPr>
              <w:jc w:val="left"/>
              <w:rPr>
                <w:rFonts w:hint="default" w:ascii="Times New Roman" w:hAnsi="Times New Roman" w:eastAsia="仿宋_GB2312" w:cs="Times New Roman"/>
                <w:b/>
                <w:sz w:val="24"/>
                <w:szCs w:val="24"/>
                <w:highlight w:val="none"/>
              </w:rPr>
            </w:pP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建成区绿视率（%）</w:t>
            </w:r>
          </w:p>
        </w:tc>
        <w:tc>
          <w:tcPr>
            <w:tcW w:w="1065"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25.</w:t>
            </w:r>
            <w:r>
              <w:rPr>
                <w:rFonts w:hint="default" w:ascii="Times New Roman" w:hAnsi="Times New Roman" w:eastAsia="仿宋_GB2312"/>
                <w:sz w:val="24"/>
                <w:szCs w:val="24"/>
                <w:highlight w:val="none"/>
              </w:rPr>
              <w:t>88</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稳步提升</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67" w:type="pct"/>
            <w:vAlign w:val="center"/>
          </w:tcPr>
          <w:p>
            <w:pPr>
              <w:adjustRightInd w:val="0"/>
              <w:snapToGrid w:val="0"/>
              <w:jc w:val="center"/>
              <w:rPr>
                <w:rFonts w:hint="default" w:ascii="Times New Roman" w:hAnsi="Times New Roman" w:eastAsia="仿宋_GB2312"/>
                <w:b/>
                <w:color w:val="auto"/>
                <w:sz w:val="24"/>
                <w:szCs w:val="24"/>
                <w:highlight w:val="none"/>
                <w:lang w:val="en-US" w:eastAsia="zh-CN"/>
              </w:rPr>
            </w:pPr>
            <w:r>
              <w:rPr>
                <w:rFonts w:hint="default" w:ascii="Times New Roman" w:hAnsi="Times New Roman" w:eastAsia="仿宋_GB2312"/>
                <w:b/>
                <w:color w:val="auto"/>
                <w:sz w:val="24"/>
                <w:szCs w:val="24"/>
                <w:highlight w:val="none"/>
                <w:lang w:val="en-US" w:eastAsia="zh-CN"/>
              </w:rPr>
              <w:t>14</w:t>
            </w:r>
          </w:p>
        </w:tc>
        <w:tc>
          <w:tcPr>
            <w:tcW w:w="469" w:type="pct"/>
            <w:vMerge w:val="continue"/>
            <w:vAlign w:val="center"/>
          </w:tcPr>
          <w:p>
            <w:pPr>
              <w:jc w:val="left"/>
              <w:rPr>
                <w:rFonts w:ascii="Times New Roman" w:hAnsi="Times New Roman" w:eastAsia="仿宋_GB2312"/>
                <w:b/>
                <w:color w:val="auto"/>
                <w:sz w:val="24"/>
                <w:szCs w:val="24"/>
                <w:highlight w:val="none"/>
              </w:rPr>
            </w:pPr>
          </w:p>
        </w:tc>
        <w:tc>
          <w:tcPr>
            <w:tcW w:w="1268" w:type="pct"/>
            <w:vAlign w:val="center"/>
          </w:tcPr>
          <w:p>
            <w:pPr>
              <w:adjustRightInd w:val="0"/>
              <w:snapToGrid w:val="0"/>
              <w:jc w:val="left"/>
              <w:rPr>
                <w:rFonts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rPr>
              <w:t>万人拥有绿道长度（千米）</w:t>
            </w:r>
          </w:p>
        </w:tc>
        <w:tc>
          <w:tcPr>
            <w:tcW w:w="1065" w:type="pct"/>
            <w:vAlign w:val="center"/>
          </w:tcPr>
          <w:p>
            <w:pPr>
              <w:adjustRightInd w:val="0"/>
              <w:snapToGrid w:val="0"/>
              <w:jc w:val="center"/>
              <w:rPr>
                <w:rFonts w:hint="default" w:ascii="Times New Roman" w:hAnsi="Times New Roman" w:eastAsia="仿宋_GB2312"/>
                <w:color w:val="auto"/>
                <w:sz w:val="24"/>
                <w:szCs w:val="24"/>
                <w:highlight w:val="none"/>
                <w:lang w:val="en-US" w:eastAsia="zh-CN"/>
              </w:rPr>
            </w:pPr>
            <w:r>
              <w:rPr>
                <w:rFonts w:hint="default" w:ascii="Times New Roman" w:hAnsi="Times New Roman" w:eastAsia="仿宋_GB2312"/>
                <w:color w:val="auto"/>
                <w:sz w:val="24"/>
                <w:szCs w:val="24"/>
                <w:highlight w:val="none"/>
                <w:lang w:val="en-US" w:eastAsia="zh-CN"/>
              </w:rPr>
              <w:t>2.34</w:t>
            </w:r>
          </w:p>
        </w:tc>
        <w:tc>
          <w:tcPr>
            <w:tcW w:w="1128" w:type="pct"/>
            <w:vAlign w:val="center"/>
          </w:tcPr>
          <w:p>
            <w:pPr>
              <w:adjustRightInd w:val="0"/>
              <w:snapToGrid w:val="0"/>
              <w:jc w:val="center"/>
              <w:rPr>
                <w:rFonts w:hint="default" w:ascii="Times New Roman" w:hAnsi="Times New Roman" w:eastAsia="仿宋_GB2312"/>
                <w:color w:val="auto"/>
                <w:sz w:val="24"/>
                <w:szCs w:val="24"/>
                <w:highlight w:val="none"/>
                <w:lang w:val="en-US" w:eastAsia="zh-CN"/>
              </w:rPr>
            </w:pPr>
            <w:r>
              <w:rPr>
                <w:rFonts w:hint="default" w:ascii="Times New Roman" w:hAnsi="Times New Roman" w:eastAsia="仿宋_GB2312"/>
                <w:color w:val="auto"/>
                <w:sz w:val="24"/>
                <w:szCs w:val="24"/>
                <w:highlight w:val="none"/>
                <w:lang w:val="en-US" w:eastAsia="zh-CN"/>
              </w:rPr>
              <w:t>4.4</w:t>
            </w:r>
          </w:p>
        </w:tc>
        <w:tc>
          <w:tcPr>
            <w:tcW w:w="600" w:type="pct"/>
            <w:vAlign w:val="center"/>
          </w:tcPr>
          <w:p>
            <w:pPr>
              <w:adjustRightInd w:val="0"/>
              <w:snapToGrid w:val="0"/>
              <w:jc w:val="center"/>
              <w:rPr>
                <w:rFonts w:hint="default" w:ascii="Times New Roman" w:hAnsi="Times New Roman" w:eastAsia="仿宋_GB2312"/>
                <w:color w:val="auto"/>
                <w:sz w:val="24"/>
                <w:szCs w:val="24"/>
                <w:highlight w:val="none"/>
                <w:lang w:val="en-US" w:eastAsia="zh-CN"/>
              </w:rPr>
            </w:pPr>
            <w:r>
              <w:rPr>
                <w:rFonts w:hint="default" w:ascii="Times New Roman" w:hAnsi="Times New Roman" w:eastAsia="仿宋_GB2312"/>
                <w:color w:val="auto"/>
                <w:sz w:val="24"/>
                <w:szCs w:val="24"/>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67" w:type="pct"/>
            <w:vAlign w:val="center"/>
          </w:tcPr>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default" w:ascii="Times New Roman" w:hAnsi="Times New Roman" w:eastAsia="仿宋_GB2312"/>
                <w:b/>
                <w:sz w:val="24"/>
                <w:szCs w:val="24"/>
                <w:highlight w:val="none"/>
              </w:rPr>
              <w:t>5</w:t>
            </w:r>
          </w:p>
        </w:tc>
        <w:tc>
          <w:tcPr>
            <w:tcW w:w="469" w:type="pct"/>
            <w:vMerge w:val="restart"/>
            <w:vAlign w:val="center"/>
          </w:tcPr>
          <w:p>
            <w:pPr>
              <w:jc w:val="lef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美丽建设</w:t>
            </w: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美丽城市建设</w:t>
            </w:r>
          </w:p>
        </w:tc>
        <w:tc>
          <w:tcPr>
            <w:tcW w:w="1065" w:type="pct"/>
            <w:vAlign w:val="center"/>
          </w:tcPr>
          <w:p>
            <w:pPr>
              <w:adjustRightInd w:val="0"/>
              <w:snapToGrid w:val="0"/>
              <w:jc w:val="center"/>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ascii="Times New Roman" w:hAnsi="Times New Roman" w:eastAsia="仿宋_GB2312"/>
                <w:sz w:val="24"/>
                <w:szCs w:val="24"/>
                <w:highlight w:val="none"/>
              </w:rPr>
              <w:t>建设全覆盖</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pPr>
              <w:adjustRightInd w:val="0"/>
              <w:snapToGrid w:val="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default" w:ascii="Times New Roman" w:hAnsi="Times New Roman" w:eastAsia="仿宋_GB2312"/>
                <w:b/>
                <w:sz w:val="24"/>
                <w:szCs w:val="24"/>
                <w:highlight w:val="none"/>
              </w:rPr>
              <w:t>6</w:t>
            </w:r>
          </w:p>
        </w:tc>
        <w:tc>
          <w:tcPr>
            <w:tcW w:w="469" w:type="pct"/>
            <w:vMerge w:val="continue"/>
            <w:vAlign w:val="center"/>
          </w:tcPr>
          <w:p>
            <w:pPr>
              <w:jc w:val="left"/>
              <w:rPr>
                <w:rFonts w:hint="default" w:ascii="Times New Roman" w:hAnsi="Times New Roman" w:eastAsia="仿宋_GB2312" w:cs="Times New Roman"/>
                <w:b/>
                <w:sz w:val="24"/>
                <w:szCs w:val="24"/>
                <w:highlight w:val="none"/>
              </w:rPr>
            </w:pPr>
          </w:p>
        </w:tc>
        <w:tc>
          <w:tcPr>
            <w:tcW w:w="1268" w:type="pct"/>
            <w:vAlign w:val="center"/>
          </w:tcPr>
          <w:p>
            <w:pPr>
              <w:adjustRightInd w:val="0"/>
              <w:snapToGrid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美丽河湖建成率（%）</w:t>
            </w:r>
          </w:p>
        </w:tc>
        <w:tc>
          <w:tcPr>
            <w:tcW w:w="1065" w:type="pct"/>
            <w:vAlign w:val="center"/>
          </w:tcPr>
          <w:p>
            <w:pPr>
              <w:adjustRightInd w:val="0"/>
              <w:snapToGrid w:val="0"/>
              <w:jc w:val="center"/>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w:t>
            </w:r>
          </w:p>
        </w:tc>
        <w:tc>
          <w:tcPr>
            <w:tcW w:w="1128"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70左右</w:t>
            </w:r>
          </w:p>
        </w:tc>
        <w:tc>
          <w:tcPr>
            <w:tcW w:w="600" w:type="pct"/>
            <w:vAlign w:val="center"/>
          </w:tcPr>
          <w:p>
            <w:pPr>
              <w:adjustRightInd w:val="0"/>
              <w:snapToGri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预期性</w:t>
            </w:r>
          </w:p>
        </w:tc>
      </w:tr>
    </w:tbl>
    <w:p>
      <w:pPr>
        <w:rPr>
          <w:rFonts w:hint="default" w:ascii="Times New Roman" w:hAnsi="Times New Roman" w:eastAsia="宋体" w:cs="Times New Roman"/>
          <w:highlight w:val="none"/>
          <w:lang w:val="en-US" w:eastAsia="zh-CN"/>
        </w:rPr>
      </w:pPr>
    </w:p>
    <w:p>
      <w:pPr>
        <w:rPr>
          <w:rFonts w:hint="default" w:ascii="Times New Roman" w:hAnsi="Times New Roman" w:cs="Times New Roman"/>
          <w:highlight w:val="none"/>
        </w:rPr>
      </w:pPr>
    </w:p>
    <w:p>
      <w:pPr>
        <w:rPr>
          <w:rFonts w:ascii="Times New Roman" w:hAnsi="Times New Roman" w:cs="Times New Roman"/>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pPr>
      <w:bookmarkStart w:id="44" w:name="_Toc8146"/>
      <w:bookmarkStart w:id="45" w:name="_Toc20242"/>
      <w:bookmarkStart w:id="46" w:name="_Toc1220"/>
      <w:bookmarkStart w:id="47" w:name="_Toc13739"/>
      <w:r>
        <w:rPr>
          <w:rFonts w:hint="default" w:ascii="Times New Roman" w:hAnsi="Times New Roman" w:eastAsia="黑体" w:cs="Times New Roman"/>
          <w:sz w:val="36"/>
          <w:szCs w:val="36"/>
          <w:highlight w:val="none"/>
        </w:rPr>
        <w:t>第三章 加快绿色低碳可持续发展</w:t>
      </w:r>
      <w:bookmarkEnd w:id="44"/>
      <w:bookmarkEnd w:id="45"/>
      <w:bookmarkEnd w:id="46"/>
      <w:bookmarkEnd w:id="47"/>
    </w:p>
    <w:p>
      <w:pPr>
        <w:adjustRightInd w:val="0"/>
        <w:snapToGrid w:val="0"/>
        <w:spacing w:line="550" w:lineRule="exact"/>
        <w:ind w:firstLine="640" w:firstLineChars="200"/>
        <w:outlineLvl w:val="1"/>
        <w:rPr>
          <w:rFonts w:hint="default" w:ascii="Times New Roman" w:hAnsi="Times New Roman" w:eastAsia="黑体" w:cs="Times New Roman"/>
          <w:sz w:val="32"/>
          <w:szCs w:val="32"/>
          <w:highlight w:val="none"/>
        </w:rPr>
      </w:pPr>
      <w:bookmarkStart w:id="48" w:name="_Toc13644"/>
      <w:bookmarkStart w:id="49" w:name="_Toc18694"/>
      <w:bookmarkStart w:id="50" w:name="_Toc19505"/>
      <w:r>
        <w:rPr>
          <w:rFonts w:hint="default" w:ascii="Times New Roman" w:hAnsi="Times New Roman" w:eastAsia="黑体" w:cs="Times New Roman"/>
          <w:sz w:val="32"/>
          <w:szCs w:val="32"/>
          <w:highlight w:val="none"/>
        </w:rPr>
        <w:t>一、持续推动能源清洁低碳利用</w:t>
      </w:r>
      <w:bookmarkEnd w:id="48"/>
      <w:bookmarkEnd w:id="49"/>
      <w:bookmarkEnd w:id="50"/>
    </w:p>
    <w:p>
      <w:pPr>
        <w:adjustRightInd w:val="0"/>
        <w:snapToGrid w:val="0"/>
        <w:spacing w:line="550" w:lineRule="exact"/>
        <w:ind w:firstLine="640"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lang w:bidi="ar"/>
        </w:rPr>
        <w:t>坚持“减气、少油、增绿”，</w:t>
      </w:r>
      <w:r>
        <w:rPr>
          <w:rFonts w:hint="default" w:ascii="Times New Roman" w:hAnsi="Times New Roman" w:eastAsia="仿宋_GB2312" w:cs="Times New Roman"/>
          <w:sz w:val="32"/>
          <w:szCs w:val="32"/>
          <w:highlight w:val="none"/>
        </w:rPr>
        <w:t>严控化石能源消费总量，加快发展新能源和可再生能源，持续提升能源供给低碳化和能源消费电气化水平。</w:t>
      </w:r>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rPr>
      </w:pPr>
      <w:bookmarkStart w:id="51" w:name="_Toc23245"/>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rPr>
        <w:t>加快推动可再生能源</w:t>
      </w:r>
      <w:r>
        <w:rPr>
          <w:rFonts w:hint="default" w:ascii="Times New Roman" w:hAnsi="Times New Roman" w:eastAsia="楷体" w:cs="Times New Roman"/>
          <w:b w:val="0"/>
          <w:bCs/>
          <w:sz w:val="32"/>
          <w:szCs w:val="32"/>
          <w:highlight w:val="none"/>
          <w:lang w:val="en-US" w:eastAsia="zh-CN"/>
        </w:rPr>
        <w:t>扩量</w:t>
      </w:r>
      <w:r>
        <w:rPr>
          <w:rFonts w:hint="default" w:ascii="Times New Roman" w:hAnsi="Times New Roman" w:eastAsia="楷体" w:cs="Times New Roman"/>
          <w:b w:val="0"/>
          <w:bCs/>
          <w:sz w:val="32"/>
          <w:szCs w:val="32"/>
          <w:highlight w:val="none"/>
        </w:rPr>
        <w:t>提质</w:t>
      </w:r>
      <w:bookmarkEnd w:id="51"/>
    </w:p>
    <w:p>
      <w:pPr>
        <w:adjustRightInd w:val="0"/>
        <w:spacing w:line="560" w:lineRule="exact"/>
        <w:ind w:firstLine="642" w:firstLineChars="200"/>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b/>
          <w:bCs/>
          <w:sz w:val="32"/>
          <w:szCs w:val="32"/>
          <w:highlight w:val="none"/>
        </w:rPr>
        <w:t>加快</w:t>
      </w:r>
      <w:r>
        <w:rPr>
          <w:rFonts w:hint="default" w:ascii="Times New Roman" w:hAnsi="Times New Roman" w:eastAsia="仿宋_GB2312"/>
          <w:b/>
          <w:bCs/>
          <w:sz w:val="32"/>
          <w:szCs w:val="32"/>
          <w:highlight w:val="none"/>
          <w:lang w:val="en-US" w:eastAsia="zh-CN"/>
        </w:rPr>
        <w:t>推进</w:t>
      </w:r>
      <w:r>
        <w:rPr>
          <w:rFonts w:hint="default" w:ascii="Times New Roman" w:hAnsi="Times New Roman" w:eastAsia="仿宋_GB2312" w:cs="Times New Roman"/>
          <w:b/>
          <w:bCs/>
          <w:sz w:val="32"/>
          <w:szCs w:val="32"/>
          <w:highlight w:val="none"/>
        </w:rPr>
        <w:t>能源</w:t>
      </w:r>
      <w:r>
        <w:rPr>
          <w:rFonts w:hint="default" w:ascii="Times New Roman" w:hAnsi="Times New Roman" w:eastAsia="仿宋_GB2312"/>
          <w:b/>
          <w:bCs/>
          <w:sz w:val="32"/>
          <w:szCs w:val="32"/>
          <w:highlight w:val="none"/>
          <w:lang w:val="en-US" w:eastAsia="zh-CN"/>
        </w:rPr>
        <w:t>低碳化发展</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大力开展能源节约和能效提升，严控化石能源消费总量。落实市级可再生能源替代方案，新增能源消费优先由可再生能源提供。推动可再生能源规模化利用，持续提升本地可再生能源发电装机容量，有序推动光伏、地热及热泵应用。推广使用光伏发电系统，推进光热系统建筑一体化应用</w:t>
      </w:r>
      <w:r>
        <w:rPr>
          <w:rFonts w:hint="default" w:ascii="Times New Roman" w:hAnsi="Times New Roman" w:eastAsia="仿宋_GB2312" w:cs="Times New Roman"/>
          <w:sz w:val="31"/>
          <w:szCs w:val="31"/>
          <w:highlight w:val="none"/>
        </w:rPr>
        <w:t>。</w:t>
      </w:r>
    </w:p>
    <w:p>
      <w:pPr>
        <w:adjustRightInd w:val="0"/>
        <w:spacing w:line="560" w:lineRule="exact"/>
        <w:ind w:firstLine="642" w:firstLineChars="200"/>
        <w:rPr>
          <w:rFonts w:hint="default" w:ascii="Times New Roman" w:hAnsi="Times New Roman" w:eastAsia="楷体_GB2312" w:cs="Times New Roman"/>
          <w:b/>
          <w:bCs/>
          <w:sz w:val="28"/>
          <w:szCs w:val="28"/>
          <w:highlight w:val="none"/>
        </w:rPr>
      </w:pPr>
      <w:r>
        <w:rPr>
          <w:rFonts w:hint="default" w:ascii="Times New Roman" w:hAnsi="Times New Roman" w:eastAsia="仿宋_GB2312" w:cs="Times New Roman"/>
          <w:b/>
          <w:bCs/>
          <w:sz w:val="32"/>
          <w:szCs w:val="32"/>
          <w:highlight w:val="none"/>
          <w:lang w:val="zh-CN" w:bidi="ar"/>
        </w:rPr>
        <w:t>持续推进清洁能源示范。</w:t>
      </w:r>
      <w:r>
        <w:rPr>
          <w:rFonts w:hint="default" w:ascii="Times New Roman" w:hAnsi="Times New Roman" w:eastAsia="仿宋_GB2312" w:cs="Times New Roman"/>
          <w:bCs/>
          <w:sz w:val="32"/>
          <w:szCs w:val="32"/>
          <w:highlight w:val="none"/>
          <w:lang w:val="zh-CN" w:bidi="ar"/>
        </w:rPr>
        <w:t>推进燃气壁挂炉供热绿色转型，结合城市更新进度任务，推动具备条件的燃气壁挂炉供热住宅小区试点开展电气化替代。支持老旧燃气壁挂炉用户开展消费品以旧换新，鼓励更换为一级能效设备。</w:t>
      </w:r>
    </w:p>
    <w:p>
      <w:pPr>
        <w:adjustRightInd w:val="0"/>
        <w:snapToGrid w:val="0"/>
        <w:spacing w:line="550" w:lineRule="exact"/>
        <w:ind w:firstLine="642" w:firstLineChars="200"/>
        <w:rPr>
          <w:rFonts w:hint="default" w:ascii="Times New Roman" w:hAnsi="Times New Roman" w:eastAsia="楷体_GB2312" w:cs="Times New Roman"/>
          <w:b/>
          <w:bCs/>
          <w:sz w:val="28"/>
          <w:szCs w:val="28"/>
          <w:highlight w:val="none"/>
        </w:rPr>
      </w:pPr>
      <w:r>
        <w:rPr>
          <w:rFonts w:hint="default" w:ascii="Times New Roman" w:hAnsi="Times New Roman" w:eastAsia="仿宋_GB2312" w:cs="Times New Roman"/>
          <w:b/>
          <w:bCs/>
          <w:sz w:val="32"/>
          <w:szCs w:val="32"/>
          <w:highlight w:val="none"/>
        </w:rPr>
        <w:t>构建绿色低碳供热</w:t>
      </w:r>
      <w:r>
        <w:rPr>
          <w:rFonts w:hint="default" w:ascii="Times New Roman" w:hAnsi="Times New Roman" w:eastAsia="仿宋_GB2312"/>
          <w:b/>
          <w:bCs/>
          <w:sz w:val="32"/>
          <w:szCs w:val="32"/>
          <w:highlight w:val="none"/>
          <w:lang w:val="en-US" w:eastAsia="zh-CN"/>
        </w:rPr>
        <w:t>体系</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加大地源热泵和余热回收等绿色低碳技术推广应用。支持具备条件的燃气热电厂、燃气调峰热源厂、燃气锅炉房等加装烟气余热热泵回收装置。推进数据中心余热利用。坚持可再生能源供热优先原则，</w:t>
      </w:r>
      <w:r>
        <w:rPr>
          <w:rFonts w:hint="default" w:ascii="Times New Roman" w:hAnsi="Times New Roman" w:eastAsia="仿宋_GB2312" w:cs="Times New Roman"/>
          <w:sz w:val="32"/>
          <w:szCs w:val="32"/>
          <w:highlight w:val="none"/>
          <w:lang w:bidi="ar"/>
        </w:rPr>
        <w:t>推进既有散小热源整合联网及新能源和可再生能源耦合供热替代。</w:t>
      </w:r>
      <w:r>
        <w:rPr>
          <w:rFonts w:hint="default" w:ascii="Times New Roman" w:hAnsi="Times New Roman" w:eastAsia="仿宋_GB2312" w:cs="Times New Roman"/>
          <w:sz w:val="32"/>
          <w:szCs w:val="32"/>
          <w:highlight w:val="none"/>
        </w:rPr>
        <w:t>到2030年基本完成辖区内锅炉使用单位全面创绿，新能源替代燃气供热形成多场景示范效应。</w:t>
      </w:r>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rPr>
      </w:pPr>
      <w:bookmarkStart w:id="52" w:name="_Toc31472"/>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rPr>
        <w:t>持续扩大绿色电力</w:t>
      </w:r>
      <w:r>
        <w:rPr>
          <w:rFonts w:hint="default" w:ascii="Times New Roman" w:hAnsi="Times New Roman" w:eastAsia="楷体" w:cs="Times New Roman"/>
          <w:b w:val="0"/>
          <w:bCs/>
          <w:sz w:val="32"/>
          <w:szCs w:val="32"/>
          <w:highlight w:val="none"/>
          <w:lang w:val="en-US" w:eastAsia="zh-CN"/>
        </w:rPr>
        <w:t>应用</w:t>
      </w:r>
      <w:r>
        <w:rPr>
          <w:rFonts w:hint="default" w:ascii="Times New Roman" w:hAnsi="Times New Roman" w:eastAsia="楷体" w:cs="Times New Roman"/>
          <w:b w:val="0"/>
          <w:bCs/>
          <w:sz w:val="32"/>
          <w:szCs w:val="32"/>
          <w:highlight w:val="none"/>
        </w:rPr>
        <w:t>规模</w:t>
      </w:r>
      <w:bookmarkEnd w:id="52"/>
    </w:p>
    <w:p>
      <w:pPr>
        <w:adjustRightInd w:val="0"/>
        <w:snapToGrid w:val="0"/>
        <w:spacing w:line="550" w:lineRule="exact"/>
        <w:ind w:firstLine="640" w:firstLineChars="200"/>
        <w:rPr>
          <w:rFonts w:hint="default" w:ascii="Times New Roman" w:hAnsi="Times New Roman" w:eastAsia="楷体_GB2312" w:cs="Times New Roman"/>
          <w:b/>
          <w:bCs/>
          <w:sz w:val="28"/>
          <w:szCs w:val="28"/>
          <w:highlight w:val="none"/>
        </w:rPr>
      </w:pPr>
      <w:r>
        <w:rPr>
          <w:rFonts w:hint="default" w:ascii="Times New Roman" w:hAnsi="Times New Roman" w:eastAsia="仿宋_GB2312" w:cs="Times New Roman"/>
          <w:sz w:val="32"/>
          <w:szCs w:val="32"/>
          <w:highlight w:val="none"/>
        </w:rPr>
        <w:t>提高绿色电力应用规模，强化绿色电力消纳能力，</w:t>
      </w:r>
      <w:r>
        <w:rPr>
          <w:rFonts w:hint="default" w:ascii="Times New Roman" w:hAnsi="Times New Roman" w:eastAsia="仿宋_GB2312" w:cs="Times New Roman"/>
          <w:sz w:val="32"/>
          <w:szCs w:val="32"/>
          <w:highlight w:val="none"/>
          <w:lang w:bidi="ar"/>
        </w:rPr>
        <w:t>强化重点碳排放单位、数据中心、新能源车充电、公共机构、战略新兴行业等绿电应用，加大党政机关和事业单位绿电应用规模。落实绿电市场化交易机制，充分发挥碳市场对绿电消纳的促进作用。</w:t>
      </w:r>
      <w:r>
        <w:rPr>
          <w:rFonts w:hint="default" w:ascii="Times New Roman" w:hAnsi="Times New Roman" w:eastAsia="仿宋_GB2312" w:cs="Times New Roman"/>
          <w:sz w:val="32"/>
          <w:szCs w:val="32"/>
          <w:highlight w:val="none"/>
        </w:rPr>
        <w:t>探索用能全绿电试点，</w:t>
      </w:r>
      <w:r>
        <w:rPr>
          <w:rFonts w:hint="default" w:ascii="Times New Roman" w:hAnsi="Times New Roman" w:eastAsia="仿宋_GB2312" w:cs="Times New Roman"/>
          <w:sz w:val="31"/>
          <w:szCs w:val="31"/>
          <w:highlight w:val="none"/>
        </w:rPr>
        <w:t>鼓励大用户积极参与绿电交易</w:t>
      </w:r>
      <w:r>
        <w:rPr>
          <w:rFonts w:hint="default" w:ascii="Times New Roman" w:hAnsi="Times New Roman" w:eastAsia="仿宋_GB2312" w:cs="Times New Roman"/>
          <w:sz w:val="32"/>
          <w:szCs w:val="32"/>
          <w:highlight w:val="none"/>
        </w:rPr>
        <w:t>。按照市级部署安排，落实京津冀区域绿电能源合作和能源结构转型相关工作。</w:t>
      </w:r>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rPr>
      </w:pPr>
      <w:bookmarkStart w:id="53" w:name="_Toc24900"/>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rPr>
        <w:t>深入推进化石能源减量发展</w:t>
      </w:r>
      <w:bookmarkEnd w:id="53"/>
    </w:p>
    <w:p>
      <w:pPr>
        <w:adjustRightInd w:val="0"/>
        <w:spacing w:line="560" w:lineRule="exact"/>
        <w:ind w:firstLine="640" w:firstLineChars="200"/>
        <w:rPr>
          <w:rFonts w:hint="default" w:ascii="Times New Roman" w:hAnsi="Times New Roman" w:eastAsia="楷体_GB2312" w:cs="Times New Roman"/>
          <w:b/>
          <w:bCs/>
          <w:sz w:val="28"/>
          <w:szCs w:val="28"/>
          <w:highlight w:val="none"/>
        </w:rPr>
      </w:pPr>
      <w:r>
        <w:rPr>
          <w:rFonts w:hint="default" w:ascii="Times New Roman" w:hAnsi="Times New Roman" w:eastAsia="仿宋_GB2312" w:cs="Times New Roman"/>
          <w:sz w:val="32"/>
          <w:szCs w:val="32"/>
          <w:highlight w:val="none"/>
        </w:rPr>
        <w:t>稳妥推动天燃气减量替代，压减本地燃气发电量，增强燃气电厂机组调峰能力，提升燃气发电效率。推动汽油、柴油消费继续下降，加快车辆“油换电”“油换氢”。</w:t>
      </w:r>
      <w:r>
        <w:rPr>
          <w:rFonts w:hint="default" w:ascii="Times New Roman" w:hAnsi="Times New Roman" w:eastAsia="仿宋_GB2312" w:cs="Times New Roman"/>
          <w:sz w:val="32"/>
          <w:szCs w:val="32"/>
          <w:highlight w:val="none"/>
          <w:lang w:val="zh-CN" w:bidi="ar"/>
        </w:rPr>
        <w:t>持续巩固“无煤化”成果</w:t>
      </w:r>
      <w:r>
        <w:rPr>
          <w:rFonts w:hint="default" w:ascii="Times New Roman" w:hAnsi="Times New Roman" w:eastAsia="仿宋_GB2312" w:cs="Times New Roman"/>
          <w:bCs/>
          <w:sz w:val="32"/>
          <w:szCs w:val="32"/>
          <w:highlight w:val="none"/>
          <w:lang w:val="zh-CN" w:bidi="ar"/>
        </w:rPr>
        <w:t>。</w:t>
      </w:r>
      <w:r>
        <w:rPr>
          <w:rFonts w:hint="default" w:ascii="Times New Roman" w:hAnsi="Times New Roman" w:eastAsia="仿宋_GB2312" w:cs="Times New Roman"/>
          <w:sz w:val="32"/>
          <w:szCs w:val="32"/>
          <w:highlight w:val="none"/>
        </w:rPr>
        <w:t>禁止新建和扩建燃气独立供暖系统。</w:t>
      </w:r>
    </w:p>
    <w:p>
      <w:pPr>
        <w:adjustRightInd w:val="0"/>
        <w:snapToGrid w:val="0"/>
        <w:spacing w:line="550" w:lineRule="exact"/>
        <w:ind w:firstLine="640" w:firstLineChars="200"/>
        <w:outlineLvl w:val="1"/>
        <w:rPr>
          <w:rFonts w:hint="default" w:ascii="Times New Roman" w:hAnsi="Times New Roman" w:eastAsia="黑体"/>
          <w:sz w:val="32"/>
          <w:szCs w:val="32"/>
          <w:highlight w:val="none"/>
          <w:lang w:val="en-US" w:eastAsia="zh-CN"/>
        </w:rPr>
      </w:pPr>
      <w:bookmarkStart w:id="54" w:name="_Toc23774"/>
      <w:bookmarkStart w:id="55" w:name="_Toc32346"/>
      <w:bookmarkStart w:id="56" w:name="_Toc12288"/>
      <w:r>
        <w:rPr>
          <w:rFonts w:hint="default" w:ascii="Times New Roman" w:hAnsi="Times New Roman" w:eastAsia="黑体" w:cs="Times New Roman"/>
          <w:sz w:val="32"/>
          <w:szCs w:val="32"/>
          <w:highlight w:val="none"/>
        </w:rPr>
        <w:t>二、</w:t>
      </w:r>
      <w:r>
        <w:rPr>
          <w:rFonts w:hint="default" w:ascii="Times New Roman" w:hAnsi="Times New Roman" w:eastAsia="黑体"/>
          <w:sz w:val="32"/>
          <w:szCs w:val="32"/>
          <w:highlight w:val="none"/>
          <w:lang w:val="en-US" w:eastAsia="zh-CN"/>
        </w:rPr>
        <w:t>提升</w:t>
      </w:r>
      <w:r>
        <w:rPr>
          <w:rFonts w:hint="default" w:ascii="Times New Roman" w:hAnsi="Times New Roman" w:eastAsia="黑体" w:cs="Times New Roman"/>
          <w:sz w:val="32"/>
          <w:szCs w:val="32"/>
          <w:highlight w:val="none"/>
        </w:rPr>
        <w:t>重点领域绿色低碳</w:t>
      </w:r>
      <w:bookmarkEnd w:id="54"/>
      <w:r>
        <w:rPr>
          <w:rFonts w:hint="default" w:ascii="Times New Roman" w:hAnsi="Times New Roman" w:eastAsia="黑体"/>
          <w:sz w:val="32"/>
          <w:szCs w:val="32"/>
          <w:highlight w:val="none"/>
          <w:lang w:val="en-US" w:eastAsia="zh-CN"/>
        </w:rPr>
        <w:t>水平</w:t>
      </w:r>
      <w:bookmarkEnd w:id="55"/>
      <w:bookmarkEnd w:id="56"/>
    </w:p>
    <w:p>
      <w:pPr>
        <w:adjustRightInd w:val="0"/>
        <w:spacing w:line="560" w:lineRule="exact"/>
        <w:ind w:firstLine="640"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加快构建绿色低碳产业体系，大力</w:t>
      </w:r>
      <w:r>
        <w:rPr>
          <w:rFonts w:hint="default" w:ascii="Times New Roman" w:hAnsi="Times New Roman" w:eastAsia="仿宋_GB2312" w:cs="Times New Roman"/>
          <w:sz w:val="31"/>
          <w:szCs w:val="31"/>
          <w:highlight w:val="none"/>
        </w:rPr>
        <w:t>推动交通、建筑等重点领域绿色低碳转型，培育绿色发展新动能。</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57" w:name="_Toc31951"/>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加快构建绿色低碳产业体系</w:t>
      </w:r>
      <w:bookmarkEnd w:id="57"/>
    </w:p>
    <w:p>
      <w:pPr>
        <w:adjustRightIn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bidi="ar"/>
        </w:rPr>
        <w:t>锚定“2+</w:t>
      </w:r>
      <w:r>
        <w:rPr>
          <w:rFonts w:hint="eastAsia" w:ascii="Times New Roman" w:hAnsi="Times New Roman" w:eastAsia="仿宋_GB2312" w:cs="Times New Roman"/>
          <w:sz w:val="32"/>
          <w:szCs w:val="32"/>
          <w:highlight w:val="none"/>
          <w:lang w:eastAsia="zh-CN" w:bidi="ar"/>
        </w:rPr>
        <w:t>5</w:t>
      </w:r>
      <w:r>
        <w:rPr>
          <w:rFonts w:hint="default" w:ascii="Times New Roman" w:hAnsi="Times New Roman" w:eastAsia="仿宋_GB2312" w:cs="Times New Roman"/>
          <w:sz w:val="32"/>
          <w:szCs w:val="32"/>
          <w:highlight w:val="none"/>
          <w:lang w:bidi="ar"/>
        </w:rPr>
        <w:t>+4”现代化产业体系细分赛道，因地制宜推动绿色产业发展。探索推动北京银行保险产业园建设</w:t>
      </w:r>
      <w:r>
        <w:rPr>
          <w:rFonts w:hint="default" w:ascii="Times New Roman" w:hAnsi="Times New Roman" w:eastAsia="仿宋_GB2312"/>
          <w:sz w:val="32"/>
          <w:szCs w:val="32"/>
          <w:highlight w:val="none"/>
          <w:lang w:val="en-US" w:eastAsia="zh-CN" w:bidi="ar"/>
        </w:rPr>
        <w:t>近零</w:t>
      </w:r>
      <w:r>
        <w:rPr>
          <w:rFonts w:hint="default" w:ascii="Times New Roman" w:hAnsi="Times New Roman" w:eastAsia="仿宋_GB2312" w:cs="Times New Roman"/>
          <w:sz w:val="32"/>
          <w:szCs w:val="32"/>
          <w:highlight w:val="none"/>
          <w:lang w:bidi="ar"/>
        </w:rPr>
        <w:t>碳</w:t>
      </w:r>
      <w:r>
        <w:rPr>
          <w:rFonts w:hint="default" w:ascii="Times New Roman" w:hAnsi="Times New Roman" w:eastAsia="仿宋_GB2312"/>
          <w:sz w:val="32"/>
          <w:szCs w:val="32"/>
          <w:highlight w:val="none"/>
          <w:lang w:eastAsia="zh-CN" w:bidi="ar"/>
        </w:rPr>
        <w:t>示范</w:t>
      </w:r>
      <w:r>
        <w:rPr>
          <w:rFonts w:hint="default" w:ascii="Times New Roman" w:hAnsi="Times New Roman" w:eastAsia="仿宋_GB2312" w:cs="Times New Roman"/>
          <w:sz w:val="32"/>
          <w:szCs w:val="32"/>
          <w:highlight w:val="none"/>
          <w:lang w:bidi="ar"/>
        </w:rPr>
        <w:t>园区。推动数据中心节能降碳改造，鼓励企业提升可再生能源使用比例。</w:t>
      </w:r>
      <w:r>
        <w:rPr>
          <w:rFonts w:hint="default" w:ascii="Times New Roman" w:hAnsi="Times New Roman" w:eastAsia="仿宋_GB2312" w:cs="Times New Roman"/>
          <w:sz w:val="32"/>
          <w:szCs w:val="32"/>
          <w:highlight w:val="none"/>
        </w:rPr>
        <w:t>严格执行新增产业禁止和限制目录，严控新建扩建项目碳排放水平。大力发展循环经济，持续提升资源综合利用能力，提高再生资源回收率，生活垃圾资源化利用率，加强建筑垃圾源头减量和分类回收。开展产业园区低碳改造升级，加大资源梯级利用和系统优化。</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58" w:name="_Toc13650"/>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大力推进建筑领域低碳化</w:t>
      </w:r>
      <w:bookmarkEnd w:id="58"/>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bidi="ar"/>
        </w:rPr>
        <w:t>落实北京市建筑绿色发展条例，</w:t>
      </w:r>
      <w:r>
        <w:rPr>
          <w:rFonts w:hint="default" w:ascii="Times New Roman" w:hAnsi="Times New Roman" w:eastAsia="仿宋_GB2312" w:cs="Times New Roman"/>
          <w:sz w:val="32"/>
          <w:szCs w:val="32"/>
          <w:highlight w:val="none"/>
        </w:rPr>
        <w:t>重点推进超低能耗建筑建设和既有公共建筑节能绿色化改造，因地制宜推广建筑领域太阳能光伏、光热和热泵技术应用。严格落实建筑节能、绿色建筑、市政基础设施等领域节能降碳标准。加强高品质绿色低碳建筑建设，推广绿色建材，推动建材循环利用，提高城镇新建建筑中绿色建材应用比例。大力发展装配式建筑，持续提高新建建筑中装配式建筑比例。</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59" w:name="_Toc14147"/>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加强城市绿色交通体系建设</w:t>
      </w:r>
      <w:bookmarkEnd w:id="59"/>
    </w:p>
    <w:p>
      <w:pPr>
        <w:adjustRightIn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bCs/>
          <w:sz w:val="32"/>
          <w:szCs w:val="32"/>
          <w:highlight w:val="none"/>
          <w:lang w:val="zh-CN" w:bidi="ar"/>
        </w:rPr>
        <w:t>持续推进绿色交通体系建设</w:t>
      </w:r>
      <w:r>
        <w:rPr>
          <w:rFonts w:hint="default" w:ascii="Times New Roman" w:hAnsi="Times New Roman" w:eastAsia="仿宋_GB2312"/>
          <w:b/>
          <w:bCs/>
          <w:sz w:val="32"/>
          <w:szCs w:val="32"/>
          <w:highlight w:val="none"/>
          <w:lang w:val="zh-CN" w:eastAsia="zh-CN" w:bidi="ar"/>
        </w:rPr>
        <w:t>。</w:t>
      </w:r>
      <w:r>
        <w:rPr>
          <w:rFonts w:hint="default" w:ascii="Times New Roman" w:hAnsi="Times New Roman" w:eastAsia="仿宋_GB2312" w:cs="Times New Roman"/>
          <w:sz w:val="32"/>
          <w:szCs w:val="32"/>
          <w:highlight w:val="none"/>
        </w:rPr>
        <w:t>加快建设地铁1号线支线（石景山段），加密城市次干路和支路路网。推进衙门口、北辛安、五里坨等重点区域周边配套道路建设，提升公交干线网、微循环线网覆盖率。加强自行车专用道和行人步道等城市慢行系统建设。持续开展交通基础设施绿色低碳改造，统筹优化充换电站空间布局。优化出行结构，</w:t>
      </w:r>
      <w:r>
        <w:rPr>
          <w:rFonts w:hint="default" w:ascii="Times New Roman" w:hAnsi="Times New Roman" w:eastAsia="仿宋_GB2312"/>
          <w:sz w:val="32"/>
          <w:szCs w:val="32"/>
          <w:highlight w:val="none"/>
          <w:lang w:eastAsia="zh-CN"/>
        </w:rPr>
        <w:t>坚持</w:t>
      </w:r>
      <w:r>
        <w:rPr>
          <w:rFonts w:hint="default" w:ascii="Times New Roman" w:hAnsi="Times New Roman" w:eastAsia="仿宋_GB2312" w:cs="Times New Roman"/>
          <w:sz w:val="32"/>
          <w:szCs w:val="32"/>
          <w:highlight w:val="none"/>
        </w:rPr>
        <w:t>慢行优先、公交优先、绿色优先，持续提升绿色出行比例。</w:t>
      </w:r>
    </w:p>
    <w:p>
      <w:pPr>
        <w:widowControl/>
        <w:adjustRightInd w:val="0"/>
        <w:snapToGrid/>
        <w:spacing w:line="560" w:lineRule="exact"/>
        <w:ind w:firstLine="642" w:firstLineChars="200"/>
        <w:rPr>
          <w:rFonts w:ascii="Times New Roman" w:hAnsi="Times New Roman" w:eastAsia="仿宋_GB2312"/>
          <w:bCs w:val="0"/>
          <w:sz w:val="32"/>
          <w:szCs w:val="32"/>
          <w:highlight w:val="none"/>
          <w:lang w:val="zh-CN"/>
        </w:rPr>
      </w:pPr>
      <w:r>
        <w:rPr>
          <w:rFonts w:hint="default" w:ascii="Times New Roman" w:hAnsi="Times New Roman" w:eastAsia="仿宋_GB2312"/>
          <w:b/>
          <w:bCs/>
          <w:sz w:val="32"/>
          <w:szCs w:val="32"/>
          <w:highlight w:val="none"/>
          <w:lang w:val="zh-CN" w:bidi="ar"/>
        </w:rPr>
        <w:t>持续优化调整运输结构。</w:t>
      </w:r>
      <w:r>
        <w:rPr>
          <w:rFonts w:hint="default" w:ascii="Times New Roman" w:hAnsi="Times New Roman" w:eastAsia="仿宋_GB2312" w:cs="Times New Roman"/>
          <w:bCs/>
          <w:sz w:val="32"/>
          <w:szCs w:val="32"/>
          <w:highlight w:val="none"/>
          <w:lang w:val="zh-CN"/>
        </w:rPr>
        <w:t>推进矿建、商品车、钢材、</w:t>
      </w:r>
      <w:r>
        <w:rPr>
          <w:rFonts w:hint="default" w:ascii="Times New Roman" w:hAnsi="Times New Roman" w:eastAsia="仿宋_GB2312"/>
          <w:bCs/>
          <w:sz w:val="32"/>
          <w:szCs w:val="32"/>
          <w:highlight w:val="none"/>
          <w:lang w:val="zh-CN"/>
        </w:rPr>
        <w:t>快递电商、</w:t>
      </w:r>
      <w:r>
        <w:rPr>
          <w:rFonts w:hint="default" w:ascii="Times New Roman" w:hAnsi="Times New Roman" w:eastAsia="仿宋_GB2312" w:cs="Times New Roman"/>
          <w:bCs/>
          <w:sz w:val="32"/>
          <w:szCs w:val="32"/>
          <w:highlight w:val="none"/>
          <w:lang w:val="zh-CN"/>
        </w:rPr>
        <w:t>生活必需品等重点货类绿色运输，提升全区货物到发绿色运输比例。推动混凝土搅拌站逐步提高矿建材料的绿色运输比例，鼓励搅拌站经</w:t>
      </w:r>
      <w:r>
        <w:rPr>
          <w:rFonts w:ascii="Times New Roman" w:hAnsi="Times New Roman" w:eastAsia="仿宋_GB2312"/>
          <w:bCs w:val="0"/>
          <w:sz w:val="32"/>
          <w:szCs w:val="32"/>
          <w:highlight w:val="none"/>
          <w:lang w:val="zh-CN"/>
        </w:rPr>
        <w:t>营者使用纯电动或氢能源搅拌罐车运输混凝土。鼓励重点企业等用车单位通过与运输企业（个人）签订合作协议等方式实现绿色运输。</w:t>
      </w:r>
    </w:p>
    <w:p>
      <w:pPr>
        <w:adjustRightInd w:val="0"/>
        <w:snapToGrid w:val="0"/>
        <w:spacing w:line="550" w:lineRule="exact"/>
        <w:ind w:firstLine="640" w:firstLineChars="200"/>
        <w:outlineLvl w:val="1"/>
        <w:rPr>
          <w:rFonts w:hint="default" w:ascii="Times New Roman" w:hAnsi="Times New Roman" w:eastAsia="黑体"/>
          <w:sz w:val="32"/>
          <w:szCs w:val="32"/>
          <w:highlight w:val="none"/>
          <w:lang w:val="en-US" w:eastAsia="zh-CN"/>
        </w:rPr>
      </w:pPr>
      <w:bookmarkStart w:id="60" w:name="_Toc17005"/>
      <w:bookmarkStart w:id="61" w:name="_Toc28677"/>
      <w:bookmarkStart w:id="62" w:name="_Toc6243"/>
      <w:r>
        <w:rPr>
          <w:rFonts w:hint="default" w:ascii="Times New Roman" w:hAnsi="Times New Roman" w:eastAsia="黑体" w:cs="Times New Roman"/>
          <w:sz w:val="32"/>
          <w:szCs w:val="32"/>
          <w:highlight w:val="none"/>
        </w:rPr>
        <w:t>三、</w:t>
      </w:r>
      <w:r>
        <w:rPr>
          <w:rFonts w:hint="default" w:ascii="Times New Roman" w:hAnsi="Times New Roman" w:eastAsia="黑体"/>
          <w:sz w:val="32"/>
          <w:szCs w:val="32"/>
          <w:highlight w:val="none"/>
          <w:lang w:val="en-US" w:eastAsia="zh-CN"/>
        </w:rPr>
        <w:t>完善温室气体排放控制</w:t>
      </w:r>
      <w:bookmarkEnd w:id="60"/>
      <w:r>
        <w:rPr>
          <w:rFonts w:hint="default" w:ascii="Times New Roman" w:hAnsi="Times New Roman" w:eastAsia="黑体"/>
          <w:sz w:val="32"/>
          <w:szCs w:val="32"/>
          <w:highlight w:val="none"/>
          <w:lang w:val="en-US" w:eastAsia="zh-CN"/>
        </w:rPr>
        <w:t>制度</w:t>
      </w:r>
      <w:bookmarkEnd w:id="61"/>
      <w:bookmarkEnd w:id="62"/>
    </w:p>
    <w:p>
      <w:pPr>
        <w:adjustRightInd w:val="0"/>
        <w:snapToGrid w:val="0"/>
        <w:spacing w:line="560" w:lineRule="exact"/>
        <w:ind w:firstLine="620" w:firstLineChars="200"/>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完善应对气候变化管理体系，积极稳妥推进“双碳”工作，有效控制非二氧化碳温室气体排放。</w:t>
      </w:r>
    </w:p>
    <w:p>
      <w:pPr>
        <w:widowControl/>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val="zh-CN"/>
        </w:rPr>
      </w:pPr>
      <w:bookmarkStart w:id="63" w:name="_Toc17013"/>
      <w:r>
        <w:rPr>
          <w:rFonts w:hint="default" w:ascii="Times New Roman" w:hAnsi="Times New Roman" w:eastAsia="楷体" w:cs="Times New Roman"/>
          <w:b w:val="0"/>
          <w:bCs/>
          <w:sz w:val="32"/>
          <w:szCs w:val="32"/>
          <w:highlight w:val="none"/>
          <w:lang w:val="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val="zh-CN"/>
        </w:rPr>
        <w:t>）</w:t>
      </w:r>
      <w:r>
        <w:rPr>
          <w:rFonts w:hint="default" w:ascii="Times New Roman" w:hAnsi="Times New Roman" w:eastAsia="楷体"/>
          <w:b w:val="0"/>
          <w:bCs/>
          <w:sz w:val="32"/>
          <w:szCs w:val="32"/>
          <w:highlight w:val="none"/>
          <w:lang w:val="zh-CN"/>
        </w:rPr>
        <w:t>健全碳排放控制管理机制</w:t>
      </w:r>
      <w:bookmarkEnd w:id="63"/>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sz w:val="32"/>
          <w:szCs w:val="32"/>
          <w:highlight w:val="none"/>
          <w:lang w:eastAsia="zh-CN"/>
        </w:rPr>
        <w:t>实施碳排总量和强度双控，</w:t>
      </w:r>
      <w:r>
        <w:rPr>
          <w:rFonts w:ascii="Times New Roman" w:hAnsi="Times New Roman" w:eastAsia="仿宋_GB2312" w:cs="Times New Roman"/>
          <w:b w:val="0"/>
          <w:bCs w:val="0"/>
          <w:color w:val="auto"/>
          <w:sz w:val="32"/>
          <w:szCs w:val="32"/>
          <w:highlight w:val="none"/>
        </w:rPr>
        <w:t>落实碳排放预算管理制度</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编制区级温室气体排放清单</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在建设项目环境影响评价中开展碳排放核算评价，</w:t>
      </w:r>
      <w:r>
        <w:rPr>
          <w:rFonts w:hint="default" w:ascii="Times New Roman" w:hAnsi="Times New Roman" w:eastAsia="仿宋_GB2312" w:cs="Times New Roman"/>
          <w:sz w:val="32"/>
          <w:szCs w:val="32"/>
          <w:highlight w:val="none"/>
          <w:lang w:bidi="ar"/>
        </w:rPr>
        <w:t>鼓励对甲烷、氧化亚氮等非二氧化碳温室气体开展核算评价。</w:t>
      </w:r>
      <w:r>
        <w:rPr>
          <w:rFonts w:hint="default" w:ascii="Times New Roman" w:hAnsi="Times New Roman" w:eastAsia="仿宋_GB2312" w:cs="Times New Roman"/>
          <w:sz w:val="32"/>
          <w:szCs w:val="32"/>
          <w:highlight w:val="none"/>
        </w:rPr>
        <w:t>将碳排放管控要求纳入现行重点用能单位管理制度，推动重点用能和碳排放单位落实节能降碳管理要求。试点开展首钢园赛事活动、会展等碳足迹核算研究，配合市级部门</w:t>
      </w:r>
      <w:r>
        <w:rPr>
          <w:rFonts w:hint="default" w:ascii="Times New Roman" w:hAnsi="Times New Roman" w:eastAsia="仿宋_GB2312" w:cs="Times New Roman"/>
          <w:sz w:val="31"/>
          <w:szCs w:val="31"/>
          <w:highlight w:val="none"/>
        </w:rPr>
        <w:t>积极构建碳足迹管理体系</w:t>
      </w:r>
      <w:r>
        <w:rPr>
          <w:rFonts w:hint="default" w:ascii="Times New Roman" w:hAnsi="Times New Roman" w:eastAsia="仿宋_GB2312" w:cs="Times New Roman"/>
          <w:sz w:val="32"/>
          <w:szCs w:val="32"/>
          <w:highlight w:val="none"/>
        </w:rPr>
        <w:t>。</w:t>
      </w:r>
    </w:p>
    <w:p>
      <w:pPr>
        <w:widowControl/>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64" w:name="_Toc27571"/>
      <w:r>
        <w:rPr>
          <w:rFonts w:hint="default" w:ascii="Times New Roman" w:hAnsi="Times New Roman" w:eastAsia="楷体" w:cs="Times New Roman"/>
          <w:b w:val="0"/>
          <w:bCs/>
          <w:sz w:val="32"/>
          <w:szCs w:val="32"/>
          <w:highlight w:val="none"/>
          <w:lang w:val="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val="zh-CN"/>
        </w:rPr>
        <w:t>）</w:t>
      </w:r>
      <w:r>
        <w:rPr>
          <w:rFonts w:hint="default" w:ascii="Times New Roman" w:hAnsi="Times New Roman" w:eastAsia="楷体" w:cs="Times New Roman"/>
          <w:b w:val="0"/>
          <w:bCs/>
          <w:sz w:val="32"/>
          <w:szCs w:val="32"/>
          <w:highlight w:val="none"/>
          <w:lang w:val="en-US" w:eastAsia="zh-CN"/>
        </w:rPr>
        <w:t>持续发挥</w:t>
      </w:r>
      <w:r>
        <w:rPr>
          <w:rFonts w:hint="default" w:ascii="Times New Roman" w:hAnsi="Times New Roman" w:eastAsia="楷体"/>
          <w:b w:val="0"/>
          <w:bCs/>
          <w:sz w:val="32"/>
          <w:szCs w:val="32"/>
          <w:highlight w:val="none"/>
          <w:lang w:val="zh-CN"/>
        </w:rPr>
        <w:t>碳市场</w:t>
      </w:r>
      <w:r>
        <w:rPr>
          <w:rFonts w:hint="default" w:ascii="Times New Roman" w:hAnsi="Times New Roman" w:eastAsia="楷体" w:cs="Times New Roman"/>
          <w:b w:val="0"/>
          <w:bCs/>
          <w:sz w:val="32"/>
          <w:szCs w:val="32"/>
          <w:highlight w:val="none"/>
          <w:lang w:val="en-US" w:eastAsia="zh-CN"/>
        </w:rPr>
        <w:t>机制作用</w:t>
      </w:r>
      <w:bookmarkEnd w:id="64"/>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落实《碳排放权交易管理暂行条例》及相关配套制度文件和管理规则。加强对碳排放单位监督管理和技术指导，组织全区纳入碳排放权交易市场的重点排放单位完成</w:t>
      </w:r>
      <w:r>
        <w:rPr>
          <w:rFonts w:hint="default" w:ascii="Times New Roman" w:hAnsi="Times New Roman" w:eastAsia="仿宋_GB2312" w:cs="Times New Roman"/>
          <w:sz w:val="32"/>
          <w:szCs w:val="32"/>
          <w:highlight w:val="none"/>
          <w:lang w:bidi="ar"/>
        </w:rPr>
        <w:t>温室气体排放数据报告、核查、配额清缴等工作。</w:t>
      </w:r>
      <w:r>
        <w:rPr>
          <w:rFonts w:hint="default" w:ascii="Times New Roman" w:hAnsi="Times New Roman" w:eastAsia="仿宋_GB2312" w:cs="Times New Roman"/>
          <w:sz w:val="32"/>
          <w:szCs w:val="32"/>
          <w:highlight w:val="none"/>
        </w:rPr>
        <w:t>推动重点碳排放单位建立碳排放管理体系，</w:t>
      </w:r>
      <w:r>
        <w:rPr>
          <w:rFonts w:hint="default" w:ascii="Times New Roman" w:hAnsi="Times New Roman" w:eastAsia="仿宋_GB2312" w:cs="Times New Roman"/>
          <w:sz w:val="32"/>
          <w:szCs w:val="32"/>
          <w:highlight w:val="none"/>
          <w:lang w:bidi="ar"/>
        </w:rPr>
        <w:t>鼓励重点排放单位主动披露碳排放信息。积极落实碳普惠管理办法，</w:t>
      </w:r>
      <w:r>
        <w:rPr>
          <w:rFonts w:hint="default" w:ascii="Times New Roman" w:hAnsi="Times New Roman" w:eastAsia="仿宋_GB2312" w:cs="Times New Roman"/>
          <w:sz w:val="32"/>
          <w:szCs w:val="32"/>
          <w:highlight w:val="none"/>
        </w:rPr>
        <w:t>引导全社会共同实现绿色低碳发展。</w:t>
      </w:r>
    </w:p>
    <w:p>
      <w:pPr>
        <w:widowControl/>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val="zh-CN"/>
        </w:rPr>
      </w:pPr>
      <w:bookmarkStart w:id="65" w:name="_Toc2621"/>
      <w:r>
        <w:rPr>
          <w:rFonts w:hint="default" w:ascii="Times New Roman" w:hAnsi="Times New Roman" w:eastAsia="楷体" w:cs="Times New Roman"/>
          <w:b w:val="0"/>
          <w:bCs/>
          <w:sz w:val="32"/>
          <w:szCs w:val="32"/>
          <w:highlight w:val="none"/>
          <w:lang w:val="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val="zh-CN"/>
        </w:rPr>
        <w:t>）</w:t>
      </w:r>
      <w:r>
        <w:rPr>
          <w:rFonts w:hint="default" w:ascii="Times New Roman" w:hAnsi="Times New Roman" w:eastAsia="楷体"/>
          <w:b w:val="0"/>
          <w:bCs/>
          <w:sz w:val="32"/>
          <w:szCs w:val="32"/>
          <w:highlight w:val="none"/>
          <w:lang w:val="zh-CN"/>
        </w:rPr>
        <w:t>开展优秀低碳项目征集推广</w:t>
      </w:r>
      <w:bookmarkEnd w:id="65"/>
    </w:p>
    <w:p>
      <w:pPr>
        <w:adjustRightInd w:val="0"/>
        <w:snapToGrid w:val="0"/>
        <w:spacing w:line="560" w:lineRule="exact"/>
        <w:ind w:firstLine="640"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持续征集推广先进低碳技术应用项目，加大储能、绿电、新材料、氢能、碳捕集及利用、非二氧化碳温室气体治理等低碳技术开发应用；持续打造一批低碳领跑者、气候友好型区域。加强项目征集组织实施，积极申报市级相关项目。</w:t>
      </w:r>
      <w:r>
        <w:rPr>
          <w:rFonts w:hint="default" w:ascii="Times New Roman" w:hAnsi="Times New Roman" w:eastAsia="仿宋_GB2312" w:cs="Times New Roman"/>
          <w:kern w:val="0"/>
          <w:sz w:val="32"/>
          <w:szCs w:val="32"/>
          <w:highlight w:val="none"/>
          <w:lang w:bidi="ar"/>
        </w:rPr>
        <w:t>开展重点碳排放学校“一校一策”低碳策略研究。</w:t>
      </w:r>
    </w:p>
    <w:p>
      <w:pPr>
        <w:widowControl/>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val="zh-CN"/>
        </w:rPr>
      </w:pPr>
      <w:bookmarkStart w:id="66" w:name="_Toc11262"/>
      <w:r>
        <w:rPr>
          <w:rFonts w:hint="default" w:ascii="Times New Roman" w:hAnsi="Times New Roman" w:eastAsia="楷体" w:cs="Times New Roman"/>
          <w:b w:val="0"/>
          <w:bCs/>
          <w:sz w:val="32"/>
          <w:szCs w:val="32"/>
          <w:highlight w:val="none"/>
          <w:lang w:val="zh-CN"/>
        </w:rPr>
        <w:t>（</w:t>
      </w:r>
      <w:r>
        <w:rPr>
          <w:rFonts w:hint="default" w:ascii="Times New Roman" w:hAnsi="Times New Roman" w:eastAsia="楷体" w:cs="Times New Roman"/>
          <w:b w:val="0"/>
          <w:bCs/>
          <w:sz w:val="32"/>
          <w:szCs w:val="32"/>
          <w:highlight w:val="none"/>
          <w:lang w:val="en-US" w:eastAsia="zh-CN"/>
        </w:rPr>
        <w:t>四</w:t>
      </w:r>
      <w:r>
        <w:rPr>
          <w:rFonts w:hint="default" w:ascii="Times New Roman" w:hAnsi="Times New Roman" w:eastAsia="楷体" w:cs="Times New Roman"/>
          <w:b w:val="0"/>
          <w:bCs/>
          <w:sz w:val="32"/>
          <w:szCs w:val="32"/>
          <w:highlight w:val="none"/>
          <w:lang w:val="zh-CN"/>
        </w:rPr>
        <w:t>）</w:t>
      </w:r>
      <w:r>
        <w:rPr>
          <w:rFonts w:hint="default" w:ascii="Times New Roman" w:hAnsi="Times New Roman" w:eastAsia="楷体"/>
          <w:b w:val="0"/>
          <w:bCs/>
          <w:sz w:val="32"/>
          <w:szCs w:val="32"/>
          <w:highlight w:val="none"/>
          <w:lang w:val="zh-CN"/>
        </w:rPr>
        <w:t>控制非二氧化碳温室气体排放</w:t>
      </w:r>
      <w:bookmarkEnd w:id="66"/>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落实国家及北京市甲烷排放控制行动方案，加强甲烷、六氟化硫、氧化亚氮、全氟碳化物等非二氧化碳温室气体的监测统计和排放控制，推动相关企业开展非二氧化碳温室气体数据管理及填报工作。研究氧化亚氮、含氟类气体等其他非二氧化碳温室气体控制措施。</w:t>
      </w:r>
      <w:r>
        <w:rPr>
          <w:rFonts w:hint="default" w:ascii="Times New Roman" w:hAnsi="Times New Roman" w:eastAsia="仿宋_GB2312" w:cs="Times New Roman"/>
          <w:sz w:val="31"/>
          <w:szCs w:val="31"/>
          <w:highlight w:val="none"/>
        </w:rPr>
        <w:t>强化固体废弃物处理、污水处理、能源活动等领域甲烷排放控制。</w:t>
      </w:r>
      <w:r>
        <w:rPr>
          <w:rFonts w:hint="default" w:ascii="Times New Roman" w:hAnsi="Times New Roman" w:eastAsia="仿宋_GB2312" w:cs="Times New Roman"/>
          <w:sz w:val="32"/>
          <w:szCs w:val="32"/>
          <w:highlight w:val="none"/>
        </w:rPr>
        <w:t>鼓励污水处理厂采用节能、污水余热利用、可再生能源利用及甲烷回收等综合措施减少温室气体排放。</w:t>
      </w:r>
    </w:p>
    <w:p>
      <w:pPr>
        <w:adjustRightInd w:val="0"/>
        <w:snapToGrid w:val="0"/>
        <w:spacing w:line="550" w:lineRule="exact"/>
        <w:ind w:firstLine="640" w:firstLineChars="200"/>
        <w:outlineLvl w:val="1"/>
        <w:rPr>
          <w:rFonts w:hint="default" w:ascii="Times New Roman" w:hAnsi="Times New Roman" w:eastAsia="黑体" w:cs="Times New Roman"/>
          <w:sz w:val="32"/>
          <w:szCs w:val="32"/>
          <w:highlight w:val="none"/>
        </w:rPr>
      </w:pPr>
      <w:bookmarkStart w:id="67" w:name="_Toc10762"/>
      <w:bookmarkStart w:id="68" w:name="_Toc31723"/>
      <w:bookmarkStart w:id="69" w:name="_Toc17324"/>
      <w:r>
        <w:rPr>
          <w:rFonts w:hint="default" w:ascii="Times New Roman" w:hAnsi="Times New Roman" w:eastAsia="黑体" w:cs="Times New Roman"/>
          <w:sz w:val="32"/>
          <w:szCs w:val="32"/>
          <w:highlight w:val="none"/>
        </w:rPr>
        <w:t>四、加强资源节约循环高效利用</w:t>
      </w:r>
      <w:bookmarkEnd w:id="67"/>
      <w:bookmarkEnd w:id="68"/>
      <w:bookmarkEnd w:id="69"/>
    </w:p>
    <w:p>
      <w:pPr>
        <w:adjustRightInd w:val="0"/>
        <w:snapToGrid w:val="0"/>
        <w:spacing w:line="550" w:lineRule="exact"/>
        <w:ind w:firstLine="640" w:firstLineChars="200"/>
        <w:rPr>
          <w:rFonts w:hint="default" w:ascii="Times New Roman" w:hAnsi="Times New Roman" w:eastAsia="仿宋_GB2312" w:cs="Times New Roman"/>
          <w:sz w:val="32"/>
          <w:szCs w:val="32"/>
          <w:highlight w:val="none"/>
          <w:lang w:bidi="ar"/>
        </w:rPr>
      </w:pPr>
      <w:r>
        <w:rPr>
          <w:rFonts w:hint="default" w:ascii="Times New Roman" w:hAnsi="Times New Roman" w:eastAsia="仿宋_GB2312"/>
          <w:sz w:val="32"/>
          <w:szCs w:val="32"/>
          <w:highlight w:val="none"/>
          <w:lang w:bidi="ar"/>
        </w:rPr>
        <w:t>强化用水总量和强度双控，</w:t>
      </w:r>
      <w:r>
        <w:rPr>
          <w:rFonts w:hint="default" w:ascii="Times New Roman" w:hAnsi="Times New Roman" w:eastAsia="仿宋_GB2312" w:cs="Times New Roman"/>
          <w:sz w:val="32"/>
          <w:szCs w:val="32"/>
          <w:highlight w:val="none"/>
          <w:lang w:bidi="ar"/>
        </w:rPr>
        <w:t>加大再生水资源利用，深化重点领域</w:t>
      </w:r>
      <w:r>
        <w:rPr>
          <w:rFonts w:hint="default" w:ascii="Times New Roman" w:hAnsi="Times New Roman" w:eastAsia="仿宋_GB2312"/>
          <w:sz w:val="32"/>
          <w:szCs w:val="32"/>
          <w:highlight w:val="none"/>
          <w:lang w:val="en-US" w:eastAsia="zh-CN" w:bidi="ar"/>
        </w:rPr>
        <w:t>能</w:t>
      </w:r>
      <w:r>
        <w:rPr>
          <w:rFonts w:hint="default" w:ascii="Times New Roman" w:hAnsi="Times New Roman" w:eastAsia="仿宋_GB2312" w:cs="Times New Roman"/>
          <w:sz w:val="32"/>
          <w:szCs w:val="32"/>
          <w:highlight w:val="none"/>
          <w:lang w:bidi="ar"/>
        </w:rPr>
        <w:t>源节约高效利用。</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70" w:name="_Toc25550"/>
      <w:bookmarkStart w:id="71" w:name="_Toc13224"/>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eastAsia="zh-CN"/>
        </w:rPr>
        <w:t>一</w:t>
      </w:r>
      <w:r>
        <w:rPr>
          <w:rFonts w:hint="default" w:ascii="Times New Roman" w:hAnsi="Times New Roman" w:eastAsia="楷体"/>
          <w:b w:val="0"/>
          <w:bCs/>
          <w:sz w:val="32"/>
          <w:szCs w:val="32"/>
          <w:highlight w:val="none"/>
        </w:rPr>
        <w:t>）加强水资源节约循环利用</w:t>
      </w:r>
      <w:bookmarkEnd w:id="70"/>
      <w:bookmarkEnd w:id="71"/>
    </w:p>
    <w:p>
      <w:pPr>
        <w:pStyle w:val="58"/>
        <w:widowControl/>
        <w:spacing w:line="560" w:lineRule="exact"/>
        <w:ind w:firstLine="643"/>
        <w:rPr>
          <w:rFonts w:hint="default" w:ascii="Times New Roman" w:hAnsi="Times New Roman" w:cs="Times New Roman"/>
          <w:highlight w:val="none"/>
        </w:rPr>
      </w:pPr>
      <w:bookmarkStart w:id="72" w:name="_Toc17535"/>
      <w:r>
        <w:rPr>
          <w:rFonts w:hint="default" w:ascii="Times New Roman" w:hAnsi="Times New Roman" w:cs="Times New Roman"/>
          <w:b/>
          <w:bCs/>
          <w:highlight w:val="none"/>
        </w:rPr>
        <w:t>全面打造节水型社会。</w:t>
      </w:r>
      <w:r>
        <w:rPr>
          <w:rFonts w:hint="default" w:ascii="Times New Roman" w:hAnsi="Times New Roman" w:cs="Times New Roman"/>
          <w:highlight w:val="none"/>
        </w:rPr>
        <w:t>强化用水总量和强度双控，</w:t>
      </w:r>
      <w:r>
        <w:rPr>
          <w:rFonts w:hint="default" w:ascii="Times New Roman" w:hAnsi="Times New Roman" w:eastAsia="仿宋_GB2312" w:cs="Times New Roman"/>
          <w:b w:val="0"/>
          <w:bCs w:val="0"/>
          <w:sz w:val="32"/>
          <w:szCs w:val="32"/>
          <w:highlight w:val="none"/>
        </w:rPr>
        <w:t>持续推进节水精细化管控</w:t>
      </w:r>
      <w:r>
        <w:rPr>
          <w:rFonts w:hint="default" w:cs="Times New Roman"/>
          <w:b w:val="0"/>
          <w:bCs w:val="0"/>
          <w:sz w:val="32"/>
          <w:szCs w:val="32"/>
          <w:highlight w:val="none"/>
          <w:lang w:eastAsia="zh-CN"/>
        </w:rPr>
        <w:t>，</w:t>
      </w:r>
      <w:r>
        <w:rPr>
          <w:rFonts w:hint="default" w:ascii="Times New Roman" w:hAnsi="Times New Roman" w:eastAsia="仿宋_GB2312" w:cs="Times New Roman"/>
          <w:i w:val="0"/>
          <w:iCs w:val="0"/>
          <w:caps w:val="0"/>
          <w:spacing w:val="0"/>
          <w:sz w:val="32"/>
          <w:szCs w:val="32"/>
          <w:highlight w:val="none"/>
          <w:shd w:val="clear"/>
        </w:rPr>
        <w:t>开展节水效果评价</w:t>
      </w:r>
      <w:r>
        <w:rPr>
          <w:rFonts w:hint="default" w:cs="Times New Roman"/>
          <w:i w:val="0"/>
          <w:iCs w:val="0"/>
          <w:caps w:val="0"/>
          <w:spacing w:val="0"/>
          <w:sz w:val="32"/>
          <w:szCs w:val="32"/>
          <w:highlight w:val="none"/>
          <w:shd w:val="clear"/>
          <w:lang w:eastAsia="zh-CN"/>
        </w:rPr>
        <w:t>，</w:t>
      </w:r>
      <w:r>
        <w:rPr>
          <w:rFonts w:hint="default" w:ascii="Times New Roman" w:hAnsi="Times New Roman" w:eastAsia="仿宋_GB2312" w:cs="Times New Roman"/>
          <w:i w:val="0"/>
          <w:iCs w:val="0"/>
          <w:caps w:val="0"/>
          <w:color w:val="auto"/>
          <w:spacing w:val="0"/>
          <w:sz w:val="32"/>
          <w:szCs w:val="32"/>
          <w:highlight w:val="none"/>
          <w:shd w:val="clear" w:fill="auto"/>
        </w:rPr>
        <w:t>推广节水典型案例</w:t>
      </w:r>
      <w:r>
        <w:rPr>
          <w:rFonts w:hint="default" w:ascii="Times New Roman" w:hAnsi="Times New Roman" w:cs="Times New Roman"/>
          <w:highlight w:val="none"/>
        </w:rPr>
        <w:t>。加强工业、社会生活与公共服务等领域水资源高效利用，落实生活用水产品水效标识。开展产业园区和企业节水改造，推进企业内部用水梯级、循环利用，强化供水管网更新与维护。到2030年，单位地区生产总值水耗优于全市水平，城镇供水管网漏损率控制在7.5%以内。</w:t>
      </w:r>
    </w:p>
    <w:p>
      <w:pPr>
        <w:pStyle w:val="58"/>
        <w:widowControl/>
        <w:spacing w:line="560" w:lineRule="exact"/>
        <w:ind w:firstLine="643"/>
        <w:rPr>
          <w:rFonts w:hint="default" w:ascii="Times New Roman" w:hAnsi="Times New Roman" w:cs="Times New Roman"/>
          <w:highlight w:val="none"/>
        </w:rPr>
      </w:pPr>
      <w:r>
        <w:rPr>
          <w:rFonts w:hint="default" w:ascii="Times New Roman" w:hAnsi="Times New Roman" w:cs="Times New Roman"/>
          <w:b/>
          <w:bCs/>
          <w:highlight w:val="none"/>
        </w:rPr>
        <w:t>加强水资源循环利用。</w:t>
      </w:r>
      <w:r>
        <w:rPr>
          <w:rFonts w:hint="default" w:ascii="Times New Roman" w:hAnsi="Times New Roman" w:cs="Times New Roman"/>
          <w:highlight w:val="none"/>
        </w:rPr>
        <w:t>深化污水治理与资源化</w:t>
      </w:r>
      <w:r>
        <w:rPr>
          <w:rFonts w:hint="default"/>
          <w:highlight w:val="none"/>
          <w:lang w:val="en-US" w:eastAsia="zh-CN"/>
        </w:rPr>
        <w:t>利用</w:t>
      </w:r>
      <w:r>
        <w:rPr>
          <w:rFonts w:hint="default" w:ascii="Times New Roman" w:hAnsi="Times New Roman" w:cs="Times New Roman"/>
          <w:highlight w:val="none"/>
        </w:rPr>
        <w:t>，充分利用再生水和雨水资源。加快再生水管网建设，加强再生水利用，逐步实现在园林绿化和环境卫生等行业、冷却和洗涤等工业生产、公共区域景观、市政杂用等领域再生水全覆盖。科学实施生态用水调度，提升河湖生态用水保障能力。</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73" w:name="_Toc17019"/>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eastAsia="zh-CN"/>
        </w:rPr>
        <w:t>二</w:t>
      </w:r>
      <w:r>
        <w:rPr>
          <w:rFonts w:hint="default" w:ascii="Times New Roman" w:hAnsi="Times New Roman" w:eastAsia="楷体"/>
          <w:b w:val="0"/>
          <w:bCs/>
          <w:sz w:val="32"/>
          <w:szCs w:val="32"/>
          <w:highlight w:val="none"/>
        </w:rPr>
        <w:t>）坚持节约优先的能源发展战略</w:t>
      </w:r>
      <w:bookmarkEnd w:id="72"/>
      <w:bookmarkEnd w:id="73"/>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提升能源利用效率。</w:t>
      </w:r>
      <w:r>
        <w:rPr>
          <w:rFonts w:hint="default" w:ascii="Times New Roman" w:hAnsi="Times New Roman" w:eastAsia="仿宋_GB2312" w:cs="Times New Roman"/>
          <w:sz w:val="32"/>
          <w:szCs w:val="32"/>
          <w:highlight w:val="none"/>
        </w:rPr>
        <w:t>深化重点领域能源节约高效利用，加强数据中心等新型基础设施绿色化建设运行，提升污水处理等环境基础设施低碳运行水平。</w:t>
      </w:r>
      <w:r>
        <w:rPr>
          <w:rFonts w:hint="default" w:ascii="Times New Roman" w:hAnsi="Times New Roman" w:eastAsia="仿宋_GB2312" w:cs="Times New Roman"/>
          <w:i w:val="0"/>
          <w:iCs w:val="0"/>
          <w:caps w:val="0"/>
          <w:spacing w:val="0"/>
          <w:sz w:val="32"/>
          <w:szCs w:val="32"/>
          <w:highlight w:val="none"/>
          <w:shd w:val="clear"/>
        </w:rPr>
        <w:t>严格执行节能审查和重点用能单位目标责任制，</w:t>
      </w:r>
      <w:r>
        <w:rPr>
          <w:rFonts w:hint="default" w:ascii="Times New Roman" w:hAnsi="Times New Roman" w:eastAsia="仿宋_GB2312" w:cs="Times New Roman"/>
          <w:sz w:val="32"/>
          <w:szCs w:val="32"/>
          <w:highlight w:val="none"/>
        </w:rPr>
        <w:t>强化能源精细化、智能化管控，推进合同能源管理模式。倡导节能全民行动，鼓励家庭使用高能效</w:t>
      </w:r>
      <w:r>
        <w:rPr>
          <w:rFonts w:hint="default" w:ascii="Times New Roman" w:hAnsi="Times New Roman" w:eastAsia="仿宋_GB2312"/>
          <w:sz w:val="32"/>
          <w:szCs w:val="32"/>
          <w:highlight w:val="none"/>
          <w:lang w:eastAsia="zh-CN"/>
        </w:rPr>
        <w:t>产品</w:t>
      </w:r>
      <w:r>
        <w:rPr>
          <w:rFonts w:hint="default" w:ascii="Times New Roman" w:hAnsi="Times New Roman" w:eastAsia="仿宋_GB2312" w:cs="Times New Roman"/>
          <w:sz w:val="32"/>
          <w:szCs w:val="32"/>
          <w:highlight w:val="none"/>
        </w:rPr>
        <w:t>，大力推广绿色智能家装家居。加强节能执法检查，开展重点用能单位节能综合监察、公共建筑节能温控执法检查。</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加强重点领域节能管理。</w:t>
      </w:r>
      <w:r>
        <w:rPr>
          <w:rFonts w:ascii="Times New Roman" w:hAnsi="Times New Roman" w:eastAsia="仿宋_GB2312" w:cs="Times New Roman"/>
          <w:i w:val="0"/>
          <w:iCs w:val="0"/>
          <w:caps w:val="0"/>
          <w:color w:val="auto"/>
          <w:spacing w:val="0"/>
          <w:sz w:val="32"/>
          <w:szCs w:val="32"/>
          <w:highlight w:val="none"/>
          <w:shd w:val="clear" w:fill="auto"/>
        </w:rPr>
        <w:t>党政机关和国有企事业单位带头</w:t>
      </w:r>
      <w:r>
        <w:rPr>
          <w:rFonts w:hint="default" w:ascii="Times New Roman" w:hAnsi="Times New Roman" w:eastAsia="仿宋_GB2312" w:cs="Times New Roman"/>
          <w:i w:val="0"/>
          <w:iCs w:val="0"/>
          <w:caps w:val="0"/>
          <w:spacing w:val="0"/>
          <w:sz w:val="32"/>
          <w:szCs w:val="32"/>
          <w:highlight w:val="none"/>
          <w:shd w:val="clear"/>
          <w:lang w:eastAsia="zh-CN"/>
        </w:rPr>
        <w:t>采取</w:t>
      </w:r>
      <w:r>
        <w:rPr>
          <w:rFonts w:ascii="Times New Roman" w:hAnsi="Times New Roman" w:eastAsia="仿宋_GB2312" w:cs="Times New Roman"/>
          <w:i w:val="0"/>
          <w:iCs w:val="0"/>
          <w:caps w:val="0"/>
          <w:color w:val="auto"/>
          <w:spacing w:val="0"/>
          <w:sz w:val="32"/>
          <w:szCs w:val="32"/>
          <w:highlight w:val="none"/>
          <w:shd w:val="clear" w:fill="auto"/>
        </w:rPr>
        <w:t>更严格的节能</w:t>
      </w:r>
      <w:r>
        <w:rPr>
          <w:rFonts w:hint="default" w:ascii="Times New Roman" w:hAnsi="Times New Roman" w:eastAsia="仿宋_GB2312" w:cs="Times New Roman"/>
          <w:i w:val="0"/>
          <w:iCs w:val="0"/>
          <w:caps w:val="0"/>
          <w:spacing w:val="0"/>
          <w:sz w:val="32"/>
          <w:szCs w:val="32"/>
          <w:highlight w:val="none"/>
          <w:shd w:val="clear"/>
          <w:lang w:eastAsia="zh-CN"/>
        </w:rPr>
        <w:t>管理</w:t>
      </w:r>
      <w:r>
        <w:rPr>
          <w:rFonts w:ascii="Times New Roman" w:hAnsi="Times New Roman" w:eastAsia="仿宋_GB2312" w:cs="Times New Roman"/>
          <w:i w:val="0"/>
          <w:iCs w:val="0"/>
          <w:caps w:val="0"/>
          <w:color w:val="auto"/>
          <w:spacing w:val="0"/>
          <w:sz w:val="32"/>
          <w:szCs w:val="32"/>
          <w:highlight w:val="none"/>
          <w:shd w:val="clear" w:fill="auto"/>
        </w:rPr>
        <w:t>措施，严格</w:t>
      </w:r>
      <w:r>
        <w:rPr>
          <w:rFonts w:hint="default" w:ascii="Times New Roman" w:hAnsi="Times New Roman" w:eastAsia="仿宋_GB2312" w:cs="Times New Roman"/>
          <w:i w:val="0"/>
          <w:iCs w:val="0"/>
          <w:caps w:val="0"/>
          <w:spacing w:val="0"/>
          <w:sz w:val="32"/>
          <w:szCs w:val="32"/>
          <w:highlight w:val="none"/>
          <w:shd w:val="clear"/>
          <w:lang w:eastAsia="zh-CN"/>
        </w:rPr>
        <w:t>落实</w:t>
      </w:r>
      <w:r>
        <w:rPr>
          <w:rFonts w:ascii="Times New Roman" w:hAnsi="Times New Roman" w:eastAsia="仿宋_GB2312" w:cs="Times New Roman"/>
          <w:i w:val="0"/>
          <w:iCs w:val="0"/>
          <w:caps w:val="0"/>
          <w:color w:val="auto"/>
          <w:spacing w:val="0"/>
          <w:sz w:val="32"/>
          <w:szCs w:val="32"/>
          <w:highlight w:val="none"/>
          <w:shd w:val="clear" w:fill="auto"/>
        </w:rPr>
        <w:t>公共机构能源消耗定额标准。</w:t>
      </w:r>
      <w:r>
        <w:rPr>
          <w:rFonts w:hint="default" w:ascii="Times New Roman" w:hAnsi="Times New Roman" w:eastAsia="仿宋_GB2312" w:cs="Times New Roman"/>
          <w:sz w:val="32"/>
          <w:szCs w:val="32"/>
          <w:highlight w:val="none"/>
        </w:rPr>
        <w:t>开展民用建筑能耗统计调查，</w:t>
      </w:r>
      <w:r>
        <w:rPr>
          <w:rFonts w:hint="default" w:ascii="Times New Roman" w:hAnsi="Times New Roman" w:eastAsia="仿宋_GB2312"/>
          <w:sz w:val="32"/>
          <w:szCs w:val="32"/>
          <w:highlight w:val="none"/>
          <w:lang w:eastAsia="zh-CN"/>
        </w:rPr>
        <w:t>加强</w:t>
      </w:r>
      <w:r>
        <w:rPr>
          <w:rFonts w:hint="default" w:ascii="Times New Roman" w:hAnsi="Times New Roman" w:eastAsia="仿宋_GB2312" w:cs="Times New Roman"/>
          <w:sz w:val="32"/>
          <w:szCs w:val="32"/>
          <w:highlight w:val="none"/>
        </w:rPr>
        <w:t>集中供热系统节能管理。</w:t>
      </w:r>
      <w:r>
        <w:rPr>
          <w:rFonts w:ascii="Times New Roman" w:hAnsi="Times New Roman" w:eastAsia="仿宋_GB2312" w:cs="Times New Roman"/>
          <w:i w:val="0"/>
          <w:iCs w:val="0"/>
          <w:caps w:val="0"/>
          <w:color w:val="auto"/>
          <w:spacing w:val="0"/>
          <w:sz w:val="32"/>
          <w:szCs w:val="32"/>
          <w:highlight w:val="none"/>
          <w:shd w:val="clear" w:fill="auto"/>
        </w:rPr>
        <w:t>强化数据中心能效准入，推动存量项目</w:t>
      </w:r>
      <w:r>
        <w:rPr>
          <w:rFonts w:hint="default" w:ascii="Times New Roman" w:hAnsi="Times New Roman" w:eastAsia="仿宋_GB2312" w:cs="Times New Roman"/>
          <w:sz w:val="32"/>
          <w:szCs w:val="32"/>
          <w:highlight w:val="none"/>
        </w:rPr>
        <w:t>电源使用效率值</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i w:val="0"/>
          <w:iCs w:val="0"/>
          <w:caps w:val="0"/>
          <w:spacing w:val="0"/>
          <w:sz w:val="32"/>
          <w:szCs w:val="32"/>
          <w:highlight w:val="none"/>
          <w:shd w:val="clear"/>
        </w:rPr>
        <w:t>PUE</w:t>
      </w:r>
      <w:r>
        <w:rPr>
          <w:rFonts w:hint="default" w:ascii="Times New Roman" w:hAnsi="Times New Roman" w:eastAsia="仿宋_GB2312"/>
          <w:sz w:val="32"/>
          <w:szCs w:val="32"/>
          <w:highlight w:val="none"/>
          <w:lang w:eastAsia="zh-CN"/>
        </w:rPr>
        <w:t>）</w:t>
      </w:r>
      <w:r>
        <w:rPr>
          <w:rFonts w:ascii="Times New Roman" w:hAnsi="Times New Roman" w:eastAsia="仿宋_GB2312" w:cs="Times New Roman"/>
          <w:i w:val="0"/>
          <w:iCs w:val="0"/>
          <w:caps w:val="0"/>
          <w:color w:val="auto"/>
          <w:spacing w:val="0"/>
          <w:sz w:val="32"/>
          <w:szCs w:val="32"/>
          <w:highlight w:val="none"/>
          <w:shd w:val="clear" w:fill="auto"/>
        </w:rPr>
        <w:t>降至1.35以下，新建</w:t>
      </w:r>
      <w:r>
        <w:rPr>
          <w:rFonts w:hint="default" w:ascii="Times New Roman" w:hAnsi="Times New Roman" w:eastAsia="仿宋_GB2312" w:cs="Times New Roman"/>
          <w:i w:val="0"/>
          <w:iCs w:val="0"/>
          <w:caps w:val="0"/>
          <w:color w:val="auto"/>
          <w:spacing w:val="0"/>
          <w:sz w:val="32"/>
          <w:szCs w:val="32"/>
          <w:highlight w:val="none"/>
          <w:shd w:val="clear" w:fill="auto"/>
        </w:rPr>
        <w:t>数据中心</w:t>
      </w:r>
      <w:r>
        <w:rPr>
          <w:rFonts w:ascii="Times New Roman" w:hAnsi="Times New Roman" w:eastAsia="仿宋_GB2312" w:cs="Times New Roman"/>
          <w:i w:val="0"/>
          <w:iCs w:val="0"/>
          <w:caps w:val="0"/>
          <w:color w:val="auto"/>
          <w:spacing w:val="0"/>
          <w:sz w:val="32"/>
          <w:szCs w:val="32"/>
          <w:highlight w:val="none"/>
          <w:shd w:val="clear" w:fill="auto"/>
        </w:rPr>
        <w:t>项目100%使用绿电。</w:t>
      </w:r>
      <w:r>
        <w:rPr>
          <w:rFonts w:hint="default" w:ascii="Times New Roman" w:hAnsi="Times New Roman" w:eastAsia="仿宋_GB2312" w:cs="Times New Roman"/>
          <w:sz w:val="32"/>
          <w:szCs w:val="32"/>
          <w:highlight w:val="none"/>
        </w:rPr>
        <w:t>到2030年，全区单位地区生产总值能耗进一步下降。</w:t>
      </w:r>
    </w:p>
    <w:p>
      <w:pPr>
        <w:pStyle w:val="10"/>
        <w:adjustRightInd w:val="0"/>
        <w:spacing w:after="312" w:afterLines="100" w:line="550" w:lineRule="exact"/>
        <w:ind w:left="-2" w:leftChars="-1"/>
        <w:jc w:val="center"/>
        <w:outlineLvl w:val="0"/>
        <w:rPr>
          <w:rFonts w:ascii="Times New Roman" w:hAnsi="Times New Roman" w:eastAsia="黑体" w:cs="Times New Roman"/>
          <w:sz w:val="36"/>
          <w:szCs w:val="36"/>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74" w:name="_Toc12890"/>
      <w:bookmarkStart w:id="75" w:name="_Toc21382"/>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pPr>
      <w:bookmarkStart w:id="76" w:name="_Toc11819"/>
      <w:bookmarkStart w:id="77" w:name="_Toc8014"/>
      <w:r>
        <w:rPr>
          <w:rFonts w:hint="default" w:ascii="Times New Roman" w:hAnsi="Times New Roman" w:eastAsia="黑体" w:cs="Times New Roman"/>
          <w:sz w:val="36"/>
          <w:szCs w:val="36"/>
          <w:highlight w:val="none"/>
        </w:rPr>
        <w:t>第四章 推动生态环境质量</w:t>
      </w:r>
      <w:bookmarkEnd w:id="74"/>
      <w:bookmarkEnd w:id="75"/>
      <w:r>
        <w:rPr>
          <w:rFonts w:hint="default" w:ascii="Times New Roman" w:hAnsi="Times New Roman" w:eastAsia="黑体" w:cs="Times New Roman"/>
          <w:sz w:val="36"/>
          <w:szCs w:val="36"/>
          <w:highlight w:val="none"/>
        </w:rPr>
        <w:t>全面改善</w:t>
      </w:r>
      <w:bookmarkEnd w:id="76"/>
      <w:bookmarkEnd w:id="77"/>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78" w:name="_Toc19502"/>
      <w:bookmarkStart w:id="79" w:name="_Toc4368"/>
      <w:bookmarkStart w:id="80" w:name="_Toc22245"/>
      <w:r>
        <w:rPr>
          <w:rFonts w:hint="default" w:ascii="Times New Roman" w:hAnsi="Times New Roman" w:eastAsia="黑体" w:cs="Times New Roman"/>
          <w:sz w:val="32"/>
          <w:szCs w:val="32"/>
          <w:highlight w:val="none"/>
        </w:rPr>
        <w:t>一、深化大气污染多领域治理守护澄澈蓝天</w:t>
      </w:r>
      <w:bookmarkEnd w:id="78"/>
      <w:bookmarkEnd w:id="79"/>
      <w:bookmarkEnd w:id="80"/>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强化精细管理和科技支撑，</w:t>
      </w:r>
      <w:r>
        <w:rPr>
          <w:rFonts w:hint="default" w:ascii="Times New Roman" w:hAnsi="Times New Roman" w:eastAsia="仿宋_GB2312" w:cs="Times New Roman"/>
          <w:sz w:val="32"/>
          <w:szCs w:val="32"/>
          <w:highlight w:val="none"/>
          <w:lang w:bidi="ar"/>
        </w:rPr>
        <w:t>深化“0.1微克”攻坚行动，</w:t>
      </w:r>
      <w:r>
        <w:rPr>
          <w:rFonts w:hint="default" w:ascii="Times New Roman" w:hAnsi="Times New Roman" w:eastAsia="仿宋_GB2312" w:cs="Times New Roman"/>
          <w:sz w:val="32"/>
          <w:szCs w:val="32"/>
          <w:highlight w:val="none"/>
        </w:rPr>
        <w:t>强化</w:t>
      </w:r>
      <w:r>
        <w:rPr>
          <w:rFonts w:hint="default" w:ascii="Times New Roman" w:hAnsi="Times New Roman" w:eastAsia="仿宋_GB2312" w:cs="Times New Roman"/>
          <w:sz w:val="32"/>
          <w:szCs w:val="32"/>
          <w:highlight w:val="none"/>
          <w:lang w:val="zh-CN"/>
        </w:rPr>
        <w:t>臭氧污染协同控制</w:t>
      </w:r>
      <w:r>
        <w:rPr>
          <w:rFonts w:hint="default" w:ascii="Times New Roman" w:hAnsi="Times New Roman" w:eastAsia="仿宋_GB2312" w:cs="Times New Roman"/>
          <w:sz w:val="32"/>
          <w:szCs w:val="32"/>
          <w:highlight w:val="none"/>
        </w:rPr>
        <w:t>，全面推进澄澈蓝天建设。</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val="zh-CN"/>
        </w:rPr>
      </w:pPr>
      <w:bookmarkStart w:id="81" w:name="_Toc3476"/>
      <w:bookmarkStart w:id="82" w:name="_Toc27442"/>
      <w:r>
        <w:rPr>
          <w:rFonts w:hint="default" w:ascii="Times New Roman" w:hAnsi="Times New Roman" w:eastAsia="楷体"/>
          <w:b w:val="0"/>
          <w:bCs/>
          <w:sz w:val="32"/>
          <w:szCs w:val="32"/>
          <w:highlight w:val="none"/>
        </w:rPr>
        <w:t>（一）</w:t>
      </w:r>
      <w:r>
        <w:rPr>
          <w:rFonts w:hint="default" w:ascii="Times New Roman" w:hAnsi="Times New Roman" w:eastAsia="楷体"/>
          <w:b w:val="0"/>
          <w:bCs/>
          <w:sz w:val="32"/>
          <w:szCs w:val="32"/>
          <w:highlight w:val="none"/>
          <w:lang w:val="zh-CN"/>
        </w:rPr>
        <w:t>深入</w:t>
      </w:r>
      <w:r>
        <w:rPr>
          <w:rFonts w:hint="default" w:ascii="Times New Roman" w:hAnsi="Times New Roman" w:eastAsia="楷体" w:cs="Times New Roman"/>
          <w:b w:val="0"/>
          <w:bCs/>
          <w:sz w:val="32"/>
          <w:szCs w:val="32"/>
          <w:highlight w:val="none"/>
          <w:lang w:val="en-US" w:eastAsia="zh-CN"/>
        </w:rPr>
        <w:t>推进</w:t>
      </w:r>
      <w:r>
        <w:rPr>
          <w:rFonts w:hint="default" w:ascii="Times New Roman" w:hAnsi="Times New Roman" w:eastAsia="楷体"/>
          <w:b w:val="0"/>
          <w:bCs/>
          <w:sz w:val="32"/>
          <w:szCs w:val="32"/>
          <w:highlight w:val="none"/>
          <w:lang w:val="zh-CN"/>
        </w:rPr>
        <w:t>移动源减排</w:t>
      </w:r>
      <w:bookmarkEnd w:id="81"/>
      <w:bookmarkEnd w:id="82"/>
    </w:p>
    <w:p>
      <w:pPr>
        <w:adjustRightInd w:val="0"/>
        <w:spacing w:line="560" w:lineRule="exact"/>
        <w:ind w:firstLine="642" w:firstLineChars="200"/>
        <w:rPr>
          <w:rFonts w:ascii="Times New Roman" w:hAnsi="Times New Roman"/>
          <w:highlight w:val="none"/>
        </w:rPr>
      </w:pPr>
      <w:bookmarkStart w:id="83" w:name="_Toc3595"/>
      <w:r>
        <w:rPr>
          <w:rFonts w:hint="default" w:ascii="Times New Roman" w:hAnsi="Times New Roman" w:eastAsia="仿宋_GB2312" w:cs="Times New Roman"/>
          <w:b/>
          <w:sz w:val="32"/>
          <w:szCs w:val="32"/>
          <w:highlight w:val="none"/>
          <w:lang w:val="zh-CN"/>
        </w:rPr>
        <w:t>优化升级机动车结构。</w:t>
      </w:r>
      <w:r>
        <w:rPr>
          <w:rFonts w:hint="default" w:ascii="Times New Roman" w:hAnsi="Times New Roman" w:eastAsia="仿宋_GB2312" w:cs="Times New Roman"/>
          <w:bCs/>
          <w:sz w:val="32"/>
          <w:szCs w:val="32"/>
          <w:highlight w:val="none"/>
          <w:lang w:val="zh-CN" w:bidi="ar"/>
        </w:rPr>
        <w:t>加大新能源车推广力度，推动货车、生活和建筑垃圾运输车、混凝土搅拌车基本实现新能源化。推动城市公共车辆更新为新能源车，新增或更新的公交、出租、环卫、邮政、通勤、轻型物流配送（4.5吨以下）等车辆基本采用纯电动或氢燃料电池车。</w:t>
      </w:r>
      <w:r>
        <w:rPr>
          <w:rFonts w:hint="default" w:ascii="Times New Roman" w:hAnsi="Times New Roman" w:eastAsia="仿宋_GB2312" w:cs="Times New Roman"/>
          <w:sz w:val="32"/>
          <w:szCs w:val="32"/>
          <w:highlight w:val="none"/>
        </w:rPr>
        <w:t>落实北京市老旧柴油货车淘汰和货车新能源化补贴政策。</w:t>
      </w:r>
      <w:r>
        <w:rPr>
          <w:rFonts w:hint="default" w:ascii="Times New Roman" w:hAnsi="Times New Roman" w:eastAsia="仿宋_GB2312" w:cs="Times New Roman"/>
          <w:bCs/>
          <w:sz w:val="32"/>
          <w:szCs w:val="32"/>
          <w:highlight w:val="none"/>
          <w:lang w:val="zh-CN" w:bidi="ar"/>
        </w:rPr>
        <w:t>落实小客车以旧换新补贴政策，促进存量社会小客车更新为新能源车，持续提升全区新能源车保有量。</w:t>
      </w:r>
      <w:r>
        <w:rPr>
          <w:rFonts w:hint="default" w:ascii="Times New Roman" w:hAnsi="Times New Roman" w:eastAsia="仿宋_GB2312" w:cs="Times New Roman"/>
          <w:spacing w:val="0"/>
          <w:kern w:val="2"/>
          <w:position w:val="0"/>
          <w:sz w:val="32"/>
          <w:szCs w:val="32"/>
          <w:highlight w:val="none"/>
          <w:lang w:bidi="ar-SA"/>
        </w:rPr>
        <w:t>到2030年，新增货车新能源化率达到35%以上，力争注册登记汽车中新能源车比例达到65%左右。</w:t>
      </w:r>
      <w:r>
        <w:rPr>
          <w:rFonts w:hint="default" w:ascii="Times New Roman" w:hAnsi="Times New Roman" w:eastAsia="仿宋_GB2312" w:cs="Times New Roman"/>
          <w:sz w:val="32"/>
          <w:szCs w:val="32"/>
          <w:highlight w:val="none"/>
        </w:rPr>
        <w:t>推广零排放运输车队建设，鼓励更多行业和企业使用新能源车辆，推动重点企业自有车辆电动化。</w:t>
      </w:r>
      <w:r>
        <w:rPr>
          <w:rFonts w:hint="default" w:ascii="Times New Roman" w:hAnsi="Times New Roman" w:eastAsia="仿宋_GB2312" w:cs="Times New Roman"/>
          <w:bCs/>
          <w:sz w:val="32"/>
          <w:szCs w:val="32"/>
          <w:highlight w:val="none"/>
          <w:lang w:val="zh-CN" w:bidi="ar"/>
        </w:rPr>
        <w:t>加快推进超充站等补能设施建设。</w:t>
      </w:r>
    </w:p>
    <w:p>
      <w:pPr>
        <w:adjustRightInd w:val="0"/>
        <w:snapToGrid w:val="0"/>
        <w:spacing w:line="560" w:lineRule="exact"/>
        <w:ind w:firstLine="642" w:firstLineChars="200"/>
        <w:rPr>
          <w:rFonts w:hint="default" w:ascii="Times New Roman" w:hAnsi="Times New Roman" w:eastAsia="楷体_GB2312" w:cs="Times New Roman"/>
          <w:b/>
          <w:bCs/>
          <w:sz w:val="28"/>
          <w:szCs w:val="28"/>
          <w:highlight w:val="none"/>
        </w:rPr>
      </w:pPr>
      <w:r>
        <w:rPr>
          <w:rFonts w:hint="default" w:ascii="Times New Roman" w:hAnsi="Times New Roman" w:eastAsia="仿宋_GB2312" w:cs="Times New Roman"/>
          <w:b/>
          <w:sz w:val="32"/>
          <w:szCs w:val="32"/>
          <w:highlight w:val="none"/>
          <w:lang w:bidi="ar"/>
        </w:rPr>
        <w:t>优化升级非道路移动机械结构。</w:t>
      </w:r>
      <w:r>
        <w:rPr>
          <w:rFonts w:hint="default" w:ascii="Times New Roman" w:hAnsi="Times New Roman" w:eastAsia="仿宋_GB2312" w:cs="Times New Roman"/>
          <w:bCs/>
          <w:sz w:val="32"/>
          <w:szCs w:val="32"/>
          <w:highlight w:val="none"/>
          <w:lang w:bidi="ar"/>
        </w:rPr>
        <w:t>大力推动挖掘机、装载机、叉车、升降平台等四类重点机械新能源化，加大老旧</w:t>
      </w:r>
      <w:r>
        <w:rPr>
          <w:rFonts w:hint="default" w:ascii="Times New Roman" w:hAnsi="Times New Roman" w:eastAsia="仿宋_GB2312" w:cs="Times New Roman"/>
          <w:sz w:val="32"/>
          <w:szCs w:val="32"/>
          <w:highlight w:val="none"/>
        </w:rPr>
        <w:t>非道路移动机械淘汰力度。</w:t>
      </w:r>
      <w:r>
        <w:rPr>
          <w:rFonts w:hint="default" w:ascii="Times New Roman" w:hAnsi="Times New Roman" w:eastAsia="仿宋_GB2312" w:cs="Times New Roman"/>
          <w:sz w:val="31"/>
          <w:szCs w:val="31"/>
          <w:highlight w:val="none"/>
        </w:rPr>
        <w:t>推动重点行业企业</w:t>
      </w:r>
      <w:r>
        <w:rPr>
          <w:rFonts w:hint="default" w:ascii="Times New Roman" w:hAnsi="Times New Roman" w:eastAsia="仿宋_GB2312"/>
          <w:sz w:val="31"/>
          <w:szCs w:val="31"/>
          <w:highlight w:val="none"/>
          <w:lang w:eastAsia="zh-CN"/>
        </w:rPr>
        <w:t>、</w:t>
      </w:r>
      <w:r>
        <w:rPr>
          <w:rFonts w:hint="default" w:ascii="Times New Roman" w:hAnsi="Times New Roman" w:eastAsia="仿宋_GB2312" w:cs="Times New Roman"/>
          <w:sz w:val="31"/>
          <w:szCs w:val="31"/>
          <w:highlight w:val="none"/>
        </w:rPr>
        <w:t>施工工地</w:t>
      </w:r>
      <w:r>
        <w:rPr>
          <w:rFonts w:hint="default" w:ascii="Times New Roman" w:hAnsi="Times New Roman" w:eastAsia="仿宋_GB2312"/>
          <w:sz w:val="31"/>
          <w:szCs w:val="31"/>
          <w:highlight w:val="none"/>
          <w:lang w:eastAsia="zh-CN"/>
        </w:rPr>
        <w:t>等</w:t>
      </w:r>
      <w:r>
        <w:rPr>
          <w:rFonts w:hint="default" w:ascii="Times New Roman" w:hAnsi="Times New Roman" w:eastAsia="仿宋_GB2312" w:cs="Times New Roman"/>
          <w:sz w:val="31"/>
          <w:szCs w:val="31"/>
          <w:highlight w:val="none"/>
        </w:rPr>
        <w:t>新增或更新的内部车辆和非道路移动机械</w:t>
      </w:r>
      <w:r>
        <w:rPr>
          <w:rFonts w:hint="default" w:ascii="Times New Roman" w:hAnsi="Times New Roman" w:eastAsia="仿宋_GB2312"/>
          <w:sz w:val="31"/>
          <w:szCs w:val="31"/>
          <w:highlight w:val="none"/>
          <w:lang w:eastAsia="zh-CN"/>
        </w:rPr>
        <w:t>原则上</w:t>
      </w:r>
      <w:r>
        <w:rPr>
          <w:rFonts w:hint="default" w:ascii="Times New Roman" w:hAnsi="Times New Roman" w:eastAsia="仿宋_GB2312" w:cs="Times New Roman"/>
          <w:sz w:val="31"/>
          <w:szCs w:val="31"/>
          <w:highlight w:val="none"/>
        </w:rPr>
        <w:t>采用新能源。推动混凝土搅拌站及建筑垃圾资源化处理企业等厂内使用的叉车、装载机等机械基本实现新能源化。区属公园使用的草坪机、割灌机、绿篱机、油锯等园林机械基本实现新能源化。落实市级非道路移动机械补能站建设方案相关要求，</w:t>
      </w:r>
      <w:r>
        <w:rPr>
          <w:rFonts w:hint="default" w:ascii="Times New Roman" w:hAnsi="Times New Roman" w:eastAsia="仿宋_GB2312" w:cs="Times New Roman"/>
          <w:sz w:val="32"/>
          <w:szCs w:val="32"/>
          <w:highlight w:val="none"/>
        </w:rPr>
        <w:t>到2030年，全区</w:t>
      </w:r>
      <w:r>
        <w:rPr>
          <w:rFonts w:hint="default" w:ascii="Times New Roman" w:hAnsi="Times New Roman" w:eastAsia="仿宋_GB2312" w:cs="Times New Roman"/>
          <w:sz w:val="32"/>
          <w:szCs w:val="32"/>
          <w:highlight w:val="none"/>
          <w:lang w:bidi="ar"/>
        </w:rPr>
        <w:t>非道路移动机械</w:t>
      </w:r>
      <w:r>
        <w:rPr>
          <w:rFonts w:hint="default" w:ascii="Times New Roman" w:hAnsi="Times New Roman" w:eastAsia="仿宋_GB2312" w:cs="Times New Roman"/>
          <w:sz w:val="32"/>
          <w:szCs w:val="32"/>
          <w:highlight w:val="none"/>
          <w:lang w:val="zh-CN" w:bidi="ar"/>
        </w:rPr>
        <w:t>新能源比率达到</w:t>
      </w:r>
      <w:r>
        <w:rPr>
          <w:rFonts w:hint="default" w:ascii="Times New Roman" w:hAnsi="Times New Roman" w:eastAsia="仿宋_GB2312" w:cs="Times New Roman"/>
          <w:sz w:val="32"/>
          <w:szCs w:val="32"/>
          <w:highlight w:val="none"/>
          <w:lang w:bidi="ar"/>
        </w:rPr>
        <w:t>85%以上，</w:t>
      </w:r>
      <w:r>
        <w:rPr>
          <w:rFonts w:hint="default" w:ascii="Times New Roman" w:hAnsi="Times New Roman" w:eastAsia="仿宋_GB2312" w:cs="Times New Roman"/>
          <w:sz w:val="32"/>
          <w:szCs w:val="32"/>
          <w:highlight w:val="none"/>
        </w:rPr>
        <w:t>基本完成国二及以下高排放机械淘汰</w:t>
      </w:r>
      <w:r>
        <w:rPr>
          <w:rFonts w:hint="default" w:ascii="Times New Roman" w:hAnsi="Times New Roman" w:eastAsia="仿宋_GB2312" w:cs="Times New Roman"/>
          <w:sz w:val="32"/>
          <w:szCs w:val="32"/>
          <w:highlight w:val="none"/>
          <w:lang w:bidi="ar"/>
        </w:rPr>
        <w:t>。</w:t>
      </w:r>
    </w:p>
    <w:p>
      <w:pPr>
        <w:adjustRightInd w:val="0"/>
        <w:spacing w:line="560" w:lineRule="exact"/>
        <w:ind w:firstLine="642" w:firstLineChars="200"/>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b/>
          <w:sz w:val="32"/>
          <w:szCs w:val="32"/>
          <w:highlight w:val="none"/>
          <w:lang w:val="zh-CN" w:bidi="ar"/>
        </w:rPr>
        <w:t>加强</w:t>
      </w:r>
      <w:r>
        <w:rPr>
          <w:rFonts w:hint="default" w:ascii="Times New Roman" w:hAnsi="Times New Roman" w:eastAsia="仿宋_GB2312"/>
          <w:b/>
          <w:sz w:val="32"/>
          <w:szCs w:val="32"/>
          <w:highlight w:val="none"/>
          <w:lang w:val="en-US" w:eastAsia="zh-CN" w:bidi="ar"/>
        </w:rPr>
        <w:t>在用</w:t>
      </w:r>
      <w:r>
        <w:rPr>
          <w:rFonts w:hint="default" w:ascii="Times New Roman" w:hAnsi="Times New Roman" w:eastAsia="仿宋_GB2312" w:cs="Times New Roman"/>
          <w:b/>
          <w:sz w:val="32"/>
          <w:szCs w:val="32"/>
          <w:highlight w:val="none"/>
          <w:lang w:val="zh-CN" w:bidi="ar"/>
        </w:rPr>
        <w:t>车（械）排放全流程监管。</w:t>
      </w:r>
      <w:r>
        <w:rPr>
          <w:rFonts w:hint="default" w:ascii="Times New Roman" w:hAnsi="Times New Roman" w:eastAsia="仿宋_GB2312" w:cs="Times New Roman"/>
          <w:sz w:val="32"/>
          <w:szCs w:val="32"/>
          <w:highlight w:val="none"/>
          <w:lang w:val="zh-CN"/>
        </w:rPr>
        <w:t>加强对移动源排放全过程的管控和治理，实施全链条闭环管理。依托市级大数据管理平台，建立区级机动车排放污染防治数据信息传输系统及动态共享数据库，运用创新技术手段加强重型车辆监管，督促指导柴油车超过10辆的重点企业，建立完善车辆维护、燃料和车用尿素添加使用台账。加快推进企业门禁及视频监控系统建设，推动重点行业移动源与市级门禁系统平台联网。强化机动车排放监管，提升重点道路科技执法效能，强化在用车精准监管。</w:t>
      </w:r>
      <w:r>
        <w:rPr>
          <w:rFonts w:hint="default" w:ascii="Times New Roman" w:hAnsi="Times New Roman" w:eastAsia="仿宋_GB2312" w:cs="Times New Roman"/>
          <w:sz w:val="32"/>
          <w:szCs w:val="32"/>
          <w:highlight w:val="none"/>
          <w:lang w:bidi="ar"/>
        </w:rPr>
        <w:t>严格落实非道路移动机械编码登记和进出场登记管理制度。结合辖区机械登记台账，聚焦国二及以下标准机械进行执法检测，同时加大国三及以上排放标准机械的检查力度。严厉打击销售不达标新机械、在用机械未编登记、排放超标等违法行为。</w:t>
      </w:r>
    </w:p>
    <w:p>
      <w:pPr>
        <w:widowControl/>
        <w:adjustRightInd w:val="0"/>
        <w:snapToGrid w:val="0"/>
        <w:spacing w:line="560" w:lineRule="exact"/>
        <w:ind w:firstLine="642" w:firstLineChars="200"/>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b/>
          <w:sz w:val="32"/>
          <w:szCs w:val="32"/>
          <w:highlight w:val="none"/>
          <w:lang w:val="zh-CN" w:bidi="ar"/>
        </w:rPr>
        <w:t>加强油气排放和油品质量监管。</w:t>
      </w:r>
      <w:r>
        <w:rPr>
          <w:rFonts w:hint="default" w:ascii="Times New Roman" w:hAnsi="Times New Roman" w:eastAsia="仿宋_GB2312" w:cs="Times New Roman"/>
          <w:bCs/>
          <w:sz w:val="32"/>
          <w:szCs w:val="32"/>
          <w:highlight w:val="none"/>
          <w:lang w:val="zh-CN" w:bidi="ar"/>
        </w:rPr>
        <w:t>建立完善的VOCs监测体系，对油品储运环节的排放进行实时监测，加强加油站油气回收系统达标排放监管，加强</w:t>
      </w:r>
      <w:r>
        <w:rPr>
          <w:rFonts w:hint="default" w:ascii="Times New Roman" w:hAnsi="Times New Roman" w:eastAsia="仿宋_GB2312"/>
          <w:bCs/>
          <w:sz w:val="32"/>
          <w:szCs w:val="32"/>
          <w:highlight w:val="none"/>
          <w:lang w:val="zh-CN" w:bidi="ar"/>
        </w:rPr>
        <w:t>对</w:t>
      </w:r>
      <w:r>
        <w:rPr>
          <w:rFonts w:hint="default" w:ascii="Times New Roman" w:hAnsi="Times New Roman" w:eastAsia="仿宋_GB2312" w:cs="Times New Roman"/>
          <w:bCs/>
          <w:sz w:val="32"/>
          <w:szCs w:val="32"/>
          <w:highlight w:val="none"/>
          <w:lang w:val="zh-CN" w:bidi="ar"/>
        </w:rPr>
        <w:t>油罐车、加油站油气排放执法检查。依法对生产、销售环节的车用油品、氮氧化物还原剂、车用油品清净剂等产品质量开展监督抽查，加强实际使用环节柴油抽检。坚决打击非标油，全面清理整顿无证无照或证照不全的自建油罐、流动加油车和黑加油站点。</w:t>
      </w:r>
      <w:r>
        <w:rPr>
          <w:rFonts w:hint="default" w:ascii="Times New Roman" w:hAnsi="Times New Roman" w:eastAsia="仿宋_GB2312" w:cs="Times New Roman"/>
          <w:b w:val="0"/>
          <w:bCs/>
          <w:sz w:val="32"/>
          <w:szCs w:val="32"/>
          <w:highlight w:val="none"/>
          <w:lang w:val="zh-CN" w:bidi="ar"/>
        </w:rPr>
        <w:t>督促加油站在夏季实施错峰装卸油，引导加油站出台鼓励夜间加油的措施</w:t>
      </w:r>
      <w:r>
        <w:rPr>
          <w:rFonts w:hint="default" w:ascii="Times New Roman" w:hAnsi="Times New Roman" w:eastAsia="仿宋_GB2312" w:cs="Times New Roman"/>
          <w:bCs/>
          <w:sz w:val="32"/>
          <w:szCs w:val="32"/>
          <w:highlight w:val="none"/>
          <w:lang w:val="zh-CN" w:bidi="ar"/>
        </w:rPr>
        <w:t>，</w:t>
      </w:r>
      <w:r>
        <w:rPr>
          <w:rFonts w:hint="default" w:ascii="Times New Roman" w:hAnsi="Times New Roman" w:eastAsia="仿宋_GB2312" w:cs="Times New Roman"/>
          <w:sz w:val="31"/>
          <w:szCs w:val="31"/>
          <w:highlight w:val="none"/>
        </w:rPr>
        <w:t>鼓励车主避开高温时段加油。</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84" w:name="_Toc13901"/>
      <w:bookmarkStart w:id="85" w:name="_Toc214888740"/>
      <w:r>
        <w:rPr>
          <w:rFonts w:hint="default" w:ascii="Times New Roman" w:hAnsi="Times New Roman" w:eastAsia="楷体"/>
          <w:b w:val="0"/>
          <w:bCs/>
          <w:sz w:val="32"/>
          <w:szCs w:val="32"/>
          <w:highlight w:val="none"/>
        </w:rPr>
        <w:t>（二）</w:t>
      </w:r>
      <w:r>
        <w:rPr>
          <w:rFonts w:hint="default" w:ascii="Times New Roman" w:hAnsi="Times New Roman" w:eastAsia="楷体" w:cs="Times New Roman"/>
          <w:b w:val="0"/>
          <w:bCs/>
          <w:sz w:val="32"/>
          <w:szCs w:val="32"/>
          <w:highlight w:val="none"/>
          <w:lang w:val="en-US" w:eastAsia="zh-CN"/>
        </w:rPr>
        <w:t>持续深化</w:t>
      </w:r>
      <w:r>
        <w:rPr>
          <w:rFonts w:hint="default" w:ascii="Times New Roman" w:hAnsi="Times New Roman" w:eastAsia="楷体"/>
          <w:b w:val="0"/>
          <w:bCs/>
          <w:sz w:val="32"/>
          <w:szCs w:val="32"/>
          <w:highlight w:val="none"/>
        </w:rPr>
        <w:t>固定源减排</w:t>
      </w:r>
      <w:bookmarkEnd w:id="84"/>
      <w:bookmarkEnd w:id="85"/>
    </w:p>
    <w:p>
      <w:pPr>
        <w:adjustRightIn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2"/>
          <w:sz w:val="32"/>
          <w:szCs w:val="32"/>
          <w:highlight w:val="none"/>
          <w:lang w:val="en-US" w:eastAsia="zh-CN" w:bidi="ar"/>
        </w:rPr>
        <w:t>深入开展企业提级创绿。</w:t>
      </w:r>
      <w:r>
        <w:rPr>
          <w:rFonts w:hint="default" w:ascii="Times New Roman" w:hAnsi="Times New Roman" w:eastAsia="仿宋_GB2312" w:cs="Times New Roman"/>
          <w:sz w:val="32"/>
          <w:szCs w:val="32"/>
          <w:highlight w:val="none"/>
        </w:rPr>
        <w:t>推进</w:t>
      </w:r>
      <w:r>
        <w:rPr>
          <w:rFonts w:ascii="Times New Roman" w:hAnsi="Times New Roman" w:eastAsia="仿宋_GB2312" w:cs="Times New Roman"/>
          <w:b w:val="0"/>
          <w:bCs w:val="0"/>
          <w:color w:val="auto"/>
          <w:sz w:val="32"/>
          <w:szCs w:val="32"/>
          <w:highlight w:val="none"/>
        </w:rPr>
        <w:t>生物医药、</w:t>
      </w:r>
      <w:r>
        <w:rPr>
          <w:rFonts w:hint="default" w:ascii="Times New Roman" w:hAnsi="Times New Roman" w:eastAsia="仿宋_GB2312" w:cs="Times New Roman"/>
          <w:b w:val="0"/>
          <w:bCs w:val="0"/>
          <w:sz w:val="32"/>
          <w:szCs w:val="32"/>
          <w:highlight w:val="none"/>
          <w:lang w:eastAsia="zh-CN"/>
        </w:rPr>
        <w:t>汽修、</w:t>
      </w:r>
      <w:r>
        <w:rPr>
          <w:rFonts w:ascii="Times New Roman" w:hAnsi="Times New Roman" w:eastAsia="仿宋_GB2312" w:cs="Times New Roman"/>
          <w:b w:val="0"/>
          <w:bCs w:val="0"/>
          <w:color w:val="auto"/>
          <w:sz w:val="32"/>
          <w:szCs w:val="32"/>
          <w:highlight w:val="none"/>
        </w:rPr>
        <w:t>餐饮</w:t>
      </w:r>
      <w:r>
        <w:rPr>
          <w:rFonts w:hint="default" w:ascii="Times New Roman" w:hAnsi="Times New Roman" w:eastAsia="仿宋_GB2312" w:cs="Times New Roman"/>
          <w:b w:val="0"/>
          <w:bCs w:val="0"/>
          <w:sz w:val="32"/>
          <w:szCs w:val="32"/>
          <w:highlight w:val="none"/>
          <w:lang w:eastAsia="zh-CN"/>
        </w:rPr>
        <w:t>、电子、工业涂装等</w:t>
      </w:r>
      <w:r>
        <w:rPr>
          <w:rFonts w:hint="default" w:ascii="Times New Roman" w:hAnsi="Times New Roman" w:eastAsia="仿宋_GB2312" w:cs="Times New Roman"/>
          <w:sz w:val="32"/>
          <w:szCs w:val="32"/>
          <w:highlight w:val="none"/>
        </w:rPr>
        <w:t>重点行业</w:t>
      </w:r>
      <w:r>
        <w:rPr>
          <w:rFonts w:hint="default" w:ascii="Times New Roman" w:hAnsi="Times New Roman" w:eastAsia="仿宋_GB2312"/>
          <w:sz w:val="32"/>
          <w:szCs w:val="32"/>
          <w:highlight w:val="none"/>
          <w:lang w:eastAsia="zh-CN"/>
        </w:rPr>
        <w:t>提级创绿，</w:t>
      </w:r>
      <w:r>
        <w:rPr>
          <w:rFonts w:hint="default" w:ascii="Times New Roman" w:hAnsi="Times New Roman" w:eastAsia="仿宋_GB2312" w:cs="Times New Roman"/>
          <w:sz w:val="32"/>
          <w:szCs w:val="32"/>
          <w:highlight w:val="none"/>
          <w:lang w:val="zh-CN"/>
        </w:rPr>
        <w:t>组织企业持续开展清洁生产审核、绿色绩效评价、</w:t>
      </w:r>
      <w:r>
        <w:rPr>
          <w:rFonts w:hint="default" w:ascii="Times New Roman" w:hAnsi="Times New Roman" w:eastAsia="仿宋_GB2312" w:cs="Times New Roman"/>
          <w:sz w:val="32"/>
          <w:szCs w:val="32"/>
          <w:highlight w:val="none"/>
          <w:lang w:val="zh-CN" w:eastAsia="zh-CN"/>
        </w:rPr>
        <w:t>空气</w:t>
      </w:r>
      <w:r>
        <w:rPr>
          <w:rFonts w:hint="default" w:ascii="Times New Roman" w:hAnsi="Times New Roman" w:eastAsia="仿宋_GB2312" w:cs="Times New Roman"/>
          <w:sz w:val="32"/>
          <w:szCs w:val="32"/>
          <w:highlight w:val="none"/>
          <w:lang w:val="zh-CN"/>
        </w:rPr>
        <w:t>重污染</w:t>
      </w:r>
      <w:r>
        <w:rPr>
          <w:rFonts w:hint="default" w:ascii="Times New Roman" w:hAnsi="Times New Roman" w:eastAsia="仿宋_GB2312" w:cs="Times New Roman"/>
          <w:sz w:val="32"/>
          <w:szCs w:val="32"/>
          <w:highlight w:val="none"/>
          <w:lang w:val="zh-CN" w:eastAsia="zh-CN"/>
        </w:rPr>
        <w:t>应急绩效评价</w:t>
      </w:r>
      <w:r>
        <w:rPr>
          <w:rFonts w:hint="default" w:ascii="Times New Roman" w:hAnsi="Times New Roman" w:eastAsia="仿宋_GB2312" w:cs="Times New Roman"/>
          <w:sz w:val="32"/>
          <w:szCs w:val="32"/>
          <w:highlight w:val="none"/>
          <w:lang w:val="zh-CN"/>
        </w:rPr>
        <w:t>、创建绿色工厂、实施“一厂一策”治理提升。</w:t>
      </w:r>
      <w:r>
        <w:rPr>
          <w:rFonts w:hint="default" w:ascii="Times New Roman" w:hAnsi="Times New Roman" w:eastAsia="仿宋_GB2312"/>
          <w:sz w:val="32"/>
          <w:szCs w:val="32"/>
          <w:highlight w:val="none"/>
          <w:lang w:val="zh-CN"/>
        </w:rPr>
        <w:t>到</w:t>
      </w:r>
      <w:r>
        <w:rPr>
          <w:rFonts w:hint="default" w:ascii="Times New Roman" w:hAnsi="Times New Roman" w:eastAsia="仿宋_GB2312"/>
          <w:sz w:val="32"/>
          <w:szCs w:val="32"/>
          <w:highlight w:val="none"/>
          <w:lang w:val="en-US" w:eastAsia="zh-CN"/>
        </w:rPr>
        <w:t>2030年，</w:t>
      </w:r>
      <w:r>
        <w:rPr>
          <w:rFonts w:hint="default" w:ascii="Times New Roman" w:hAnsi="Times New Roman" w:eastAsia="仿宋_GB2312" w:cs="Times New Roman"/>
          <w:sz w:val="32"/>
          <w:szCs w:val="32"/>
          <w:highlight w:val="none"/>
          <w:lang w:val="zh-CN" w:eastAsia="zh-Hans"/>
        </w:rPr>
        <w:t>全区</w:t>
      </w:r>
      <w:r>
        <w:rPr>
          <w:rFonts w:hint="default" w:ascii="Times New Roman" w:hAnsi="Times New Roman" w:eastAsia="仿宋_GB2312" w:cs="Times New Roman"/>
          <w:sz w:val="32"/>
          <w:szCs w:val="32"/>
          <w:highlight w:val="none"/>
          <w:lang w:val="zh-CN"/>
        </w:rPr>
        <w:t>“绿色企业”比率持续提高，汽车维修业企业基本实现提级创绿。</w:t>
      </w:r>
      <w:r>
        <w:rPr>
          <w:rFonts w:hint="default" w:ascii="Times New Roman" w:hAnsi="Times New Roman" w:eastAsia="仿宋_GB2312" w:cs="Times New Roman"/>
          <w:sz w:val="32"/>
          <w:szCs w:val="32"/>
          <w:highlight w:val="none"/>
        </w:rPr>
        <w:t>持续加强锅炉使用单位环保绩效分级管理，力争</w:t>
      </w:r>
      <w:r>
        <w:rPr>
          <w:rFonts w:hint="default" w:ascii="Times New Roman" w:hAnsi="Times New Roman" w:eastAsia="仿宋_GB2312" w:cs="Times New Roman"/>
          <w:sz w:val="32"/>
          <w:szCs w:val="32"/>
          <w:highlight w:val="none"/>
          <w:lang w:val="zh-CN"/>
        </w:rPr>
        <w:t>燃气锅炉使用单位排放</w:t>
      </w:r>
      <w:r>
        <w:rPr>
          <w:rFonts w:hint="default" w:ascii="Times New Roman" w:hAnsi="Times New Roman" w:eastAsia="仿宋_GB2312"/>
          <w:sz w:val="32"/>
          <w:szCs w:val="32"/>
          <w:highlight w:val="none"/>
          <w:lang w:val="zh-CN" w:eastAsia="zh-CN"/>
        </w:rPr>
        <w:t>基本</w:t>
      </w:r>
      <w:r>
        <w:rPr>
          <w:rFonts w:hint="default" w:ascii="Times New Roman" w:hAnsi="Times New Roman" w:eastAsia="仿宋_GB2312" w:cs="Times New Roman"/>
          <w:sz w:val="32"/>
          <w:szCs w:val="32"/>
          <w:highlight w:val="none"/>
          <w:lang w:val="zh-CN"/>
        </w:rPr>
        <w:t>达到</w:t>
      </w:r>
      <w:r>
        <w:rPr>
          <w:rFonts w:hint="default" w:ascii="Times New Roman" w:hAnsi="Times New Roman" w:eastAsia="仿宋_GB2312" w:cs="Times New Roman"/>
          <w:sz w:val="32"/>
          <w:szCs w:val="32"/>
          <w:highlight w:val="none"/>
        </w:rPr>
        <w:t>30毫克/立方米以内。打造锅炉“创A”标杆，开展锅炉使用单位示范试点，推进既有锅炉耦合新能源供热，创建环保绩效A级锅炉使用单位5家。</w:t>
      </w:r>
    </w:p>
    <w:p>
      <w:pPr>
        <w:widowControl/>
        <w:adjustRightInd w:val="0"/>
        <w:snapToGrid w:val="0"/>
        <w:spacing w:line="560" w:lineRule="exact"/>
        <w:ind w:firstLine="642" w:firstLineChars="200"/>
        <w:jc w:val="left"/>
        <w:rPr>
          <w:rFonts w:hint="default" w:ascii="Times New Roman" w:hAnsi="Times New Roman" w:eastAsia="仿宋_GB2312" w:cs="Times New Roman"/>
          <w:bCs/>
          <w:sz w:val="32"/>
          <w:szCs w:val="32"/>
          <w:highlight w:val="none"/>
          <w:lang w:val="zh-CN" w:bidi="ar"/>
        </w:rPr>
      </w:pPr>
      <w:r>
        <w:rPr>
          <w:rFonts w:hint="default" w:ascii="Times New Roman" w:hAnsi="Times New Roman" w:eastAsia="仿宋_GB2312" w:cs="Times New Roman"/>
          <w:b/>
          <w:kern w:val="2"/>
          <w:sz w:val="32"/>
          <w:szCs w:val="32"/>
          <w:highlight w:val="none"/>
          <w:lang w:val="en-US" w:eastAsia="zh-CN" w:bidi="ar"/>
        </w:rPr>
        <w:t>深化重点行业企业深度治理。</w:t>
      </w:r>
      <w:r>
        <w:rPr>
          <w:rFonts w:hint="default" w:ascii="Times New Roman" w:hAnsi="Times New Roman" w:eastAsia="仿宋_GB2312" w:cs="Times New Roman"/>
          <w:sz w:val="32"/>
          <w:szCs w:val="32"/>
          <w:highlight w:val="none"/>
        </w:rPr>
        <w:t>推广使用低（无）VOCs含量产品，推进低（无）VOCs含量产品源头替代</w:t>
      </w:r>
      <w:r>
        <w:rPr>
          <w:rFonts w:ascii="Times New Roman" w:hAnsi="Times New Roman" w:eastAsia="仿宋_GB2312"/>
          <w:sz w:val="32"/>
          <w:szCs w:val="32"/>
          <w:highlight w:val="none"/>
        </w:rPr>
        <w:t>。</w:t>
      </w:r>
      <w:r>
        <w:rPr>
          <w:rFonts w:hint="default" w:ascii="Times New Roman" w:hAnsi="Times New Roman" w:eastAsia="仿宋_GB2312" w:cs="Times New Roman"/>
          <w:b w:val="0"/>
          <w:bCs w:val="0"/>
          <w:sz w:val="32"/>
          <w:szCs w:val="32"/>
          <w:highlight w:val="none"/>
          <w:lang w:val="zh-CN"/>
        </w:rPr>
        <w:t>推广使用温拌沥青</w:t>
      </w:r>
      <w:r>
        <w:rPr>
          <w:rFonts w:hint="default" w:ascii="Times New Roman" w:hAnsi="Times New Roman" w:eastAsia="仿宋_GB2312" w:cs="Times New Roman"/>
          <w:bCs/>
          <w:sz w:val="32"/>
          <w:szCs w:val="32"/>
          <w:highlight w:val="none"/>
          <w:lang w:val="zh-CN" w:bidi="ar"/>
        </w:rPr>
        <w:t>，推动公路和城市道路建设、道路养护等使用温拌沥青</w:t>
      </w:r>
      <w:r>
        <w:rPr>
          <w:rFonts w:hint="default" w:ascii="Times New Roman" w:hAnsi="Times New Roman" w:eastAsia="仿宋_GB2312"/>
          <w:bCs/>
          <w:sz w:val="32"/>
          <w:szCs w:val="32"/>
          <w:highlight w:val="none"/>
          <w:lang w:val="zh-CN" w:bidi="ar"/>
        </w:rPr>
        <w:t>，到</w:t>
      </w:r>
      <w:r>
        <w:rPr>
          <w:rFonts w:hint="default" w:ascii="Times New Roman" w:hAnsi="Times New Roman" w:eastAsia="仿宋_GB2312"/>
          <w:bCs/>
          <w:sz w:val="32"/>
          <w:szCs w:val="32"/>
          <w:highlight w:val="none"/>
          <w:lang w:val="en-US" w:eastAsia="zh-CN" w:bidi="ar"/>
        </w:rPr>
        <w:t>2030年，</w:t>
      </w:r>
      <w:r>
        <w:rPr>
          <w:rFonts w:hint="default" w:ascii="Times New Roman" w:hAnsi="Times New Roman" w:eastAsia="仿宋_GB2312" w:cs="Times New Roman"/>
          <w:b w:val="0"/>
          <w:bCs w:val="0"/>
          <w:sz w:val="32"/>
          <w:szCs w:val="32"/>
          <w:highlight w:val="none"/>
          <w:lang w:val="zh-CN"/>
        </w:rPr>
        <w:t>温拌沥青使用比例达到</w:t>
      </w:r>
      <w:r>
        <w:rPr>
          <w:rFonts w:hint="default" w:ascii="Times New Roman" w:hAnsi="Times New Roman" w:eastAsia="仿宋_GB2312" w:cs="Times New Roman"/>
          <w:b w:val="0"/>
          <w:bCs w:val="0"/>
          <w:sz w:val="32"/>
          <w:szCs w:val="32"/>
          <w:highlight w:val="none"/>
          <w:lang w:val="en-US" w:eastAsia="zh-CN"/>
        </w:rPr>
        <w:t>30%</w:t>
      </w:r>
      <w:r>
        <w:rPr>
          <w:rFonts w:hint="default" w:ascii="Times New Roman" w:hAnsi="Times New Roman" w:eastAsia="仿宋_GB2312" w:cs="Times New Roman"/>
          <w:b w:val="0"/>
          <w:bCs w:val="0"/>
          <w:sz w:val="32"/>
          <w:szCs w:val="32"/>
          <w:highlight w:val="none"/>
          <w:lang w:val="zh-CN"/>
        </w:rPr>
        <w:t>。</w:t>
      </w:r>
      <w:r>
        <w:rPr>
          <w:rFonts w:hint="default" w:ascii="Times New Roman" w:hAnsi="Times New Roman" w:eastAsia="仿宋_GB2312" w:cs="Times New Roman"/>
          <w:sz w:val="32"/>
          <w:szCs w:val="32"/>
          <w:highlight w:val="none"/>
        </w:rPr>
        <w:t>开展汽修企业治理提升</w:t>
      </w:r>
      <w:r>
        <w:rPr>
          <w:rFonts w:hint="default" w:ascii="Times New Roman" w:hAnsi="Times New Roman" w:eastAsia="仿宋_GB2312" w:cs="Times New Roman"/>
          <w:sz w:val="32"/>
          <w:szCs w:val="32"/>
          <w:highlight w:val="none"/>
          <w:lang w:val="zh-CN"/>
        </w:rPr>
        <w:t>，</w:t>
      </w:r>
      <w:r>
        <w:rPr>
          <w:rFonts w:ascii="Times New Roman" w:hAnsi="Times New Roman" w:eastAsia="仿宋_GB2312" w:cs="Times New Roman"/>
          <w:b w:val="0"/>
          <w:bCs w:val="0"/>
          <w:color w:val="auto"/>
          <w:sz w:val="32"/>
          <w:szCs w:val="32"/>
          <w:highlight w:val="none"/>
        </w:rPr>
        <w:t>加强全环节监管，加快推进汽修行业创绿升级</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bidi="ar"/>
        </w:rPr>
        <w:t>加强餐饮行业整治，继续推行餐饮油烟重点点位包案机制，组织开展治理提升，</w:t>
      </w:r>
      <w:r>
        <w:rPr>
          <w:rFonts w:hint="default" w:ascii="Times New Roman" w:hAnsi="Times New Roman" w:eastAsia="仿宋_GB2312" w:cs="Times New Roman"/>
          <w:bCs/>
          <w:sz w:val="32"/>
          <w:szCs w:val="32"/>
          <w:highlight w:val="none"/>
          <w:lang w:val="zh-CN" w:bidi="ar"/>
        </w:rPr>
        <w:t>到</w:t>
      </w:r>
      <w:r>
        <w:rPr>
          <w:rFonts w:hint="default" w:ascii="Times New Roman" w:hAnsi="Times New Roman" w:eastAsia="仿宋_GB2312" w:cs="Times New Roman"/>
          <w:bCs/>
          <w:sz w:val="32"/>
          <w:szCs w:val="32"/>
          <w:highlight w:val="none"/>
          <w:lang w:bidi="ar"/>
        </w:rPr>
        <w:t>2030年，累计</w:t>
      </w:r>
      <w:r>
        <w:rPr>
          <w:rFonts w:hint="default" w:ascii="Times New Roman" w:hAnsi="Times New Roman" w:eastAsia="仿宋_GB2312" w:cs="Times New Roman"/>
          <w:sz w:val="32"/>
          <w:szCs w:val="32"/>
          <w:highlight w:val="none"/>
          <w:lang w:val="zh-CN"/>
        </w:rPr>
        <w:t>完成</w:t>
      </w:r>
      <w:r>
        <w:rPr>
          <w:rFonts w:hint="default" w:ascii="Times New Roman" w:hAnsi="Times New Roman" w:eastAsia="仿宋_GB2312"/>
          <w:sz w:val="32"/>
          <w:szCs w:val="32"/>
          <w:highlight w:val="none"/>
          <w:lang w:val="en-US" w:eastAsia="zh-CN"/>
        </w:rPr>
        <w:t>150</w:t>
      </w:r>
      <w:r>
        <w:rPr>
          <w:rFonts w:hint="default" w:ascii="Times New Roman" w:hAnsi="Times New Roman" w:eastAsia="仿宋_GB2312" w:cs="Times New Roman"/>
          <w:sz w:val="32"/>
          <w:szCs w:val="32"/>
          <w:highlight w:val="none"/>
        </w:rPr>
        <w:t>家餐饮</w:t>
      </w:r>
      <w:r>
        <w:rPr>
          <w:rFonts w:hint="default" w:ascii="Times New Roman" w:hAnsi="Times New Roman" w:eastAsia="仿宋_GB2312" w:cs="Times New Roman"/>
          <w:b w:val="0"/>
          <w:bCs w:val="0"/>
          <w:sz w:val="32"/>
          <w:szCs w:val="32"/>
          <w:highlight w:val="none"/>
          <w:lang w:bidi="ar"/>
        </w:rPr>
        <w:t>企业治理升级</w:t>
      </w:r>
      <w:r>
        <w:rPr>
          <w:rFonts w:hint="default" w:ascii="Times New Roman" w:hAnsi="Times New Roman" w:eastAsia="仿宋_GB2312" w:cs="Times New Roman"/>
          <w:b w:val="0"/>
          <w:bCs w:val="0"/>
          <w:sz w:val="32"/>
          <w:szCs w:val="32"/>
          <w:highlight w:val="none"/>
          <w:lang w:eastAsia="zh-CN" w:bidi="ar"/>
        </w:rPr>
        <w:t>。</w:t>
      </w:r>
      <w:r>
        <w:rPr>
          <w:rFonts w:hint="default" w:ascii="Times New Roman" w:hAnsi="Times New Roman" w:eastAsia="仿宋_GB2312" w:cs="Times New Roman"/>
          <w:b w:val="0"/>
          <w:bCs w:val="0"/>
          <w:sz w:val="32"/>
          <w:szCs w:val="32"/>
          <w:highlight w:val="none"/>
          <w:lang w:bidi="ar"/>
        </w:rPr>
        <w:t>探索在干洗行业重点企业推进全封闭式干洗设备更新，推动干洗行业绿色升级</w:t>
      </w:r>
      <w:r>
        <w:rPr>
          <w:rFonts w:hint="default" w:ascii="Times New Roman" w:hAnsi="Times New Roman" w:eastAsia="仿宋_GB2312" w:cs="Times New Roman"/>
          <w:b w:val="0"/>
          <w:bCs w:val="0"/>
          <w:sz w:val="32"/>
          <w:szCs w:val="32"/>
          <w:highlight w:val="none"/>
          <w:lang w:eastAsia="zh-CN" w:bidi="ar"/>
        </w:rPr>
        <w:t>。</w:t>
      </w:r>
      <w:r>
        <w:rPr>
          <w:rFonts w:hint="default" w:ascii="Times New Roman" w:hAnsi="Times New Roman" w:eastAsia="仿宋_GB2312" w:cs="Times New Roman"/>
          <w:sz w:val="32"/>
          <w:szCs w:val="32"/>
          <w:highlight w:val="none"/>
          <w:lang w:val="zh-CN"/>
        </w:rPr>
        <w:t>加大垃圾、污水处理设施异味排查整治力度</w:t>
      </w:r>
      <w:r>
        <w:rPr>
          <w:rFonts w:hint="default" w:ascii="Times New Roman" w:hAnsi="Times New Roman" w:eastAsia="仿宋_GB2312"/>
          <w:sz w:val="32"/>
          <w:szCs w:val="32"/>
          <w:highlight w:val="none"/>
          <w:lang w:val="zh-CN"/>
        </w:rPr>
        <w:t>，</w:t>
      </w:r>
      <w:r>
        <w:rPr>
          <w:rFonts w:hint="default" w:ascii="Times New Roman" w:hAnsi="Times New Roman" w:eastAsia="仿宋_GB2312" w:cs="Times New Roman"/>
          <w:sz w:val="32"/>
          <w:szCs w:val="32"/>
          <w:highlight w:val="none"/>
          <w:lang w:val="zh-CN"/>
        </w:rPr>
        <w:t>污水处理厂严格执行城镇污水处理厂大气污染物排放标准，加强废气治理设施运行和污泥密闭化转运过程监管。</w:t>
      </w:r>
    </w:p>
    <w:p>
      <w:pPr>
        <w:widowControl/>
        <w:adjustRightInd w:val="0"/>
        <w:snapToGrid/>
        <w:spacing w:line="560" w:lineRule="exact"/>
        <w:ind w:firstLine="642" w:firstLineChars="200"/>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b/>
          <w:kern w:val="2"/>
          <w:sz w:val="32"/>
          <w:szCs w:val="32"/>
          <w:highlight w:val="none"/>
          <w:lang w:val="zh-CN" w:eastAsia="zh-CN" w:bidi="ar"/>
        </w:rPr>
        <w:t>推动汽修集群绿色升级。</w:t>
      </w:r>
      <w:r>
        <w:rPr>
          <w:rFonts w:hint="default" w:ascii="Times New Roman" w:hAnsi="Times New Roman" w:eastAsia="仿宋_GB2312" w:cs="Times New Roman"/>
          <w:bCs/>
          <w:sz w:val="32"/>
          <w:szCs w:val="32"/>
          <w:highlight w:val="none"/>
          <w:lang w:val="zh-CN" w:bidi="ar"/>
        </w:rPr>
        <w:t>强化古城汽修集聚区挥发性有机物（VOCs）治理，着力推进精准溯源与精细化管控，重点开展无组织排放排查整治，试点实施机修车间无组织排放治理，推动VOCs高值点位得到系统治理与有效降低。</w:t>
      </w:r>
      <w:r>
        <w:rPr>
          <w:rFonts w:hint="default" w:ascii="Times New Roman" w:hAnsi="Times New Roman" w:eastAsia="仿宋_GB2312" w:cs="Times New Roman"/>
          <w:sz w:val="31"/>
          <w:szCs w:val="31"/>
          <w:highlight w:val="none"/>
        </w:rPr>
        <w:t>落实汽车维修业大气污染物排放标准，严格含</w:t>
      </w:r>
      <w:r>
        <w:rPr>
          <w:rFonts w:hint="default" w:ascii="Times New Roman" w:hAnsi="Times New Roman" w:eastAsia="仿宋_GB2312" w:cs="Times New Roman"/>
          <w:bCs/>
          <w:sz w:val="32"/>
          <w:szCs w:val="32"/>
          <w:highlight w:val="none"/>
          <w:lang w:val="zh-CN" w:bidi="ar"/>
        </w:rPr>
        <w:t>VOCs</w:t>
      </w:r>
      <w:r>
        <w:rPr>
          <w:rFonts w:hint="default" w:ascii="Times New Roman" w:hAnsi="Times New Roman" w:eastAsia="仿宋_GB2312" w:cs="Times New Roman"/>
          <w:sz w:val="31"/>
          <w:szCs w:val="31"/>
          <w:highlight w:val="none"/>
        </w:rPr>
        <w:t>原辅材料的使用，调漆、喷枪清洗等作业环节实施密闭化及废气收集处理，加强含</w:t>
      </w:r>
      <w:r>
        <w:rPr>
          <w:rFonts w:hint="default" w:ascii="Times New Roman" w:hAnsi="Times New Roman" w:eastAsia="仿宋_GB2312" w:cs="Times New Roman"/>
          <w:bCs/>
          <w:sz w:val="32"/>
          <w:szCs w:val="32"/>
          <w:highlight w:val="none"/>
          <w:lang w:val="zh-CN" w:bidi="ar"/>
        </w:rPr>
        <w:t>VOCs</w:t>
      </w:r>
      <w:r>
        <w:rPr>
          <w:rFonts w:hint="default" w:ascii="Times New Roman" w:hAnsi="Times New Roman" w:eastAsia="仿宋_GB2312" w:cs="Times New Roman"/>
          <w:sz w:val="31"/>
          <w:szCs w:val="31"/>
          <w:highlight w:val="none"/>
        </w:rPr>
        <w:t>原辅材料运输、储存等无组织排放的管控。</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86" w:name="_Toc214888741"/>
      <w:bookmarkStart w:id="87" w:name="_Toc25258"/>
      <w:r>
        <w:rPr>
          <w:rFonts w:hint="default" w:ascii="Times New Roman" w:hAnsi="Times New Roman" w:eastAsia="楷体"/>
          <w:b w:val="0"/>
          <w:bCs/>
          <w:sz w:val="32"/>
          <w:szCs w:val="32"/>
          <w:highlight w:val="none"/>
        </w:rPr>
        <w:t>（三）强化扬尘精细治理</w:t>
      </w:r>
      <w:bookmarkEnd w:id="86"/>
      <w:bookmarkEnd w:id="87"/>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val="0"/>
          <w:color w:val="000000"/>
          <w:kern w:val="2"/>
          <w:sz w:val="31"/>
          <w:szCs w:val="31"/>
          <w:highlight w:val="none"/>
          <w:lang w:val="en-US" w:eastAsia="zh-CN" w:bidi="ar-SA"/>
        </w:rPr>
      </w:pPr>
      <w:r>
        <w:rPr>
          <w:rFonts w:hint="default" w:ascii="Times New Roman" w:hAnsi="Times New Roman" w:eastAsia="仿宋_GB2312" w:cs="Times New Roman"/>
          <w:b/>
          <w:kern w:val="2"/>
          <w:sz w:val="32"/>
          <w:szCs w:val="32"/>
          <w:highlight w:val="none"/>
          <w:lang w:val="en-US" w:eastAsia="zh-CN" w:bidi="ar-SA"/>
        </w:rPr>
        <w:t>提升工地（场站）绿色水平。</w:t>
      </w:r>
      <w:r>
        <w:rPr>
          <w:rFonts w:hint="default" w:ascii="Times New Roman" w:hAnsi="Times New Roman" w:eastAsia="仿宋_GB2312" w:cs="Times New Roman"/>
          <w:sz w:val="32"/>
          <w:szCs w:val="32"/>
          <w:highlight w:val="none"/>
          <w:lang w:bidi="ar"/>
        </w:rPr>
        <w:t>持续推动施工工地创绿创优，</w:t>
      </w:r>
      <w:r>
        <w:rPr>
          <w:rFonts w:ascii="Times New Roman" w:hAnsi="Times New Roman" w:eastAsia="仿宋_GB2312" w:cs="Times New Roman"/>
          <w:b w:val="0"/>
          <w:bCs w:val="0"/>
          <w:color w:val="auto"/>
          <w:sz w:val="32"/>
          <w:szCs w:val="32"/>
          <w:highlight w:val="none"/>
          <w:lang w:bidi="ar"/>
        </w:rPr>
        <w:t>推广基坑气膜等全密闭先进施工技术</w:t>
      </w:r>
      <w:r>
        <w:rPr>
          <w:rFonts w:hint="default" w:ascii="Times New Roman" w:hAnsi="Times New Roman" w:eastAsia="仿宋_GB2312" w:cs="Times New Roman"/>
          <w:b w:val="0"/>
          <w:bCs w:val="0"/>
          <w:sz w:val="32"/>
          <w:szCs w:val="32"/>
          <w:highlight w:val="none"/>
          <w:lang w:eastAsia="zh-CN" w:bidi="ar"/>
        </w:rPr>
        <w:t>。</w:t>
      </w:r>
      <w:r>
        <w:rPr>
          <w:rFonts w:hint="default" w:ascii="Times New Roman" w:hAnsi="Times New Roman" w:eastAsia="仿宋_GB2312" w:cs="Times New Roman"/>
          <w:kern w:val="0"/>
          <w:sz w:val="32"/>
          <w:szCs w:val="21"/>
          <w:highlight w:val="none"/>
          <w:lang w:bidi="ar"/>
        </w:rPr>
        <w:t>推广应用</w:t>
      </w:r>
      <w:r>
        <w:rPr>
          <w:rFonts w:ascii="Times New Roman" w:hAnsi="Times New Roman" w:eastAsia="仿宋_GB2312" w:cs="Times New Roman"/>
          <w:b w:val="0"/>
          <w:bCs w:val="0"/>
          <w:color w:val="000000"/>
          <w:sz w:val="31"/>
          <w:szCs w:val="31"/>
          <w:highlight w:val="none"/>
        </w:rPr>
        <w:t>工地（场站）出入口</w:t>
      </w:r>
      <w:r>
        <w:rPr>
          <w:rFonts w:hint="default" w:ascii="Times New Roman" w:hAnsi="Times New Roman" w:eastAsia="仿宋_GB2312" w:cs="Times New Roman"/>
          <w:kern w:val="0"/>
          <w:sz w:val="32"/>
          <w:szCs w:val="21"/>
          <w:highlight w:val="none"/>
          <w:lang w:bidi="ar"/>
        </w:rPr>
        <w:t>AI识别设备，</w:t>
      </w:r>
      <w:r>
        <w:rPr>
          <w:rFonts w:ascii="Times New Roman" w:hAnsi="Times New Roman" w:eastAsia="仿宋_GB2312" w:cs="Times New Roman"/>
          <w:b w:val="0"/>
          <w:bCs w:val="0"/>
          <w:color w:val="auto"/>
          <w:kern w:val="0"/>
          <w:sz w:val="32"/>
          <w:szCs w:val="21"/>
          <w:highlight w:val="none"/>
          <w:lang w:bidi="ar"/>
        </w:rPr>
        <w:t>开展工地（场站）出入口规范管理专项行动，督促各类施工企业落实绿色施工各项要求</w:t>
      </w:r>
      <w:r>
        <w:rPr>
          <w:rFonts w:hint="default" w:ascii="Times New Roman" w:hAnsi="Times New Roman" w:eastAsia="仿宋_GB2312"/>
          <w:kern w:val="0"/>
          <w:sz w:val="32"/>
          <w:szCs w:val="21"/>
          <w:highlight w:val="none"/>
          <w:lang w:eastAsia="zh-CN" w:bidi="ar"/>
        </w:rPr>
        <w:t>。</w:t>
      </w:r>
      <w:r>
        <w:rPr>
          <w:rFonts w:hint="default" w:ascii="Times New Roman" w:hAnsi="Times New Roman" w:eastAsia="仿宋_GB2312" w:cs="Times New Roman"/>
          <w:kern w:val="0"/>
          <w:sz w:val="32"/>
          <w:szCs w:val="21"/>
          <w:highlight w:val="none"/>
          <w:lang w:bidi="ar"/>
        </w:rPr>
        <w:t>鼓励重点工程项目开展分段全封闭施工。</w:t>
      </w:r>
      <w:r>
        <w:rPr>
          <w:rFonts w:hint="default" w:ascii="Times New Roman" w:hAnsi="Times New Roman" w:eastAsia="仿宋_GB2312" w:cs="Times New Roman"/>
          <w:sz w:val="31"/>
          <w:szCs w:val="31"/>
          <w:highlight w:val="none"/>
        </w:rPr>
        <w:t>强化小微工地规范化管理，加强施工围挡、湿法作业等扬尘管控措施</w:t>
      </w:r>
      <w:r>
        <w:rPr>
          <w:rFonts w:hint="default" w:ascii="Times New Roman" w:hAnsi="Times New Roman" w:eastAsia="仿宋_GB2312" w:cs="Times New Roman"/>
          <w:kern w:val="0"/>
          <w:sz w:val="32"/>
          <w:szCs w:val="21"/>
          <w:highlight w:val="none"/>
          <w:lang w:bidi="ar"/>
        </w:rPr>
        <w:t>。</w:t>
      </w:r>
      <w:r>
        <w:rPr>
          <w:rFonts w:ascii="Times New Roman" w:hAnsi="Times New Roman" w:eastAsia="仿宋_GB2312" w:cs="Times New Roman"/>
          <w:b w:val="0"/>
          <w:bCs w:val="0"/>
          <w:color w:val="000000"/>
          <w:sz w:val="31"/>
          <w:szCs w:val="31"/>
          <w:highlight w:val="none"/>
        </w:rPr>
        <w:t>在施工工地推广使用新能源机械和运输车辆，开展“全电工地”示范。加强建筑垃圾消纳场、混凝土搅拌站扬尘管控</w:t>
      </w:r>
      <w:r>
        <w:rPr>
          <w:rFonts w:hint="default" w:ascii="Times New Roman" w:hAnsi="Times New Roman" w:eastAsia="仿宋_GB2312" w:cs="Times New Roman"/>
          <w:b w:val="0"/>
          <w:bCs w:val="0"/>
          <w:color w:val="000000"/>
          <w:sz w:val="31"/>
          <w:szCs w:val="31"/>
          <w:highlight w:val="none"/>
          <w:lang w:eastAsia="zh-CN"/>
        </w:rPr>
        <w:t>。强化建筑垃圾运输管理，</w:t>
      </w:r>
      <w:r>
        <w:rPr>
          <w:rFonts w:ascii="Times New Roman" w:hAnsi="Times New Roman" w:eastAsia="仿宋_GB2312" w:cs="Times New Roman"/>
          <w:b w:val="0"/>
          <w:bCs w:val="0"/>
          <w:color w:val="000000"/>
          <w:sz w:val="31"/>
          <w:szCs w:val="31"/>
          <w:highlight w:val="none"/>
        </w:rPr>
        <w:t>提升建筑垃圾清洁运输水平</w:t>
      </w:r>
      <w:r>
        <w:rPr>
          <w:rFonts w:hint="default" w:ascii="Times New Roman" w:hAnsi="Times New Roman" w:eastAsia="仿宋_GB2312" w:cs="Times New Roman"/>
          <w:b w:val="0"/>
          <w:bCs w:val="0"/>
          <w:color w:val="000000"/>
          <w:sz w:val="31"/>
          <w:szCs w:val="31"/>
          <w:highlight w:val="none"/>
          <w:lang w:eastAsia="zh-CN"/>
        </w:rPr>
        <w:t>。</w:t>
      </w:r>
    </w:p>
    <w:p>
      <w:pPr>
        <w:adjustRightInd w:val="0"/>
        <w:spacing w:line="560" w:lineRule="exact"/>
        <w:ind w:firstLine="642" w:firstLineChars="200"/>
        <w:rPr>
          <w:rFonts w:ascii="Times New Roman" w:hAnsi="Times New Roman" w:eastAsia="仿宋_GB2312"/>
          <w:kern w:val="2"/>
          <w:sz w:val="32"/>
          <w:szCs w:val="32"/>
          <w:highlight w:val="none"/>
          <w:lang w:bidi="ar"/>
        </w:rPr>
      </w:pPr>
      <w:r>
        <w:rPr>
          <w:rFonts w:hint="default" w:ascii="Times New Roman" w:hAnsi="Times New Roman" w:eastAsia="仿宋_GB2312" w:cs="Times New Roman"/>
          <w:b/>
          <w:kern w:val="2"/>
          <w:sz w:val="32"/>
          <w:szCs w:val="32"/>
          <w:highlight w:val="none"/>
          <w:lang w:val="en-US" w:eastAsia="zh-CN" w:bidi="ar-SA"/>
        </w:rPr>
        <w:t>开展道路“升优”行动。</w:t>
      </w:r>
      <w:r>
        <w:rPr>
          <w:rFonts w:hint="default" w:ascii="Times New Roman" w:hAnsi="Times New Roman" w:eastAsia="仿宋_GB2312" w:cs="Times New Roman"/>
          <w:b w:val="0"/>
          <w:kern w:val="2"/>
          <w:sz w:val="32"/>
          <w:szCs w:val="32"/>
          <w:highlight w:val="none"/>
          <w:lang w:val="en-US" w:eastAsia="zh-CN" w:bidi="ar-SA"/>
        </w:rPr>
        <w:t>加大道路清扫保洁力度，</w:t>
      </w:r>
      <w:r>
        <w:rPr>
          <w:rFonts w:ascii="Times New Roman" w:hAnsi="Times New Roman" w:eastAsia="仿宋_GB2312" w:cs="Times New Roman"/>
          <w:b w:val="0"/>
          <w:bCs w:val="0"/>
          <w:color w:val="auto"/>
          <w:sz w:val="32"/>
          <w:szCs w:val="32"/>
          <w:highlight w:val="none"/>
        </w:rPr>
        <w:t>提升各类道路的清扫保洁水平，做好沙尘过后道路的清扫保洁，</w:t>
      </w:r>
      <w:r>
        <w:rPr>
          <w:rFonts w:hint="default" w:ascii="Times New Roman" w:hAnsi="Times New Roman" w:eastAsia="仿宋_GB2312" w:cs="Times New Roman"/>
          <w:b w:val="0"/>
          <w:bCs w:val="0"/>
          <w:sz w:val="32"/>
          <w:szCs w:val="32"/>
          <w:highlight w:val="none"/>
          <w:lang w:eastAsia="zh-CN"/>
        </w:rPr>
        <w:t>防止</w:t>
      </w:r>
      <w:r>
        <w:rPr>
          <w:rFonts w:ascii="Times New Roman" w:hAnsi="Times New Roman" w:eastAsia="仿宋_GB2312" w:cs="Times New Roman"/>
          <w:b w:val="0"/>
          <w:bCs w:val="0"/>
          <w:color w:val="auto"/>
          <w:sz w:val="32"/>
          <w:szCs w:val="32"/>
          <w:highlight w:val="none"/>
        </w:rPr>
        <w:t>二次扬尘污染。</w:t>
      </w:r>
      <w:r>
        <w:rPr>
          <w:rFonts w:hint="default" w:ascii="Times New Roman" w:hAnsi="Times New Roman" w:eastAsia="仿宋_GB2312" w:cs="Times New Roman"/>
          <w:sz w:val="32"/>
          <w:szCs w:val="32"/>
          <w:highlight w:val="none"/>
        </w:rPr>
        <w:t>扩大机扫</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洗扫作业覆盖范围</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kern w:val="2"/>
          <w:sz w:val="32"/>
          <w:szCs w:val="32"/>
          <w:highlight w:val="none"/>
          <w:lang w:bidi="ar"/>
        </w:rPr>
        <w:t>逐步</w:t>
      </w:r>
      <w:r>
        <w:rPr>
          <w:rFonts w:hint="default" w:ascii="Times New Roman" w:hAnsi="Times New Roman" w:eastAsia="仿宋_GB2312" w:cs="Times New Roman"/>
          <w:sz w:val="32"/>
          <w:szCs w:val="32"/>
          <w:highlight w:val="none"/>
        </w:rPr>
        <w:t>引导街道开展吸扫、洗扫作业</w:t>
      </w:r>
      <w:r>
        <w:rPr>
          <w:rFonts w:hint="default" w:ascii="Times New Roman" w:hAnsi="Times New Roman" w:eastAsia="仿宋_GB2312"/>
          <w:sz w:val="32"/>
          <w:szCs w:val="32"/>
          <w:highlight w:val="none"/>
          <w:lang w:eastAsia="zh-CN"/>
        </w:rPr>
        <w:t>，持续提升机械化作业率</w:t>
      </w:r>
      <w:r>
        <w:rPr>
          <w:rFonts w:hint="default" w:ascii="Times New Roman" w:hAnsi="Times New Roman" w:eastAsia="仿宋_GB2312" w:cs="Times New Roman"/>
          <w:sz w:val="32"/>
          <w:szCs w:val="32"/>
          <w:highlight w:val="none"/>
        </w:rPr>
        <w:t>。结合美丽城市建设，推进街巷规范化清扫保洁工作。</w:t>
      </w:r>
      <w:r>
        <w:rPr>
          <w:rFonts w:hint="default" w:ascii="Times New Roman" w:hAnsi="Times New Roman" w:eastAsia="仿宋_GB2312"/>
          <w:kern w:val="2"/>
          <w:sz w:val="32"/>
          <w:szCs w:val="32"/>
          <w:highlight w:val="none"/>
          <w:lang w:eastAsia="zh-CN" w:bidi="ar"/>
        </w:rPr>
        <w:t>强化</w:t>
      </w:r>
      <w:r>
        <w:rPr>
          <w:rFonts w:ascii="Times New Roman" w:hAnsi="Times New Roman" w:eastAsia="仿宋_GB2312"/>
          <w:kern w:val="2"/>
          <w:sz w:val="32"/>
          <w:szCs w:val="32"/>
          <w:highlight w:val="none"/>
          <w:lang w:bidi="ar"/>
        </w:rPr>
        <w:t>道路积尘负荷监测，</w:t>
      </w:r>
      <w:r>
        <w:rPr>
          <w:rFonts w:ascii="Times New Roman" w:hAnsi="Times New Roman" w:eastAsia="仿宋_GB2312" w:cs="Times New Roman"/>
          <w:b w:val="0"/>
          <w:bCs w:val="0"/>
          <w:color w:val="auto"/>
          <w:sz w:val="32"/>
          <w:szCs w:val="32"/>
          <w:highlight w:val="none"/>
        </w:rPr>
        <w:t>开展扬尘负荷高值污染溯源，</w:t>
      </w:r>
      <w:r>
        <w:rPr>
          <w:rFonts w:ascii="Times New Roman" w:hAnsi="Times New Roman" w:eastAsia="仿宋_GB2312"/>
          <w:kern w:val="2"/>
          <w:sz w:val="32"/>
          <w:szCs w:val="32"/>
          <w:highlight w:val="none"/>
          <w:lang w:bidi="ar"/>
        </w:rPr>
        <w:t>实现差等级道路动态消除</w:t>
      </w:r>
      <w:r>
        <w:rPr>
          <w:rFonts w:ascii="Times New Roman" w:hAnsi="Times New Roman" w:eastAsia="仿宋_GB2312" w:cs="Times New Roman"/>
          <w:b w:val="0"/>
          <w:bCs w:val="0"/>
          <w:color w:val="auto"/>
          <w:sz w:val="32"/>
          <w:szCs w:val="32"/>
          <w:highlight w:val="none"/>
        </w:rPr>
        <w:t>。</w:t>
      </w:r>
    </w:p>
    <w:p>
      <w:pPr>
        <w:adjustRightIn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2"/>
          <w:sz w:val="32"/>
          <w:szCs w:val="32"/>
          <w:highlight w:val="none"/>
          <w:lang w:val="en-US" w:eastAsia="zh-CN" w:bidi="ar-SA"/>
        </w:rPr>
        <w:t>推进裸地“见绿”治理。</w:t>
      </w:r>
      <w:r>
        <w:rPr>
          <w:rFonts w:hint="default" w:ascii="Times New Roman" w:hAnsi="Times New Roman" w:eastAsia="仿宋_GB2312" w:cs="Times New Roman"/>
          <w:sz w:val="32"/>
          <w:szCs w:val="32"/>
          <w:highlight w:val="none"/>
        </w:rPr>
        <w:t>依托卫星遥感、走航监测等科技手段，持续动态更新裸地台账。</w:t>
      </w:r>
      <w:r>
        <w:rPr>
          <w:rFonts w:hint="default" w:ascii="Times New Roman" w:hAnsi="Times New Roman" w:eastAsia="仿宋_GB2312" w:cs="Times New Roman"/>
          <w:sz w:val="32"/>
          <w:szCs w:val="32"/>
          <w:highlight w:val="none"/>
          <w:lang w:bidi="ar"/>
        </w:rPr>
        <w:t>深入推进“揭网见绿”专项行动，有序推进分类揭网、多元见绿。各街道因地制宜、分类施策，实现裸地动态整治。</w:t>
      </w:r>
      <w:r>
        <w:rPr>
          <w:rFonts w:hint="default" w:ascii="Times New Roman" w:hAnsi="Times New Roman" w:eastAsia="仿宋_GB2312" w:cs="Times New Roman"/>
          <w:sz w:val="32"/>
          <w:szCs w:val="32"/>
          <w:highlight w:val="none"/>
        </w:rPr>
        <w:t>强化拆迁、限额以下工地扬尘管控，确保拆迁工地做到“场清地净”，无泥土裸露。</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88" w:name="_Toc214888742"/>
      <w:bookmarkStart w:id="89" w:name="_Toc9723"/>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eastAsia="zh-CN"/>
        </w:rPr>
        <w:t>四</w:t>
      </w:r>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val="en-US" w:eastAsia="zh-CN"/>
        </w:rPr>
        <w:t>做好</w:t>
      </w:r>
      <w:r>
        <w:rPr>
          <w:rFonts w:hint="default" w:ascii="Times New Roman" w:hAnsi="Times New Roman" w:eastAsia="楷体"/>
          <w:b w:val="0"/>
          <w:bCs/>
          <w:sz w:val="32"/>
          <w:szCs w:val="32"/>
          <w:highlight w:val="none"/>
        </w:rPr>
        <w:t>区域</w:t>
      </w:r>
      <w:bookmarkEnd w:id="88"/>
      <w:r>
        <w:rPr>
          <w:rFonts w:hint="default" w:ascii="Times New Roman" w:hAnsi="Times New Roman" w:eastAsia="楷体" w:cs="Times New Roman"/>
          <w:b w:val="0"/>
          <w:bCs/>
          <w:sz w:val="32"/>
          <w:szCs w:val="32"/>
          <w:highlight w:val="none"/>
          <w:lang w:val="en-US" w:eastAsia="zh-CN"/>
        </w:rPr>
        <w:t>联防联控</w:t>
      </w:r>
      <w:bookmarkEnd w:id="89"/>
    </w:p>
    <w:p>
      <w:pPr>
        <w:keepNext w:val="0"/>
        <w:keepLines w:val="0"/>
        <w:widowControl/>
        <w:suppressLineNumbers w:val="0"/>
        <w:shd w:val="clear" w:fill="FFFFFF"/>
        <w:adjustRightInd w:val="0"/>
        <w:snapToGrid/>
        <w:spacing w:before="0" w:beforeAutospacing="0" w:after="0" w:afterAutospacing="0" w:line="560" w:lineRule="exact"/>
        <w:ind w:left="0" w:right="0" w:firstLine="640" w:firstLineChars="200"/>
        <w:rPr>
          <w:rFonts w:hint="default" w:ascii="Times New Roman" w:hAnsi="Times New Roman" w:eastAsia="仿宋_GB2312" w:cs="Times New Roman"/>
          <w:b w:val="0"/>
          <w:bCs/>
          <w:i w:val="0"/>
          <w:iCs w:val="0"/>
          <w:caps w:val="0"/>
          <w:color w:val="0F1115"/>
          <w:spacing w:val="0"/>
          <w:sz w:val="32"/>
          <w:szCs w:val="32"/>
          <w:highlight w:val="none"/>
          <w:lang w:bidi="ar"/>
        </w:rPr>
      </w:pPr>
      <w:r>
        <w:rPr>
          <w:rStyle w:val="23"/>
          <w:rFonts w:hint="default" w:ascii="Times New Roman" w:hAnsi="Times New Roman" w:eastAsia="仿宋_GB2312" w:cs="Times New Roman"/>
          <w:b w:val="0"/>
          <w:bCs/>
          <w:i w:val="0"/>
          <w:iCs w:val="0"/>
          <w:caps w:val="0"/>
          <w:color w:val="0F1115"/>
          <w:spacing w:val="0"/>
          <w:sz w:val="32"/>
          <w:szCs w:val="32"/>
          <w:highlight w:val="none"/>
          <w:shd w:val="clear" w:fill="FFFFFF"/>
          <w:lang w:bidi="ar"/>
        </w:rPr>
        <w:t>深化区域大气污染防治协作</w:t>
      </w:r>
      <w:r>
        <w:rPr>
          <w:rFonts w:hint="default" w:ascii="Times New Roman" w:hAnsi="Times New Roman" w:eastAsia="仿宋_GB2312" w:cs="Times New Roman"/>
          <w:b w:val="0"/>
          <w:bCs/>
          <w:i w:val="0"/>
          <w:iCs w:val="0"/>
          <w:caps w:val="0"/>
          <w:spacing w:val="0"/>
          <w:sz w:val="32"/>
          <w:szCs w:val="32"/>
          <w:highlight w:val="none"/>
          <w:shd w:val="clear"/>
          <w:lang w:eastAsia="zh-CN" w:bidi="ar"/>
        </w:rPr>
        <w:t>，</w:t>
      </w:r>
      <w:r>
        <w:rPr>
          <w:rFonts w:hint="default" w:ascii="Times New Roman" w:hAnsi="Times New Roman" w:eastAsia="仿宋_GB2312" w:cs="Times New Roman"/>
          <w:b w:val="0"/>
          <w:bCs/>
          <w:i w:val="0"/>
          <w:iCs w:val="0"/>
          <w:caps w:val="0"/>
          <w:color w:val="0F1115"/>
          <w:spacing w:val="0"/>
          <w:sz w:val="32"/>
          <w:szCs w:val="32"/>
          <w:highlight w:val="none"/>
          <w:shd w:val="clear" w:fill="FFFFFF"/>
          <w:lang w:bidi="ar"/>
        </w:rPr>
        <w:t> 落实京津冀大气污染防治联防联控，开展区域专项治理和联合执法，推进跨区域联合监管。</w:t>
      </w:r>
      <w:r>
        <w:rPr>
          <w:rStyle w:val="23"/>
          <w:rFonts w:hint="default" w:ascii="Times New Roman" w:hAnsi="Times New Roman" w:eastAsia="仿宋_GB2312" w:cs="Times New Roman"/>
          <w:b w:val="0"/>
          <w:bCs/>
          <w:i w:val="0"/>
          <w:iCs w:val="0"/>
          <w:caps w:val="0"/>
          <w:color w:val="0F1115"/>
          <w:spacing w:val="0"/>
          <w:sz w:val="32"/>
          <w:szCs w:val="32"/>
          <w:highlight w:val="none"/>
          <w:shd w:val="clear" w:fill="FFFFFF"/>
          <w:lang w:bidi="ar"/>
        </w:rPr>
        <w:t>加强区域污染天气应对</w:t>
      </w:r>
      <w:r>
        <w:rPr>
          <w:rFonts w:hint="default" w:ascii="Times New Roman" w:hAnsi="Times New Roman" w:eastAsia="仿宋_GB2312" w:cs="Times New Roman"/>
          <w:b w:val="0"/>
          <w:bCs/>
          <w:i w:val="0"/>
          <w:iCs w:val="0"/>
          <w:caps w:val="0"/>
          <w:spacing w:val="0"/>
          <w:sz w:val="32"/>
          <w:szCs w:val="32"/>
          <w:highlight w:val="none"/>
          <w:shd w:val="clear"/>
          <w:lang w:eastAsia="zh-CN" w:bidi="ar"/>
        </w:rPr>
        <w:t>，</w:t>
      </w:r>
      <w:r>
        <w:rPr>
          <w:rFonts w:hint="default" w:ascii="Times New Roman" w:hAnsi="Times New Roman" w:eastAsia="仿宋_GB2312" w:cs="Times New Roman"/>
          <w:b w:val="0"/>
          <w:bCs/>
          <w:i w:val="0"/>
          <w:iCs w:val="0"/>
          <w:caps w:val="0"/>
          <w:color w:val="0F1115"/>
          <w:spacing w:val="0"/>
          <w:sz w:val="32"/>
          <w:szCs w:val="32"/>
          <w:highlight w:val="none"/>
          <w:shd w:val="clear" w:fill="FFFFFF"/>
          <w:lang w:bidi="ar"/>
        </w:rPr>
        <w:t> 及时发布空气质量预报，实现污染过程发生前预警。污染来临前，针对重点管控区域采取加密巡查、加大执法、强化抑尘、实施重点行业企业绩效分级管理等举措，控制污染物浓度。夯实空气重污染应急基础，动态更新涉气企业全清单和应急减排清单。</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90" w:name="_Toc28290"/>
      <w:bookmarkStart w:id="91" w:name="_Toc26586"/>
      <w:r>
        <w:rPr>
          <w:rFonts w:hint="default" w:ascii="Times New Roman" w:hAnsi="Times New Roman" w:eastAsia="黑体" w:cs="Times New Roman"/>
          <w:sz w:val="32"/>
          <w:szCs w:val="32"/>
          <w:highlight w:val="none"/>
        </w:rPr>
        <w:t>二、</w:t>
      </w:r>
      <w:r>
        <w:rPr>
          <w:rFonts w:hint="default" w:ascii="Times New Roman" w:hAnsi="Times New Roman" w:eastAsia="黑体"/>
          <w:sz w:val="32"/>
          <w:szCs w:val="32"/>
          <w:highlight w:val="none"/>
          <w:lang w:val="en-US" w:eastAsia="zh-CN"/>
        </w:rPr>
        <w:t>深入建设美丽河湖</w:t>
      </w:r>
      <w:r>
        <w:rPr>
          <w:rFonts w:hint="default" w:ascii="Times New Roman" w:hAnsi="Times New Roman" w:eastAsia="黑体" w:cs="Times New Roman"/>
          <w:sz w:val="32"/>
          <w:szCs w:val="32"/>
          <w:highlight w:val="none"/>
        </w:rPr>
        <w:t>实现碧水常净</w:t>
      </w:r>
      <w:bookmarkEnd w:id="90"/>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持续开展美丽河湖保护与建设，坚持水资源、水环境、水生态协同治理，努力实现水资源平衡、水环境优良、水生态健康，促进人水和谐。</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92" w:name="_Toc23148"/>
      <w:r>
        <w:rPr>
          <w:rFonts w:hint="default" w:ascii="Times New Roman" w:hAnsi="Times New Roman" w:eastAsia="楷体"/>
          <w:b w:val="0"/>
          <w:bCs/>
          <w:sz w:val="32"/>
          <w:szCs w:val="32"/>
          <w:highlight w:val="none"/>
        </w:rPr>
        <w:t>（一）</w:t>
      </w:r>
      <w:r>
        <w:rPr>
          <w:rFonts w:hint="default" w:ascii="Times New Roman" w:hAnsi="Times New Roman" w:eastAsia="楷体" w:cs="Times New Roman"/>
          <w:b w:val="0"/>
          <w:bCs/>
          <w:sz w:val="32"/>
          <w:szCs w:val="32"/>
          <w:highlight w:val="none"/>
          <w:lang w:val="en-US" w:eastAsia="zh-CN"/>
        </w:rPr>
        <w:t>加强</w:t>
      </w:r>
      <w:r>
        <w:rPr>
          <w:rFonts w:hint="default" w:ascii="Times New Roman" w:hAnsi="Times New Roman" w:eastAsia="楷体"/>
          <w:b w:val="0"/>
          <w:bCs/>
          <w:sz w:val="32"/>
          <w:szCs w:val="32"/>
          <w:highlight w:val="none"/>
        </w:rPr>
        <w:t>水资源保障</w:t>
      </w:r>
      <w:bookmarkEnd w:id="92"/>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sz w:val="32"/>
          <w:szCs w:val="32"/>
          <w:highlight w:val="none"/>
          <w:lang w:val="en-US" w:eastAsia="zh-CN"/>
        </w:rPr>
        <w:t>加强</w:t>
      </w:r>
      <w:r>
        <w:rPr>
          <w:rFonts w:hint="default" w:ascii="Times New Roman" w:hAnsi="Times New Roman" w:eastAsia="仿宋_GB2312" w:cs="Times New Roman"/>
          <w:b/>
          <w:sz w:val="32"/>
          <w:szCs w:val="32"/>
          <w:highlight w:val="none"/>
        </w:rPr>
        <w:t>饮用水水源地</w:t>
      </w:r>
      <w:r>
        <w:rPr>
          <w:rFonts w:hint="default" w:ascii="Times New Roman" w:hAnsi="Times New Roman" w:eastAsia="仿宋_GB2312"/>
          <w:b/>
          <w:sz w:val="32"/>
          <w:szCs w:val="32"/>
          <w:highlight w:val="none"/>
          <w:lang w:val="en-US" w:eastAsia="zh-CN"/>
        </w:rPr>
        <w:t>保护</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sz w:val="32"/>
          <w:szCs w:val="32"/>
          <w:highlight w:val="none"/>
        </w:rPr>
        <w:t>持续开展全区饮用水水源地环境状况年度调查评估，实现水源地“一源一档”动态管理。加强水源地专项执法和日常监管，动态清理整治水源保护区内影响水源安全的排污口、垃圾堆放等环境问题，</w:t>
      </w:r>
      <w:r>
        <w:rPr>
          <w:rFonts w:hint="default" w:ascii="Times New Roman" w:hAnsi="Times New Roman" w:eastAsia="仿宋_GB2312"/>
          <w:sz w:val="32"/>
          <w:szCs w:val="32"/>
          <w:highlight w:val="none"/>
          <w:lang w:val="en-US" w:eastAsia="zh-CN"/>
        </w:rPr>
        <w:t>完善水源地规范化建设</w:t>
      </w:r>
      <w:r>
        <w:rPr>
          <w:rFonts w:hint="default" w:ascii="Times New Roman" w:hAnsi="Times New Roman" w:eastAsia="仿宋_GB2312" w:cs="Times New Roman"/>
          <w:sz w:val="32"/>
          <w:szCs w:val="32"/>
          <w:highlight w:val="none"/>
        </w:rPr>
        <w:t>。</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sz w:val="32"/>
          <w:szCs w:val="32"/>
          <w:highlight w:val="none"/>
        </w:rPr>
        <w:t>加强地下水保护</w:t>
      </w:r>
      <w:r>
        <w:rPr>
          <w:rFonts w:hint="default" w:ascii="Times New Roman" w:hAnsi="Times New Roman" w:eastAsia="仿宋_GB2312" w:cs="Times New Roman"/>
          <w:sz w:val="32"/>
          <w:szCs w:val="32"/>
          <w:highlight w:val="none"/>
        </w:rPr>
        <w:t>。建立健全地下水污染全过程风险预警防控体系。围绕集中式饮用水源保护区(补给径流区)、地下水超采区、工业企业集聚区等重点区域，完善地下水污染风险监测</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建立地下水环境风险监管监测清单，对污染源风险源进行分级分类管理，进一步提升污染源精细化管理程度。对辖区地下水污染风险监控点开展丰、枯水期监测。</w:t>
      </w:r>
      <w:r>
        <w:rPr>
          <w:rFonts w:hint="default" w:ascii="Times New Roman" w:hAnsi="Times New Roman" w:eastAsia="仿宋_GB2312" w:cs="Times New Roman"/>
          <w:bCs/>
          <w:sz w:val="32"/>
          <w:szCs w:val="32"/>
          <w:highlight w:val="none"/>
        </w:rPr>
        <w:t>实施永定河石景山段地下水环境状况调查评估，摸清重点地区地下水环境质量。</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93" w:name="_Toc3932"/>
      <w:r>
        <w:rPr>
          <w:rFonts w:hint="default" w:ascii="Times New Roman" w:hAnsi="Times New Roman" w:eastAsia="楷体"/>
          <w:b w:val="0"/>
          <w:bCs/>
          <w:sz w:val="32"/>
          <w:szCs w:val="32"/>
          <w:highlight w:val="none"/>
        </w:rPr>
        <w:t>（二）持续提升水环境品质</w:t>
      </w:r>
      <w:bookmarkEnd w:id="93"/>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加强入河排污口监管</w:t>
      </w:r>
      <w:r>
        <w:rPr>
          <w:rFonts w:hint="default" w:ascii="Times New Roman" w:hAnsi="Times New Roman" w:eastAsia="仿宋_GB2312"/>
          <w:b/>
          <w:sz w:val="32"/>
          <w:szCs w:val="32"/>
          <w:highlight w:val="none"/>
          <w:lang w:eastAsia="zh-CN"/>
        </w:rPr>
        <w:t>。</w:t>
      </w:r>
      <w:r>
        <w:rPr>
          <w:rFonts w:hint="default" w:ascii="Times New Roman" w:hAnsi="Times New Roman" w:eastAsia="仿宋_GB2312" w:cs="Times New Roman"/>
          <w:sz w:val="32"/>
          <w:szCs w:val="32"/>
          <w:highlight w:val="none"/>
        </w:rPr>
        <w:t>健全入河排污口长效监督管理，建立完善河流“受纳水体—排污口—排污通道—排污单位”动态管理台账。巩固排查整治成效，持续开展常态化巡河及入河排口巡查工作。做好入河排污口分级设置审批工作。按照国家和北京市要求上报入河排污口监督管理情况。</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sz w:val="32"/>
          <w:szCs w:val="32"/>
          <w:highlight w:val="none"/>
          <w:lang w:val="en-US" w:eastAsia="zh-CN"/>
        </w:rPr>
        <w:t>深化水环境综合治理。</w:t>
      </w:r>
      <w:r>
        <w:rPr>
          <w:rFonts w:hint="default" w:ascii="Times New Roman" w:hAnsi="Times New Roman" w:eastAsia="仿宋_GB2312" w:cs="Times New Roman"/>
          <w:sz w:val="32"/>
          <w:szCs w:val="32"/>
          <w:highlight w:val="none"/>
        </w:rPr>
        <w:t>加大工业污染防治力度，加强工业企业污水处理设施监管，推动工业企业污水全收集全处理并达标排放，强化污水集中处理设施自动在线监控。实施金隅滨河园区域雨污水管线工程、陈家沟、双泉寺村污水管网提标改造等，完善城镇污水收集和处理设施。</w:t>
      </w:r>
    </w:p>
    <w:p>
      <w:pPr>
        <w:adjustRightInd w:val="0"/>
        <w:snapToGrid w:val="0"/>
        <w:spacing w:line="560" w:lineRule="exact"/>
        <w:ind w:firstLine="642" w:firstLineChars="200"/>
        <w:rPr>
          <w:rFonts w:hint="default" w:ascii="Times New Roman" w:hAnsi="Times New Roman" w:eastAsia="仿宋_GB2312"/>
          <w:sz w:val="32"/>
          <w:szCs w:val="32"/>
          <w:highlight w:val="none"/>
          <w:lang w:eastAsia="zh-CN"/>
        </w:rPr>
      </w:pPr>
      <w:r>
        <w:rPr>
          <w:rFonts w:hint="default" w:ascii="Times New Roman" w:hAnsi="Times New Roman" w:eastAsia="仿宋_GB2312" w:cs="Times New Roman"/>
          <w:b/>
          <w:bCs/>
          <w:sz w:val="32"/>
          <w:szCs w:val="32"/>
          <w:highlight w:val="none"/>
        </w:rPr>
        <w:t>强化汛期溢流污染管控。</w:t>
      </w:r>
      <w:r>
        <w:rPr>
          <w:rFonts w:hint="default" w:ascii="Times New Roman" w:hAnsi="Times New Roman" w:eastAsia="仿宋_GB2312" w:cs="Times New Roman"/>
          <w:sz w:val="32"/>
          <w:szCs w:val="32"/>
          <w:highlight w:val="none"/>
        </w:rPr>
        <w:t>对汛期污染强度高值水体和存在风险隐患的饮用水水源及时预警，开展溯源排查和整治。开展汛前“清管行动”“清河行动”，加大降雨前抽升处理，提高溢流污染控制水平。</w:t>
      </w:r>
      <w:r>
        <w:rPr>
          <w:rFonts w:hint="eastAsia" w:ascii="Times New Roman" w:hAnsi="Times New Roman" w:eastAsia="仿宋_GB2312"/>
          <w:sz w:val="32"/>
          <w:szCs w:val="32"/>
          <w:highlight w:val="none"/>
          <w:lang w:val="en-US" w:eastAsia="zh-CN"/>
        </w:rPr>
        <w:t>强化汛期河湖水环境精细化管护，</w:t>
      </w:r>
      <w:r>
        <w:rPr>
          <w:rFonts w:hint="default" w:ascii="Times New Roman" w:hAnsi="Times New Roman" w:eastAsia="仿宋_GB2312" w:cs="Times New Roman"/>
          <w:sz w:val="32"/>
          <w:szCs w:val="32"/>
          <w:highlight w:val="none"/>
        </w:rPr>
        <w:t>及时清理重点水体垃圾、漂浮物。开展雨后入河排口排污检查，严厉打击污水直排、借雨偷排行为。</w:t>
      </w:r>
      <w:r>
        <w:rPr>
          <w:rFonts w:hint="default" w:ascii="Times New Roman" w:hAnsi="Times New Roman" w:eastAsia="仿宋_GB2312"/>
          <w:sz w:val="32"/>
          <w:szCs w:val="32"/>
          <w:highlight w:val="none"/>
        </w:rPr>
        <w:t>建立永定河上下游水污染应急响应机制，高水平建设应急队伍</w:t>
      </w:r>
      <w:r>
        <w:rPr>
          <w:rFonts w:hint="default" w:ascii="Times New Roman" w:hAnsi="Times New Roman" w:eastAsia="仿宋_GB2312"/>
          <w:sz w:val="32"/>
          <w:szCs w:val="32"/>
          <w:highlight w:val="none"/>
          <w:lang w:eastAsia="zh-CN"/>
        </w:rPr>
        <w:t>。</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sz w:val="32"/>
          <w:szCs w:val="32"/>
          <w:highlight w:val="none"/>
        </w:rPr>
        <w:t>加强水环境智慧化监管</w:t>
      </w:r>
      <w:r>
        <w:rPr>
          <w:rStyle w:val="26"/>
          <w:rFonts w:hint="default" w:ascii="Times New Roman" w:hAnsi="Times New Roman"/>
          <w:highlight w:val="none"/>
          <w:lang w:eastAsia="zh-CN"/>
        </w:rPr>
        <w:t>。</w:t>
      </w:r>
      <w:r>
        <w:rPr>
          <w:rFonts w:hint="default" w:ascii="Times New Roman" w:hAnsi="Times New Roman" w:eastAsia="仿宋_GB2312"/>
          <w:sz w:val="32"/>
          <w:szCs w:val="32"/>
          <w:highlight w:val="none"/>
        </w:rPr>
        <w:t>构建自动监测网络，实施永定河流域（北京段）地表水环境监管能力建设项目、石景山区地下水风险源数智化监测监管体系建设项目。通过对石景山区重点河流断面、有水排口</w:t>
      </w:r>
      <w:r>
        <w:rPr>
          <w:rFonts w:hint="eastAsia" w:ascii="Times New Roman" w:hAnsi="Times New Roman" w:eastAsia="仿宋_GB2312"/>
          <w:sz w:val="32"/>
          <w:szCs w:val="32"/>
          <w:highlight w:val="none"/>
          <w:lang w:eastAsia="zh-CN"/>
        </w:rPr>
        <w:t>、重点点位地下水监测井</w:t>
      </w:r>
      <w:r>
        <w:rPr>
          <w:rFonts w:hint="default" w:ascii="Times New Roman" w:hAnsi="Times New Roman" w:eastAsia="仿宋_GB2312"/>
          <w:sz w:val="32"/>
          <w:szCs w:val="32"/>
          <w:highlight w:val="none"/>
        </w:rPr>
        <w:t>等安装在线监测设备，实现全区地表水</w:t>
      </w:r>
      <w:r>
        <w:rPr>
          <w:rFonts w:hint="eastAsia" w:ascii="Times New Roman" w:hAnsi="Times New Roman" w:eastAsia="仿宋_GB2312"/>
          <w:sz w:val="32"/>
          <w:szCs w:val="32"/>
          <w:highlight w:val="none"/>
          <w:lang w:eastAsia="zh-CN"/>
        </w:rPr>
        <w:t>、地下水</w:t>
      </w:r>
      <w:r>
        <w:rPr>
          <w:rFonts w:hint="default" w:ascii="Times New Roman" w:hAnsi="Times New Roman" w:eastAsia="仿宋_GB2312"/>
          <w:sz w:val="32"/>
          <w:szCs w:val="32"/>
          <w:highlight w:val="none"/>
        </w:rPr>
        <w:t>环境实时监测预警。</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94" w:name="_Toc27378"/>
      <w:r>
        <w:rPr>
          <w:rFonts w:hint="default" w:ascii="Times New Roman" w:hAnsi="Times New Roman" w:eastAsia="楷体"/>
          <w:b w:val="0"/>
          <w:bCs/>
          <w:sz w:val="32"/>
          <w:szCs w:val="32"/>
          <w:highlight w:val="none"/>
        </w:rPr>
        <w:t>（三）持续促进水生态健康</w:t>
      </w:r>
      <w:bookmarkEnd w:id="94"/>
    </w:p>
    <w:p>
      <w:pPr>
        <w:adjustRightInd w:val="0"/>
        <w:snapToGrid w:val="0"/>
        <w:spacing w:line="560" w:lineRule="exact"/>
        <w:ind w:firstLine="642" w:firstLineChars="200"/>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sz w:val="32"/>
          <w:szCs w:val="32"/>
          <w:highlight w:val="none"/>
        </w:rPr>
        <w:t>提升水生态系统健康。</w:t>
      </w:r>
      <w:r>
        <w:rPr>
          <w:rFonts w:hint="default" w:ascii="Times New Roman" w:hAnsi="Times New Roman" w:eastAsia="仿宋_GB2312" w:cs="Times New Roman"/>
          <w:b w:val="0"/>
          <w:bCs/>
          <w:sz w:val="32"/>
          <w:szCs w:val="32"/>
          <w:highlight w:val="none"/>
        </w:rPr>
        <w:t>持续开展永定河等</w:t>
      </w:r>
      <w:r>
        <w:rPr>
          <w:rFonts w:hint="eastAsia" w:ascii="Times New Roman" w:hAnsi="Times New Roman" w:eastAsia="仿宋_GB2312" w:cs="Times New Roman"/>
          <w:b w:val="0"/>
          <w:bCs/>
          <w:sz w:val="32"/>
          <w:szCs w:val="32"/>
          <w:highlight w:val="none"/>
          <w:lang w:val="en-US" w:eastAsia="zh-CN"/>
        </w:rPr>
        <w:t>重点</w:t>
      </w:r>
      <w:r>
        <w:rPr>
          <w:rFonts w:hint="default" w:ascii="Times New Roman" w:hAnsi="Times New Roman" w:eastAsia="仿宋_GB2312" w:cs="Times New Roman"/>
          <w:b w:val="0"/>
          <w:bCs/>
          <w:sz w:val="32"/>
          <w:szCs w:val="32"/>
          <w:highlight w:val="none"/>
        </w:rPr>
        <w:t>河湖水生态调查评估和提升策略研究，摸清全区水生态环境状况。</w:t>
      </w:r>
      <w:r>
        <w:rPr>
          <w:rFonts w:hint="default" w:ascii="Times New Roman" w:hAnsi="Times New Roman" w:eastAsia="仿宋_GB2312" w:cs="Times New Roman"/>
          <w:bCs/>
          <w:sz w:val="32"/>
          <w:szCs w:val="32"/>
          <w:highlight w:val="none"/>
        </w:rPr>
        <w:t>推进水生态智慧化监测技术应用</w:t>
      </w:r>
      <w:r>
        <w:rPr>
          <w:rFonts w:hint="default" w:ascii="Times New Roman" w:hAnsi="Times New Roman" w:eastAsia="仿宋_GB2312" w:cs="Times New Roman"/>
          <w:b w:val="0"/>
          <w:bCs/>
          <w:sz w:val="32"/>
          <w:szCs w:val="32"/>
          <w:highlight w:val="none"/>
        </w:rPr>
        <w:t>，探索提升底栖动物物种多样性，推动河湖生态复苏</w:t>
      </w:r>
      <w:r>
        <w:rPr>
          <w:rFonts w:hint="eastAsia" w:ascii="Times New Roman" w:hAnsi="Times New Roman" w:eastAsia="仿宋_GB2312" w:cs="Times New Roman"/>
          <w:b w:val="0"/>
          <w:bCs/>
          <w:sz w:val="32"/>
          <w:szCs w:val="32"/>
          <w:highlight w:val="none"/>
          <w:lang w:eastAsia="zh-CN"/>
        </w:rPr>
        <w:t>。</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保障重点河流生态流量。</w:t>
      </w:r>
      <w:r>
        <w:rPr>
          <w:rFonts w:hint="default" w:ascii="Times New Roman" w:hAnsi="Times New Roman" w:eastAsia="仿宋_GB2312" w:cs="Times New Roman"/>
          <w:sz w:val="32"/>
          <w:szCs w:val="32"/>
          <w:highlight w:val="none"/>
        </w:rPr>
        <w:t>实施首钢水系再生水引入工程。按照全市统一部署，建立河流、湖库生态流量保障清单，并纳入河湖长制统一管</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理。配合做好永定河（石景山段）补水。开展永定河（北京段）地表水-地下水耦合分析评价研究，摸清在地下水上升的大背景下，地表水和地下水的联系。强化河湖生态流量管理，充分发挥再生水等生态补水功能，着力提升有水河长与通水时长。到2030年，</w:t>
      </w:r>
      <w:r>
        <w:rPr>
          <w:rFonts w:hint="eastAsia" w:ascii="Times New Roman" w:hAnsi="Times New Roman" w:eastAsia="仿宋_GB2312" w:cs="Times New Roman"/>
          <w:sz w:val="32"/>
          <w:szCs w:val="32"/>
          <w:highlight w:val="none"/>
          <w:lang w:val="en-US" w:eastAsia="zh-CN"/>
        </w:rPr>
        <w:t>重点河湖</w:t>
      </w:r>
      <w:r>
        <w:rPr>
          <w:rFonts w:hint="default" w:ascii="Times New Roman" w:hAnsi="Times New Roman" w:eastAsia="仿宋_GB2312" w:cs="Times New Roman"/>
          <w:sz w:val="32"/>
          <w:szCs w:val="32"/>
          <w:highlight w:val="none"/>
          <w:lang w:val="en-US"/>
        </w:rPr>
        <w:t>生态流量保障率达到</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rPr>
        <w:t>0%，</w:t>
      </w:r>
      <w:r>
        <w:rPr>
          <w:rFonts w:hint="eastAsia" w:ascii="Times New Roman" w:hAnsi="Times New Roman" w:eastAsia="仿宋_GB2312" w:cs="Times New Roman"/>
          <w:sz w:val="32"/>
          <w:szCs w:val="32"/>
          <w:highlight w:val="none"/>
          <w:lang w:val="en-US" w:eastAsia="zh-CN"/>
        </w:rPr>
        <w:t>永定河干流</w:t>
      </w:r>
      <w:r>
        <w:rPr>
          <w:rFonts w:hint="default" w:ascii="Times New Roman" w:hAnsi="Times New Roman" w:eastAsia="仿宋_GB2312" w:cs="Times New Roman"/>
          <w:sz w:val="32"/>
          <w:szCs w:val="32"/>
          <w:highlight w:val="none"/>
        </w:rPr>
        <w:t>基本实现全年有水不断流。</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sz w:val="32"/>
          <w:szCs w:val="32"/>
          <w:highlight w:val="none"/>
        </w:rPr>
        <w:t>推进美丽河湖保护与建设。</w:t>
      </w:r>
      <w:r>
        <w:rPr>
          <w:rFonts w:hint="default" w:ascii="Times New Roman" w:hAnsi="Times New Roman" w:eastAsia="仿宋_GB2312" w:cs="Times New Roman"/>
          <w:sz w:val="32"/>
          <w:szCs w:val="32"/>
          <w:highlight w:val="none"/>
        </w:rPr>
        <w:t>牵头开展永定河（北京段）美丽河湖保护与建设工作，深入推进美丽河湖建设各项目实施。建立重点河流水生态环境管理问题台账，统筹推进永定河（石景山段）、高井沟、新开渠、永引上段等重点河流美丽河湖保护与建设“一河一策”。</w:t>
      </w:r>
      <w:r>
        <w:rPr>
          <w:rFonts w:hint="default" w:ascii="Times New Roman" w:hAnsi="Times New Roman" w:eastAsia="仿宋_GB2312"/>
          <w:sz w:val="32"/>
          <w:szCs w:val="32"/>
          <w:highlight w:val="none"/>
        </w:rPr>
        <w:t>到2027年底前，完成永定河</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en-US" w:eastAsia="zh-CN"/>
        </w:rPr>
        <w:t>石景山段</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保护与建设</w:t>
      </w:r>
      <w:r>
        <w:rPr>
          <w:rFonts w:hint="eastAsia" w:ascii="Times New Roman" w:hAnsi="Times New Roman" w:eastAsia="仿宋_GB2312"/>
          <w:sz w:val="32"/>
          <w:szCs w:val="32"/>
          <w:highlight w:val="none"/>
          <w:lang w:eastAsia="zh-CN"/>
        </w:rPr>
        <w:t>项目</w:t>
      </w:r>
      <w:r>
        <w:rPr>
          <w:rFonts w:hint="eastAsia" w:ascii="Times New Roman" w:hAnsi="Times New Roman" w:eastAsia="仿宋_GB2312" w:cs="Times New Roman"/>
          <w:sz w:val="32"/>
          <w:szCs w:val="32"/>
          <w:highlight w:val="none"/>
          <w:lang w:eastAsia="zh-CN"/>
        </w:rPr>
        <w:t>。</w:t>
      </w:r>
    </w:p>
    <w:bookmarkEnd w:id="83"/>
    <w:bookmarkEnd w:id="91"/>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95" w:name="_Toc31665"/>
      <w:bookmarkStart w:id="96" w:name="_Toc26401"/>
      <w:bookmarkStart w:id="97" w:name="_Toc2104"/>
      <w:bookmarkStart w:id="98" w:name="_Toc22547"/>
      <w:bookmarkStart w:id="99" w:name="_Toc32282"/>
      <w:bookmarkStart w:id="100" w:name="_Toc17638"/>
      <w:r>
        <w:rPr>
          <w:rFonts w:hint="default" w:ascii="Times New Roman" w:hAnsi="Times New Roman" w:eastAsia="黑体" w:cs="Times New Roman"/>
          <w:sz w:val="32"/>
          <w:szCs w:val="32"/>
          <w:highlight w:val="none"/>
        </w:rPr>
        <w:t>三、强化土壤风险防控深耕洁净沃土</w:t>
      </w:r>
      <w:bookmarkEnd w:id="95"/>
      <w:bookmarkEnd w:id="96"/>
      <w:bookmarkEnd w:id="97"/>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加强土壤污染源头防控，推动污染土壤治理修复，全面管控土壤污染风险，促进土壤健康和永续利用。</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01" w:name="_Toc25947"/>
      <w:bookmarkStart w:id="102" w:name="_Toc26336"/>
      <w:r>
        <w:rPr>
          <w:rFonts w:hint="default" w:ascii="Times New Roman" w:hAnsi="Times New Roman" w:eastAsia="楷体"/>
          <w:b w:val="0"/>
          <w:bCs/>
          <w:sz w:val="32"/>
          <w:szCs w:val="32"/>
          <w:highlight w:val="none"/>
        </w:rPr>
        <w:t>（一）</w:t>
      </w:r>
      <w:bookmarkEnd w:id="101"/>
      <w:r>
        <w:rPr>
          <w:rFonts w:hint="default" w:ascii="Times New Roman" w:hAnsi="Times New Roman" w:eastAsia="楷体" w:cs="Times New Roman"/>
          <w:b w:val="0"/>
          <w:bCs/>
          <w:sz w:val="32"/>
          <w:szCs w:val="32"/>
          <w:highlight w:val="none"/>
          <w:lang w:val="en-US" w:eastAsia="zh-CN"/>
        </w:rPr>
        <w:t>加强建设用地风险防控</w:t>
      </w:r>
      <w:bookmarkEnd w:id="102"/>
    </w:p>
    <w:p>
      <w:pPr>
        <w:adjustRightInd w:val="0"/>
        <w:snapToGrid w:val="0"/>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强化重点单位土壤环境管理</w:t>
      </w:r>
      <w:r>
        <w:rPr>
          <w:rFonts w:hint="default" w:ascii="Times New Roman" w:hAnsi="Times New Roman" w:eastAsia="仿宋_GB2312"/>
          <w:b/>
          <w:sz w:val="32"/>
          <w:szCs w:val="32"/>
          <w:highlight w:val="none"/>
          <w:lang w:eastAsia="zh-CN"/>
        </w:rPr>
        <w:t>。</w:t>
      </w:r>
      <w:r>
        <w:rPr>
          <w:rFonts w:hint="default" w:ascii="Times New Roman" w:hAnsi="Times New Roman" w:eastAsia="仿宋_GB2312" w:cs="Times New Roman"/>
          <w:bCs/>
          <w:sz w:val="32"/>
          <w:szCs w:val="32"/>
          <w:highlight w:val="none"/>
        </w:rPr>
        <w:t>更新土壤污染重点监管单位名录，</w:t>
      </w:r>
      <w:r>
        <w:rPr>
          <w:rFonts w:hint="eastAsia" w:ascii="Times New Roman" w:hAnsi="Times New Roman" w:eastAsia="仿宋_GB2312" w:cs="Times New Roman"/>
          <w:bCs/>
          <w:sz w:val="32"/>
          <w:szCs w:val="32"/>
          <w:highlight w:val="none"/>
          <w:lang w:eastAsia="zh-CN"/>
        </w:rPr>
        <w:t>开展</w:t>
      </w:r>
      <w:r>
        <w:rPr>
          <w:rFonts w:hint="default" w:ascii="Times New Roman" w:hAnsi="Times New Roman" w:eastAsia="仿宋_GB2312" w:cs="Times New Roman"/>
          <w:bCs/>
          <w:sz w:val="32"/>
          <w:szCs w:val="32"/>
          <w:highlight w:val="none"/>
        </w:rPr>
        <w:t>重点监管单位周边土壤和地下水</w:t>
      </w:r>
      <w:r>
        <w:rPr>
          <w:rFonts w:hint="eastAsia" w:ascii="Times New Roman" w:hAnsi="Times New Roman" w:eastAsia="仿宋_GB2312" w:cs="Times New Roman"/>
          <w:bCs/>
          <w:sz w:val="32"/>
          <w:szCs w:val="32"/>
          <w:highlight w:val="none"/>
          <w:lang w:eastAsia="zh-CN"/>
        </w:rPr>
        <w:t>环境</w:t>
      </w:r>
      <w:r>
        <w:rPr>
          <w:rFonts w:hint="default" w:ascii="Times New Roman" w:hAnsi="Times New Roman" w:eastAsia="仿宋_GB2312" w:cs="Times New Roman"/>
          <w:bCs/>
          <w:sz w:val="32"/>
          <w:szCs w:val="32"/>
          <w:highlight w:val="none"/>
        </w:rPr>
        <w:t>监测</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trike w:val="0"/>
          <w:sz w:val="32"/>
          <w:szCs w:val="32"/>
          <w:highlight w:val="none"/>
        </w:rPr>
        <w:t>监督指导重点单位落实法定义务。</w:t>
      </w:r>
      <w:r>
        <w:rPr>
          <w:rFonts w:hint="default" w:ascii="Times New Roman" w:hAnsi="Times New Roman" w:eastAsia="仿宋_GB2312" w:cs="Times New Roman"/>
          <w:bCs/>
          <w:sz w:val="32"/>
          <w:szCs w:val="32"/>
          <w:highlight w:val="none"/>
        </w:rPr>
        <w:t>强化管理潜在污染企业。督促制药行业重点企业开展土壤污染隐患排查。抽查加油站防渗漏措施落实情况，开展已关闭加油站土壤污染风险摸底排查。到2030年，土壤污染重点监管单位隐患排查整改合格率达到</w:t>
      </w:r>
      <w:r>
        <w:rPr>
          <w:rFonts w:hint="eastAsia" w:ascii="Times New Roman" w:hAnsi="Times New Roman" w:eastAsia="仿宋_GB2312" w:cs="Times New Roman"/>
          <w:bCs/>
          <w:sz w:val="32"/>
          <w:szCs w:val="32"/>
          <w:highlight w:val="none"/>
          <w:lang w:val="en-US" w:eastAsia="zh-CN"/>
        </w:rPr>
        <w:t>100</w:t>
      </w:r>
      <w:r>
        <w:rPr>
          <w:rFonts w:hint="default" w:ascii="Times New Roman" w:hAnsi="Times New Roman" w:eastAsia="仿宋_GB2312" w:cs="Times New Roman"/>
          <w:bCs/>
          <w:sz w:val="32"/>
          <w:szCs w:val="32"/>
          <w:highlight w:val="none"/>
        </w:rPr>
        <w:t>%。</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bCs/>
          <w:sz w:val="32"/>
          <w:szCs w:val="32"/>
          <w:highlight w:val="none"/>
          <w:lang w:val="en-US" w:eastAsia="zh-CN"/>
        </w:rPr>
        <w:t>保障建设用地安全利用。</w:t>
      </w:r>
      <w:r>
        <w:rPr>
          <w:rFonts w:ascii="Times New Roman" w:hAnsi="Times New Roman" w:eastAsia="仿宋_GB2312"/>
          <w:b w:val="0"/>
          <w:bCs w:val="0"/>
          <w:sz w:val="32"/>
          <w:szCs w:val="32"/>
          <w:highlight w:val="none"/>
        </w:rPr>
        <w:t>全面管控优先监管地块</w:t>
      </w:r>
      <w:r>
        <w:rPr>
          <w:rFonts w:hint="default" w:ascii="Times New Roman" w:hAnsi="Times New Roman" w:eastAsia="仿宋_GB2312"/>
          <w:b w:val="0"/>
          <w:bCs w:val="0"/>
          <w:sz w:val="32"/>
          <w:szCs w:val="32"/>
          <w:highlight w:val="none"/>
          <w:lang w:eastAsia="zh-CN"/>
        </w:rPr>
        <w:t>，</w:t>
      </w:r>
      <w:r>
        <w:rPr>
          <w:rFonts w:hint="default" w:ascii="Times New Roman" w:hAnsi="Times New Roman" w:eastAsia="仿宋_GB2312" w:cs="Times New Roman"/>
          <w:sz w:val="32"/>
          <w:szCs w:val="32"/>
          <w:highlight w:val="none"/>
        </w:rPr>
        <w:t>开展关停退出工业企业原址用地筛查，</w:t>
      </w:r>
      <w:r>
        <w:rPr>
          <w:rFonts w:hint="default" w:ascii="Times New Roman" w:hAnsi="Times New Roman" w:eastAsia="仿宋_GB2312"/>
          <w:sz w:val="32"/>
          <w:szCs w:val="32"/>
          <w:highlight w:val="none"/>
          <w:lang w:val="en-US" w:eastAsia="zh-CN"/>
        </w:rPr>
        <w:t>土壤及地下水重点监测，</w:t>
      </w:r>
      <w:r>
        <w:rPr>
          <w:rFonts w:hint="default" w:ascii="Times New Roman" w:hAnsi="Times New Roman" w:eastAsia="仿宋_GB2312" w:cs="Times New Roman"/>
          <w:sz w:val="32"/>
          <w:szCs w:val="32"/>
          <w:highlight w:val="none"/>
        </w:rPr>
        <w:t>动态更新优先监管地块清单</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督促责任</w:t>
      </w:r>
      <w:r>
        <w:rPr>
          <w:rFonts w:hint="default" w:ascii="Times New Roman" w:hAnsi="Times New Roman" w:eastAsia="仿宋_GB2312"/>
          <w:sz w:val="32"/>
          <w:szCs w:val="32"/>
          <w:highlight w:val="none"/>
          <w:lang w:val="en-US" w:eastAsia="zh-CN"/>
        </w:rPr>
        <w:t>主体</w:t>
      </w:r>
      <w:r>
        <w:rPr>
          <w:rFonts w:hint="default" w:ascii="Times New Roman" w:hAnsi="Times New Roman" w:eastAsia="仿宋_GB2312" w:cs="Times New Roman"/>
          <w:sz w:val="32"/>
          <w:szCs w:val="32"/>
          <w:highlight w:val="none"/>
        </w:rPr>
        <w:t>落实管控措施。落实“先调查、先治理、再供地（出让、划拨、协议出让）”的原则，保障“净地”出让。对首钢南区7个地块一次纳入优先监管地块工作进行重点监测，根据监测结果指导首钢制定管控措施并落实，保障石景山区优先监管地块管控率100%。</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bCs/>
          <w:sz w:val="32"/>
          <w:szCs w:val="32"/>
          <w:highlight w:val="none"/>
          <w:lang w:val="en-US" w:eastAsia="zh-CN"/>
        </w:rPr>
        <w:t>实施风险</w:t>
      </w:r>
      <w:r>
        <w:rPr>
          <w:rFonts w:hint="default" w:ascii="Times New Roman" w:hAnsi="Times New Roman" w:eastAsia="仿宋_GB2312" w:cs="Times New Roman"/>
          <w:b/>
          <w:bCs/>
          <w:sz w:val="32"/>
          <w:szCs w:val="32"/>
          <w:highlight w:val="none"/>
        </w:rPr>
        <w:t>管控</w:t>
      </w:r>
      <w:r>
        <w:rPr>
          <w:rFonts w:hint="default" w:ascii="Times New Roman" w:hAnsi="Times New Roman" w:eastAsia="仿宋_GB2312"/>
          <w:b/>
          <w:bCs/>
          <w:sz w:val="32"/>
          <w:szCs w:val="32"/>
          <w:highlight w:val="none"/>
          <w:lang w:val="en-US" w:eastAsia="zh-CN"/>
        </w:rPr>
        <w:t>与修复。</w:t>
      </w:r>
      <w:r>
        <w:rPr>
          <w:rFonts w:hint="default" w:ascii="Times New Roman" w:hAnsi="Times New Roman" w:eastAsia="仿宋_GB2312" w:cs="Times New Roman"/>
          <w:sz w:val="32"/>
          <w:szCs w:val="32"/>
          <w:highlight w:val="none"/>
        </w:rPr>
        <w:t>依法开展建设用地土壤污染状况初步调查质量监督检查，落实建设用地土壤污染风险管控和修复名录制度，推进土壤污染治理与土地开发利用协同。鼓励研究绿色低碳治理技术，探索土壤污染绿色风险管控和修复路径，开展多污染物、多介质协同治理。强化土壤污染风险管控和修复过程监督管理。开展首钢集团石景山主厂区南区土壤质量现状摸底调查，结合土壤、地下水的污染状况调查结果，提出分级分类管控措施。加快处置已转运污染土壤，督促相关地块按承诺时限和措施完成转运污染土壤处置、效果评估。督促首钢集团完成历史遗留污染土壤处置。</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探索重点地块后期管理。</w:t>
      </w:r>
      <w:r>
        <w:rPr>
          <w:rFonts w:hint="default" w:ascii="Times New Roman" w:hAnsi="Times New Roman" w:eastAsia="仿宋_GB2312" w:cs="Times New Roman"/>
          <w:sz w:val="32"/>
          <w:szCs w:val="32"/>
          <w:highlight w:val="none"/>
        </w:rPr>
        <w:t>结合首钢北区后期管理要求、地块的内在联系和污染物特征，开展后期管理试点工作，探索打造后期管理典型案例，梳理兼具区域特色和推广价值的后期管理模式，为建设用地可持续安全利用提供坚实保障。</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03" w:name="_Toc30013"/>
      <w:bookmarkStart w:id="104" w:name="_Toc29568"/>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eastAsia="zh-CN"/>
        </w:rPr>
        <w:t>二</w:t>
      </w:r>
      <w:r>
        <w:rPr>
          <w:rFonts w:hint="default" w:ascii="Times New Roman" w:hAnsi="Times New Roman" w:eastAsia="楷体"/>
          <w:b w:val="0"/>
          <w:bCs/>
          <w:sz w:val="32"/>
          <w:szCs w:val="32"/>
          <w:highlight w:val="none"/>
        </w:rPr>
        <w:t>）维护土壤环境健康</w:t>
      </w:r>
      <w:bookmarkEnd w:id="103"/>
    </w:p>
    <w:bookmarkEnd w:id="104"/>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有效保障林地安全利用。</w:t>
      </w:r>
      <w:r>
        <w:rPr>
          <w:rFonts w:hint="default" w:ascii="Times New Roman" w:hAnsi="Times New Roman" w:eastAsia="仿宋_GB2312" w:cs="Times New Roman"/>
          <w:sz w:val="32"/>
          <w:szCs w:val="32"/>
          <w:highlight w:val="none"/>
        </w:rPr>
        <w:t>推进园林绿化农药减量，按照市级部门要求和部署完成绿色防治技术示范工作。推进园林绿化有机废弃物生态循环利用。在绿化有机废弃物垃圾堆肥试点工作的基础上，合理进行推广应用。</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加强未利用地保护。</w:t>
      </w:r>
      <w:r>
        <w:rPr>
          <w:rFonts w:hint="default" w:ascii="Times New Roman" w:hAnsi="Times New Roman" w:eastAsia="仿宋_GB2312" w:cs="Times New Roman"/>
          <w:sz w:val="32"/>
          <w:szCs w:val="32"/>
          <w:highlight w:val="none"/>
        </w:rPr>
        <w:t>定期组织巡查检查</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发现违法占用未利用地的，及时整改；发现未利用地被污染的，督促清除污染、实施修复。</w:t>
      </w:r>
    </w:p>
    <w:p>
      <w:pPr>
        <w:adjustRightInd w:val="0"/>
        <w:snapToGrid w:val="0"/>
        <w:spacing w:line="560" w:lineRule="exact"/>
        <w:ind w:firstLine="642" w:firstLineChars="200"/>
        <w:rPr>
          <w:rFonts w:hint="default" w:ascii="Times New Roman" w:hAnsi="Times New Roman" w:eastAsia="仿宋_GB2312"/>
          <w:sz w:val="32"/>
          <w:szCs w:val="32"/>
          <w:highlight w:val="none"/>
          <w:lang w:eastAsia="zh-CN"/>
        </w:rPr>
      </w:pPr>
      <w:r>
        <w:rPr>
          <w:rFonts w:hint="default" w:ascii="Times New Roman" w:hAnsi="Times New Roman" w:eastAsia="仿宋_GB2312" w:cs="Times New Roman"/>
          <w:b/>
          <w:bCs/>
          <w:sz w:val="32"/>
          <w:szCs w:val="32"/>
          <w:highlight w:val="none"/>
        </w:rPr>
        <w:t>构建水土联动工作新格局</w:t>
      </w:r>
      <w:r>
        <w:rPr>
          <w:rFonts w:hint="default" w:ascii="Times New Roman" w:hAnsi="Times New Roman" w:eastAsia="仿宋_GB2312"/>
          <w:b/>
          <w:bCs/>
          <w:sz w:val="32"/>
          <w:szCs w:val="32"/>
          <w:highlight w:val="none"/>
          <w:lang w:eastAsia="zh-CN"/>
        </w:rPr>
        <w:t>。</w:t>
      </w:r>
      <w:r>
        <w:rPr>
          <w:rFonts w:hint="default" w:ascii="Times New Roman" w:hAnsi="Times New Roman" w:eastAsia="仿宋_GB2312" w:cs="Times New Roman"/>
          <w:sz w:val="32"/>
          <w:szCs w:val="32"/>
          <w:highlight w:val="none"/>
        </w:rPr>
        <w:t>结合地表水、地下水耦合联动分析结果和土壤、地下水数据分析，开展土壤、地下水、地表水联动分析，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探索</w:t>
      </w:r>
      <w:r>
        <w:rPr>
          <w:rFonts w:hint="default" w:ascii="Times New Roman" w:hAnsi="Times New Roman" w:eastAsia="仿宋_GB2312"/>
          <w:color w:val="000000" w:themeColor="text1"/>
          <w:sz w:val="32"/>
          <w:szCs w:val="32"/>
          <w:highlight w:val="none"/>
          <w14:textFill>
            <w14:solidFill>
              <w14:schemeClr w14:val="tx1"/>
            </w14:solidFill>
          </w14:textFill>
        </w:rPr>
        <w:t>重点关注的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污染物在</w:t>
      </w:r>
      <w:r>
        <w:rPr>
          <w:rFonts w:hint="default" w:ascii="Times New Roman" w:hAnsi="Times New Roman" w:eastAsia="仿宋_GB2312"/>
          <w:color w:val="000000" w:themeColor="text1"/>
          <w:sz w:val="32"/>
          <w:szCs w:val="32"/>
          <w:highlight w:val="none"/>
          <w14:textFill>
            <w14:solidFill>
              <w14:schemeClr w14:val="tx1"/>
            </w14:solidFill>
          </w14:textFill>
        </w:rPr>
        <w:t>多介质中的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迁移</w:t>
      </w:r>
      <w:r>
        <w:rPr>
          <w:rFonts w:hint="default" w:ascii="Times New Roman" w:hAnsi="Times New Roman" w:eastAsia="仿宋_GB2312"/>
          <w:color w:val="000000" w:themeColor="text1"/>
          <w:sz w:val="32"/>
          <w:szCs w:val="32"/>
          <w:highlight w:val="none"/>
          <w14:textFill>
            <w14:solidFill>
              <w14:schemeClr w14:val="tx1"/>
            </w14:solidFill>
          </w14:textFill>
        </w:rPr>
        <w:t>转化</w:t>
      </w:r>
      <w:r>
        <w:rPr>
          <w:rFonts w:hint="default" w:ascii="Times New Roman" w:hAnsi="Times New Roman" w:eastAsia="仿宋_GB2312" w:cs="Times New Roman"/>
          <w:sz w:val="32"/>
          <w:szCs w:val="32"/>
          <w:highlight w:val="none"/>
        </w:rPr>
        <w:t>。</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lang w:val="en-US" w:eastAsia="zh-CN"/>
        </w:rPr>
      </w:pPr>
      <w:bookmarkStart w:id="105" w:name="_Toc8661"/>
      <w:r>
        <w:rPr>
          <w:rFonts w:hint="default" w:ascii="Times New Roman" w:hAnsi="Times New Roman" w:eastAsia="黑体" w:cs="Times New Roman"/>
          <w:sz w:val="32"/>
          <w:szCs w:val="32"/>
          <w:highlight w:val="none"/>
        </w:rPr>
        <w:t>四、</w:t>
      </w:r>
      <w:bookmarkStart w:id="106" w:name="OLE_LINK29"/>
      <w:bookmarkStart w:id="107" w:name="OLE_LINK34"/>
      <w:r>
        <w:rPr>
          <w:rFonts w:hint="default" w:ascii="Times New Roman" w:hAnsi="Times New Roman" w:eastAsia="黑体"/>
          <w:sz w:val="32"/>
          <w:szCs w:val="32"/>
          <w:highlight w:val="none"/>
          <w:lang w:val="en-US" w:eastAsia="zh-CN"/>
        </w:rPr>
        <w:t>精准施策</w:t>
      </w:r>
      <w:bookmarkEnd w:id="98"/>
      <w:bookmarkEnd w:id="106"/>
      <w:bookmarkEnd w:id="107"/>
      <w:r>
        <w:rPr>
          <w:rFonts w:hint="default" w:ascii="Times New Roman" w:hAnsi="Times New Roman" w:eastAsia="黑体"/>
          <w:sz w:val="32"/>
          <w:szCs w:val="32"/>
          <w:highlight w:val="none"/>
          <w:lang w:val="en-US" w:eastAsia="zh-CN"/>
        </w:rPr>
        <w:t>持续优化声环境质量</w:t>
      </w:r>
      <w:bookmarkEnd w:id="99"/>
      <w:bookmarkEnd w:id="105"/>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聚焦群众反映的噪声问题，精准施策，全面提升噪声监管和治理水平，推动声环境质量稳中向好。</w:t>
      </w:r>
    </w:p>
    <w:p>
      <w:pPr>
        <w:adjustRightInd w:val="0"/>
        <w:snapToGrid w:val="0"/>
        <w:spacing w:line="560" w:lineRule="exact"/>
        <w:ind w:left="643"/>
        <w:outlineLvl w:val="2"/>
        <w:rPr>
          <w:rFonts w:hint="default" w:ascii="Times New Roman" w:hAnsi="Times New Roman" w:eastAsia="楷体"/>
          <w:b w:val="0"/>
          <w:bCs/>
          <w:sz w:val="32"/>
          <w:szCs w:val="32"/>
          <w:highlight w:val="none"/>
        </w:rPr>
      </w:pPr>
      <w:bookmarkStart w:id="108" w:name="_Toc32433"/>
      <w:bookmarkStart w:id="109" w:name="_Toc14238"/>
      <w:r>
        <w:rPr>
          <w:rFonts w:hint="default" w:ascii="Times New Roman" w:hAnsi="Times New Roman" w:eastAsia="楷体"/>
          <w:b w:val="0"/>
          <w:bCs/>
          <w:sz w:val="32"/>
          <w:szCs w:val="32"/>
          <w:highlight w:val="none"/>
        </w:rPr>
        <w:t>（一）</w:t>
      </w:r>
      <w:r>
        <w:rPr>
          <w:rFonts w:hint="default" w:ascii="Times New Roman" w:hAnsi="Times New Roman" w:eastAsia="楷体" w:cs="Times New Roman"/>
          <w:b w:val="0"/>
          <w:bCs/>
          <w:sz w:val="32"/>
          <w:szCs w:val="32"/>
          <w:highlight w:val="none"/>
          <w:lang w:val="en-US" w:eastAsia="zh-CN"/>
        </w:rPr>
        <w:t>夯实声环境管理基础</w:t>
      </w:r>
      <w:bookmarkEnd w:id="108"/>
      <w:bookmarkEnd w:id="109"/>
    </w:p>
    <w:p>
      <w:pPr>
        <w:tabs>
          <w:tab w:val="left" w:pos="2865"/>
        </w:tabs>
        <w:adjustRightInd w:val="0"/>
        <w:snapToGrid w:val="0"/>
        <w:spacing w:line="560" w:lineRule="exact"/>
        <w:ind w:firstLine="640"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bCs/>
          <w:color w:val="000000" w:themeColor="text1"/>
          <w:sz w:val="32"/>
          <w:szCs w:val="32"/>
          <w:highlight w:val="none"/>
          <w:lang w:eastAsia="zh-CN"/>
          <w14:textFill>
            <w14:solidFill>
              <w14:schemeClr w14:val="tx1"/>
            </w14:solidFill>
          </w14:textFill>
        </w:rPr>
        <w:t>开展声环境功能区评估与调整优化</w:t>
      </w:r>
      <w:r>
        <w:rPr>
          <w:rFonts w:hint="eastAsia" w:ascii="Times New Roman" w:hAnsi="Times New Roman" w:eastAsia="仿宋_GB2312"/>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bCs/>
          <w:color w:val="000000" w:themeColor="text1"/>
          <w:sz w:val="32"/>
          <w:szCs w:val="32"/>
          <w:highlight w:val="none"/>
          <w:lang w:eastAsia="zh-CN"/>
          <w14:textFill>
            <w14:solidFill>
              <w14:schemeClr w14:val="tx1"/>
            </w14:solidFill>
          </w14:textFill>
        </w:rPr>
        <w:t>依法将居住、科学研究、医疗卫生、文化教育等建筑物为主的区域划定为噪声敏感建筑物集中区域。加强噪声敏感建筑物建设管控，引导优化建设规划布局。强化民用建筑隔声质量验收监管。建设“宁静小区”，指导基层调解噪声扰民，推动治理从“被动防控”向“主动引导”转型，形成可推广经验。实施噪声治理百项工程，探索应用噪声地图，实现精准管控。</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10" w:name="_Toc17185"/>
      <w:bookmarkStart w:id="111" w:name="_Toc214888763"/>
      <w:bookmarkStart w:id="112" w:name="_Toc31686"/>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eastAsia="zh-CN"/>
        </w:rPr>
        <w:t>二</w:t>
      </w:r>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val="en-US" w:eastAsia="zh-CN"/>
        </w:rPr>
        <w:t>精细</w:t>
      </w:r>
      <w:r>
        <w:rPr>
          <w:rFonts w:hint="default" w:ascii="Times New Roman" w:hAnsi="Times New Roman" w:eastAsia="楷体"/>
          <w:b w:val="0"/>
          <w:bCs/>
          <w:sz w:val="32"/>
          <w:szCs w:val="32"/>
          <w:highlight w:val="none"/>
        </w:rPr>
        <w:t>化</w:t>
      </w:r>
      <w:r>
        <w:rPr>
          <w:rFonts w:hint="default" w:ascii="Times New Roman" w:hAnsi="Times New Roman" w:eastAsia="楷体" w:cs="Times New Roman"/>
          <w:b w:val="0"/>
          <w:bCs/>
          <w:sz w:val="32"/>
          <w:szCs w:val="32"/>
          <w:highlight w:val="none"/>
          <w:lang w:val="en-US" w:eastAsia="zh-CN"/>
        </w:rPr>
        <w:t>防控</w:t>
      </w:r>
      <w:r>
        <w:rPr>
          <w:rFonts w:hint="default" w:ascii="Times New Roman" w:hAnsi="Times New Roman" w:eastAsia="楷体"/>
          <w:b w:val="0"/>
          <w:bCs/>
          <w:sz w:val="32"/>
          <w:szCs w:val="32"/>
          <w:highlight w:val="none"/>
        </w:rPr>
        <w:t>施工噪声</w:t>
      </w:r>
      <w:bookmarkEnd w:id="110"/>
      <w:bookmarkEnd w:id="111"/>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sz w:val="32"/>
          <w:szCs w:val="32"/>
          <w:highlight w:val="none"/>
        </w:rPr>
        <w:t>加强夜间施工</w:t>
      </w:r>
      <w:r>
        <w:rPr>
          <w:rFonts w:hint="eastAsia" w:ascii="Times New Roman" w:hAnsi="Times New Roman" w:eastAsia="仿宋_GB2312" w:cs="Times New Roman"/>
          <w:b w:val="0"/>
          <w:bCs/>
          <w:sz w:val="32"/>
          <w:szCs w:val="32"/>
          <w:highlight w:val="none"/>
          <w:lang w:val="en-US" w:eastAsia="zh-CN"/>
        </w:rPr>
        <w:t>监管</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sz w:val="32"/>
          <w:szCs w:val="32"/>
          <w:highlight w:val="none"/>
        </w:rPr>
        <w:t>按照全市的统一部署，</w:t>
      </w:r>
      <w:r>
        <w:rPr>
          <w:rFonts w:hint="eastAsia" w:ascii="Times New Roman" w:hAnsi="Times New Roman" w:eastAsia="仿宋_GB2312" w:cs="Times New Roman"/>
          <w:sz w:val="32"/>
          <w:szCs w:val="32"/>
          <w:highlight w:val="none"/>
          <w:lang w:val="en-US" w:eastAsia="zh-CN"/>
        </w:rPr>
        <w:t>对</w:t>
      </w:r>
      <w:r>
        <w:rPr>
          <w:rFonts w:hint="default" w:ascii="Times New Roman" w:hAnsi="Times New Roman" w:eastAsia="仿宋_GB2312" w:cs="Times New Roman"/>
          <w:sz w:val="32"/>
          <w:szCs w:val="32"/>
          <w:highlight w:val="none"/>
        </w:rPr>
        <w:t>符合条件的建设工程</w:t>
      </w:r>
      <w:r>
        <w:rPr>
          <w:rFonts w:hint="eastAsia" w:ascii="Times New Roman" w:hAnsi="Times New Roman" w:eastAsia="仿宋_GB2312" w:cs="Times New Roman"/>
          <w:sz w:val="32"/>
          <w:szCs w:val="32"/>
          <w:highlight w:val="none"/>
          <w:lang w:val="en-US" w:eastAsia="zh-CN"/>
        </w:rPr>
        <w:t>开具</w:t>
      </w:r>
      <w:r>
        <w:rPr>
          <w:rFonts w:hint="default" w:ascii="Times New Roman" w:hAnsi="Times New Roman" w:eastAsia="仿宋_GB2312" w:cs="Times New Roman"/>
          <w:sz w:val="32"/>
          <w:szCs w:val="32"/>
          <w:highlight w:val="none"/>
        </w:rPr>
        <w:t>夜间施工证明</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监督建设单位督促施工单位编制噪声防治实施方案</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细化施工噪声污染防治措施。强化夜间施工噪声防控专项检查。</w:t>
      </w:r>
      <w:r>
        <w:rPr>
          <w:rFonts w:hint="default" w:ascii="Times New Roman" w:hAnsi="Times New Roman" w:eastAsia="仿宋_GB2312" w:cs="Times New Roman"/>
          <w:kern w:val="0"/>
          <w:sz w:val="31"/>
          <w:szCs w:val="31"/>
          <w:highlight w:val="none"/>
          <w:lang w:bidi="ar"/>
        </w:rPr>
        <w:t>加强敏感建筑物集中区施工噪声管控，建设单位应优先使用低噪声施工工艺和设备。</w:t>
      </w:r>
      <w:r>
        <w:rPr>
          <w:rFonts w:hint="eastAsia" w:ascii="Times New Roman" w:hAnsi="Times New Roman" w:eastAsia="仿宋_GB2312" w:cs="Times New Roman"/>
          <w:sz w:val="32"/>
          <w:szCs w:val="32"/>
          <w:highlight w:val="none"/>
          <w:lang w:val="en-US" w:eastAsia="zh-CN"/>
        </w:rPr>
        <w:t>鼓励使用</w:t>
      </w:r>
      <w:r>
        <w:rPr>
          <w:rFonts w:hint="default" w:ascii="Times New Roman" w:hAnsi="Times New Roman" w:eastAsia="仿宋_GB2312" w:cs="Times New Roman"/>
          <w:sz w:val="32"/>
          <w:szCs w:val="32"/>
          <w:highlight w:val="none"/>
        </w:rPr>
        <w:t>基坑气膜及装配式建造等低噪</w:t>
      </w:r>
      <w:r>
        <w:rPr>
          <w:rFonts w:hint="eastAsia" w:ascii="Times New Roman" w:hAnsi="Times New Roman" w:eastAsia="仿宋_GB2312" w:cs="Times New Roman"/>
          <w:sz w:val="32"/>
          <w:szCs w:val="32"/>
          <w:highlight w:val="none"/>
          <w:lang w:val="en-US" w:eastAsia="zh-CN"/>
        </w:rPr>
        <w:t>声</w:t>
      </w:r>
      <w:r>
        <w:rPr>
          <w:rFonts w:hint="default" w:ascii="Times New Roman" w:hAnsi="Times New Roman" w:eastAsia="仿宋_GB2312" w:cs="Times New Roman"/>
          <w:sz w:val="32"/>
          <w:szCs w:val="32"/>
          <w:highlight w:val="none"/>
        </w:rPr>
        <w:t>施工工艺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lang w:val="en-US" w:eastAsia="zh-CN"/>
        </w:rPr>
        <w:t>高噪声工序</w:t>
      </w:r>
      <w:r>
        <w:rPr>
          <w:rFonts w:hint="default" w:ascii="Times New Roman" w:hAnsi="Times New Roman" w:eastAsia="仿宋_GB2312"/>
          <w:sz w:val="32"/>
          <w:szCs w:val="32"/>
          <w:highlight w:val="none"/>
          <w:lang w:val="en-US" w:eastAsia="zh-CN"/>
        </w:rPr>
        <w:t>应</w:t>
      </w:r>
      <w:r>
        <w:rPr>
          <w:rFonts w:hint="default" w:ascii="Times New Roman" w:hAnsi="Times New Roman" w:eastAsia="仿宋_GB2312" w:cs="Times New Roman"/>
          <w:sz w:val="32"/>
          <w:szCs w:val="32"/>
          <w:highlight w:val="none"/>
        </w:rPr>
        <w:t>设置隔声棚</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隔声罩、吸隔声围挡</w:t>
      </w:r>
      <w:r>
        <w:rPr>
          <w:rFonts w:hint="default" w:ascii="Times New Roman" w:hAnsi="Times New Roman" w:eastAsia="仿宋_GB2312"/>
          <w:sz w:val="32"/>
          <w:szCs w:val="32"/>
          <w:highlight w:val="none"/>
          <w:lang w:val="en-US" w:eastAsia="zh-CN"/>
        </w:rPr>
        <w:t>等降噪措施</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在噪声敏感建筑物集中区域施工作业应当设置噪声自动监测系统</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并与监督管理部门联网</w:t>
      </w:r>
      <w:r>
        <w:rPr>
          <w:rFonts w:hint="default" w:ascii="Times New Roman" w:hAnsi="Times New Roman" w:eastAsia="仿宋_GB2312" w:cs="Times New Roman"/>
          <w:sz w:val="32"/>
          <w:szCs w:val="32"/>
          <w:highlight w:val="none"/>
        </w:rPr>
        <w:t>。</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13" w:name="_Toc7157"/>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val="en-US" w:eastAsia="zh-CN"/>
        </w:rPr>
        <w:t>全过程治理</w:t>
      </w:r>
      <w:r>
        <w:rPr>
          <w:rFonts w:hint="default" w:ascii="Times New Roman" w:hAnsi="Times New Roman" w:eastAsia="楷体"/>
          <w:b w:val="0"/>
          <w:bCs/>
          <w:sz w:val="32"/>
          <w:szCs w:val="32"/>
          <w:highlight w:val="none"/>
        </w:rPr>
        <w:t>交通噪声</w:t>
      </w:r>
      <w:bookmarkEnd w:id="112"/>
      <w:bookmarkEnd w:id="113"/>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rPr>
      </w:pPr>
      <w:bookmarkStart w:id="114" w:name="_Toc5801"/>
      <w:r>
        <w:rPr>
          <w:rFonts w:hint="default" w:ascii="Times New Roman" w:hAnsi="Times New Roman" w:eastAsia="仿宋_GB2312" w:cs="Times New Roman"/>
          <w:sz w:val="32"/>
          <w:szCs w:val="32"/>
          <w:highlight w:val="none"/>
        </w:rPr>
        <w:t>对交通噪声投诉集中、影响广泛的路段开展交通噪声污染情况专项评估，制定“一路一策”治理方案，推动重点路段噪声污染治理。加强重型货车限行、限速管控，制定重型货车交通运输噪声缓解方案。强化科技赋能执法监管，在敏感建筑物集中区域路段推广非现场执法设备，严厉查处机动车违法“鸣笛”“炸街”等扰民行为，持续开展“消声静路”专项行动。加强轨道交通线路及车辆、铁路线路及车辆维护保养，缓解轨道交通振动影响。</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15" w:name="_Toc14719"/>
      <w:bookmarkStart w:id="116" w:name="_Toc214888762"/>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eastAsia="zh-CN"/>
        </w:rPr>
        <w:t>四</w:t>
      </w:r>
      <w:r>
        <w:rPr>
          <w:rFonts w:hint="default" w:ascii="Times New Roman" w:hAnsi="Times New Roman" w:eastAsia="楷体"/>
          <w:b w:val="0"/>
          <w:bCs/>
          <w:sz w:val="32"/>
          <w:szCs w:val="32"/>
          <w:highlight w:val="none"/>
        </w:rPr>
        <w:t>）</w:t>
      </w:r>
      <w:r>
        <w:rPr>
          <w:rFonts w:hint="default" w:ascii="Times New Roman" w:hAnsi="Times New Roman" w:eastAsia="楷体" w:cs="Times New Roman"/>
          <w:b w:val="0"/>
          <w:bCs/>
          <w:sz w:val="32"/>
          <w:szCs w:val="32"/>
          <w:highlight w:val="none"/>
          <w:lang w:val="en-US" w:eastAsia="zh-CN"/>
        </w:rPr>
        <w:t>合理防控</w:t>
      </w:r>
      <w:r>
        <w:rPr>
          <w:rFonts w:hint="default" w:ascii="Times New Roman" w:hAnsi="Times New Roman" w:eastAsia="楷体"/>
          <w:b w:val="0"/>
          <w:bCs/>
          <w:sz w:val="32"/>
          <w:szCs w:val="32"/>
          <w:highlight w:val="none"/>
        </w:rPr>
        <w:t>社会生活噪声</w:t>
      </w:r>
      <w:bookmarkEnd w:id="115"/>
      <w:bookmarkEnd w:id="116"/>
    </w:p>
    <w:p>
      <w:pPr>
        <w:adjustRightInd w:val="0"/>
        <w:snapToGrid w:val="0"/>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val="0"/>
          <w:bCs w:val="0"/>
          <w:sz w:val="32"/>
          <w:szCs w:val="32"/>
          <w:highlight w:val="none"/>
        </w:rPr>
        <w:t>加强公共场所噪声污染防治</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推动</w:t>
      </w:r>
      <w:r>
        <w:rPr>
          <w:rFonts w:hint="default" w:ascii="Times New Roman" w:hAnsi="Times New Roman" w:eastAsia="仿宋_GB2312"/>
          <w:sz w:val="32"/>
          <w:szCs w:val="32"/>
          <w:highlight w:val="none"/>
          <w:lang w:val="en-US" w:eastAsia="zh-CN"/>
        </w:rPr>
        <w:t>公园</w:t>
      </w:r>
      <w:r>
        <w:rPr>
          <w:rFonts w:hint="default" w:ascii="Times New Roman" w:hAnsi="Times New Roman" w:eastAsia="仿宋_GB2312" w:cs="Times New Roman"/>
          <w:sz w:val="32"/>
          <w:szCs w:val="32"/>
          <w:highlight w:val="none"/>
        </w:rPr>
        <w:t>、广场等公共场所</w:t>
      </w:r>
      <w:r>
        <w:rPr>
          <w:rFonts w:hint="eastAsia" w:ascii="Times New Roman" w:hAnsi="Times New Roman" w:eastAsia="仿宋_GB2312" w:cs="Times New Roman"/>
          <w:sz w:val="32"/>
          <w:szCs w:val="32"/>
          <w:highlight w:val="none"/>
          <w:lang w:val="en-US" w:eastAsia="zh-CN"/>
        </w:rPr>
        <w:t>管理部门</w:t>
      </w:r>
      <w:r>
        <w:rPr>
          <w:rFonts w:hint="default" w:ascii="Times New Roman" w:hAnsi="Times New Roman" w:eastAsia="仿宋_GB2312" w:cs="Times New Roman"/>
          <w:sz w:val="32"/>
          <w:szCs w:val="32"/>
          <w:highlight w:val="none"/>
        </w:rPr>
        <w:t>制定并</w:t>
      </w:r>
      <w:r>
        <w:rPr>
          <w:rFonts w:hint="default" w:ascii="Times New Roman" w:hAnsi="Times New Roman" w:eastAsia="仿宋_GB2312"/>
          <w:sz w:val="32"/>
          <w:szCs w:val="32"/>
          <w:highlight w:val="none"/>
          <w:lang w:val="en-US" w:eastAsia="zh-CN"/>
        </w:rPr>
        <w:t>实施</w:t>
      </w:r>
      <w:r>
        <w:rPr>
          <w:rFonts w:hint="default" w:ascii="Times New Roman" w:hAnsi="Times New Roman" w:eastAsia="仿宋_GB2312" w:cs="Times New Roman"/>
          <w:sz w:val="32"/>
          <w:szCs w:val="32"/>
          <w:highlight w:val="none"/>
        </w:rPr>
        <w:t>噪声</w:t>
      </w:r>
      <w:r>
        <w:rPr>
          <w:rFonts w:hint="eastAsia" w:ascii="Times New Roman" w:hAnsi="Times New Roman" w:eastAsia="仿宋_GB2312" w:cs="Times New Roman"/>
          <w:sz w:val="32"/>
          <w:szCs w:val="32"/>
          <w:highlight w:val="none"/>
          <w:lang w:val="en-US" w:eastAsia="zh-CN"/>
        </w:rPr>
        <w:t>管控公约</w:t>
      </w:r>
      <w:r>
        <w:rPr>
          <w:rFonts w:hint="default" w:ascii="Times New Roman" w:hAnsi="Times New Roman" w:eastAsia="仿宋_GB2312" w:cs="Times New Roman"/>
          <w:sz w:val="32"/>
          <w:szCs w:val="32"/>
          <w:highlight w:val="none"/>
        </w:rPr>
        <w:t>，明确可以进行娱乐、健身、导览等活动的区域、种类、时段</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音量，</w:t>
      </w:r>
      <w:r>
        <w:rPr>
          <w:rFonts w:hint="eastAsia" w:ascii="Times New Roman" w:hAnsi="Times New Roman" w:eastAsia="仿宋_GB2312" w:cs="Times New Roman"/>
          <w:sz w:val="32"/>
          <w:szCs w:val="32"/>
          <w:highlight w:val="none"/>
          <w:lang w:val="en-US" w:eastAsia="zh-CN"/>
        </w:rPr>
        <w:t>鼓励</w:t>
      </w:r>
      <w:r>
        <w:rPr>
          <w:rFonts w:hint="default" w:ascii="Times New Roman" w:hAnsi="Times New Roman" w:eastAsia="仿宋_GB2312" w:cs="Times New Roman"/>
          <w:sz w:val="32"/>
          <w:szCs w:val="32"/>
          <w:highlight w:val="none"/>
        </w:rPr>
        <w:t>采取定向音响、无线耳麦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设置噪声自动监测和显示设施等措施，减</w:t>
      </w:r>
      <w:r>
        <w:rPr>
          <w:rFonts w:hint="eastAsia" w:ascii="Times New Roman" w:hAnsi="Times New Roman" w:eastAsia="仿宋_GB2312" w:cs="Times New Roman"/>
          <w:sz w:val="32"/>
          <w:szCs w:val="32"/>
          <w:highlight w:val="none"/>
          <w:lang w:val="en-US" w:eastAsia="zh-CN"/>
        </w:rPr>
        <w:t>少</w:t>
      </w:r>
      <w:r>
        <w:rPr>
          <w:rFonts w:hint="default" w:ascii="Times New Roman" w:hAnsi="Times New Roman" w:eastAsia="仿宋_GB2312" w:cs="Times New Roman"/>
          <w:sz w:val="32"/>
          <w:szCs w:val="32"/>
          <w:highlight w:val="none"/>
        </w:rPr>
        <w:t>噪声</w:t>
      </w:r>
      <w:r>
        <w:rPr>
          <w:rFonts w:hint="eastAsia" w:ascii="Times New Roman" w:hAnsi="Times New Roman" w:eastAsia="仿宋_GB2312" w:cs="Times New Roman"/>
          <w:sz w:val="32"/>
          <w:szCs w:val="32"/>
          <w:highlight w:val="none"/>
          <w:lang w:val="en-US" w:eastAsia="zh-CN"/>
        </w:rPr>
        <w:t>扰民影响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val="0"/>
          <w:bCs/>
          <w:sz w:val="32"/>
          <w:szCs w:val="32"/>
          <w:highlight w:val="none"/>
        </w:rPr>
        <w:t>加强固定设备噪声污染防治</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sz w:val="32"/>
          <w:szCs w:val="32"/>
          <w:highlight w:val="none"/>
        </w:rPr>
        <w:t>加大风机、空调、冷却塔等商业固定设备噪声整治力度。引导商业经营者优化布局空调、冷却塔、水泵、风机等排放噪声的设备，加强维护保养和日常巡查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加强经营活动管理，避免经营活动噪声扰民</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充分发挥社区、物业等基层自治组织作用，及时协调化解生活噪声扰民问题</w:t>
      </w:r>
      <w:r>
        <w:rPr>
          <w:rFonts w:hint="default" w:ascii="Times New Roman" w:hAnsi="Times New Roman" w:eastAsia="仿宋_GB2312" w:cs="Times New Roman"/>
          <w:sz w:val="32"/>
          <w:szCs w:val="32"/>
          <w:highlight w:val="none"/>
        </w:rPr>
        <w:t>。</w:t>
      </w:r>
      <w:bookmarkEnd w:id="114"/>
    </w:p>
    <w:p>
      <w:pPr>
        <w:adjustRightInd w:val="0"/>
        <w:snapToGrid w:val="0"/>
        <w:spacing w:line="560" w:lineRule="exact"/>
        <w:ind w:firstLine="720" w:firstLineChars="200"/>
        <w:rPr>
          <w:rFonts w:ascii="Times New Roman" w:hAnsi="Times New Roman" w:eastAsia="黑体" w:cs="Times New Roman"/>
          <w:sz w:val="36"/>
          <w:szCs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100"/>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pPr>
      <w:bookmarkStart w:id="117" w:name="_Toc22916"/>
      <w:bookmarkStart w:id="118" w:name="_Toc13391"/>
      <w:bookmarkStart w:id="119" w:name="_Toc25972"/>
      <w:bookmarkStart w:id="120" w:name="_Toc8803"/>
      <w:r>
        <w:rPr>
          <w:rFonts w:hint="default" w:ascii="Times New Roman" w:hAnsi="Times New Roman" w:eastAsia="黑体" w:cs="Times New Roman"/>
          <w:sz w:val="36"/>
          <w:szCs w:val="36"/>
          <w:highlight w:val="none"/>
        </w:rPr>
        <w:t>第五章 系统提升城市生态品质</w:t>
      </w:r>
      <w:bookmarkEnd w:id="117"/>
      <w:bookmarkEnd w:id="118"/>
      <w:bookmarkEnd w:id="119"/>
      <w:bookmarkEnd w:id="120"/>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21" w:name="_Toc192705023"/>
      <w:bookmarkStart w:id="122" w:name="_Toc7079"/>
      <w:bookmarkStart w:id="123" w:name="_Toc32125"/>
      <w:bookmarkStart w:id="124" w:name="_Toc10901"/>
      <w:bookmarkStart w:id="125" w:name="OLE_LINK18"/>
      <w:bookmarkStart w:id="126" w:name="OLE_LINK19"/>
      <w:r>
        <w:rPr>
          <w:rFonts w:hint="default" w:ascii="Times New Roman" w:hAnsi="Times New Roman" w:eastAsia="黑体" w:cs="Times New Roman"/>
          <w:sz w:val="32"/>
          <w:szCs w:val="32"/>
          <w:highlight w:val="none"/>
        </w:rPr>
        <w:t>一、</w:t>
      </w:r>
      <w:bookmarkEnd w:id="121"/>
      <w:bookmarkStart w:id="127" w:name="OLE_LINK20"/>
      <w:r>
        <w:rPr>
          <w:rFonts w:hint="default" w:ascii="Times New Roman" w:hAnsi="Times New Roman" w:eastAsia="黑体" w:cs="Times New Roman"/>
          <w:sz w:val="32"/>
          <w:szCs w:val="32"/>
          <w:highlight w:val="none"/>
        </w:rPr>
        <w:t>筑牢</w:t>
      </w:r>
      <w:r>
        <w:rPr>
          <w:rFonts w:hint="default" w:ascii="Times New Roman" w:hAnsi="Times New Roman" w:eastAsia="黑体"/>
          <w:sz w:val="32"/>
          <w:szCs w:val="32"/>
          <w:highlight w:val="none"/>
        </w:rPr>
        <w:t>城市绿色</w:t>
      </w:r>
      <w:r>
        <w:rPr>
          <w:rFonts w:hint="default" w:ascii="Times New Roman" w:hAnsi="Times New Roman" w:eastAsia="黑体" w:cs="Times New Roman"/>
          <w:sz w:val="32"/>
          <w:szCs w:val="32"/>
          <w:highlight w:val="none"/>
        </w:rPr>
        <w:t>生态基底</w:t>
      </w:r>
      <w:bookmarkEnd w:id="122"/>
      <w:bookmarkEnd w:id="123"/>
      <w:bookmarkEnd w:id="124"/>
    </w:p>
    <w:bookmarkEnd w:id="127"/>
    <w:p>
      <w:pPr>
        <w:adjustRightInd w:val="0"/>
        <w:snapToGrid w:val="0"/>
        <w:spacing w:line="560" w:lineRule="exact"/>
        <w:ind w:firstLine="640" w:firstLineChars="200"/>
        <w:rPr>
          <w:rFonts w:hint="default" w:ascii="Times New Roman" w:hAnsi="Times New Roman" w:eastAsia="仿宋_GB2312" w:cs="Times New Roman"/>
          <w:b/>
          <w:sz w:val="32"/>
          <w:highlight w:val="none"/>
        </w:rPr>
      </w:pPr>
      <w:r>
        <w:rPr>
          <w:rFonts w:hint="default" w:ascii="Times New Roman" w:hAnsi="Times New Roman" w:eastAsia="仿宋_GB2312" w:cs="Times New Roman"/>
          <w:bCs/>
          <w:sz w:val="32"/>
          <w:highlight w:val="none"/>
        </w:rPr>
        <w:t>优化生态空间格局，推进森林、河流等</w:t>
      </w:r>
      <w:r>
        <w:rPr>
          <w:rFonts w:hint="default" w:ascii="Times New Roman" w:hAnsi="Times New Roman" w:eastAsia="仿宋_GB2312"/>
          <w:bCs/>
          <w:sz w:val="32"/>
          <w:highlight w:val="none"/>
          <w:lang w:val="en-US" w:eastAsia="zh-CN"/>
        </w:rPr>
        <w:t>生态系统</w:t>
      </w:r>
      <w:r>
        <w:rPr>
          <w:rFonts w:hint="default" w:ascii="Times New Roman" w:hAnsi="Times New Roman" w:eastAsia="仿宋_GB2312" w:cs="Times New Roman"/>
          <w:bCs/>
          <w:sz w:val="32"/>
          <w:highlight w:val="none"/>
        </w:rPr>
        <w:t>保护和修复，强化生态空间监管，促进自然生态系统良性循环。</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28" w:name="_Toc31658"/>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持续优化生态空间格局</w:t>
      </w:r>
      <w:bookmarkEnd w:id="128"/>
    </w:p>
    <w:p>
      <w:pPr>
        <w:adjustRightInd w:val="0"/>
        <w:snapToGrid w:val="0"/>
        <w:spacing w:line="560" w:lineRule="exact"/>
        <w:ind w:firstLine="640" w:firstLineChars="200"/>
        <w:rPr>
          <w:rFonts w:hint="default" w:ascii="Times New Roman" w:hAnsi="Times New Roman" w:eastAsia="仿宋_GB2312" w:cs="Times New Roman"/>
          <w:sz w:val="32"/>
          <w:highlight w:val="none"/>
          <w:lang w:val="en-US"/>
        </w:rPr>
      </w:pPr>
      <w:r>
        <w:rPr>
          <w:rFonts w:hint="default" w:ascii="Times New Roman" w:hAnsi="Times New Roman" w:eastAsia="仿宋_GB2312" w:cs="Times New Roman"/>
          <w:bCs/>
          <w:sz w:val="32"/>
          <w:highlight w:val="none"/>
        </w:rPr>
        <w:t>强化“</w:t>
      </w:r>
      <w:r>
        <w:rPr>
          <w:rFonts w:hint="default" w:ascii="Times New Roman" w:hAnsi="Times New Roman" w:eastAsia="仿宋_GB2312"/>
          <w:bCs/>
          <w:sz w:val="32"/>
          <w:highlight w:val="none"/>
        </w:rPr>
        <w:t>两</w:t>
      </w:r>
      <w:r>
        <w:rPr>
          <w:rFonts w:hint="default" w:ascii="Times New Roman" w:hAnsi="Times New Roman" w:eastAsia="仿宋_GB2312" w:cs="Times New Roman"/>
          <w:bCs/>
          <w:sz w:val="32"/>
          <w:highlight w:val="none"/>
        </w:rPr>
        <w:t>线三区”全域管控，统筹优化生态、城镇等空间布局</w:t>
      </w:r>
      <w:r>
        <w:rPr>
          <w:rFonts w:hint="default" w:ascii="Times New Roman" w:hAnsi="Times New Roman" w:eastAsia="仿宋_GB2312"/>
          <w:bCs/>
          <w:sz w:val="32"/>
          <w:highlight w:val="none"/>
        </w:rPr>
        <w:t>，严格管控城镇开发边界，生态保护红线面积不低于8.95平方公里。</w:t>
      </w:r>
      <w:r>
        <w:rPr>
          <w:rFonts w:hint="default" w:ascii="Times New Roman" w:hAnsi="Times New Roman" w:eastAsia="仿宋_GB2312" w:cs="Times New Roman"/>
          <w:sz w:val="32"/>
          <w:highlight w:val="none"/>
        </w:rPr>
        <w:t>依托西山永定河文化带保护发展和“两园一河”建设，推进“五湖一线”永定河水毁修复工程</w:t>
      </w:r>
      <w:r>
        <w:rPr>
          <w:rFonts w:hint="default" w:ascii="Times New Roman" w:hAnsi="Times New Roman" w:eastAsia="仿宋_GB2312"/>
          <w:sz w:val="32"/>
          <w:highlight w:val="none"/>
        </w:rPr>
        <w:t>，加强石景山区永定河生态廊道建设。开展石景山区域内西山永定河文化带绿道（石景山段）、小西山“香八拉”绿道（石景山段）等绿道建设，全面</w:t>
      </w:r>
      <w:r>
        <w:rPr>
          <w:rFonts w:hint="default" w:ascii="Times New Roman" w:hAnsi="Times New Roman" w:eastAsia="仿宋_GB2312" w:cs="Times New Roman"/>
          <w:sz w:val="32"/>
          <w:highlight w:val="none"/>
        </w:rPr>
        <w:t>增强生态空间连通性</w:t>
      </w:r>
      <w:r>
        <w:rPr>
          <w:rFonts w:hint="default" w:ascii="Times New Roman" w:hAnsi="Times New Roman" w:eastAsia="仿宋_GB2312"/>
          <w:sz w:val="32"/>
          <w:highlight w:val="none"/>
        </w:rPr>
        <w:t>，</w:t>
      </w:r>
      <w:r>
        <w:rPr>
          <w:rFonts w:hint="default" w:ascii="Times New Roman" w:hAnsi="Times New Roman" w:eastAsia="仿宋_GB2312" w:cs="Times New Roman"/>
          <w:sz w:val="32"/>
          <w:highlight w:val="none"/>
        </w:rPr>
        <w:t>构建</w:t>
      </w:r>
      <w:r>
        <w:rPr>
          <w:rFonts w:hint="default" w:ascii="Times New Roman" w:hAnsi="Times New Roman" w:eastAsia="仿宋_GB2312"/>
          <w:sz w:val="32"/>
          <w:highlight w:val="none"/>
        </w:rPr>
        <w:t>形成</w:t>
      </w:r>
      <w:r>
        <w:rPr>
          <w:rFonts w:hint="default" w:ascii="Times New Roman" w:hAnsi="Times New Roman" w:eastAsia="仿宋_GB2312" w:cs="Times New Roman"/>
          <w:sz w:val="32"/>
          <w:highlight w:val="none"/>
        </w:rPr>
        <w:t>“山环水绕、绿轴穿城、绿链串园”的绿色</w:t>
      </w:r>
      <w:r>
        <w:rPr>
          <w:rFonts w:hint="default" w:ascii="Times New Roman" w:hAnsi="Times New Roman" w:eastAsia="仿宋_GB2312"/>
          <w:sz w:val="32"/>
          <w:highlight w:val="none"/>
        </w:rPr>
        <w:t>空间格局</w:t>
      </w:r>
      <w:r>
        <w:rPr>
          <w:rFonts w:hint="default" w:ascii="Times New Roman" w:hAnsi="Times New Roman" w:eastAsia="仿宋_GB2312" w:cs="Times New Roman"/>
          <w:sz w:val="32"/>
          <w:highlight w:val="none"/>
        </w:rPr>
        <w:t>。</w:t>
      </w:r>
      <w:r>
        <w:rPr>
          <w:rFonts w:hint="default" w:ascii="Times New Roman" w:hAnsi="Times New Roman" w:eastAsia="仿宋_GB2312"/>
          <w:sz w:val="32"/>
          <w:highlight w:val="none"/>
          <w:lang w:val="en-US" w:eastAsia="zh-CN"/>
        </w:rPr>
        <w:t>到2030年，全区万人拥有绿道长度不低于4.4千米。</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29" w:name="_Toc8264"/>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着力提升生态系统质量</w:t>
      </w:r>
      <w:bookmarkEnd w:id="129"/>
    </w:p>
    <w:p>
      <w:pPr>
        <w:adjustRightInd w:val="0"/>
        <w:snapToGrid w:val="0"/>
        <w:spacing w:line="560" w:lineRule="exact"/>
        <w:ind w:firstLine="640" w:firstLineChars="200"/>
        <w:rPr>
          <w:rFonts w:hint="default" w:ascii="Times New Roman" w:hAnsi="Times New Roman" w:eastAsia="仿宋_GB2312" w:cs="Times New Roman"/>
          <w:sz w:val="32"/>
          <w:highlight w:val="none"/>
        </w:rPr>
      </w:pPr>
      <w:r>
        <w:rPr>
          <w:rFonts w:hint="default" w:ascii="Times New Roman" w:hAnsi="Times New Roman" w:eastAsia="仿宋_GB2312"/>
          <w:sz w:val="32"/>
          <w:highlight w:val="none"/>
        </w:rPr>
        <w:t>定期开展生态保护红线、自然保护地等重要空间及绿化生态、河湖湿地等重要生态修复区域生态环境质量状况与变化分析。到2030年，力争生态环境状况指数（EI）稳中有升。巩固国家森林城市建设成效，推进衙门口、老山、金顶山等城市森林公园建设，形成京西城区大型连片的绿色生态斑块。深化西山森林林相改造、森林抚育和景观提升，提高山地森林生态服务功能。推进平原生态林近自然经营管护，采用生态保育小区、生态保育核、留野区等形式建设自然带，重点在面积 300 亩以上的生态林斑块中，划定规模 13 亩以上的生态保育小区</w:t>
      </w:r>
      <w:r>
        <w:rPr>
          <w:rFonts w:hint="default" w:ascii="Times New Roman" w:hAnsi="Times New Roman" w:eastAsia="仿宋_GB2312" w:cs="Times New Roman"/>
          <w:sz w:val="32"/>
          <w:highlight w:val="none"/>
        </w:rPr>
        <w:t>。</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30" w:name="_Toc31915"/>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保护恢复河湖自然岸线</w:t>
      </w:r>
      <w:bookmarkEnd w:id="130"/>
    </w:p>
    <w:p>
      <w:pPr>
        <w:adjustRightInd w:val="0"/>
        <w:snapToGrid w:val="0"/>
        <w:spacing w:line="560" w:lineRule="exact"/>
        <w:ind w:firstLine="640" w:firstLineChars="200"/>
        <w:rPr>
          <w:rFonts w:hint="default" w:ascii="Times New Roman" w:hAnsi="Times New Roman" w:eastAsia="仿宋_GB2312" w:cs="Times New Roman"/>
          <w:sz w:val="32"/>
          <w:highlight w:val="none"/>
        </w:rPr>
      </w:pPr>
      <w:r>
        <w:rPr>
          <w:rFonts w:hint="default" w:ascii="Times New Roman" w:hAnsi="Times New Roman" w:eastAsia="仿宋_GB2312"/>
          <w:sz w:val="32"/>
          <w:highlight w:val="none"/>
          <w:lang w:val="en-US" w:eastAsia="zh-CN"/>
        </w:rPr>
        <w:t>保护河湖自然岸线</w:t>
      </w:r>
      <w:r>
        <w:rPr>
          <w:rFonts w:hint="default" w:ascii="Times New Roman" w:hAnsi="Times New Roman" w:eastAsia="仿宋_GB2312"/>
          <w:sz w:val="32"/>
          <w:highlight w:val="none"/>
        </w:rPr>
        <w:t>，避免实施河湖硬质化、渠化、横向拦挡等非生态化改造，增强生态自净能力。提高自然岸线保有率，以永定河为重点，因地制宜恢复河流自然岸线；推进永引渠、高井沟、人民渠、油库沟等河段生态驳岸建设，增设缓坡、浅滩、绿岛等近自然生态要素。</w:t>
      </w:r>
    </w:p>
    <w:p>
      <w:pPr>
        <w:adjustRightInd w:val="0"/>
        <w:snapToGrid w:val="0"/>
        <w:spacing w:line="560" w:lineRule="exact"/>
        <w:ind w:firstLine="640" w:firstLineChars="200"/>
        <w:outlineLvl w:val="9"/>
        <w:rPr>
          <w:rFonts w:hint="default" w:ascii="Times New Roman" w:hAnsi="Times New Roman" w:eastAsia="楷体"/>
          <w:b w:val="0"/>
          <w:bCs/>
          <w:sz w:val="32"/>
          <w:szCs w:val="32"/>
          <w:highlight w:val="none"/>
        </w:rPr>
      </w:pP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四</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加强重要生态空间监管</w:t>
      </w:r>
    </w:p>
    <w:p>
      <w:pPr>
        <w:adjustRightInd w:val="0"/>
        <w:snapToGrid w:val="0"/>
        <w:spacing w:line="560" w:lineRule="exact"/>
        <w:ind w:firstLine="640" w:firstLineChars="200"/>
        <w:rPr>
          <w:rFonts w:hint="default" w:ascii="Times New Roman" w:hAnsi="Times New Roman" w:eastAsia="仿宋_GB2312" w:cs="Times New Roman"/>
          <w:sz w:val="32"/>
          <w:highlight w:val="none"/>
        </w:rPr>
      </w:pPr>
      <w:r>
        <w:rPr>
          <w:rFonts w:hint="default" w:ascii="Times New Roman" w:hAnsi="Times New Roman" w:eastAsia="仿宋_GB2312" w:cs="Times New Roman"/>
          <w:bCs/>
          <w:sz w:val="32"/>
          <w:highlight w:val="none"/>
        </w:rPr>
        <w:t>落实生态环境分区管控要求，</w:t>
      </w:r>
      <w:r>
        <w:rPr>
          <w:rFonts w:hint="default" w:ascii="Times New Roman" w:hAnsi="Times New Roman" w:eastAsia="仿宋_GB2312"/>
          <w:bCs/>
          <w:sz w:val="32"/>
          <w:highlight w:val="none"/>
        </w:rPr>
        <w:t>构建“辖区-功能区-单元”三级准入清单构架，严格生态环境准入。</w:t>
      </w:r>
      <w:r>
        <w:rPr>
          <w:rFonts w:hint="default" w:ascii="Times New Roman" w:hAnsi="Times New Roman" w:eastAsia="仿宋_GB2312"/>
          <w:sz w:val="32"/>
          <w:highlight w:val="none"/>
        </w:rPr>
        <w:t>加强</w:t>
      </w:r>
      <w:r>
        <w:rPr>
          <w:rFonts w:hint="default" w:ascii="Times New Roman" w:hAnsi="Times New Roman" w:eastAsia="仿宋_GB2312" w:cs="Times New Roman"/>
          <w:sz w:val="32"/>
          <w:highlight w:val="none"/>
        </w:rPr>
        <w:t>生态保护红线</w:t>
      </w:r>
      <w:r>
        <w:rPr>
          <w:rFonts w:hint="default" w:ascii="Times New Roman" w:hAnsi="Times New Roman" w:eastAsia="仿宋_GB2312"/>
          <w:sz w:val="32"/>
          <w:highlight w:val="none"/>
        </w:rPr>
        <w:t>精细化管控</w:t>
      </w:r>
      <w:r>
        <w:rPr>
          <w:rFonts w:hint="default" w:ascii="Times New Roman" w:hAnsi="Times New Roman" w:eastAsia="仿宋_GB2312" w:cs="Times New Roman"/>
          <w:sz w:val="32"/>
          <w:highlight w:val="none"/>
        </w:rPr>
        <w:t>，加强辖区生态保护红线内的有限人为活动生态环境监督，</w:t>
      </w:r>
      <w:r>
        <w:rPr>
          <w:rFonts w:hint="default" w:ascii="Times New Roman" w:hAnsi="Times New Roman" w:eastAsia="仿宋_GB2312" w:cs="Times New Roman"/>
          <w:sz w:val="32"/>
          <w:highlight w:val="none"/>
          <w:lang w:val="zh-CN"/>
        </w:rPr>
        <w:t>配合市级完成疑似生态破坏问题线索核实、报送。</w:t>
      </w:r>
      <w:r>
        <w:rPr>
          <w:rFonts w:hint="default" w:ascii="Times New Roman" w:hAnsi="Times New Roman" w:eastAsia="仿宋_GB2312"/>
          <w:sz w:val="32"/>
          <w:highlight w:val="none"/>
        </w:rPr>
        <w:t>加大生态保护监督执法力度，开展自然保护地、生态保护红线执法检查，做好重要生态空间生态环境问题整改。</w:t>
      </w:r>
      <w:r>
        <w:rPr>
          <w:rFonts w:hint="default" w:ascii="Times New Roman" w:hAnsi="Times New Roman" w:eastAsia="仿宋_GB2312" w:cs="Times New Roman"/>
          <w:sz w:val="32"/>
          <w:highlight w:val="none"/>
          <w:lang w:val="zh-CN"/>
        </w:rPr>
        <w:t>落实《北京市石景山生态保护修复工程监管工作方案》，加强对全区生态保护修复工程的全过程监管，及时开展生态修复工程成效评估，严控工程修复效果。</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31" w:name="_Toc10000"/>
      <w:bookmarkStart w:id="132" w:name="_Toc20921"/>
      <w:bookmarkStart w:id="133" w:name="_Toc192705028"/>
      <w:bookmarkStart w:id="134" w:name="_Toc26758"/>
      <w:r>
        <w:rPr>
          <w:rFonts w:hint="default" w:ascii="Times New Roman" w:hAnsi="Times New Roman" w:eastAsia="黑体" w:cs="Times New Roman"/>
          <w:sz w:val="32"/>
          <w:szCs w:val="32"/>
          <w:highlight w:val="none"/>
        </w:rPr>
        <w:t>二、打造京西魅力花园城市</w:t>
      </w:r>
      <w:bookmarkEnd w:id="131"/>
      <w:bookmarkEnd w:id="132"/>
    </w:p>
    <w:p>
      <w:pPr>
        <w:adjustRightInd w:val="0"/>
        <w:snapToGrid w:val="0"/>
        <w:spacing w:line="560" w:lineRule="exact"/>
        <w:ind w:firstLine="640" w:firstLineChars="200"/>
        <w:rPr>
          <w:rFonts w:ascii="Times New Roman" w:hAnsi="Times New Roman" w:eastAsia="仿宋_GB2312"/>
          <w:sz w:val="32"/>
          <w:highlight w:val="none"/>
        </w:rPr>
      </w:pPr>
      <w:r>
        <w:rPr>
          <w:rFonts w:hint="eastAsia" w:ascii="Times New Roman" w:hAnsi="Times New Roman" w:eastAsia="仿宋_GB2312"/>
          <w:sz w:val="32"/>
          <w:highlight w:val="none"/>
        </w:rPr>
        <w:t>立足首都西大门战略定位，全面落实花园城市建设要求，统筹生态修复、绿地提质、城园融合与立体增绿，构建蓝绿交织、普惠均衡、宜居宜业的花园城市格局，打造京西特色生态金名片。</w:t>
      </w:r>
    </w:p>
    <w:p>
      <w:pPr>
        <w:adjustRightInd w:val="0"/>
        <w:snapToGrid w:val="0"/>
        <w:spacing w:line="560" w:lineRule="exact"/>
        <w:ind w:left="643"/>
        <w:outlineLvl w:val="2"/>
        <w:rPr>
          <w:rFonts w:ascii="Times New Roman" w:hAnsi="Times New Roman" w:eastAsia="楷体"/>
          <w:bCs/>
          <w:sz w:val="32"/>
          <w:szCs w:val="32"/>
          <w:highlight w:val="none"/>
        </w:rPr>
      </w:pPr>
      <w:r>
        <w:rPr>
          <w:rFonts w:ascii="Times New Roman" w:hAnsi="Times New Roman" w:eastAsia="楷体"/>
          <w:bCs/>
          <w:sz w:val="32"/>
          <w:szCs w:val="32"/>
          <w:highlight w:val="none"/>
        </w:rPr>
        <w:t>（一）完善</w:t>
      </w:r>
      <w:r>
        <w:rPr>
          <w:rFonts w:hint="eastAsia" w:ascii="Times New Roman" w:hAnsi="Times New Roman" w:eastAsia="楷体"/>
          <w:bCs/>
          <w:sz w:val="32"/>
          <w:szCs w:val="32"/>
          <w:highlight w:val="none"/>
        </w:rPr>
        <w:t>城</w:t>
      </w:r>
      <w:r>
        <w:rPr>
          <w:rFonts w:hint="eastAsia" w:ascii="Times New Roman" w:hAnsi="Times New Roman" w:eastAsia="楷体"/>
          <w:bCs/>
          <w:sz w:val="32"/>
          <w:szCs w:val="32"/>
          <w:highlight w:val="none"/>
          <w:lang w:eastAsia="zh-CN"/>
        </w:rPr>
        <w:t>市</w:t>
      </w:r>
      <w:r>
        <w:rPr>
          <w:rFonts w:ascii="Times New Roman" w:hAnsi="Times New Roman" w:eastAsia="楷体"/>
          <w:bCs/>
          <w:sz w:val="32"/>
          <w:szCs w:val="32"/>
          <w:highlight w:val="none"/>
        </w:rPr>
        <w:t>公园体系</w:t>
      </w:r>
    </w:p>
    <w:p>
      <w:pPr>
        <w:adjustRightInd w:val="0"/>
        <w:snapToGrid w:val="0"/>
        <w:spacing w:line="560" w:lineRule="exact"/>
        <w:ind w:firstLine="640" w:firstLineChars="200"/>
        <w:rPr>
          <w:rFonts w:ascii="Times New Roman" w:hAnsi="Times New Roman" w:eastAsia="仿宋_GB2312"/>
          <w:sz w:val="32"/>
          <w:highlight w:val="yellow"/>
        </w:rPr>
      </w:pPr>
      <w:r>
        <w:rPr>
          <w:rFonts w:hint="eastAsia" w:ascii="Times New Roman" w:hAnsi="Times New Roman" w:eastAsia="仿宋_GB2312"/>
          <w:sz w:val="32"/>
        </w:rPr>
        <w:t>坚持均衡布局、普惠共享，持续深化完善“山、河、轴、链、园”生态空间格局，优化大尺度生态绿地、综合公园、社区公园、小微绿地布局形成联动互补的城乡公园体系。结合城市更新挖潜闲置空间、边角地及附属绿地，建设小微绿地和口袋公园，补齐服务盲区短板。到2030年，城市绿化覆盖率稳定提升至55.9%，人均公园绿地面积、公园绿地500米服务半径覆盖率全面达到市级要求，持续提升城市生态承载力与宜居水平。</w:t>
      </w:r>
    </w:p>
    <w:p>
      <w:pPr>
        <w:adjustRightInd w:val="0"/>
        <w:snapToGrid w:val="0"/>
        <w:spacing w:line="560" w:lineRule="exact"/>
        <w:ind w:left="643"/>
        <w:outlineLvl w:val="2"/>
        <w:rPr>
          <w:rFonts w:ascii="Times New Roman" w:hAnsi="Times New Roman" w:eastAsia="楷体"/>
          <w:bCs/>
          <w:sz w:val="32"/>
          <w:szCs w:val="32"/>
          <w:highlight w:val="none"/>
        </w:rPr>
      </w:pPr>
      <w:r>
        <w:rPr>
          <w:rFonts w:ascii="Times New Roman" w:hAnsi="Times New Roman" w:eastAsia="楷体"/>
          <w:bCs/>
          <w:sz w:val="32"/>
          <w:szCs w:val="32"/>
          <w:highlight w:val="none"/>
        </w:rPr>
        <w:t>（二）推进花园城市示范片区建设</w:t>
      </w:r>
    </w:p>
    <w:p>
      <w:pPr>
        <w:adjustRightInd w:val="0"/>
        <w:snapToGrid w:val="0"/>
        <w:spacing w:line="560" w:lineRule="exact"/>
        <w:ind w:firstLine="640" w:firstLineChars="200"/>
        <w:rPr>
          <w:rFonts w:ascii="Times New Roman" w:hAnsi="Times New Roman" w:eastAsia="仿宋_GB2312"/>
          <w:sz w:val="32"/>
          <w:highlight w:val="yellow"/>
        </w:rPr>
      </w:pPr>
      <w:r>
        <w:rPr>
          <w:rFonts w:hint="eastAsia" w:ascii="Times New Roman" w:hAnsi="Times New Roman" w:eastAsia="仿宋_GB2312"/>
          <w:sz w:val="32"/>
        </w:rPr>
        <w:t>对标国际一流和谐宜居之都建设要求，坚持生态优先、示范引领，创新花园城市建设管护模式，打造一批可复制、可推广的花园示范建设样板。依托花园式街区、五里坨花园绿地等项目，建设花园城市示范片区。以生态修复和景观重塑为抓手，统筹道路扩绿彩化与生态廊道提升，高水平建设新首钢花园精华片区，打造后冬奥时代城市更新与绿色转型标杆。</w:t>
      </w:r>
    </w:p>
    <w:p>
      <w:pPr>
        <w:adjustRightInd w:val="0"/>
        <w:snapToGrid w:val="0"/>
        <w:spacing w:line="560" w:lineRule="exact"/>
        <w:ind w:left="643"/>
        <w:outlineLvl w:val="2"/>
        <w:rPr>
          <w:rFonts w:ascii="Times New Roman" w:hAnsi="Times New Roman" w:eastAsia="楷体"/>
          <w:bCs/>
          <w:sz w:val="32"/>
          <w:szCs w:val="32"/>
          <w:highlight w:val="none"/>
        </w:rPr>
      </w:pPr>
      <w:r>
        <w:rPr>
          <w:rFonts w:ascii="Times New Roman" w:hAnsi="Times New Roman" w:eastAsia="楷体"/>
          <w:bCs/>
          <w:sz w:val="32"/>
          <w:szCs w:val="32"/>
          <w:highlight w:val="none"/>
        </w:rPr>
        <w:t>（三）构建多层次立体绿</w:t>
      </w:r>
      <w:r>
        <w:rPr>
          <w:rFonts w:hint="eastAsia" w:ascii="Times New Roman" w:hAnsi="Times New Roman" w:eastAsia="楷体"/>
          <w:bCs/>
          <w:sz w:val="32"/>
          <w:szCs w:val="32"/>
          <w:highlight w:val="none"/>
        </w:rPr>
        <w:t>化网络</w:t>
      </w:r>
    </w:p>
    <w:p>
      <w:pPr>
        <w:adjustRightInd w:val="0"/>
        <w:snapToGrid w:val="0"/>
        <w:spacing w:line="560" w:lineRule="exact"/>
        <w:ind w:firstLine="640" w:firstLineChars="200"/>
        <w:rPr>
          <w:rFonts w:hint="default" w:ascii="Times New Roman" w:hAnsi="Times New Roman" w:eastAsia="仿宋_GB2312" w:cs="Times New Roman"/>
          <w:bCs/>
          <w:strike w:val="0"/>
          <w:dstrike w:val="0"/>
          <w:sz w:val="32"/>
          <w:highlight w:val="none"/>
        </w:rPr>
      </w:pPr>
      <w:r>
        <w:rPr>
          <w:rFonts w:hint="eastAsia" w:ascii="Times New Roman" w:hAnsi="Times New Roman" w:eastAsia="仿宋_GB2312"/>
          <w:sz w:val="32"/>
        </w:rPr>
        <w:t>以改善人居环境、拓展绿色空间为目标，统筹林荫路网、桥体绿化、建筑立体绿化等建设，构建层级清晰、覆盖全域的多层次立体绿化网络。按照“一街一策、一路一景”要求，持续推进林荫路建设，“十五五”期间建成不少于5条林荫路，提升衙门口等重点区域林荫覆盖水平。系统推进实施重要交通廊道桥体绿化与桥下空间生态化利用，鼓励各类建筑因地制宜开展屋顶绿化、垂直绿化和阳台绿化，丰富城市绿色空间形态，全面提升城市生态品质与景观风貌。</w:t>
      </w:r>
      <w:r>
        <w:rPr>
          <w:rFonts w:hint="eastAsia" w:ascii="Times New Roman" w:hAnsi="Times New Roman" w:eastAsia="仿宋_GB2312" w:cs="Times New Roman"/>
          <w:strike w:val="0"/>
          <w:dstrike w:val="0"/>
          <w:sz w:val="32"/>
          <w:highlight w:val="none"/>
          <w:lang w:eastAsia="zh-CN"/>
        </w:rPr>
        <w:t>持续开展</w:t>
      </w:r>
      <w:r>
        <w:rPr>
          <w:rFonts w:hint="default" w:ascii="Times New Roman" w:hAnsi="Times New Roman" w:eastAsia="仿宋_GB2312" w:cs="Times New Roman"/>
          <w:strike w:val="0"/>
          <w:dstrike w:val="0"/>
          <w:sz w:val="32"/>
          <w:highlight w:val="none"/>
        </w:rPr>
        <w:t>绿视率提升</w:t>
      </w:r>
      <w:r>
        <w:rPr>
          <w:rFonts w:hint="eastAsia" w:ascii="Times New Roman" w:hAnsi="Times New Roman" w:eastAsia="仿宋_GB2312" w:cs="Times New Roman"/>
          <w:strike w:val="0"/>
          <w:dstrike w:val="0"/>
          <w:sz w:val="32"/>
          <w:highlight w:val="none"/>
          <w:lang w:eastAsia="zh-CN"/>
        </w:rPr>
        <w:t>策略研究</w:t>
      </w:r>
      <w:r>
        <w:rPr>
          <w:rFonts w:hint="default" w:ascii="Times New Roman" w:hAnsi="Times New Roman" w:eastAsia="仿宋_GB2312" w:cs="Times New Roman"/>
          <w:strike w:val="0"/>
          <w:dstrike w:val="0"/>
          <w:sz w:val="32"/>
          <w:highlight w:val="none"/>
        </w:rPr>
        <w:t>，巩固公园、小区绿视率优势，</w:t>
      </w:r>
      <w:r>
        <w:rPr>
          <w:rFonts w:hint="default" w:ascii="Times New Roman" w:hAnsi="Times New Roman" w:eastAsia="仿宋_GB2312"/>
          <w:strike w:val="0"/>
          <w:dstrike w:val="0"/>
          <w:sz w:val="32"/>
          <w:highlight w:val="none"/>
        </w:rPr>
        <w:t>建成区绿视率逐年稳中提升。</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35" w:name="_Toc21942"/>
      <w:bookmarkStart w:id="136" w:name="_Toc763"/>
      <w:r>
        <w:rPr>
          <w:rFonts w:hint="default" w:ascii="Times New Roman" w:hAnsi="Times New Roman" w:eastAsia="黑体" w:cs="Times New Roman"/>
          <w:sz w:val="32"/>
          <w:szCs w:val="32"/>
          <w:highlight w:val="none"/>
        </w:rPr>
        <w:t>三</w:t>
      </w:r>
      <w:bookmarkEnd w:id="133"/>
      <w:r>
        <w:rPr>
          <w:rFonts w:hint="default" w:ascii="Times New Roman" w:hAnsi="Times New Roman" w:eastAsia="黑体" w:cs="Times New Roman"/>
          <w:sz w:val="32"/>
          <w:szCs w:val="32"/>
          <w:highlight w:val="none"/>
        </w:rPr>
        <w:t>、</w:t>
      </w:r>
      <w:r>
        <w:rPr>
          <w:rFonts w:hint="default" w:ascii="Times New Roman" w:hAnsi="Times New Roman" w:eastAsia="黑体"/>
          <w:sz w:val="32"/>
          <w:szCs w:val="32"/>
          <w:highlight w:val="none"/>
        </w:rPr>
        <w:t>加强城市</w:t>
      </w:r>
      <w:r>
        <w:rPr>
          <w:rFonts w:hint="default" w:ascii="Times New Roman" w:hAnsi="Times New Roman" w:eastAsia="黑体" w:cs="Times New Roman"/>
          <w:sz w:val="32"/>
          <w:szCs w:val="32"/>
          <w:highlight w:val="none"/>
        </w:rPr>
        <w:t>生物多样性</w:t>
      </w:r>
      <w:bookmarkEnd w:id="134"/>
      <w:r>
        <w:rPr>
          <w:rFonts w:hint="default" w:ascii="Times New Roman" w:hAnsi="Times New Roman" w:eastAsia="黑体"/>
          <w:sz w:val="32"/>
          <w:szCs w:val="32"/>
          <w:highlight w:val="none"/>
        </w:rPr>
        <w:t>保护</w:t>
      </w:r>
      <w:bookmarkEnd w:id="135"/>
      <w:bookmarkEnd w:id="136"/>
    </w:p>
    <w:p>
      <w:pPr>
        <w:adjustRightInd w:val="0"/>
        <w:snapToGrid w:val="0"/>
        <w:spacing w:line="560" w:lineRule="exact"/>
        <w:ind w:firstLine="640" w:firstLineChars="200"/>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持续落实</w:t>
      </w:r>
      <w:r>
        <w:rPr>
          <w:rFonts w:hint="default" w:ascii="Times New Roman" w:hAnsi="Times New Roman" w:eastAsia="仿宋_GB2312"/>
          <w:bCs/>
          <w:sz w:val="32"/>
          <w:highlight w:val="none"/>
          <w:lang w:val="en-US" w:eastAsia="zh-CN"/>
        </w:rPr>
        <w:t>市级</w:t>
      </w:r>
      <w:r>
        <w:rPr>
          <w:rFonts w:hint="default" w:ascii="Times New Roman" w:hAnsi="Times New Roman" w:eastAsia="仿宋_GB2312" w:cs="Times New Roman"/>
          <w:bCs/>
          <w:sz w:val="32"/>
          <w:highlight w:val="none"/>
        </w:rPr>
        <w:t>生物多样性保护规划，加强重要生物栖息地保护，营造良好的城市生物栖息环境。</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37" w:name="_Toc26597"/>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完善生物多样性保护工作机制</w:t>
      </w:r>
      <w:bookmarkEnd w:id="137"/>
    </w:p>
    <w:p>
      <w:pPr>
        <w:adjustRightInd w:val="0"/>
        <w:snapToGrid w:val="0"/>
        <w:spacing w:line="560" w:lineRule="exact"/>
        <w:ind w:firstLine="640" w:firstLineChars="200"/>
        <w:rPr>
          <w:rFonts w:hint="default" w:ascii="Times New Roman" w:hAnsi="Times New Roman" w:eastAsia="仿宋_GB2312" w:cs="Times New Roman"/>
          <w:sz w:val="32"/>
          <w:highlight w:val="none"/>
          <w:lang w:val="zh-CN"/>
        </w:rPr>
      </w:pPr>
      <w:r>
        <w:rPr>
          <w:rFonts w:hint="default" w:ascii="Times New Roman" w:hAnsi="Times New Roman" w:eastAsia="仿宋_GB2312" w:cs="Times New Roman"/>
          <w:sz w:val="32"/>
          <w:highlight w:val="none"/>
          <w:lang w:val="zh-CN"/>
        </w:rPr>
        <w:t>加强生物多样性保护顶层设计，制定实施石景山区生物多样性保护工作方案</w:t>
      </w:r>
      <w:r>
        <w:rPr>
          <w:rFonts w:hint="default" w:ascii="Times New Roman" w:hAnsi="Times New Roman" w:eastAsia="仿宋_GB2312"/>
          <w:sz w:val="32"/>
          <w:highlight w:val="none"/>
          <w:lang w:val="zh-CN"/>
        </w:rPr>
        <w:t>，</w:t>
      </w:r>
      <w:r>
        <w:rPr>
          <w:rFonts w:hint="default" w:ascii="Times New Roman" w:hAnsi="Times New Roman" w:eastAsia="仿宋_GB2312" w:cs="Times New Roman"/>
          <w:sz w:val="32"/>
          <w:highlight w:val="none"/>
          <w:lang w:val="zh-CN"/>
        </w:rPr>
        <w:t>将生物多样性保护要求纳入城市规划建设。完善部门联合工作机制，充分发挥石景山区生物多样性保护联席会议制度的作用，加强不同领域数据信息共享。与门头沟、海淀区探索建立西部山区跨区域生态保护监管协同合作机制。</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38" w:name="_Toc9718"/>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构建生物多样性长期观测体系</w:t>
      </w:r>
      <w:bookmarkEnd w:id="138"/>
    </w:p>
    <w:p>
      <w:pPr>
        <w:adjustRightInd w:val="0"/>
        <w:snapToGrid w:val="0"/>
        <w:spacing w:line="560" w:lineRule="exact"/>
        <w:ind w:firstLine="640" w:firstLineChars="200"/>
        <w:rPr>
          <w:rFonts w:hint="default" w:ascii="Times New Roman" w:hAnsi="Times New Roman" w:eastAsia="仿宋_GB2312" w:cs="Times New Roman"/>
          <w:sz w:val="32"/>
          <w:highlight w:val="none"/>
          <w:lang w:val="zh-CN"/>
        </w:rPr>
      </w:pPr>
      <w:r>
        <w:rPr>
          <w:rFonts w:hint="default" w:ascii="Times New Roman" w:hAnsi="Times New Roman" w:eastAsia="仿宋_GB2312" w:cs="Times New Roman"/>
          <w:sz w:val="32"/>
          <w:highlight w:val="none"/>
          <w:lang w:val="zh-CN"/>
        </w:rPr>
        <w:t>选择重点类群，在西山国家森林公园、永定河森林公园、八大处公园等重点区域布设固定观测样线（方/点），逐步形成布局合理、功能完善的监测体系，掌握石景山区生物多样性重点监管区域和重点类群物种多样性的动态变化情况。定期开展永定河流域生物多样性本底状况调查、观测、评估。</w:t>
      </w:r>
      <w:r>
        <w:rPr>
          <w:rFonts w:hint="default" w:ascii="Times New Roman" w:hAnsi="Times New Roman" w:eastAsia="仿宋_GB2312" w:cs="Times New Roman"/>
          <w:kern w:val="0"/>
          <w:sz w:val="32"/>
          <w:szCs w:val="32"/>
          <w:highlight w:val="none"/>
        </w:rPr>
        <w:t>提升生物多样性智慧化观测水平，强化红外相机、声纹技术、环境DNA等新技术常态化应用，建设城市生物多样性智慧化观测示范工程</w:t>
      </w:r>
      <w:r>
        <w:rPr>
          <w:rFonts w:hint="default" w:ascii="Times New Roman" w:hAnsi="Times New Roman" w:eastAsia="仿宋_GB2312" w:cs="Times New Roman"/>
          <w:sz w:val="32"/>
          <w:highlight w:val="none"/>
          <w:lang w:val="zh-CN"/>
        </w:rPr>
        <w:t>。</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val="en-US"/>
        </w:rPr>
      </w:pPr>
      <w:bookmarkStart w:id="139" w:name="_Toc19210"/>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营建城市生物栖息环境</w:t>
      </w:r>
      <w:bookmarkEnd w:id="139"/>
    </w:p>
    <w:p>
      <w:pPr>
        <w:adjustRightInd w:val="0"/>
        <w:snapToGrid w:val="0"/>
        <w:spacing w:line="560" w:lineRule="exact"/>
        <w:ind w:firstLine="640" w:firstLineChars="200"/>
        <w:rPr>
          <w:rFonts w:hint="default" w:ascii="Times New Roman" w:hAnsi="Times New Roman" w:eastAsia="楷体_GB2312" w:cs="Times New Roman"/>
          <w:b/>
          <w:bCs/>
          <w:sz w:val="28"/>
          <w:szCs w:val="28"/>
          <w:highlight w:val="none"/>
          <w:lang w:val="zh-CN"/>
        </w:rPr>
      </w:pPr>
      <w:r>
        <w:rPr>
          <w:rFonts w:hint="default" w:ascii="Times New Roman" w:hAnsi="Times New Roman" w:eastAsia="仿宋_GB2312" w:cs="Times New Roman"/>
          <w:sz w:val="32"/>
          <w:highlight w:val="none"/>
        </w:rPr>
        <w:t>建设永定河生态滨水空间，营造近自然的植被群落和多样化的河岸生境，为鸟类、两栖动物、哺乳动物等提供适宜栖息环境。深化首钢园工业遗存和城市公园生态化改造，增设小型水体（水洼）、人工鸟巢、昆虫旅馆等生物多样性友好设施，保护黑鹳、北京雨燕、赤麻鸭、豹猫等重点物种在城市中的栖息环境。利用城市更新契机，建设社区生境花园。</w:t>
      </w:r>
      <w:r>
        <w:rPr>
          <w:rFonts w:hint="default" w:ascii="Times New Roman" w:hAnsi="Times New Roman" w:eastAsia="仿宋_GB2312"/>
          <w:sz w:val="32"/>
          <w:highlight w:val="none"/>
        </w:rPr>
        <w:t>选择现状生物多样性状况良好、生境类型丰富、生态系统完整的区域开展生物多样性体验地建设。</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40" w:name="_Toc3304"/>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四</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保护重点野生动植物</w:t>
      </w:r>
      <w:bookmarkEnd w:id="140"/>
    </w:p>
    <w:p>
      <w:pPr>
        <w:adjustRightInd w:val="0"/>
        <w:snapToGrid w:val="0"/>
        <w:spacing w:line="560" w:lineRule="exact"/>
        <w:ind w:firstLine="640" w:firstLineChars="200"/>
        <w:rPr>
          <w:rFonts w:hint="default" w:ascii="Times New Roman" w:hAnsi="Times New Roman" w:eastAsia="仿宋_GB2312" w:cs="Times New Roman"/>
          <w:sz w:val="32"/>
          <w:highlight w:val="none"/>
          <w:lang w:val="zh-CN"/>
        </w:rPr>
      </w:pPr>
      <w:r>
        <w:rPr>
          <w:rFonts w:hint="default" w:ascii="Times New Roman" w:hAnsi="Times New Roman" w:eastAsia="仿宋_GB2312" w:cs="Times New Roman"/>
          <w:sz w:val="32"/>
          <w:highlight w:val="none"/>
          <w:lang w:val="zh-CN"/>
        </w:rPr>
        <w:t>以国家级、市级重点保护野生动植物等为重点保护对象，持续加大保护力度，不断提升保护效果。</w:t>
      </w:r>
      <w:r>
        <w:rPr>
          <w:rFonts w:hint="default" w:ascii="Times New Roman" w:hAnsi="Times New Roman" w:eastAsia="仿宋_GB2312" w:cs="Times New Roman"/>
          <w:sz w:val="32"/>
          <w:highlight w:val="none"/>
        </w:rPr>
        <w:t>加强陆生野生动植物资源管理，加强濒危、珍稀、特有物种救护</w:t>
      </w:r>
      <w:r>
        <w:rPr>
          <w:rFonts w:hint="default" w:ascii="Times New Roman" w:hAnsi="Times New Roman" w:eastAsia="仿宋_GB2312" w:cs="Times New Roman"/>
          <w:sz w:val="32"/>
          <w:highlight w:val="none"/>
          <w:lang w:val="zh-CN"/>
        </w:rPr>
        <w:t>。</w:t>
      </w:r>
      <w:r>
        <w:rPr>
          <w:rFonts w:hint="default" w:ascii="Times New Roman" w:hAnsi="Times New Roman" w:eastAsia="仿宋_GB2312" w:cs="Times New Roman"/>
          <w:sz w:val="32"/>
          <w:highlight w:val="none"/>
        </w:rPr>
        <w:t>持续开展古树巡查，</w:t>
      </w:r>
      <w:r>
        <w:rPr>
          <w:rFonts w:hint="default" w:ascii="Times New Roman" w:hAnsi="Times New Roman" w:eastAsia="仿宋_GB2312"/>
          <w:sz w:val="32"/>
          <w:highlight w:val="none"/>
        </w:rPr>
        <w:t>持续开展长势濒危、衰弱古树名木的抢救复壮工作，</w:t>
      </w:r>
      <w:r>
        <w:rPr>
          <w:rFonts w:hint="default" w:ascii="Times New Roman" w:hAnsi="Times New Roman" w:eastAsia="仿宋_GB2312" w:cs="Times New Roman"/>
          <w:sz w:val="32"/>
          <w:highlight w:val="none"/>
        </w:rPr>
        <w:t>推进古树及</w:t>
      </w:r>
      <w:r>
        <w:rPr>
          <w:rFonts w:hint="default" w:ascii="Times New Roman" w:hAnsi="Times New Roman" w:eastAsia="仿宋_GB2312"/>
          <w:sz w:val="32"/>
          <w:highlight w:val="none"/>
          <w:lang w:val="en-US" w:eastAsia="zh-CN"/>
        </w:rPr>
        <w:t>其</w:t>
      </w:r>
      <w:r>
        <w:rPr>
          <w:rFonts w:hint="default" w:ascii="Times New Roman" w:hAnsi="Times New Roman" w:eastAsia="仿宋_GB2312" w:cs="Times New Roman"/>
          <w:sz w:val="32"/>
          <w:highlight w:val="none"/>
        </w:rPr>
        <w:t>生境</w:t>
      </w:r>
      <w:r>
        <w:rPr>
          <w:rFonts w:hint="default" w:ascii="Times New Roman" w:hAnsi="Times New Roman" w:eastAsia="仿宋_GB2312"/>
          <w:sz w:val="32"/>
          <w:highlight w:val="none"/>
          <w:lang w:eastAsia="zh-CN"/>
        </w:rPr>
        <w:t>的</w:t>
      </w:r>
      <w:r>
        <w:rPr>
          <w:rFonts w:hint="default" w:ascii="Times New Roman" w:hAnsi="Times New Roman" w:eastAsia="仿宋_GB2312" w:cs="Times New Roman"/>
          <w:sz w:val="32"/>
          <w:highlight w:val="none"/>
        </w:rPr>
        <w:t>整体性保护。</w:t>
      </w:r>
      <w:r>
        <w:rPr>
          <w:rFonts w:hint="default" w:ascii="Times New Roman" w:hAnsi="Times New Roman" w:eastAsia="仿宋_GB2312" w:cs="Times New Roman"/>
          <w:sz w:val="32"/>
          <w:highlight w:val="none"/>
          <w:lang w:val="zh-CN"/>
        </w:rPr>
        <w:t>组织开展“绿剑行动”“清风行动”等打击野生动物非法贸易联合执法专项行动，严厉打击各类涉及生物多样性保护的违法犯罪行为。</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41" w:name="_Toc1838"/>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五</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防控外来物种入侵</w:t>
      </w:r>
      <w:bookmarkEnd w:id="141"/>
    </w:p>
    <w:p>
      <w:pPr>
        <w:adjustRightInd w:val="0"/>
        <w:snapToGrid w:val="0"/>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highlight w:val="none"/>
          <w:lang w:val="zh-CN"/>
        </w:rPr>
        <w:t>定期开展外来入侵物种调查，掌握外来入侵物种的种类、分布现状、引种方式和引种来源，开展重点物种风险研判。</w:t>
      </w:r>
      <w:r>
        <w:rPr>
          <w:rFonts w:hint="default" w:ascii="Times New Roman" w:hAnsi="Times New Roman" w:eastAsia="仿宋_GB2312"/>
          <w:sz w:val="32"/>
          <w:highlight w:val="none"/>
          <w:lang w:val="zh-CN"/>
        </w:rPr>
        <w:t>重点在永定河休闲森林公园、旺景公园、南马厂水库、西山等区域，加强钻叶紫菀、长芒苋、圆叶牵牛、大狼耙草、小蓬草等外来入侵物种的防范</w:t>
      </w:r>
      <w:r>
        <w:rPr>
          <w:rFonts w:hint="default" w:ascii="Times New Roman" w:hAnsi="Times New Roman" w:eastAsia="仿宋_GB2312" w:cs="Times New Roman"/>
          <w:sz w:val="32"/>
          <w:highlight w:val="none"/>
          <w:lang w:val="zh-CN"/>
        </w:rPr>
        <w:t>。</w:t>
      </w:r>
      <w:bookmarkEnd w:id="125"/>
      <w:bookmarkEnd w:id="126"/>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42" w:name="_Toc1653"/>
      <w:bookmarkStart w:id="143" w:name="_Toc14044"/>
      <w:bookmarkStart w:id="144" w:name="_Toc7981"/>
      <w:r>
        <w:rPr>
          <w:rFonts w:hint="default" w:ascii="Times New Roman" w:hAnsi="Times New Roman" w:eastAsia="黑体" w:cs="Times New Roman"/>
          <w:sz w:val="32"/>
          <w:szCs w:val="32"/>
          <w:highlight w:val="none"/>
        </w:rPr>
        <w:t>四、推动生态产品价值实现</w:t>
      </w:r>
      <w:bookmarkEnd w:id="142"/>
      <w:bookmarkEnd w:id="143"/>
      <w:bookmarkEnd w:id="144"/>
    </w:p>
    <w:p>
      <w:pPr>
        <w:spacing w:line="560" w:lineRule="exact"/>
        <w:ind w:firstLine="640" w:firstLineChars="200"/>
        <w:rPr>
          <w:rFonts w:hint="default" w:ascii="Times New Roman" w:hAnsi="Times New Roman" w:eastAsia="仿宋_GB2312" w:cs="Times New Roman"/>
          <w:b/>
          <w:bCs/>
          <w:sz w:val="32"/>
          <w:highlight w:val="none"/>
          <w:lang w:val="zh-CN"/>
        </w:rPr>
      </w:pPr>
      <w:r>
        <w:rPr>
          <w:rFonts w:hint="default" w:ascii="Times New Roman" w:hAnsi="Times New Roman" w:eastAsia="仿宋_GB2312" w:cs="Times New Roman"/>
          <w:sz w:val="32"/>
          <w:highlight w:val="none"/>
          <w:lang w:val="zh-CN"/>
        </w:rPr>
        <w:t>持续提升生态系统质量和功能，因地制宜拓展生态产品价值实现渠道，促进生态产品价值实现。</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val="en-US"/>
        </w:rPr>
      </w:pPr>
      <w:bookmarkStart w:id="145" w:name="_Toc12135"/>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lang w:val="en-US"/>
        </w:rPr>
        <w:t>加强GEP-R核算结果应用</w:t>
      </w:r>
      <w:bookmarkEnd w:id="145"/>
    </w:p>
    <w:p>
      <w:pPr>
        <w:spacing w:line="560" w:lineRule="exact"/>
        <w:ind w:firstLine="640" w:firstLineChars="200"/>
        <w:rPr>
          <w:rFonts w:hint="default" w:ascii="Times New Roman" w:hAnsi="Times New Roman" w:eastAsia="仿宋_GB2312" w:cs="Times New Roman"/>
          <w:sz w:val="32"/>
          <w:highlight w:val="none"/>
          <w:lang w:val="zh-CN"/>
        </w:rPr>
      </w:pPr>
      <w:r>
        <w:rPr>
          <w:rFonts w:hint="default" w:ascii="Times New Roman" w:hAnsi="Times New Roman" w:eastAsia="仿宋_GB2312"/>
          <w:sz w:val="32"/>
          <w:highlight w:val="none"/>
          <w:lang w:val="zh-CN"/>
        </w:rPr>
        <w:t>深化</w:t>
      </w:r>
      <w:r>
        <w:rPr>
          <w:rFonts w:hint="default" w:ascii="Times New Roman" w:hAnsi="Times New Roman" w:eastAsia="仿宋_GB2312" w:cs="Times New Roman"/>
          <w:sz w:val="32"/>
          <w:highlight w:val="none"/>
          <w:lang w:val="zh-CN"/>
        </w:rPr>
        <w:t>GEP-R</w:t>
      </w:r>
      <w:r>
        <w:rPr>
          <w:rFonts w:hint="default" w:ascii="Times New Roman" w:hAnsi="Times New Roman" w:eastAsia="仿宋_GB2312"/>
          <w:sz w:val="32"/>
          <w:highlight w:val="none"/>
          <w:lang w:val="zh-CN"/>
        </w:rPr>
        <w:t>核算结果应用，落实年度</w:t>
      </w:r>
      <w:r>
        <w:rPr>
          <w:rFonts w:hint="default" w:ascii="Times New Roman" w:hAnsi="Times New Roman" w:eastAsia="仿宋_GB2312" w:cs="Times New Roman"/>
          <w:sz w:val="32"/>
          <w:highlight w:val="none"/>
          <w:lang w:val="zh-CN"/>
        </w:rPr>
        <w:t>GEP-R</w:t>
      </w:r>
      <w:r>
        <w:rPr>
          <w:rFonts w:hint="default" w:ascii="Times New Roman" w:hAnsi="Times New Roman" w:eastAsia="仿宋_GB2312"/>
          <w:sz w:val="32"/>
          <w:highlight w:val="none"/>
          <w:lang w:val="zh-CN"/>
        </w:rPr>
        <w:t>与</w:t>
      </w:r>
      <w:r>
        <w:rPr>
          <w:rFonts w:hint="default" w:ascii="Times New Roman" w:hAnsi="Times New Roman" w:eastAsia="仿宋_GB2312"/>
          <w:sz w:val="32"/>
          <w:highlight w:val="none"/>
        </w:rPr>
        <w:t>GDP横向交换补偿，</w:t>
      </w:r>
      <w:r>
        <w:rPr>
          <w:rFonts w:hint="default" w:ascii="Times New Roman" w:hAnsi="Times New Roman" w:eastAsia="仿宋_GB2312" w:cs="Times New Roman"/>
          <w:sz w:val="32"/>
          <w:highlight w:val="none"/>
          <w:lang w:val="zh-CN"/>
        </w:rPr>
        <w:t>充分发挥GEP-R对生态保护和绿色发展的引领作用。推动</w:t>
      </w:r>
      <w:r>
        <w:rPr>
          <w:rFonts w:hint="default" w:ascii="Times New Roman" w:hAnsi="Times New Roman" w:eastAsia="仿宋_GB2312" w:cs="Times New Roman"/>
          <w:sz w:val="32"/>
          <w:highlight w:val="none"/>
        </w:rPr>
        <w:t>建设</w:t>
      </w:r>
      <w:r>
        <w:rPr>
          <w:rFonts w:hint="default" w:ascii="Times New Roman" w:hAnsi="Times New Roman" w:eastAsia="仿宋_GB2312" w:cs="Times New Roman"/>
          <w:sz w:val="32"/>
          <w:highlight w:val="none"/>
          <w:lang w:val="zh-CN"/>
        </w:rPr>
        <w:t>GEP-R优化提升示范工程，从增强裸地绿化，恢复河流自然岸线，优化林地结构等方面提高生态用地面积、提升生态</w:t>
      </w:r>
      <w:r>
        <w:rPr>
          <w:rFonts w:hint="default" w:ascii="Times New Roman" w:hAnsi="Times New Roman" w:eastAsia="仿宋_GB2312" w:cs="Times New Roman"/>
          <w:sz w:val="32"/>
          <w:highlight w:val="none"/>
        </w:rPr>
        <w:t>服务功能</w:t>
      </w:r>
      <w:r>
        <w:rPr>
          <w:rFonts w:hint="default" w:ascii="Times New Roman" w:hAnsi="Times New Roman" w:eastAsia="仿宋_GB2312" w:cs="Times New Roman"/>
          <w:sz w:val="32"/>
          <w:highlight w:val="none"/>
          <w:lang w:val="zh-CN"/>
        </w:rPr>
        <w:t>和生态产品供给能力，促进GEP-R持续提升。</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val="en-US"/>
        </w:rPr>
      </w:pPr>
      <w:bookmarkStart w:id="146" w:name="_Toc28681"/>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创新</w:t>
      </w:r>
      <w:r>
        <w:rPr>
          <w:rFonts w:hint="default" w:ascii="Times New Roman" w:hAnsi="Times New Roman" w:eastAsia="楷体"/>
          <w:b w:val="0"/>
          <w:bCs/>
          <w:sz w:val="32"/>
          <w:szCs w:val="32"/>
          <w:highlight w:val="none"/>
          <w:lang w:val="en-US"/>
        </w:rPr>
        <w:t>生态产品价值提升</w:t>
      </w:r>
      <w:r>
        <w:rPr>
          <w:rFonts w:hint="default" w:ascii="Times New Roman" w:hAnsi="Times New Roman" w:eastAsia="楷体"/>
          <w:b w:val="0"/>
          <w:bCs/>
          <w:sz w:val="32"/>
          <w:szCs w:val="32"/>
          <w:highlight w:val="none"/>
        </w:rPr>
        <w:t>路径</w:t>
      </w:r>
      <w:bookmarkEnd w:id="146"/>
    </w:p>
    <w:p>
      <w:pPr>
        <w:spacing w:line="560" w:lineRule="exact"/>
        <w:ind w:firstLine="640" w:firstLineChars="200"/>
        <w:rPr>
          <w:rFonts w:hint="default" w:ascii="Times New Roman" w:hAnsi="Times New Roman" w:eastAsia="楷体_GB2312" w:cs="Times New Roman"/>
          <w:b/>
          <w:bCs/>
          <w:sz w:val="28"/>
          <w:szCs w:val="28"/>
          <w:highlight w:val="none"/>
        </w:rPr>
      </w:pPr>
      <w:r>
        <w:rPr>
          <w:rFonts w:hint="default" w:ascii="Times New Roman" w:hAnsi="Times New Roman" w:eastAsia="仿宋_GB2312"/>
          <w:b w:val="0"/>
          <w:bCs/>
          <w:sz w:val="32"/>
          <w:highlight w:val="none"/>
          <w:lang w:val="zh-CN"/>
        </w:rPr>
        <w:t>聚焦“保稳、提质、扩绿、控损”等方面，</w:t>
      </w:r>
      <w:r>
        <w:rPr>
          <w:rFonts w:hint="default" w:ascii="Times New Roman" w:hAnsi="Times New Roman" w:eastAsia="仿宋_GB2312"/>
          <w:sz w:val="32"/>
          <w:highlight w:val="none"/>
          <w:lang w:val="zh-CN"/>
        </w:rPr>
        <w:t>持续开展</w:t>
      </w:r>
      <w:r>
        <w:rPr>
          <w:rFonts w:hint="default" w:ascii="Times New Roman" w:hAnsi="Times New Roman" w:eastAsia="仿宋_GB2312" w:cs="Times New Roman"/>
          <w:sz w:val="32"/>
          <w:highlight w:val="none"/>
          <w:lang w:val="zh-CN"/>
        </w:rPr>
        <w:t>GEP-R</w:t>
      </w:r>
      <w:r>
        <w:rPr>
          <w:rFonts w:hint="default" w:ascii="Times New Roman" w:hAnsi="Times New Roman" w:eastAsia="仿宋_GB2312"/>
          <w:sz w:val="32"/>
          <w:highlight w:val="none"/>
          <w:lang w:val="zh-CN"/>
        </w:rPr>
        <w:t>网格化管理、动态监测，挖掘提升潜力，探索打造高密度城区</w:t>
      </w:r>
      <w:r>
        <w:rPr>
          <w:rFonts w:hint="default" w:ascii="Times New Roman" w:hAnsi="Times New Roman" w:eastAsia="仿宋_GB2312" w:cs="Times New Roman"/>
          <w:sz w:val="32"/>
          <w:highlight w:val="none"/>
          <w:lang w:val="zh-CN"/>
        </w:rPr>
        <w:t>GEP-R</w:t>
      </w:r>
      <w:r>
        <w:rPr>
          <w:rFonts w:hint="default" w:ascii="Times New Roman" w:hAnsi="Times New Roman" w:eastAsia="仿宋_GB2312"/>
          <w:sz w:val="32"/>
          <w:highlight w:val="none"/>
          <w:lang w:val="zh-CN"/>
        </w:rPr>
        <w:t>精细化管理和提升样板。</w:t>
      </w:r>
      <w:r>
        <w:rPr>
          <w:rFonts w:hint="default" w:ascii="Times New Roman" w:hAnsi="Times New Roman" w:eastAsia="仿宋_GB2312" w:cs="Times New Roman"/>
          <w:sz w:val="32"/>
          <w:highlight w:val="none"/>
          <w:lang w:val="zh-CN"/>
        </w:rPr>
        <w:t>将生态理念融入生产生活，逐步试行能效、水效、碳排放和环保“领跑者”制度。大力发展林业碳汇，提升生态系统质量。发挥京西自然风光、工业遗存、历史文化等资源优势，引导市场主体推进资源权益集中流转经营，促进生态产品价值增值。</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val="en-US"/>
        </w:rPr>
      </w:pPr>
      <w:bookmarkStart w:id="147" w:name="_Toc11366"/>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持续推进生态文明示范创建</w:t>
      </w:r>
      <w:bookmarkEnd w:id="147"/>
    </w:p>
    <w:p>
      <w:pPr>
        <w:spacing w:line="560" w:lineRule="exact"/>
        <w:ind w:firstLine="640" w:firstLineChars="200"/>
        <w:rPr>
          <w:rFonts w:ascii="Times New Roman" w:hAnsi="Times New Roman"/>
          <w:highlight w:val="none"/>
          <w:lang w:val="zh-CN"/>
        </w:rPr>
      </w:pPr>
      <w:r>
        <w:rPr>
          <w:rFonts w:hint="default" w:ascii="Times New Roman" w:hAnsi="Times New Roman" w:eastAsia="仿宋_GB2312"/>
          <w:b w:val="0"/>
          <w:bCs/>
          <w:sz w:val="32"/>
          <w:highlight w:val="none"/>
          <w:lang w:val="zh-CN"/>
        </w:rPr>
        <w:t>对照国家“绿水青山就是金山银山”实践创新基地、生态文明建设示范区的创建要求和北京市生态文明示范创建管理办法，统筹开展生态文明示范创建工作，</w:t>
      </w:r>
      <w:r>
        <w:rPr>
          <w:rFonts w:hint="default" w:ascii="Times New Roman" w:hAnsi="Times New Roman" w:eastAsia="仿宋_GB2312"/>
          <w:bCs/>
          <w:sz w:val="32"/>
          <w:highlight w:val="none"/>
          <w:lang w:val="zh-CN"/>
        </w:rPr>
        <w:t>分年度开展创建成效评估，挖掘具有区域特色的转化模式和典型案例，</w:t>
      </w:r>
      <w:r>
        <w:rPr>
          <w:rFonts w:hint="default" w:ascii="Times New Roman" w:hAnsi="Times New Roman" w:eastAsia="仿宋_GB2312"/>
          <w:b w:val="0"/>
          <w:bCs/>
          <w:sz w:val="32"/>
          <w:highlight w:val="none"/>
          <w:lang w:val="zh-CN"/>
        </w:rPr>
        <w:t>力争获得“绿水青山就是金山银山”实践创新基地</w:t>
      </w:r>
      <w:r>
        <w:rPr>
          <w:rFonts w:hint="default" w:ascii="Times New Roman" w:hAnsi="Times New Roman" w:eastAsia="仿宋_GB2312"/>
          <w:bCs/>
          <w:sz w:val="32"/>
          <w:highlight w:val="none"/>
          <w:lang w:val="zh-CN"/>
        </w:rPr>
        <w:t>命名</w:t>
      </w:r>
      <w:r>
        <w:rPr>
          <w:rFonts w:hint="default" w:ascii="Times New Roman" w:hAnsi="Times New Roman" w:eastAsia="仿宋_GB2312"/>
          <w:b w:val="0"/>
          <w:bCs/>
          <w:sz w:val="32"/>
          <w:highlight w:val="none"/>
          <w:lang w:val="zh-CN"/>
        </w:rPr>
        <w:t>。</w:t>
      </w:r>
    </w:p>
    <w:p>
      <w:pPr>
        <w:rPr>
          <w:rFonts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lang w:val="en-US" w:eastAsia="zh-CN"/>
        </w:rPr>
      </w:pPr>
      <w:bookmarkStart w:id="148" w:name="_Toc856"/>
      <w:bookmarkStart w:id="149" w:name="_Toc17908"/>
      <w:bookmarkStart w:id="150" w:name="_Toc6729"/>
      <w:bookmarkStart w:id="151" w:name="_Toc32692"/>
      <w:r>
        <w:rPr>
          <w:rFonts w:hint="default" w:ascii="Times New Roman" w:hAnsi="Times New Roman" w:eastAsia="黑体" w:cs="Times New Roman"/>
          <w:sz w:val="36"/>
          <w:szCs w:val="36"/>
          <w:highlight w:val="none"/>
        </w:rPr>
        <w:t xml:space="preserve">第六章 </w:t>
      </w:r>
      <w:r>
        <w:rPr>
          <w:rFonts w:hint="default" w:ascii="Times New Roman" w:hAnsi="Times New Roman" w:eastAsia="黑体" w:cs="Times New Roman"/>
          <w:sz w:val="36"/>
          <w:szCs w:val="36"/>
          <w:highlight w:val="none"/>
          <w:lang w:val="en-US" w:eastAsia="zh-CN"/>
        </w:rPr>
        <w:t>深化固废与新污染物治理</w:t>
      </w:r>
      <w:bookmarkEnd w:id="148"/>
      <w:bookmarkEnd w:id="149"/>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52" w:name="_Toc28939"/>
      <w:bookmarkStart w:id="153" w:name="_Toc20410"/>
      <w:r>
        <w:rPr>
          <w:rFonts w:hint="default" w:ascii="Times New Roman" w:hAnsi="Times New Roman" w:eastAsia="黑体"/>
          <w:sz w:val="32"/>
          <w:szCs w:val="32"/>
          <w:highlight w:val="none"/>
          <w:lang w:val="en-US" w:eastAsia="zh-CN"/>
        </w:rPr>
        <w:t>一</w:t>
      </w:r>
      <w:r>
        <w:rPr>
          <w:rFonts w:hint="default" w:ascii="Times New Roman" w:hAnsi="Times New Roman" w:eastAsia="黑体" w:cs="Times New Roman"/>
          <w:sz w:val="32"/>
          <w:szCs w:val="32"/>
          <w:highlight w:val="none"/>
        </w:rPr>
        <w:t>、</w:t>
      </w:r>
      <w:r>
        <w:rPr>
          <w:rFonts w:hint="default" w:ascii="Times New Roman" w:hAnsi="Times New Roman" w:eastAsia="黑体"/>
          <w:sz w:val="32"/>
          <w:szCs w:val="32"/>
          <w:highlight w:val="none"/>
        </w:rPr>
        <w:t>加快</w:t>
      </w:r>
      <w:r>
        <w:rPr>
          <w:rFonts w:hint="default" w:ascii="Times New Roman" w:hAnsi="Times New Roman" w:eastAsia="黑体"/>
          <w:sz w:val="32"/>
          <w:szCs w:val="32"/>
          <w:highlight w:val="none"/>
          <w:lang w:val="en-US" w:eastAsia="zh-CN"/>
        </w:rPr>
        <w:t>全域</w:t>
      </w:r>
      <w:r>
        <w:rPr>
          <w:rFonts w:hint="default" w:ascii="Times New Roman" w:hAnsi="Times New Roman" w:eastAsia="黑体"/>
          <w:sz w:val="32"/>
          <w:szCs w:val="32"/>
          <w:highlight w:val="none"/>
        </w:rPr>
        <w:t>“无废城市”建设</w:t>
      </w:r>
      <w:bookmarkEnd w:id="152"/>
      <w:bookmarkEnd w:id="153"/>
    </w:p>
    <w:p>
      <w:pPr>
        <w:adjustRightInd w:val="0"/>
        <w:snapToGrid w:val="0"/>
        <w:spacing w:line="550" w:lineRule="exact"/>
        <w:ind w:firstLine="640" w:firstLineChars="200"/>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rPr>
        <w:t>推进全区“无废城市”建设，加强一般工业固废、生活垃圾、建筑垃圾、危险废物管理，推动固体废弃物循环利用、协同资源化处置</w:t>
      </w:r>
      <w:r>
        <w:rPr>
          <w:rFonts w:hint="default" w:ascii="Times New Roman" w:hAnsi="Times New Roman" w:eastAsia="仿宋_GB2312"/>
          <w:sz w:val="32"/>
          <w:szCs w:val="32"/>
          <w:highlight w:val="none"/>
          <w:lang w:eastAsia="zh-CN"/>
        </w:rPr>
        <w:t>。</w:t>
      </w:r>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lang w:val="en-US" w:eastAsia="zh-CN"/>
        </w:rPr>
      </w:pPr>
      <w:bookmarkStart w:id="154" w:name="_Toc7539"/>
      <w:r>
        <w:rPr>
          <w:rFonts w:hint="default" w:ascii="Times New Roman" w:hAnsi="Times New Roman" w:eastAsia="楷体" w:cs="Times New Roman"/>
          <w:b w:val="0"/>
          <w:bCs/>
          <w:sz w:val="32"/>
          <w:szCs w:val="32"/>
          <w:highlight w:val="none"/>
        </w:rPr>
        <w:t>（一）加</w:t>
      </w:r>
      <w:r>
        <w:rPr>
          <w:rFonts w:hint="default" w:ascii="Times New Roman" w:hAnsi="Times New Roman" w:eastAsia="楷体" w:cs="Times New Roman"/>
          <w:b w:val="0"/>
          <w:bCs/>
          <w:sz w:val="32"/>
          <w:szCs w:val="32"/>
          <w:highlight w:val="none"/>
          <w:lang w:val="en-US" w:eastAsia="zh-CN"/>
        </w:rPr>
        <w:t>强一般工业固废综合利用</w:t>
      </w:r>
      <w:bookmarkEnd w:id="154"/>
    </w:p>
    <w:p>
      <w:pPr>
        <w:adjustRightInd w:val="0"/>
        <w:snapToGrid w:val="0"/>
        <w:spacing w:line="55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强化工业固废综合利用。</w:t>
      </w:r>
      <w:r>
        <w:rPr>
          <w:rFonts w:hint="default" w:ascii="Times New Roman" w:hAnsi="Times New Roman" w:eastAsia="仿宋_GB2312" w:cs="Times New Roman"/>
          <w:sz w:val="32"/>
          <w:szCs w:val="32"/>
          <w:highlight w:val="none"/>
        </w:rPr>
        <w:t>实施过程预警，对招商引资计划内工业企业开展产废强度预估测算，结合“无废城市指数”实现动态提示。全面推行绿色制造，鼓励企业和项目开展绿色绩效评价，鼓励重点行业企业开展绿色诊断服务，引导一般工业固废产生强度高于本区平均水平的制造业企业绿色升级。探索将一般工业固废产生量降低情况、综合利用水平纳入本区美丽园区、美丽行业建设相关导则中。提升固体废物综合利用水平，推动工业污泥、废活性炭等固体废物综合利用，强化老旧厂房等城市更新项目中一般工业固废全过程监管。</w:t>
      </w:r>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lang w:val="en-US" w:eastAsia="zh-CN"/>
        </w:rPr>
      </w:pPr>
      <w:bookmarkStart w:id="155" w:name="_Toc4192"/>
      <w:r>
        <w:rPr>
          <w:rFonts w:hint="default" w:ascii="Times New Roman" w:hAnsi="Times New Roman" w:eastAsia="楷体" w:cs="Times New Roman"/>
          <w:b w:val="0"/>
          <w:bCs/>
          <w:sz w:val="32"/>
          <w:szCs w:val="32"/>
          <w:highlight w:val="none"/>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rPr>
        <w:t>）</w:t>
      </w:r>
      <w:r>
        <w:rPr>
          <w:rFonts w:hint="default" w:ascii="Times New Roman" w:hAnsi="Times New Roman" w:eastAsia="楷体" w:cs="Times New Roman"/>
          <w:b w:val="0"/>
          <w:bCs/>
          <w:sz w:val="32"/>
          <w:szCs w:val="32"/>
          <w:highlight w:val="none"/>
          <w:lang w:val="en-US" w:eastAsia="zh-CN"/>
        </w:rPr>
        <w:t>提升生活垃圾管理实效</w:t>
      </w:r>
      <w:bookmarkEnd w:id="155"/>
    </w:p>
    <w:p>
      <w:pPr>
        <w:adjustRightInd w:val="0"/>
        <w:snapToGrid w:val="0"/>
        <w:spacing w:line="55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强化生活垃圾综合管理。</w:t>
      </w:r>
      <w:r>
        <w:rPr>
          <w:rFonts w:hint="default" w:ascii="Times New Roman" w:hAnsi="Times New Roman" w:eastAsia="仿宋_GB2312" w:cs="Times New Roman"/>
          <w:sz w:val="32"/>
          <w:szCs w:val="32"/>
          <w:highlight w:val="none"/>
        </w:rPr>
        <w:t>深化生活垃圾“投、收、运、处”全过程治理，提高收运、监管数智化水平。加强再生资源利用，推动医疗机构输液瓶（袋）规范回收利用，实施废弃电器电子产品规范回收。强化生活垃圾转运处理设施异味、渗滤液等污染治理。</w:t>
      </w:r>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lang w:val="en-US" w:eastAsia="zh-CN"/>
        </w:rPr>
      </w:pPr>
      <w:bookmarkStart w:id="156" w:name="_Toc2971"/>
      <w:r>
        <w:rPr>
          <w:rFonts w:hint="default" w:ascii="Times New Roman" w:hAnsi="Times New Roman" w:eastAsia="楷体" w:cs="Times New Roman"/>
          <w:b w:val="0"/>
          <w:bCs/>
          <w:sz w:val="32"/>
          <w:szCs w:val="32"/>
          <w:highlight w:val="none"/>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rPr>
        <w:t>）</w:t>
      </w:r>
      <w:r>
        <w:rPr>
          <w:rFonts w:hint="default" w:ascii="Times New Roman" w:hAnsi="Times New Roman" w:eastAsia="楷体" w:cs="Times New Roman"/>
          <w:b w:val="0"/>
          <w:bCs/>
          <w:sz w:val="32"/>
          <w:szCs w:val="32"/>
          <w:highlight w:val="none"/>
          <w:lang w:val="en-US" w:eastAsia="zh-CN"/>
        </w:rPr>
        <w:t>强化建筑垃圾全过程管理</w:t>
      </w:r>
      <w:bookmarkEnd w:id="156"/>
    </w:p>
    <w:p>
      <w:pPr>
        <w:snapToGrid w:val="0"/>
        <w:spacing w:line="560" w:lineRule="exact"/>
        <w:ind w:firstLine="642"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sz w:val="32"/>
          <w:szCs w:val="32"/>
          <w:highlight w:val="none"/>
        </w:rPr>
        <w:t>强化建筑垃圾全过程治理。</w:t>
      </w:r>
      <w:r>
        <w:rPr>
          <w:rFonts w:hint="default" w:ascii="Times New Roman" w:hAnsi="Times New Roman" w:eastAsia="仿宋_GB2312" w:cs="Times New Roman"/>
          <w:sz w:val="32"/>
          <w:szCs w:val="32"/>
          <w:highlight w:val="none"/>
        </w:rPr>
        <w:t>严格实施</w:t>
      </w:r>
      <w:r>
        <w:rPr>
          <w:rFonts w:hint="default" w:ascii="Times New Roman" w:hAnsi="Times New Roman" w:eastAsia="仿宋_GB2312"/>
          <w:sz w:val="32"/>
          <w:szCs w:val="32"/>
          <w:highlight w:val="none"/>
          <w:lang w:val="en-US" w:eastAsia="zh-CN"/>
        </w:rPr>
        <w:t>建筑垃圾</w:t>
      </w:r>
      <w:r>
        <w:rPr>
          <w:rFonts w:hint="default" w:ascii="Times New Roman" w:hAnsi="Times New Roman" w:eastAsia="仿宋_GB2312" w:cs="Times New Roman"/>
          <w:sz w:val="32"/>
          <w:szCs w:val="32"/>
          <w:highlight w:val="none"/>
        </w:rPr>
        <w:t>电子</w:t>
      </w:r>
      <w:r>
        <w:rPr>
          <w:rFonts w:hint="default" w:ascii="Times New Roman" w:hAnsi="Times New Roman" w:eastAsia="仿宋_GB2312"/>
          <w:sz w:val="32"/>
          <w:szCs w:val="32"/>
          <w:highlight w:val="none"/>
          <w:lang w:val="en-US" w:eastAsia="zh-CN"/>
        </w:rPr>
        <w:t>运单制度</w:t>
      </w:r>
      <w:r>
        <w:rPr>
          <w:rFonts w:hint="default" w:ascii="Times New Roman" w:hAnsi="Times New Roman" w:eastAsia="仿宋_GB2312" w:cs="Times New Roman"/>
          <w:sz w:val="32"/>
          <w:szCs w:val="32"/>
          <w:highlight w:val="none"/>
        </w:rPr>
        <w:t>，</w:t>
      </w:r>
      <w:r>
        <w:rPr>
          <w:rFonts w:hint="default" w:ascii="Times New Roman" w:hAnsi="Times New Roman" w:eastAsia="仿宋_GB2312"/>
          <w:sz w:val="32"/>
          <w:szCs w:val="32"/>
          <w:highlight w:val="none"/>
          <w:lang w:val="en-US" w:eastAsia="zh-CN"/>
        </w:rPr>
        <w:t>对</w:t>
      </w:r>
      <w:r>
        <w:rPr>
          <w:rFonts w:hint="default" w:ascii="Times New Roman" w:hAnsi="Times New Roman" w:eastAsia="仿宋_GB2312" w:cs="Times New Roman"/>
          <w:sz w:val="32"/>
          <w:szCs w:val="32"/>
          <w:highlight w:val="none"/>
        </w:rPr>
        <w:t>建筑垃圾产生、收集、运输、贮存、处置和利用流向</w:t>
      </w:r>
      <w:r>
        <w:rPr>
          <w:rFonts w:hint="default" w:ascii="Times New Roman" w:hAnsi="Times New Roman" w:eastAsia="仿宋_GB2312"/>
          <w:sz w:val="32"/>
          <w:szCs w:val="32"/>
          <w:highlight w:val="none"/>
          <w:lang w:val="en-US" w:eastAsia="zh-CN"/>
        </w:rPr>
        <w:t>进行全过程监管。</w:t>
      </w:r>
      <w:r>
        <w:rPr>
          <w:rFonts w:hint="default" w:ascii="Times New Roman" w:hAnsi="Times New Roman" w:eastAsia="仿宋_GB2312" w:cs="Times New Roman"/>
          <w:sz w:val="32"/>
          <w:szCs w:val="32"/>
          <w:highlight w:val="none"/>
        </w:rPr>
        <w:t>巩固建筑垃圾零填埋，推动建筑垃圾资源化处置设施建设，原则上至少具备1处建筑垃圾资源化处置场所，确保处理能力与产生量匹配。使用财政资金、国有投资占控股（主导）的建设工程，在满足设计要求和使用功能的前提下，在道路、园林绿化、河道治理、步道等领域应用建筑垃圾再生产品。</w:t>
      </w:r>
      <w:r>
        <w:rPr>
          <w:rFonts w:hint="default" w:ascii="Times New Roman" w:hAnsi="Times New Roman" w:eastAsia="仿宋_GB2312"/>
          <w:sz w:val="32"/>
          <w:szCs w:val="32"/>
          <w:highlight w:val="none"/>
          <w:lang w:val="en-US" w:eastAsia="zh-CN"/>
        </w:rPr>
        <w:t>到2030年，建筑垃圾资源化利用率达到95%</w:t>
      </w:r>
      <w:r>
        <w:rPr>
          <w:rFonts w:hint="default" w:ascii="Times New Roman" w:hAnsi="Times New Roman" w:eastAsia="仿宋_GB2312" w:cs="Times New Roman"/>
          <w:sz w:val="32"/>
          <w:szCs w:val="32"/>
          <w:highlight w:val="none"/>
          <w:lang w:val="en-US" w:eastAsia="zh-CN"/>
        </w:rPr>
        <w:t>。</w:t>
      </w:r>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lang w:val="en-US" w:eastAsia="zh-CN"/>
        </w:rPr>
      </w:pPr>
      <w:bookmarkStart w:id="157" w:name="_Toc10386"/>
      <w:r>
        <w:rPr>
          <w:rFonts w:hint="default" w:ascii="Times New Roman" w:hAnsi="Times New Roman" w:eastAsia="楷体" w:cs="Times New Roman"/>
          <w:b w:val="0"/>
          <w:bCs/>
          <w:sz w:val="32"/>
          <w:szCs w:val="32"/>
          <w:highlight w:val="none"/>
        </w:rPr>
        <w:t>（</w:t>
      </w:r>
      <w:r>
        <w:rPr>
          <w:rFonts w:hint="default" w:ascii="Times New Roman" w:hAnsi="Times New Roman" w:eastAsia="楷体" w:cs="Times New Roman"/>
          <w:b w:val="0"/>
          <w:bCs/>
          <w:sz w:val="32"/>
          <w:szCs w:val="32"/>
          <w:highlight w:val="none"/>
          <w:lang w:val="en-US" w:eastAsia="zh-CN"/>
        </w:rPr>
        <w:t>四</w:t>
      </w:r>
      <w:r>
        <w:rPr>
          <w:rFonts w:hint="default" w:ascii="Times New Roman" w:hAnsi="Times New Roman" w:eastAsia="楷体" w:cs="Times New Roman"/>
          <w:b w:val="0"/>
          <w:bCs/>
          <w:sz w:val="32"/>
          <w:szCs w:val="32"/>
          <w:highlight w:val="none"/>
        </w:rPr>
        <w:t>）</w:t>
      </w:r>
      <w:r>
        <w:rPr>
          <w:rFonts w:hint="default" w:ascii="Times New Roman" w:hAnsi="Times New Roman" w:eastAsia="楷体" w:cs="Times New Roman"/>
          <w:b w:val="0"/>
          <w:bCs/>
          <w:sz w:val="32"/>
          <w:szCs w:val="32"/>
          <w:highlight w:val="none"/>
          <w:lang w:val="en-US" w:eastAsia="zh-CN"/>
        </w:rPr>
        <w:t>防控危险废物环境风险</w:t>
      </w:r>
      <w:bookmarkEnd w:id="157"/>
    </w:p>
    <w:p>
      <w:pPr>
        <w:adjustRightInd w:val="0"/>
        <w:snapToGrid w:val="0"/>
        <w:spacing w:line="560" w:lineRule="exact"/>
        <w:ind w:firstLine="642" w:firstLineChars="200"/>
        <w:outlineLvl w:val="9"/>
        <w:rPr>
          <w:rFonts w:hint="default" w:ascii="Times New Roman" w:hAnsi="Times New Roman" w:eastAsia="仿宋_GB2312" w:cs="Times New Roman"/>
          <w:bCs/>
          <w:sz w:val="32"/>
          <w:szCs w:val="32"/>
          <w:highlight w:val="none"/>
        </w:rPr>
      </w:pPr>
      <w:r>
        <w:rPr>
          <w:rFonts w:hint="default" w:ascii="Times New Roman" w:hAnsi="Times New Roman" w:eastAsia="楷体_GB2312" w:cs="Times New Roman"/>
          <w:b/>
          <w:sz w:val="32"/>
          <w:szCs w:val="32"/>
          <w:highlight w:val="none"/>
        </w:rPr>
        <w:t>提升危险废物监管水平</w:t>
      </w:r>
      <w:r>
        <w:rPr>
          <w:rFonts w:hint="default" w:ascii="Times New Roman" w:hAnsi="Times New Roman" w:eastAsia="楷体_GB2312"/>
          <w:b/>
          <w:sz w:val="32"/>
          <w:szCs w:val="32"/>
          <w:highlight w:val="none"/>
          <w:lang w:eastAsia="zh-CN"/>
        </w:rPr>
        <w:t>。</w:t>
      </w:r>
      <w:r>
        <w:rPr>
          <w:rFonts w:hint="default" w:ascii="Times New Roman" w:hAnsi="Times New Roman" w:eastAsia="仿宋_GB2312" w:cs="Times New Roman"/>
          <w:bCs/>
          <w:sz w:val="32"/>
          <w:szCs w:val="32"/>
          <w:highlight w:val="none"/>
        </w:rPr>
        <w:t>有序开展危险废物全过程信息化管理，推动危险废物产生单位“五即”（即产生、即包装、即称重、即打码、即入库）规范化建设试点，实现“一码贯通”管理。建立环境风险数据库，更新重点风险源清单，动态实施环境风险隐患排查和风险评估，对化工企业、危险废物处置场定期开展环境风险评估，识别潜在的环境风险源，制定针对性风险防控措施，督促企业落实环境风险防控措施，在二级及以上医院率先探索医疗废物电子转移联单。</w:t>
      </w:r>
    </w:p>
    <w:p>
      <w:pPr>
        <w:adjustRightInd w:val="0"/>
        <w:snapToGrid w:val="0"/>
        <w:spacing w:line="560" w:lineRule="exact"/>
        <w:ind w:firstLine="642" w:firstLineChars="200"/>
        <w:outlineLvl w:val="9"/>
        <w:rPr>
          <w:rFonts w:hint="default" w:ascii="Times New Roman" w:hAnsi="Times New Roman" w:eastAsia="仿宋_GB2312" w:cs="Times New Roman"/>
          <w:bCs/>
          <w:sz w:val="32"/>
          <w:szCs w:val="32"/>
          <w:highlight w:val="none"/>
        </w:rPr>
      </w:pPr>
      <w:r>
        <w:rPr>
          <w:rFonts w:hint="default" w:ascii="Times New Roman" w:hAnsi="Times New Roman" w:eastAsia="楷体_GB2312" w:cs="Times New Roman"/>
          <w:b/>
          <w:sz w:val="32"/>
          <w:szCs w:val="32"/>
          <w:highlight w:val="none"/>
        </w:rPr>
        <w:t>提升危险废物收运处置能力</w:t>
      </w:r>
      <w:r>
        <w:rPr>
          <w:rFonts w:hint="default" w:ascii="Times New Roman" w:hAnsi="Times New Roman" w:eastAsia="楷体_GB2312"/>
          <w:b/>
          <w:sz w:val="32"/>
          <w:szCs w:val="32"/>
          <w:highlight w:val="none"/>
          <w:lang w:eastAsia="zh-CN"/>
        </w:rPr>
        <w:t>。</w:t>
      </w:r>
      <w:r>
        <w:rPr>
          <w:rFonts w:hint="default" w:ascii="Times New Roman" w:hAnsi="Times New Roman" w:eastAsia="仿宋_GB2312" w:cs="Times New Roman"/>
          <w:bCs/>
          <w:sz w:val="32"/>
          <w:szCs w:val="32"/>
          <w:highlight w:val="none"/>
        </w:rPr>
        <w:t>深化小微产废单位收集转运试点，持续完善“小箱进大箱”的医疗废物收运体系。加强五环路内危险废物全时运输保障，提升运输效率。促进危险废物资源利用，开展“点对点”梯级、定向利用，提升循环利用水平。</w:t>
      </w:r>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lang w:val="en-US" w:eastAsia="zh-CN"/>
        </w:rPr>
      </w:pPr>
      <w:bookmarkStart w:id="158" w:name="_Toc17831"/>
      <w:r>
        <w:rPr>
          <w:rFonts w:hint="default" w:ascii="Times New Roman" w:hAnsi="Times New Roman" w:eastAsia="楷体" w:cs="Times New Roman"/>
          <w:b w:val="0"/>
          <w:bCs/>
          <w:sz w:val="32"/>
          <w:szCs w:val="32"/>
          <w:highlight w:val="none"/>
        </w:rPr>
        <w:t>（</w:t>
      </w:r>
      <w:r>
        <w:rPr>
          <w:rFonts w:hint="default" w:ascii="Times New Roman" w:hAnsi="Times New Roman" w:eastAsia="楷体" w:cs="Times New Roman"/>
          <w:b w:val="0"/>
          <w:bCs/>
          <w:sz w:val="32"/>
          <w:szCs w:val="32"/>
          <w:highlight w:val="none"/>
          <w:lang w:val="en-US" w:eastAsia="zh-CN"/>
        </w:rPr>
        <w:t>五</w:t>
      </w:r>
      <w:r>
        <w:rPr>
          <w:rFonts w:hint="default" w:ascii="Times New Roman" w:hAnsi="Times New Roman" w:eastAsia="楷体" w:cs="Times New Roman"/>
          <w:b w:val="0"/>
          <w:bCs/>
          <w:sz w:val="32"/>
          <w:szCs w:val="32"/>
          <w:highlight w:val="none"/>
        </w:rPr>
        <w:t>）</w:t>
      </w:r>
      <w:r>
        <w:rPr>
          <w:rFonts w:hint="default" w:ascii="Times New Roman" w:hAnsi="Times New Roman" w:eastAsia="楷体" w:cs="Times New Roman"/>
          <w:b w:val="0"/>
          <w:bCs/>
          <w:sz w:val="32"/>
          <w:szCs w:val="32"/>
          <w:highlight w:val="none"/>
          <w:lang w:val="en-US" w:eastAsia="zh-CN"/>
        </w:rPr>
        <w:t>完善其他固废资源化利用</w:t>
      </w:r>
      <w:bookmarkEnd w:id="158"/>
    </w:p>
    <w:p>
      <w:pPr>
        <w:snapToGrid w:val="0"/>
        <w:spacing w:line="560" w:lineRule="exact"/>
        <w:ind w:firstLine="642" w:firstLineChars="200"/>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b/>
          <w:bCs/>
          <w:sz w:val="32"/>
          <w:szCs w:val="32"/>
          <w:highlight w:val="none"/>
          <w:lang w:bidi="ar"/>
        </w:rPr>
        <w:t>推动园林废弃物全量利用。</w:t>
      </w:r>
      <w:r>
        <w:rPr>
          <w:rFonts w:hint="default" w:ascii="Times New Roman" w:hAnsi="Times New Roman" w:eastAsia="仿宋_GB2312" w:cs="Times New Roman"/>
          <w:sz w:val="32"/>
          <w:szCs w:val="32"/>
          <w:highlight w:val="none"/>
          <w:lang w:bidi="ar"/>
        </w:rPr>
        <w:t>健全收集利用处置体系，推动平原生态林、市政公园园林绿化废弃物“不出林”“不出园”，具备条件的公园建立园林绿化废弃物处理点。鼓励园林绿化废弃物还林还绿固碳，探索开展“零废弃公园”示范项目。</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59" w:name="_Toc29354"/>
      <w:bookmarkStart w:id="160" w:name="_Toc4130"/>
      <w:r>
        <w:rPr>
          <w:rFonts w:hint="eastAsia"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、深入推进新污染物治理</w:t>
      </w:r>
      <w:bookmarkEnd w:id="159"/>
      <w:bookmarkEnd w:id="160"/>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lang w:val="en-US" w:eastAsia="zh-CN"/>
        </w:rPr>
      </w:pPr>
      <w:bookmarkStart w:id="161" w:name="_Toc32332"/>
      <w:r>
        <w:rPr>
          <w:rFonts w:hint="default" w:ascii="Times New Roman" w:hAnsi="Times New Roman" w:eastAsia="楷体" w:cs="Times New Roman"/>
          <w:b w:val="0"/>
          <w:bCs/>
          <w:sz w:val="32"/>
          <w:szCs w:val="32"/>
          <w:highlight w:val="none"/>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rPr>
        <w:t>）强化新污染物调查监测评估</w:t>
      </w:r>
      <w:bookmarkEnd w:id="161"/>
    </w:p>
    <w:p>
      <w:pPr>
        <w:adjustRightInd w:val="0"/>
        <w:snapToGrid w:val="0"/>
        <w:spacing w:line="560" w:lineRule="exact"/>
        <w:ind w:firstLine="640" w:firstLineChars="200"/>
        <w:outlineLvl w:val="9"/>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积极落实《关于加强重点行业涉新污染物建设项目环境影响评价工作的意见》，按照市级部门要求和部署，完成化学物质环境信息定期统计调查工作。开展永定河流域（北京段）多类新污染物水-土赋存、风险评价及溯源研究，为下一步新污染物治理工作奠定基础。</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eastAsia="zh-CN"/>
        </w:rPr>
      </w:pPr>
      <w:bookmarkStart w:id="162" w:name="_Toc1296"/>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开展新污染物风险防控</w:t>
      </w:r>
      <w:bookmarkEnd w:id="162"/>
    </w:p>
    <w:p>
      <w:pPr>
        <w:adjustRightInd w:val="0"/>
        <w:snapToGrid w:val="0"/>
        <w:spacing w:line="560" w:lineRule="exact"/>
        <w:ind w:firstLine="640" w:firstLineChars="200"/>
        <w:outlineLvl w:val="9"/>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深化新化学物质环境管理，落实新化学物质环境管理登记办法，将新化学物质环境管理事项纳入环境执法年度工作计划。落实国家重点管控新污染物清单及其“禁、限、治”等环境风险管控措施。严格落实零售药店凭处方销售处方药类抗菌药物。按照市区两级分工和部署，加强产品新污染物含量检测，对抽查发现的不合格产品依法进行处理。</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eastAsia="zh-CN"/>
        </w:rPr>
      </w:pPr>
      <w:bookmarkStart w:id="163" w:name="_Toc3767"/>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强化重点领域新污染物治理</w:t>
      </w:r>
      <w:bookmarkEnd w:id="163"/>
    </w:p>
    <w:p>
      <w:pPr>
        <w:adjustRightInd w:val="0"/>
        <w:snapToGrid w:val="0"/>
        <w:spacing w:line="560" w:lineRule="exact"/>
        <w:ind w:firstLine="640" w:firstLineChars="200"/>
        <w:outlineLvl w:val="9"/>
        <w:rPr>
          <w:rFonts w:hint="default" w:ascii="Times New Roman" w:hAnsi="Times New Roman" w:eastAsia="楷体_GB2312" w:cs="Times New Roman"/>
          <w:b/>
          <w:bCs/>
          <w:sz w:val="28"/>
          <w:szCs w:val="28"/>
          <w:highlight w:val="none"/>
        </w:rPr>
      </w:pPr>
      <w:r>
        <w:rPr>
          <w:rFonts w:hint="default" w:ascii="Times New Roman" w:hAnsi="Times New Roman" w:eastAsia="仿宋_GB2312" w:cs="Times New Roman"/>
          <w:bCs/>
          <w:sz w:val="32"/>
          <w:szCs w:val="32"/>
          <w:highlight w:val="none"/>
        </w:rPr>
        <w:t>规范抗生素类药品使用管理，开展</w:t>
      </w:r>
      <w:r>
        <w:rPr>
          <w:rFonts w:hint="default" w:ascii="Times New Roman" w:hAnsi="Times New Roman" w:eastAsia="仿宋_GB2312"/>
          <w:bCs/>
          <w:sz w:val="32"/>
          <w:szCs w:val="32"/>
          <w:highlight w:val="none"/>
        </w:rPr>
        <w:t>农药使用风险隐患排查，严格管控具有环境持久性、生物累积性农药及助剂，推广应用高效低风险农药。加强含特定新污染物废物的收集利用处置。</w:t>
      </w:r>
    </w:p>
    <w:p>
      <w:pPr>
        <w:pStyle w:val="10"/>
        <w:adjustRightInd w:val="0"/>
        <w:spacing w:after="312" w:afterLines="100" w:line="550" w:lineRule="exact"/>
        <w:ind w:left="-2" w:leftChars="-1"/>
        <w:jc w:val="center"/>
        <w:outlineLvl w:val="0"/>
        <w:rPr>
          <w:rFonts w:ascii="Times New Roman" w:hAnsi="Times New Roman" w:eastAsia="黑体" w:cs="Times New Roman"/>
          <w:sz w:val="36"/>
          <w:szCs w:val="36"/>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pPr>
      <w:bookmarkStart w:id="164" w:name="_Toc21043"/>
      <w:bookmarkStart w:id="165" w:name="_Toc1821"/>
      <w:r>
        <w:rPr>
          <w:rFonts w:hint="default" w:ascii="Times New Roman" w:hAnsi="Times New Roman" w:eastAsia="黑体" w:cs="Times New Roman"/>
          <w:sz w:val="36"/>
          <w:szCs w:val="36"/>
          <w:highlight w:val="none"/>
        </w:rPr>
        <w:t>第</w:t>
      </w:r>
      <w:r>
        <w:rPr>
          <w:rFonts w:hint="default" w:ascii="Times New Roman" w:hAnsi="Times New Roman" w:eastAsia="黑体" w:cs="Times New Roman"/>
          <w:sz w:val="36"/>
          <w:szCs w:val="36"/>
          <w:highlight w:val="none"/>
          <w:lang w:val="en-US" w:eastAsia="zh-CN"/>
        </w:rPr>
        <w:t>七</w:t>
      </w:r>
      <w:r>
        <w:rPr>
          <w:rFonts w:hint="default" w:ascii="Times New Roman" w:hAnsi="Times New Roman" w:eastAsia="黑体" w:cs="Times New Roman"/>
          <w:sz w:val="36"/>
          <w:szCs w:val="36"/>
          <w:highlight w:val="none"/>
        </w:rPr>
        <w:t>章 严密守牢生态安全底线</w:t>
      </w:r>
      <w:bookmarkEnd w:id="150"/>
      <w:bookmarkEnd w:id="151"/>
      <w:bookmarkEnd w:id="164"/>
      <w:bookmarkEnd w:id="165"/>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66" w:name="_Toc6596"/>
      <w:bookmarkStart w:id="167" w:name="_Toc26191"/>
      <w:bookmarkStart w:id="168" w:name="_Toc20556"/>
      <w:bookmarkStart w:id="169" w:name="_Toc10857"/>
      <w:r>
        <w:rPr>
          <w:rFonts w:hint="default" w:ascii="Times New Roman" w:hAnsi="Times New Roman" w:eastAsia="黑体" w:cs="Times New Roman"/>
          <w:sz w:val="32"/>
          <w:szCs w:val="32"/>
          <w:highlight w:val="none"/>
        </w:rPr>
        <w:t>一、强化生态安全</w:t>
      </w:r>
      <w:bookmarkEnd w:id="166"/>
      <w:r>
        <w:rPr>
          <w:rFonts w:hint="default" w:ascii="Times New Roman" w:hAnsi="Times New Roman" w:eastAsia="黑体" w:cs="Times New Roman"/>
          <w:sz w:val="32"/>
          <w:szCs w:val="32"/>
          <w:highlight w:val="none"/>
        </w:rPr>
        <w:t>风险防范</w:t>
      </w:r>
      <w:bookmarkEnd w:id="167"/>
      <w:bookmarkEnd w:id="168"/>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val="en-US" w:eastAsia="zh-CN"/>
        </w:rPr>
      </w:pPr>
      <w:bookmarkStart w:id="170" w:name="_Toc17992"/>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提升生态安全保障能力</w:t>
      </w:r>
      <w:bookmarkEnd w:id="170"/>
    </w:p>
    <w:p>
      <w:pPr>
        <w:widowControl/>
        <w:adjustRightInd w:val="0"/>
        <w:snapToGrid w:val="0"/>
        <w:spacing w:line="560" w:lineRule="exact"/>
        <w:ind w:firstLine="640" w:firstLineChars="200"/>
        <w:outlineLvl w:val="9"/>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rPr>
        <w:t>推进生态安全工作常态化、规范化、高效率运行</w:t>
      </w:r>
      <w:r>
        <w:rPr>
          <w:rFonts w:hint="default" w:ascii="Times New Roman" w:hAnsi="Times New Roman" w:eastAsia="仿宋_GB2312"/>
          <w:bCs/>
          <w:sz w:val="32"/>
          <w:szCs w:val="32"/>
          <w:highlight w:val="none"/>
          <w:lang w:eastAsia="zh-CN"/>
        </w:rPr>
        <w:t>，</w:t>
      </w:r>
      <w:r>
        <w:rPr>
          <w:rFonts w:hint="default" w:ascii="Times New Roman" w:hAnsi="Times New Roman" w:eastAsia="仿宋_GB2312" w:cs="Times New Roman"/>
          <w:bCs/>
          <w:sz w:val="32"/>
          <w:szCs w:val="32"/>
          <w:highlight w:val="none"/>
        </w:rPr>
        <w:t>将生态安全与美丽石景山建设、国土空间规划、绿色低碳发展一体部署，加强形势研判和问题研究，提升生态安全风险研判评估、监测预警、应急应对、处置能力。</w:t>
      </w:r>
    </w:p>
    <w:p>
      <w:pPr>
        <w:widowControl/>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eastAsia="zh-CN"/>
        </w:rPr>
      </w:pPr>
      <w:bookmarkStart w:id="171" w:name="_Toc30122"/>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深化环境风险源头防控</w:t>
      </w:r>
      <w:bookmarkEnd w:id="171"/>
    </w:p>
    <w:p>
      <w:pPr>
        <w:widowControl/>
        <w:adjustRightInd w:val="0"/>
        <w:snapToGrid w:val="0"/>
        <w:spacing w:line="560" w:lineRule="exact"/>
        <w:ind w:firstLine="640" w:firstLineChars="200"/>
        <w:outlineLvl w:val="9"/>
        <w:rPr>
          <w:rFonts w:ascii="Times New Roman" w:hAnsi="Times New Roman" w:eastAsia="仿宋_GB2312"/>
          <w:b/>
          <w:sz w:val="32"/>
          <w:szCs w:val="32"/>
          <w:highlight w:val="none"/>
        </w:rPr>
      </w:pPr>
      <w:r>
        <w:rPr>
          <w:rFonts w:ascii="Times New Roman" w:hAnsi="Times New Roman" w:eastAsia="仿宋_GB2312"/>
          <w:bCs/>
          <w:sz w:val="32"/>
          <w:szCs w:val="32"/>
          <w:highlight w:val="none"/>
        </w:rPr>
        <w:t>适时修订突发环境事件应急预案，建立环境风险数据库，更新重点风险源清单，</w:t>
      </w:r>
      <w:r>
        <w:rPr>
          <w:rFonts w:hint="default" w:ascii="Times New Roman" w:hAnsi="Times New Roman" w:eastAsia="仿宋_GB2312"/>
          <w:bCs/>
          <w:sz w:val="32"/>
          <w:szCs w:val="32"/>
          <w:highlight w:val="none"/>
        </w:rPr>
        <w:t>对企业环境风险进行分级分类管理，</w:t>
      </w:r>
      <w:r>
        <w:rPr>
          <w:rFonts w:hint="default" w:ascii="Times New Roman" w:hAnsi="Times New Roman" w:eastAsia="仿宋_GB2312"/>
          <w:bCs/>
          <w:sz w:val="32"/>
          <w:szCs w:val="32"/>
          <w:highlight w:val="none"/>
          <w:lang w:eastAsia="zh-CN"/>
        </w:rPr>
        <w:t>开展常态化隐患排查，</w:t>
      </w:r>
      <w:r>
        <w:rPr>
          <w:rFonts w:ascii="Times New Roman" w:hAnsi="Times New Roman" w:eastAsia="仿宋_GB2312"/>
          <w:bCs/>
          <w:sz w:val="32"/>
          <w:szCs w:val="32"/>
          <w:highlight w:val="none"/>
        </w:rPr>
        <w:t>动态实施风险评估</w:t>
      </w:r>
      <w:r>
        <w:rPr>
          <w:rFonts w:hint="default" w:ascii="Times New Roman" w:hAnsi="Times New Roman" w:eastAsia="仿宋_GB2312"/>
          <w:bCs/>
          <w:sz w:val="32"/>
          <w:szCs w:val="32"/>
          <w:highlight w:val="none"/>
          <w:lang w:eastAsia="zh-CN"/>
        </w:rPr>
        <w:t>，</w:t>
      </w:r>
      <w:r>
        <w:rPr>
          <w:rFonts w:hint="default" w:ascii="Times New Roman" w:hAnsi="Times New Roman" w:eastAsia="仿宋_GB2312"/>
          <w:bCs/>
          <w:sz w:val="32"/>
          <w:szCs w:val="32"/>
          <w:highlight w:val="none"/>
        </w:rPr>
        <w:t>从源头降低突发环境事件发生概率。</w:t>
      </w:r>
      <w:r>
        <w:rPr>
          <w:rFonts w:hint="default" w:ascii="Times New Roman" w:hAnsi="Times New Roman" w:eastAsia="仿宋_GB2312"/>
          <w:bCs/>
          <w:sz w:val="32"/>
          <w:szCs w:val="32"/>
          <w:highlight w:val="none"/>
          <w:lang w:eastAsia="zh-CN"/>
        </w:rPr>
        <w:t>优化</w:t>
      </w:r>
      <w:r>
        <w:rPr>
          <w:rFonts w:hint="default" w:ascii="Times New Roman" w:hAnsi="Times New Roman" w:eastAsia="仿宋_GB2312"/>
          <w:bCs/>
          <w:sz w:val="32"/>
          <w:szCs w:val="32"/>
          <w:highlight w:val="none"/>
          <w:lang w:val="en-US" w:eastAsia="zh-CN"/>
        </w:rPr>
        <w:t>重点河流突发水污染事件环境应急“一河一策一图”</w:t>
      </w:r>
      <w:r>
        <w:rPr>
          <w:rFonts w:ascii="Times New Roman" w:hAnsi="Times New Roman" w:eastAsia="仿宋_GB2312"/>
          <w:bCs/>
          <w:sz w:val="32"/>
          <w:szCs w:val="32"/>
          <w:highlight w:val="none"/>
        </w:rPr>
        <w:t>。提升企业应急预案质量，发挥企业自主作用，推动多层次应急演练实战化、无脚本化。</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eastAsia="zh-CN"/>
        </w:rPr>
      </w:pPr>
      <w:bookmarkStart w:id="172" w:name="_Toc25010"/>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提升环境应急保障能力</w:t>
      </w:r>
      <w:bookmarkEnd w:id="172"/>
    </w:p>
    <w:p>
      <w:pPr>
        <w:widowControl/>
        <w:adjustRightInd w:val="0"/>
        <w:snapToGrid w:val="0"/>
        <w:spacing w:line="560" w:lineRule="exact"/>
        <w:ind w:firstLine="640" w:firstLineChars="200"/>
        <w:outlineLvl w:val="9"/>
        <w:rPr>
          <w:rFonts w:ascii="Times New Roman" w:hAnsi="Times New Roman" w:eastAsia="仿宋_GB2312"/>
          <w:bCs/>
          <w:sz w:val="32"/>
          <w:szCs w:val="32"/>
          <w:highlight w:val="none"/>
        </w:rPr>
      </w:pPr>
      <w:r>
        <w:rPr>
          <w:rFonts w:hint="default" w:ascii="Times New Roman" w:hAnsi="Times New Roman" w:eastAsia="仿宋_GB2312"/>
          <w:bCs/>
          <w:sz w:val="32"/>
          <w:szCs w:val="32"/>
          <w:highlight w:val="none"/>
          <w:lang w:eastAsia="zh-CN"/>
        </w:rPr>
        <w:t>落实现有突发环境事件应急预案，强化跨部门协同联动机制；深化环境应急专业培训，定期组织实战化应急演练，锤炼应急队伍处置能力；配齐配强应急装备，优化物资储备体系；组建突发环境事件应急专家库，为应急处置提供专业技术支撑</w:t>
      </w:r>
      <w:r>
        <w:rPr>
          <w:rFonts w:ascii="Times New Roman" w:hAnsi="Times New Roman" w:eastAsia="仿宋_GB2312"/>
          <w:bCs/>
          <w:sz w:val="32"/>
          <w:szCs w:val="32"/>
          <w:highlight w:val="none"/>
        </w:rPr>
        <w:t>。</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eastAsia="zh-CN"/>
        </w:rPr>
      </w:pPr>
      <w:bookmarkStart w:id="173" w:name="_Toc25726"/>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四</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整治</w:t>
      </w:r>
      <w:r>
        <w:rPr>
          <w:rFonts w:hint="default" w:ascii="Times New Roman" w:hAnsi="Times New Roman" w:eastAsia="楷体"/>
          <w:b w:val="0"/>
          <w:bCs/>
          <w:sz w:val="32"/>
          <w:szCs w:val="32"/>
          <w:highlight w:val="none"/>
        </w:rPr>
        <w:t>固废</w:t>
      </w:r>
      <w:r>
        <w:rPr>
          <w:rFonts w:hint="default" w:ascii="Times New Roman" w:hAnsi="Times New Roman" w:eastAsia="楷体" w:cs="Times New Roman"/>
          <w:b w:val="0"/>
          <w:bCs/>
          <w:sz w:val="32"/>
          <w:szCs w:val="32"/>
          <w:highlight w:val="none"/>
          <w:lang w:val="en-US" w:eastAsia="zh-CN"/>
        </w:rPr>
        <w:t>非法倾倒处置</w:t>
      </w:r>
      <w:bookmarkEnd w:id="173"/>
    </w:p>
    <w:p>
      <w:pPr>
        <w:widowControl/>
        <w:adjustRightInd w:val="0"/>
        <w:snapToGrid w:val="0"/>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Cs/>
          <w:sz w:val="32"/>
          <w:szCs w:val="32"/>
          <w:highlight w:val="none"/>
        </w:rPr>
        <w:t>综合运用卫星遥感</w:t>
      </w:r>
      <w:r>
        <w:rPr>
          <w:rFonts w:hint="default" w:ascii="Times New Roman" w:hAnsi="Times New Roman" w:eastAsia="仿宋_GB2312"/>
          <w:bCs/>
          <w:sz w:val="32"/>
          <w:szCs w:val="32"/>
          <w:highlight w:val="none"/>
          <w:lang w:val="en-US" w:eastAsia="zh-CN"/>
        </w:rPr>
        <w:t>与</w:t>
      </w:r>
      <w:r>
        <w:rPr>
          <w:rFonts w:hint="default" w:ascii="Times New Roman" w:hAnsi="Times New Roman" w:eastAsia="仿宋_GB2312" w:cs="Times New Roman"/>
          <w:bCs/>
          <w:sz w:val="32"/>
          <w:szCs w:val="32"/>
          <w:highlight w:val="none"/>
        </w:rPr>
        <w:t>人工巡查，聚焦路网交织、城乡结合、拆迁地块等重点区域和山边、水边、岸边等“三边地带”等，深挖非法倾倒处置固体废物线索。重点排查非法倾倒填埋建筑垃圾、生活垃圾、一般工业固体废物、危险废物、市政污泥等固体废物和非法拆解处置废弃设备及消费品。核实非法倾倒处置固体废物问题，推进问题整改和保护恢复。</w:t>
      </w:r>
      <w:r>
        <w:rPr>
          <w:rFonts w:hint="default" w:ascii="Times New Roman" w:hAnsi="Times New Roman" w:eastAsia="仿宋_GB2312"/>
          <w:bCs/>
          <w:sz w:val="32"/>
          <w:szCs w:val="32"/>
          <w:highlight w:val="none"/>
          <w:lang w:val="en-US" w:eastAsia="zh-CN"/>
        </w:rPr>
        <w:t>依托</w:t>
      </w:r>
      <w:r>
        <w:rPr>
          <w:rFonts w:hint="default" w:ascii="Times New Roman" w:hAnsi="Times New Roman" w:eastAsia="仿宋_GB2312" w:cs="Times New Roman"/>
          <w:bCs/>
          <w:sz w:val="32"/>
          <w:szCs w:val="32"/>
          <w:highlight w:val="none"/>
        </w:rPr>
        <w:t>多部门联合专项整治，持续打击违法行为。</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74" w:name="_Toc11904"/>
      <w:bookmarkStart w:id="175" w:name="_Toc10015"/>
      <w:r>
        <w:rPr>
          <w:rFonts w:hint="default" w:ascii="Times New Roman" w:hAnsi="Times New Roman" w:eastAsia="黑体"/>
          <w:sz w:val="32"/>
          <w:szCs w:val="32"/>
          <w:highlight w:val="none"/>
          <w:lang w:val="en-US" w:eastAsia="zh-CN"/>
        </w:rPr>
        <w:t>二</w:t>
      </w:r>
      <w:r>
        <w:rPr>
          <w:rFonts w:hint="default" w:ascii="Times New Roman" w:hAnsi="Times New Roman" w:eastAsia="黑体" w:cs="Times New Roman"/>
          <w:sz w:val="32"/>
          <w:szCs w:val="32"/>
          <w:highlight w:val="none"/>
        </w:rPr>
        <w:t>、保障核与辐射环境安全</w:t>
      </w:r>
      <w:bookmarkEnd w:id="169"/>
      <w:bookmarkEnd w:id="174"/>
      <w:bookmarkEnd w:id="175"/>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eastAsia="zh-CN"/>
        </w:rPr>
      </w:pPr>
      <w:bookmarkStart w:id="176" w:name="_Toc24354"/>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严格核与辐射源头管控</w:t>
      </w:r>
      <w:bookmarkEnd w:id="176"/>
    </w:p>
    <w:p>
      <w:pPr>
        <w:adjustRightInd w:val="0"/>
        <w:snapToGrid w:val="0"/>
        <w:spacing w:line="560" w:lineRule="exact"/>
        <w:ind w:firstLine="640" w:firstLineChars="200"/>
        <w:outlineLvl w:val="9"/>
        <w:rPr>
          <w:rFonts w:ascii="Times New Roman" w:hAnsi="Times New Roman" w:eastAsia="仿宋_GB2312"/>
          <w:sz w:val="32"/>
          <w:szCs w:val="32"/>
          <w:highlight w:val="none"/>
        </w:rPr>
      </w:pPr>
      <w:r>
        <w:rPr>
          <w:rFonts w:hint="default" w:ascii="Times New Roman" w:hAnsi="Times New Roman" w:eastAsia="仿宋_GB2312"/>
          <w:sz w:val="32"/>
          <w:szCs w:val="32"/>
          <w:highlight w:val="none"/>
          <w:lang w:eastAsia="zh-CN"/>
        </w:rPr>
        <w:t>严把准入关口，</w:t>
      </w:r>
      <w:r>
        <w:rPr>
          <w:rFonts w:ascii="Times New Roman" w:hAnsi="Times New Roman" w:eastAsia="仿宋_GB2312"/>
          <w:sz w:val="32"/>
          <w:szCs w:val="32"/>
          <w:highlight w:val="none"/>
        </w:rPr>
        <w:t>依法依规做好辐射安全许可证核发</w:t>
      </w:r>
      <w:r>
        <w:rPr>
          <w:rFonts w:hint="default" w:ascii="Times New Roman" w:hAnsi="Times New Roman" w:eastAsia="仿宋_GB2312"/>
          <w:sz w:val="32"/>
          <w:szCs w:val="32"/>
          <w:highlight w:val="none"/>
          <w:lang w:eastAsia="zh-CN"/>
        </w:rPr>
        <w:t>；落实首都安全相关工作要求，严控工业辐照、伽马探伤</w:t>
      </w:r>
      <w:r>
        <w:rPr>
          <w:rFonts w:hint="default" w:ascii="Times New Roman" w:hAnsi="Times New Roman" w:eastAsia="仿宋_GB2312"/>
          <w:sz w:val="32"/>
          <w:szCs w:val="32"/>
          <w:highlight w:val="none"/>
          <w:lang w:val="en-US" w:eastAsia="zh-CN"/>
        </w:rPr>
        <w:t>Ⅰ、Ⅱ类</w:t>
      </w:r>
      <w:r>
        <w:rPr>
          <w:rFonts w:hint="default" w:ascii="Times New Roman" w:hAnsi="Times New Roman" w:eastAsia="仿宋_GB2312"/>
          <w:sz w:val="32"/>
          <w:szCs w:val="32"/>
          <w:highlight w:val="none"/>
          <w:lang w:eastAsia="zh-CN"/>
        </w:rPr>
        <w:t>等高风险放射源准入；</w:t>
      </w:r>
      <w:r>
        <w:rPr>
          <w:rFonts w:ascii="Times New Roman" w:hAnsi="Times New Roman" w:eastAsia="仿宋_GB2312"/>
          <w:sz w:val="32"/>
          <w:szCs w:val="32"/>
          <w:highlight w:val="none"/>
        </w:rPr>
        <w:t>规范行业辐射安全管理，</w:t>
      </w:r>
      <w:r>
        <w:rPr>
          <w:rFonts w:hint="default" w:ascii="Times New Roman" w:hAnsi="Times New Roman" w:eastAsia="仿宋_GB2312"/>
          <w:sz w:val="32"/>
          <w:szCs w:val="32"/>
          <w:highlight w:val="none"/>
          <w:lang w:eastAsia="zh-CN"/>
        </w:rPr>
        <w:t>强化从业人员辐射安全意识，组织开展碘</w:t>
      </w:r>
      <w:r>
        <w:rPr>
          <w:rFonts w:ascii="Times New Roman" w:hAnsi="Times New Roman" w:eastAsia="仿宋_GB2312"/>
          <w:sz w:val="32"/>
          <w:szCs w:val="32"/>
          <w:highlight w:val="none"/>
        </w:rPr>
        <w:t>-131核素治疗病房</w:t>
      </w:r>
      <w:r>
        <w:rPr>
          <w:rFonts w:hint="default" w:ascii="Times New Roman" w:hAnsi="Times New Roman" w:eastAsia="仿宋_GB2312"/>
          <w:sz w:val="32"/>
          <w:szCs w:val="32"/>
          <w:highlight w:val="none"/>
          <w:lang w:eastAsia="zh-CN"/>
        </w:rPr>
        <w:t>标准宣贯。</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eastAsia="zh-CN"/>
        </w:rPr>
      </w:pPr>
      <w:bookmarkStart w:id="177" w:name="_Toc21656"/>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规范</w:t>
      </w:r>
      <w:r>
        <w:rPr>
          <w:rFonts w:hint="default" w:ascii="Times New Roman" w:hAnsi="Times New Roman" w:eastAsia="楷体"/>
          <w:b w:val="0"/>
          <w:bCs/>
          <w:sz w:val="32"/>
          <w:szCs w:val="32"/>
          <w:highlight w:val="none"/>
          <w:lang w:val="en-US" w:eastAsia="zh-CN"/>
        </w:rPr>
        <w:t>辐射安全</w:t>
      </w:r>
      <w:r>
        <w:rPr>
          <w:rFonts w:hint="default" w:ascii="Times New Roman" w:hAnsi="Times New Roman" w:eastAsia="楷体"/>
          <w:b w:val="0"/>
          <w:bCs/>
          <w:sz w:val="32"/>
          <w:szCs w:val="32"/>
          <w:highlight w:val="none"/>
        </w:rPr>
        <w:t>过程监管</w:t>
      </w:r>
      <w:bookmarkEnd w:id="177"/>
    </w:p>
    <w:p>
      <w:pPr>
        <w:adjustRightInd w:val="0"/>
        <w:snapToGrid w:val="0"/>
        <w:spacing w:line="560" w:lineRule="exact"/>
        <w:ind w:firstLine="640" w:firstLineChars="200"/>
        <w:outlineLvl w:val="9"/>
        <w:rPr>
          <w:rFonts w:hint="default" w:ascii="Times New Roman" w:hAnsi="Times New Roman" w:eastAsia="楷体_GB2312"/>
          <w:b/>
          <w:sz w:val="32"/>
          <w:szCs w:val="32"/>
          <w:highlight w:val="none"/>
          <w:lang w:eastAsia="zh-CN"/>
        </w:rPr>
      </w:pPr>
      <w:r>
        <w:rPr>
          <w:rFonts w:ascii="Times New Roman" w:hAnsi="Times New Roman" w:eastAsia="仿宋_GB2312"/>
          <w:sz w:val="32"/>
          <w:szCs w:val="32"/>
          <w:highlight w:val="none"/>
        </w:rPr>
        <w:t>履行属地监管职责，加强分级分类监管，突出差异化精准管理。强化高风险活动监管，提升移动伽马探伤监管水平。</w:t>
      </w:r>
      <w:r>
        <w:rPr>
          <w:rFonts w:ascii="Times New Roman" w:hAnsi="Times New Roman" w:eastAsia="仿宋_GB2312"/>
          <w:sz w:val="32"/>
          <w:szCs w:val="32"/>
          <w:highlight w:val="none"/>
          <w:lang w:val="en-US" w:eastAsia="zh-CN"/>
        </w:rPr>
        <w:t>依托国家监管系统</w:t>
      </w:r>
      <w:r>
        <w:rPr>
          <w:rFonts w:ascii="Times New Roman" w:hAnsi="Times New Roman" w:eastAsia="仿宋_GB2312"/>
          <w:sz w:val="32"/>
          <w:szCs w:val="32"/>
          <w:highlight w:val="none"/>
        </w:rPr>
        <w:t>等数据，开展非现场执法检查，提升监管效能。</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eastAsia="zh-CN"/>
        </w:rPr>
      </w:pPr>
      <w:bookmarkStart w:id="178" w:name="_Toc1065"/>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b w:val="0"/>
          <w:bCs/>
          <w:sz w:val="32"/>
          <w:szCs w:val="32"/>
          <w:highlight w:val="none"/>
          <w:lang w:val="en-US" w:eastAsia="zh-CN"/>
        </w:rPr>
        <w:t>完</w:t>
      </w:r>
      <w:r>
        <w:rPr>
          <w:rFonts w:hint="default" w:ascii="Times New Roman" w:hAnsi="Times New Roman" w:eastAsia="楷体"/>
          <w:b w:val="0"/>
          <w:bCs/>
          <w:sz w:val="32"/>
          <w:szCs w:val="32"/>
          <w:highlight w:val="none"/>
        </w:rPr>
        <w:t>善电磁辐射环境管理</w:t>
      </w:r>
      <w:bookmarkEnd w:id="178"/>
    </w:p>
    <w:p>
      <w:pPr>
        <w:adjustRightInd w:val="0"/>
        <w:snapToGrid w:val="0"/>
        <w:spacing w:line="560" w:lineRule="exact"/>
        <w:ind w:firstLine="640" w:firstLineChars="200"/>
        <w:outlineLvl w:val="9"/>
        <w:rPr>
          <w:rFonts w:hint="default" w:ascii="Times New Roman" w:hAnsi="Times New Roman" w:eastAsia="楷体_GB2312"/>
          <w:b/>
          <w:sz w:val="32"/>
          <w:szCs w:val="32"/>
          <w:highlight w:val="none"/>
          <w:lang w:eastAsia="zh-CN"/>
        </w:rPr>
      </w:pPr>
      <w:r>
        <w:rPr>
          <w:rFonts w:ascii="Times New Roman" w:hAnsi="Times New Roman" w:eastAsia="仿宋_GB2312"/>
          <w:sz w:val="32"/>
          <w:szCs w:val="32"/>
          <w:highlight w:val="none"/>
        </w:rPr>
        <w:t>加强输变电、广播台站等电磁设施环境管理，规范设施选址选线要求，督促运营商及铁塔公司落实企业环境保护主体责任，做好移动通信基站相关信访的处理工作。</w:t>
      </w:r>
      <w:r>
        <w:rPr>
          <w:rFonts w:hint="default" w:ascii="Times New Roman" w:hAnsi="Times New Roman" w:eastAsia="仿宋_GB2312"/>
          <w:sz w:val="32"/>
          <w:szCs w:val="32"/>
          <w:highlight w:val="none"/>
          <w:lang w:eastAsia="zh-CN"/>
        </w:rPr>
        <w:t>落实《中华人民共和国生态环境法典》要求，严格落实新监管措施。</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lang w:eastAsia="zh-CN"/>
        </w:rPr>
      </w:pPr>
      <w:bookmarkStart w:id="179" w:name="_Toc19536"/>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四</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lang w:eastAsia="zh-CN"/>
        </w:rPr>
        <w:t>筑牢辐射安全应急基础</w:t>
      </w:r>
      <w:bookmarkEnd w:id="179"/>
    </w:p>
    <w:p>
      <w:pPr>
        <w:adjustRightInd w:val="0"/>
        <w:snapToGrid w:val="0"/>
        <w:spacing w:line="560" w:lineRule="exact"/>
        <w:ind w:firstLine="640" w:firstLineChars="200"/>
        <w:rPr>
          <w:rFonts w:ascii="Times New Roman" w:hAnsi="Times New Roman" w:eastAsia="仿宋_GB2312"/>
          <w:sz w:val="32"/>
          <w:szCs w:val="32"/>
          <w:highlight w:val="none"/>
        </w:rPr>
      </w:pPr>
      <w:r>
        <w:rPr>
          <w:rFonts w:hint="default" w:ascii="Times New Roman" w:hAnsi="Times New Roman" w:eastAsia="仿宋_GB2312"/>
          <w:sz w:val="32"/>
          <w:szCs w:val="32"/>
          <w:highlight w:val="none"/>
          <w:lang w:val="en-US" w:eastAsia="zh-CN"/>
        </w:rPr>
        <w:t>完善辐射事故相关预案，强化应急队伍专业培训，开展常态化练兵，增强突发辐射事件应急响应水平。开展重点时期专项检查，排查安全隐患，做好值班值守。组织开展辐射事故应急演练，及时响应、妥善处置突发事件。</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80" w:name="_Toc19980"/>
      <w:bookmarkStart w:id="181" w:name="_Toc6972"/>
      <w:r>
        <w:rPr>
          <w:rFonts w:hint="default" w:ascii="Times New Roman" w:hAnsi="Times New Roman" w:eastAsia="黑体"/>
          <w:sz w:val="32"/>
          <w:szCs w:val="32"/>
          <w:highlight w:val="none"/>
          <w:lang w:val="en-US" w:eastAsia="zh-CN"/>
        </w:rPr>
        <w:t>三</w:t>
      </w:r>
      <w:r>
        <w:rPr>
          <w:rFonts w:hint="default" w:ascii="Times New Roman" w:hAnsi="Times New Roman" w:eastAsia="黑体" w:cs="Times New Roman"/>
          <w:sz w:val="32"/>
          <w:szCs w:val="32"/>
          <w:highlight w:val="none"/>
        </w:rPr>
        <w:t>、加强气候适应型社会建设</w:t>
      </w:r>
      <w:bookmarkEnd w:id="180"/>
      <w:bookmarkEnd w:id="181"/>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82" w:name="_Toc28617"/>
      <w:bookmarkStart w:id="183" w:name="_Toc29827"/>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健全适应气候变化机制</w:t>
      </w:r>
      <w:bookmarkEnd w:id="182"/>
      <w:bookmarkEnd w:id="183"/>
    </w:p>
    <w:p>
      <w:pPr>
        <w:shd w:val="clear"/>
        <w:adjustRightInd w:val="0"/>
        <w:spacing w:line="55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lang w:eastAsia="zh-CN"/>
        </w:rPr>
        <w:t>提升监测预报</w:t>
      </w:r>
      <w:r>
        <w:rPr>
          <w:rFonts w:hint="default" w:ascii="Times New Roman" w:hAnsi="Times New Roman" w:eastAsia="仿宋_GB2312" w:cs="Times New Roman"/>
          <w:b w:val="0"/>
          <w:bCs w:val="0"/>
          <w:sz w:val="32"/>
          <w:szCs w:val="32"/>
          <w:highlight w:val="none"/>
          <w:lang w:eastAsia="zh-CN"/>
        </w:rPr>
        <w:t>预警能力，健全覆盖全区的气象监测和自然灾害预警系统，提高短时临近预报精准度</w:t>
      </w:r>
      <w:r>
        <w:rPr>
          <w:rFonts w:hint="default" w:ascii="Times New Roman" w:hAnsi="Times New Roman" w:eastAsia="仿宋_GB2312" w:cs="Times New Roman"/>
          <w:b w:val="0"/>
          <w:bCs w:val="0"/>
          <w:sz w:val="32"/>
          <w:szCs w:val="32"/>
          <w:highlight w:val="none"/>
          <w:lang w:eastAsia="zh-CN"/>
        </w:rPr>
        <w:t>，加大首钢园区、模式口文化街区</w:t>
      </w:r>
      <w:r>
        <w:rPr>
          <w:rFonts w:hint="default" w:ascii="Times New Roman" w:hAnsi="Times New Roman" w:eastAsia="仿宋_GB2312" w:cs="Times New Roman"/>
          <w:b w:val="0"/>
          <w:bCs w:val="0"/>
          <w:sz w:val="32"/>
          <w:szCs w:val="32"/>
          <w:highlight w:val="none"/>
          <w:lang w:eastAsia="zh-CN"/>
        </w:rPr>
        <w:t>等重点区域的精准预报</w:t>
      </w:r>
      <w:r>
        <w:rPr>
          <w:rFonts w:hint="default" w:ascii="Times New Roman" w:hAnsi="Times New Roman" w:eastAsia="仿宋_GB2312" w:cs="Times New Roman"/>
          <w:b w:val="0"/>
          <w:bCs w:val="0"/>
          <w:sz w:val="32"/>
          <w:szCs w:val="32"/>
          <w:highlight w:val="none"/>
          <w:lang w:eastAsia="zh-CN"/>
        </w:rPr>
        <w:t>预警。不断提升极端天气监测和预报预警能力和气候趋势预测的准确性。开展城市气候变化影响和风险评估，细化城市气候风险地图。健全适应气候变化工作协调机制，强化应急预案和部门联动工作机制。</w:t>
      </w:r>
    </w:p>
    <w:p>
      <w:pPr>
        <w:adjustRightInd w:val="0"/>
        <w:snapToGrid w:val="0"/>
        <w:spacing w:line="560" w:lineRule="exact"/>
        <w:ind w:left="643" w:firstLine="0" w:firstLineChars="0"/>
        <w:outlineLvl w:val="2"/>
        <w:rPr>
          <w:rFonts w:hint="default" w:ascii="Times New Roman" w:hAnsi="Times New Roman" w:eastAsia="楷体" w:cs="Times New Roman"/>
          <w:b w:val="0"/>
          <w:bCs/>
          <w:sz w:val="32"/>
          <w:szCs w:val="32"/>
          <w:highlight w:val="none"/>
        </w:rPr>
      </w:pPr>
      <w:bookmarkStart w:id="184" w:name="_Toc8698"/>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深化</w:t>
      </w:r>
      <w:r>
        <w:rPr>
          <w:rFonts w:hint="default" w:ascii="Times New Roman" w:hAnsi="Times New Roman" w:eastAsia="楷体"/>
          <w:b w:val="0"/>
          <w:bCs/>
          <w:sz w:val="32"/>
          <w:szCs w:val="32"/>
          <w:highlight w:val="none"/>
        </w:rPr>
        <w:t>气候适应型城市建设</w:t>
      </w:r>
      <w:bookmarkEnd w:id="184"/>
    </w:p>
    <w:p>
      <w:pPr>
        <w:adjustRightInd w:val="0"/>
        <w:snapToGrid/>
        <w:spacing w:line="550" w:lineRule="exact"/>
        <w:ind w:firstLine="640" w:firstLineChars="200"/>
        <w:outlineLvl w:val="9"/>
        <w:rPr>
          <w:rFonts w:hint="default" w:ascii="Times New Roman" w:hAnsi="Times New Roman" w:eastAsia="仿宋_GB2312"/>
          <w:b w:val="0"/>
          <w:sz w:val="32"/>
          <w:szCs w:val="32"/>
          <w:highlight w:val="none"/>
        </w:rPr>
      </w:pPr>
      <w:r>
        <w:rPr>
          <w:rFonts w:hint="default" w:ascii="Times New Roman" w:hAnsi="Times New Roman" w:eastAsia="仿宋_GB2312" w:cs="Times New Roman"/>
          <w:sz w:val="32"/>
          <w:szCs w:val="32"/>
          <w:highlight w:val="none"/>
        </w:rPr>
        <w:t>推动落实北京市适应气候变化行动方案</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编制</w:t>
      </w:r>
      <w:r>
        <w:rPr>
          <w:rFonts w:hint="default" w:ascii="Times New Roman" w:hAnsi="Times New Roman" w:eastAsia="仿宋_GB2312"/>
          <w:sz w:val="32"/>
          <w:szCs w:val="32"/>
          <w:highlight w:val="none"/>
          <w:lang w:eastAsia="zh-CN"/>
        </w:rPr>
        <w:t>石景山区</w:t>
      </w:r>
      <w:r>
        <w:rPr>
          <w:rFonts w:hint="default" w:ascii="Times New Roman" w:hAnsi="Times New Roman" w:eastAsia="仿宋_GB2312" w:cs="Times New Roman"/>
          <w:sz w:val="32"/>
          <w:szCs w:val="32"/>
          <w:highlight w:val="none"/>
        </w:rPr>
        <w:t>城市适应气候变化行动方案</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持续提升能源</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基础设施、水资源、生态系统等重点领域适应</w:t>
      </w:r>
      <w:r>
        <w:rPr>
          <w:rFonts w:hint="default" w:ascii="Times New Roman" w:hAnsi="Times New Roman" w:eastAsia="仿宋_GB2312"/>
          <w:sz w:val="32"/>
          <w:szCs w:val="32"/>
          <w:highlight w:val="none"/>
          <w:lang w:eastAsia="zh-CN"/>
        </w:rPr>
        <w:t>气候变化</w:t>
      </w:r>
      <w:r>
        <w:rPr>
          <w:rFonts w:hint="default" w:ascii="Times New Roman" w:hAnsi="Times New Roman" w:eastAsia="仿宋_GB2312" w:cs="Times New Roman"/>
          <w:sz w:val="32"/>
          <w:szCs w:val="32"/>
          <w:highlight w:val="none"/>
        </w:rPr>
        <w:t>能力。</w:t>
      </w:r>
      <w:r>
        <w:rPr>
          <w:rFonts w:hint="default" w:ascii="Times New Roman" w:hAnsi="Times New Roman" w:eastAsia="仿宋_GB2312" w:cs="Times New Roman"/>
          <w:b w:val="0"/>
          <w:bCs w:val="0"/>
          <w:sz w:val="32"/>
          <w:szCs w:val="32"/>
          <w:highlight w:val="none"/>
        </w:rPr>
        <w:t>持续开展海绵城市建设</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highlight w:val="none"/>
        </w:rPr>
        <w:t>推广构建河、湖、池塘等水系，以及绿地、花园、可渗透路面等城市配套设施于一体的城市“海绵体”系统。提升基层应急能力建设</w:t>
      </w:r>
      <w:r>
        <w:rPr>
          <w:rFonts w:hint="default" w:ascii="Times New Roman" w:hAnsi="Times New Roman" w:eastAsia="仿宋_GB2312"/>
          <w:sz w:val="32"/>
          <w:szCs w:val="32"/>
          <w:highlight w:val="none"/>
          <w:lang w:eastAsia="zh-CN"/>
        </w:rPr>
        <w:t>，</w:t>
      </w:r>
      <w:r>
        <w:rPr>
          <w:rFonts w:ascii="Times New Roman" w:hAnsi="Times New Roman" w:eastAsia="仿宋_GB2312" w:cs="Times New Roman"/>
          <w:b w:val="0"/>
          <w:bCs w:val="0"/>
          <w:color w:val="auto"/>
          <w:sz w:val="32"/>
          <w:szCs w:val="32"/>
          <w:highlight w:val="none"/>
        </w:rPr>
        <w:t>做好极端天气事件应对</w:t>
      </w:r>
      <w:r>
        <w:rPr>
          <w:rFonts w:hint="default" w:ascii="Times New Roman" w:hAnsi="Times New Roman" w:eastAsia="仿宋_GB2312" w:cs="Times New Roman"/>
          <w:b w:val="0"/>
          <w:bCs w:val="0"/>
          <w:sz w:val="32"/>
          <w:szCs w:val="32"/>
          <w:highlight w:val="none"/>
          <w:lang w:eastAsia="zh-CN"/>
        </w:rPr>
        <w:t>。</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85" w:name="_Toc2912"/>
      <w:bookmarkStart w:id="186" w:name="_Toc30943"/>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提升综合防灾减灾能力</w:t>
      </w:r>
      <w:bookmarkEnd w:id="185"/>
      <w:bookmarkEnd w:id="186"/>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建立健全突发事件应急保障工作机制，制定抗御不同类型气象灾害应急预案和联动机制，加强气象灾害及其次生灾害的应急预案部署。做好应急资金保障，建立健全应急救援物资储备及快速调用制度，全面提升救援队伍专业化水平。完善“平急两用”公共设施网络，实施气候灾害防治工程，动态更新应急避难场分布地图。</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87" w:name="_Toc24760"/>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四</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打造韧性城市示范样板</w:t>
      </w:r>
      <w:bookmarkEnd w:id="187"/>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落实全市首个区级韧性城市（单元）专项规划，形成灾时维持力、灾后恢复力、未来转型力的全方位韧性能力，率先建成安全可靠、灵活转换、快速恢复、有机组织、适应未来的韧性城区。构建安全韧性空间格局，北部山地以避让为主，中部山前以治理为主，南部平原以提升建筑和设施韧性为主，形成协同互补的韧性保障空间格局。率先开展韧性示范社区建设，聚焦模西北等5个韧性单元的共9个社区，建设安全韧性社区建设示范样板。</w:t>
      </w:r>
    </w:p>
    <w:p>
      <w:pPr>
        <w:pStyle w:val="10"/>
        <w:adjustRightInd w:val="0"/>
        <w:spacing w:after="312" w:afterLines="100" w:line="550" w:lineRule="exact"/>
        <w:ind w:left="-2" w:leftChars="-1"/>
        <w:jc w:val="center"/>
        <w:outlineLvl w:val="0"/>
        <w:rPr>
          <w:rFonts w:ascii="Times New Roman" w:hAnsi="Times New Roman" w:eastAsia="黑体" w:cs="Times New Roman"/>
          <w:sz w:val="36"/>
          <w:szCs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188" w:name="_Toc14433"/>
      <w:bookmarkStart w:id="189" w:name="_Toc5497"/>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pPr>
      <w:bookmarkStart w:id="190" w:name="_Toc14150"/>
      <w:bookmarkStart w:id="191" w:name="_Toc13820"/>
      <w:r>
        <w:rPr>
          <w:rFonts w:hint="default" w:ascii="Times New Roman" w:hAnsi="Times New Roman" w:eastAsia="黑体" w:cs="Times New Roman"/>
          <w:sz w:val="36"/>
          <w:szCs w:val="36"/>
          <w:highlight w:val="none"/>
        </w:rPr>
        <w:t>第</w:t>
      </w:r>
      <w:r>
        <w:rPr>
          <w:rFonts w:hint="default" w:ascii="Times New Roman" w:hAnsi="Times New Roman" w:eastAsia="黑体" w:cs="Times New Roman"/>
          <w:sz w:val="36"/>
          <w:szCs w:val="36"/>
          <w:highlight w:val="none"/>
          <w:lang w:val="en-US" w:eastAsia="zh-CN"/>
        </w:rPr>
        <w:t>八</w:t>
      </w:r>
      <w:r>
        <w:rPr>
          <w:rFonts w:hint="default" w:ascii="Times New Roman" w:hAnsi="Times New Roman" w:eastAsia="黑体" w:cs="Times New Roman"/>
          <w:sz w:val="36"/>
          <w:szCs w:val="36"/>
          <w:highlight w:val="none"/>
        </w:rPr>
        <w:t xml:space="preserve">章 </w:t>
      </w:r>
      <w:bookmarkEnd w:id="188"/>
      <w:bookmarkEnd w:id="189"/>
      <w:r>
        <w:rPr>
          <w:rFonts w:hint="default" w:ascii="Times New Roman" w:hAnsi="Times New Roman" w:eastAsia="黑体" w:cs="Times New Roman"/>
          <w:sz w:val="36"/>
          <w:szCs w:val="36"/>
          <w:highlight w:val="none"/>
        </w:rPr>
        <w:t>加快形成绿色生产生活方式</w:t>
      </w:r>
      <w:bookmarkEnd w:id="190"/>
      <w:bookmarkEnd w:id="191"/>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92" w:name="_Toc4570"/>
      <w:bookmarkStart w:id="193" w:name="_Toc23970"/>
      <w:bookmarkStart w:id="194" w:name="_Toc20045"/>
      <w:r>
        <w:rPr>
          <w:rFonts w:hint="default" w:ascii="Times New Roman" w:hAnsi="Times New Roman" w:eastAsia="黑体" w:cs="Times New Roman"/>
          <w:sz w:val="32"/>
          <w:szCs w:val="32"/>
          <w:highlight w:val="none"/>
        </w:rPr>
        <w:t>一、完善绿色生产力培育体系</w:t>
      </w:r>
      <w:bookmarkEnd w:id="192"/>
      <w:bookmarkEnd w:id="193"/>
      <w:bookmarkEnd w:id="194"/>
    </w:p>
    <w:p>
      <w:pPr>
        <w:pStyle w:val="6"/>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培育壮大新质生产力，激发绿色发展内生动力，实现高质量发展与高水平保护的良性互促，打造绿色城市典范。</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95" w:name="_Toc7637"/>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健全绿色生产准入促进机制</w:t>
      </w:r>
      <w:bookmarkEnd w:id="195"/>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强化标准引领</w:t>
      </w:r>
      <w:r>
        <w:rPr>
          <w:rFonts w:hint="default" w:ascii="Times New Roman" w:hAnsi="Times New Roman" w:eastAsia="仿宋_GB2312" w:cs="Times New Roman"/>
          <w:sz w:val="32"/>
          <w:szCs w:val="32"/>
          <w:highlight w:val="none"/>
        </w:rPr>
        <w:t>。落实新增产业禁止和限制目录、工业污染行业生产工艺调整退出及设备淘汰目录，持续推进不符合首都功能定位的一般制造业调整退出。落实市级能源资源节约和循环利用、污染物和碳排放标准，严格遵守重点行业碳排放强度先进值。</w:t>
      </w:r>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完善支撑体系。</w:t>
      </w:r>
      <w:r>
        <w:rPr>
          <w:rFonts w:hint="default" w:ascii="Times New Roman" w:hAnsi="Times New Roman" w:eastAsia="仿宋_GB2312" w:cs="Times New Roman"/>
          <w:sz w:val="32"/>
          <w:szCs w:val="32"/>
          <w:highlight w:val="none"/>
        </w:rPr>
        <w:t>落实产业绿色低碳发展促进政策，充分利用高精尖产业发展项目资金，加大对绿色低碳发展、环保绩效提升、节约循环回收等项目的支持力度，鼓励企业持续提升资源能源利用效率和污染治理水平。</w:t>
      </w:r>
    </w:p>
    <w:p>
      <w:pPr>
        <w:adjustRightInd w:val="0"/>
        <w:snapToGrid w:val="0"/>
        <w:spacing w:line="560" w:lineRule="exact"/>
        <w:ind w:left="643" w:firstLine="0" w:firstLineChars="0"/>
        <w:outlineLvl w:val="2"/>
        <w:rPr>
          <w:rFonts w:hint="default" w:ascii="Times New Roman" w:hAnsi="Times New Roman" w:eastAsia="楷体"/>
          <w:b w:val="0"/>
          <w:bCs/>
          <w:sz w:val="32"/>
          <w:szCs w:val="32"/>
          <w:highlight w:val="none"/>
        </w:rPr>
      </w:pPr>
      <w:bookmarkStart w:id="196" w:name="_Toc858"/>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完善生态环境源头预防体系</w:t>
      </w:r>
      <w:bookmarkEnd w:id="196"/>
    </w:p>
    <w:p>
      <w:pPr>
        <w:pStyle w:val="6"/>
        <w:spacing w:line="560" w:lineRule="exact"/>
        <w:ind w:firstLine="642" w:firstLineChars="200"/>
        <w:rPr>
          <w:rFonts w:ascii="Times New Roman" w:hAnsi="Times New Roman" w:eastAsia="仿宋_GB2312"/>
          <w:sz w:val="32"/>
          <w:szCs w:val="32"/>
          <w:highlight w:val="none"/>
        </w:rPr>
      </w:pPr>
      <w:bookmarkStart w:id="197" w:name="_Toc1559"/>
      <w:bookmarkStart w:id="198" w:name="_Toc9166"/>
      <w:r>
        <w:rPr>
          <w:rFonts w:ascii="Times New Roman" w:hAnsi="Times New Roman" w:eastAsia="仿宋_GB2312"/>
          <w:b/>
          <w:bCs/>
          <w:sz w:val="32"/>
          <w:szCs w:val="32"/>
          <w:highlight w:val="none"/>
        </w:rPr>
        <w:t>强化生态环境分区管控。</w:t>
      </w:r>
      <w:r>
        <w:rPr>
          <w:rFonts w:ascii="Times New Roman" w:hAnsi="Times New Roman" w:eastAsia="仿宋_GB2312"/>
          <w:sz w:val="32"/>
          <w:szCs w:val="32"/>
          <w:highlight w:val="none"/>
        </w:rPr>
        <w:t>推进生态环境分区管控</w:t>
      </w:r>
      <w:r>
        <w:rPr>
          <w:rFonts w:hint="default" w:ascii="Times New Roman" w:hAnsi="Times New Roman" w:eastAsia="仿宋_GB2312"/>
          <w:sz w:val="32"/>
          <w:szCs w:val="32"/>
          <w:highlight w:val="none"/>
          <w:lang w:eastAsia="zh-CN"/>
        </w:rPr>
        <w:t>成果应用</w:t>
      </w:r>
      <w:r>
        <w:rPr>
          <w:rFonts w:ascii="Times New Roman" w:hAnsi="Times New Roman" w:eastAsia="仿宋_GB2312"/>
          <w:sz w:val="32"/>
          <w:szCs w:val="32"/>
          <w:highlight w:val="none"/>
        </w:rPr>
        <w:t>，与新增产业禁限目录、“多规合一”协同平台有效衔接。加强生态环境分区管控数智化建设，支撑产业布局优化、生态环境准入研判等。</w:t>
      </w:r>
    </w:p>
    <w:p>
      <w:pPr>
        <w:pStyle w:val="6"/>
        <w:spacing w:line="560" w:lineRule="exact"/>
        <w:ind w:firstLine="642" w:firstLineChars="200"/>
        <w:rPr>
          <w:rFonts w:ascii="Times New Roman" w:hAnsi="Times New Roman" w:eastAsia="仿宋_GB2312"/>
          <w:sz w:val="32"/>
          <w:szCs w:val="32"/>
          <w:highlight w:val="none"/>
        </w:rPr>
      </w:pPr>
      <w:r>
        <w:rPr>
          <w:rFonts w:ascii="Times New Roman" w:hAnsi="Times New Roman" w:eastAsia="仿宋_GB2312"/>
          <w:b/>
          <w:bCs/>
          <w:sz w:val="32"/>
          <w:szCs w:val="32"/>
          <w:highlight w:val="none"/>
        </w:rPr>
        <w:t>深化环境影响评价。</w:t>
      </w:r>
      <w:r>
        <w:rPr>
          <w:rFonts w:ascii="Times New Roman" w:hAnsi="Times New Roman" w:eastAsia="仿宋_GB2312"/>
          <w:sz w:val="32"/>
          <w:szCs w:val="32"/>
          <w:highlight w:val="none"/>
        </w:rPr>
        <w:t>落实项目分级分类管理制度，提升审批与服务效能，依法依规审批区级审批权限项目；建立实施重大项目环评审批服务台账，持续优化审批流程。加强环评管理与碳排放“双控”制度衔接，在建设项目环境影响评价中开展碳排放评价。深化区域环境评估，合理简化规划范围内建设项目环评。在更多行业推广排污许可和环境影响评价“两证合一”审批。</w:t>
      </w:r>
    </w:p>
    <w:p>
      <w:pPr>
        <w:pStyle w:val="6"/>
        <w:spacing w:line="560" w:lineRule="exact"/>
        <w:ind w:firstLine="642" w:firstLineChars="200"/>
        <w:rPr>
          <w:rFonts w:ascii="Times New Roman" w:hAnsi="Times New Roman" w:eastAsia="仿宋_GB2312"/>
          <w:sz w:val="32"/>
          <w:szCs w:val="32"/>
          <w:highlight w:val="none"/>
        </w:rPr>
      </w:pPr>
      <w:r>
        <w:rPr>
          <w:rFonts w:ascii="Times New Roman" w:hAnsi="Times New Roman" w:eastAsia="仿宋_GB2312"/>
          <w:b/>
          <w:bCs/>
          <w:sz w:val="32"/>
          <w:szCs w:val="32"/>
          <w:highlight w:val="none"/>
        </w:rPr>
        <w:t>完善排污许可制度。</w:t>
      </w:r>
      <w:r>
        <w:rPr>
          <w:rFonts w:ascii="Times New Roman" w:hAnsi="Times New Roman" w:eastAsia="仿宋_GB2312"/>
          <w:sz w:val="32"/>
          <w:szCs w:val="32"/>
          <w:highlight w:val="none"/>
        </w:rPr>
        <w:t>落实以排污许可制为核心的固定污染源监管制度，强化“一证式”管理制度建设提质增效，规范企事业单位和其他生产经营者排污行为。依法开展强制性清洁生产审核</w:t>
      </w:r>
      <w:r>
        <w:rPr>
          <w:rFonts w:hint="default" w:ascii="Times New Roman" w:hAnsi="Times New Roman" w:eastAsia="仿宋_GB2312"/>
          <w:sz w:val="32"/>
          <w:szCs w:val="32"/>
          <w:highlight w:val="none"/>
          <w:lang w:eastAsia="zh-CN"/>
        </w:rPr>
        <w:t>。</w:t>
      </w:r>
      <w:r>
        <w:rPr>
          <w:rFonts w:ascii="Times New Roman" w:hAnsi="Times New Roman" w:eastAsia="仿宋_GB2312"/>
          <w:sz w:val="32"/>
          <w:szCs w:val="32"/>
          <w:highlight w:val="none"/>
        </w:rPr>
        <w:t>按照市级部署开展第三次污染物普查。</w:t>
      </w:r>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bCs/>
          <w:sz w:val="32"/>
          <w:szCs w:val="32"/>
          <w:highlight w:val="none"/>
          <w:lang w:val="en-US" w:eastAsia="zh-CN"/>
        </w:rPr>
        <w:t>构建环境信用体系</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落实</w:t>
      </w:r>
      <w:r>
        <w:rPr>
          <w:rFonts w:hint="default" w:ascii="Times New Roman" w:hAnsi="Times New Roman" w:eastAsia="仿宋_GB2312"/>
          <w:sz w:val="32"/>
          <w:szCs w:val="32"/>
          <w:highlight w:val="none"/>
        </w:rPr>
        <w:t>环境信息依法披露制度，鼓励重点碳排放单位主动披露碳排放信息。加强生态环境领域行政处罚、行政许可等信用信息公开、共享、应用，提升环境诚信意识和信用水平。</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199" w:name="_Toc28348"/>
      <w:bookmarkStart w:id="200" w:name="_Toc24740"/>
      <w:r>
        <w:rPr>
          <w:rFonts w:hint="default" w:ascii="Times New Roman" w:hAnsi="Times New Roman" w:eastAsia="黑体" w:cs="Times New Roman"/>
          <w:sz w:val="32"/>
          <w:szCs w:val="32"/>
          <w:highlight w:val="none"/>
        </w:rPr>
        <w:t>二、践行绿色低碳生活方式</w:t>
      </w:r>
      <w:bookmarkEnd w:id="197"/>
      <w:bookmarkEnd w:id="199"/>
      <w:bookmarkEnd w:id="200"/>
    </w:p>
    <w:p>
      <w:pPr>
        <w:pStyle w:val="6"/>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积极培育生态文明价值观，让生态文化成为全社会的共同价值理念，推动绿色低碳生活方式成为公众自觉行动。</w:t>
      </w:r>
    </w:p>
    <w:p>
      <w:pPr>
        <w:adjustRightInd w:val="0"/>
        <w:snapToGrid/>
        <w:spacing w:line="560" w:lineRule="exact"/>
        <w:ind w:left="643" w:firstLine="0" w:firstLineChars="0"/>
        <w:outlineLvl w:val="2"/>
        <w:rPr>
          <w:rFonts w:hint="default" w:ascii="Times New Roman" w:hAnsi="Times New Roman" w:eastAsia="楷体"/>
          <w:b w:val="0"/>
          <w:bCs/>
          <w:sz w:val="32"/>
          <w:szCs w:val="32"/>
          <w:highlight w:val="none"/>
        </w:rPr>
      </w:pPr>
      <w:bookmarkStart w:id="201" w:name="_Toc16552"/>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培育生态文明主流价值观</w:t>
      </w:r>
      <w:bookmarkEnd w:id="201"/>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加强宣传教育引导。</w:t>
      </w:r>
      <w:r>
        <w:rPr>
          <w:rFonts w:hint="default" w:ascii="Times New Roman" w:hAnsi="Times New Roman" w:eastAsia="仿宋_GB2312"/>
          <w:sz w:val="32"/>
          <w:szCs w:val="32"/>
          <w:highlight w:val="none"/>
          <w:lang w:val="en-US" w:eastAsia="zh-CN"/>
        </w:rPr>
        <w:t>将</w:t>
      </w:r>
      <w:r>
        <w:rPr>
          <w:rFonts w:hint="default" w:ascii="Times New Roman" w:hAnsi="Times New Roman" w:eastAsia="仿宋_GB2312" w:cs="Times New Roman"/>
          <w:sz w:val="32"/>
          <w:szCs w:val="32"/>
          <w:highlight w:val="none"/>
        </w:rPr>
        <w:t>生态文明教育纳入干部培训、国民教育体系，鼓励学校将生态环境教育融入课堂教学和课外实践活动。充分利用科普教育基地、环保设施开放单位等场所开展自然科普教育，面向社区、企业等开展宣讲，进一步提升公众的生态环境意识。持续开展“美丽中国，我是行动者”系列宣传，以全国生态日、六五环境日、节能宣传周、首都义务植树日等活动为契机，大力宣传倡导简约适度、绿色低碳、文明健康的生活方式。深入开展“美丽北京，志愿有我”系列活动，支持培育生态环境志愿服务项目，形成全民参与、社会共治的良好氛围。</w:t>
      </w:r>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bCs/>
          <w:sz w:val="32"/>
          <w:szCs w:val="32"/>
          <w:highlight w:val="none"/>
        </w:rPr>
        <w:t>积极弘扬生态文化。</w:t>
      </w:r>
      <w:r>
        <w:rPr>
          <w:rFonts w:hint="default" w:ascii="Times New Roman" w:hAnsi="Times New Roman" w:eastAsia="仿宋_GB2312"/>
          <w:sz w:val="32"/>
          <w:szCs w:val="32"/>
          <w:highlight w:val="none"/>
        </w:rPr>
        <w:t>持续擦亮“六张文化名片”，依托西山永定河文化带建设，推动历史文化保护传承与生态文明建设互融互促。结合“花园城市”建设，将生态优势转化为经济优势，盘活天泰山、西山绿道（石景山段）周边浅山村落闲置资源，提升“香八拉”徒步线路影响力，打造永定河滨水活力岸线。提升“北京西山永定河文化节”品牌效应。</w:t>
      </w:r>
    </w:p>
    <w:p>
      <w:pPr>
        <w:adjustRightInd w:val="0"/>
        <w:snapToGrid/>
        <w:spacing w:line="560" w:lineRule="exact"/>
        <w:ind w:left="643" w:firstLine="0" w:firstLineChars="0"/>
        <w:outlineLvl w:val="2"/>
        <w:rPr>
          <w:rFonts w:hint="default" w:ascii="Times New Roman" w:hAnsi="Times New Roman" w:eastAsia="楷体"/>
          <w:b w:val="0"/>
          <w:bCs/>
          <w:sz w:val="32"/>
          <w:szCs w:val="32"/>
          <w:highlight w:val="none"/>
        </w:rPr>
      </w:pPr>
      <w:bookmarkStart w:id="202" w:name="_Toc5283"/>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营造绿色生活新风尚</w:t>
      </w:r>
      <w:bookmarkEnd w:id="202"/>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营造绿色便利出行环境。</w:t>
      </w:r>
      <w:r>
        <w:rPr>
          <w:rFonts w:hint="default" w:ascii="Times New Roman" w:hAnsi="Times New Roman" w:eastAsia="仿宋_GB2312" w:cs="Times New Roman"/>
          <w:sz w:val="32"/>
          <w:szCs w:val="32"/>
          <w:highlight w:val="none"/>
        </w:rPr>
        <w:t>优化“轨道+公交+慢行”网络，提升轨道交通出行服务能力，优化公交线网和场站布局，构建便利互通、多网融合的公共交通体系。优化慢行系统品质，加快非道路车道和人行步道增补、连通、拓宽，鼓励自行车、步行等绿色出行。到2030年，绿色出行比例提升到78%左右。</w:t>
      </w:r>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提高生活垃圾分类水平。</w:t>
      </w:r>
      <w:r>
        <w:rPr>
          <w:rFonts w:hint="default" w:ascii="Times New Roman" w:hAnsi="Times New Roman" w:eastAsia="仿宋_GB2312" w:cs="Times New Roman"/>
          <w:sz w:val="32"/>
          <w:szCs w:val="32"/>
          <w:highlight w:val="none"/>
        </w:rPr>
        <w:t>发挥</w:t>
      </w:r>
      <w:r>
        <w:rPr>
          <w:rFonts w:hint="default" w:ascii="Times New Roman" w:hAnsi="Times New Roman" w:eastAsia="仿宋_GB2312"/>
          <w:sz w:val="32"/>
          <w:szCs w:val="32"/>
          <w:highlight w:val="none"/>
          <w:lang w:val="en-US" w:eastAsia="zh-CN"/>
        </w:rPr>
        <w:t>基层社区</w:t>
      </w:r>
      <w:r>
        <w:rPr>
          <w:rFonts w:hint="default" w:ascii="Times New Roman" w:hAnsi="Times New Roman" w:eastAsia="仿宋_GB2312" w:cs="Times New Roman"/>
          <w:sz w:val="32"/>
          <w:szCs w:val="32"/>
          <w:highlight w:val="none"/>
        </w:rPr>
        <w:t>自治作用，引导公众自觉履行生活垃圾分类法定义务。普及分类常识、优化桶前值守等，组织动员辖区内单位和个人参与生活垃圾减量、分类。规范桶站设施，合理布局容器组合及数量。因地制宜推广一袋式回收、智能回收等，推动实现居住小区便民回收渠道全覆盖。</w:t>
      </w:r>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bCs/>
          <w:sz w:val="32"/>
          <w:szCs w:val="32"/>
          <w:highlight w:val="none"/>
        </w:rPr>
        <w:t>积极培育绿色消费习惯。</w:t>
      </w:r>
      <w:r>
        <w:rPr>
          <w:rFonts w:hint="default" w:ascii="Times New Roman" w:hAnsi="Times New Roman" w:eastAsia="仿宋_GB2312" w:cs="Times New Roman"/>
          <w:sz w:val="32"/>
          <w:szCs w:val="32"/>
          <w:highlight w:val="none"/>
        </w:rPr>
        <w:t>扩大绿色产品供给能力，鼓励商场、电商平台主动公开产品能效、碳足迹等信息。通过发放消费券等方式，鼓励优先选购一级能效或获得绿色认证的智能家电、无氟空调及绿色建材等。有序培育闲置物品交易、共享租赁等循环经济模式，引导公众将绿色消费理念转化为日常购买决策。</w:t>
      </w:r>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bCs/>
          <w:sz w:val="32"/>
          <w:szCs w:val="32"/>
          <w:highlight w:val="none"/>
        </w:rPr>
        <w:t>大力推广碳普惠行动。</w:t>
      </w:r>
      <w:r>
        <w:rPr>
          <w:rFonts w:hint="default" w:ascii="Times New Roman" w:hAnsi="Times New Roman" w:eastAsia="仿宋_GB2312" w:cs="Times New Roman"/>
          <w:sz w:val="32"/>
          <w:szCs w:val="32"/>
          <w:highlight w:val="none"/>
        </w:rPr>
        <w:t>完善碳普惠管理机制，广泛推动碳普惠平台应用。常态化征集碳普惠方法学，研究将碳普惠应用场景拓宽至新能源车充新能源电、绿色建筑、垃圾分类等领域，激发公众参与积极性。</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203" w:name="_Toc27023"/>
      <w:bookmarkStart w:id="204" w:name="_Toc28668"/>
      <w:r>
        <w:rPr>
          <w:rFonts w:hint="default" w:ascii="Times New Roman" w:hAnsi="Times New Roman" w:eastAsia="黑体" w:cs="Times New Roman"/>
          <w:sz w:val="32"/>
          <w:szCs w:val="32"/>
          <w:highlight w:val="none"/>
        </w:rPr>
        <w:t>三、</w:t>
      </w:r>
      <w:bookmarkEnd w:id="198"/>
      <w:r>
        <w:rPr>
          <w:rFonts w:hint="default" w:ascii="Times New Roman" w:hAnsi="Times New Roman" w:eastAsia="黑体" w:cs="Times New Roman"/>
          <w:sz w:val="32"/>
          <w:szCs w:val="32"/>
          <w:highlight w:val="none"/>
        </w:rPr>
        <w:t>统筹推进美丽系列建设</w:t>
      </w:r>
      <w:bookmarkEnd w:id="203"/>
      <w:bookmarkEnd w:id="204"/>
    </w:p>
    <w:p>
      <w:pPr>
        <w:pStyle w:val="6"/>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立足石景山功能定位，因地制宜、分步分类建设美丽城市、美丽园区、美丽标杆，因地制宜推广美丽建设典型案例，打造美丽城市示范标杆。</w:t>
      </w:r>
    </w:p>
    <w:p>
      <w:pPr>
        <w:adjustRightInd w:val="0"/>
        <w:snapToGrid/>
        <w:spacing w:line="560" w:lineRule="exact"/>
        <w:ind w:left="643" w:firstLine="0" w:firstLineChars="0"/>
        <w:outlineLvl w:val="2"/>
        <w:rPr>
          <w:rFonts w:hint="default" w:ascii="Times New Roman" w:hAnsi="Times New Roman" w:eastAsia="楷体"/>
          <w:b w:val="0"/>
          <w:bCs/>
          <w:sz w:val="32"/>
          <w:szCs w:val="32"/>
          <w:highlight w:val="none"/>
        </w:rPr>
      </w:pPr>
      <w:bookmarkStart w:id="205" w:name="_Toc12643"/>
      <w:bookmarkStart w:id="206" w:name="_Toc10160"/>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一</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深入开展美丽城市建设</w:t>
      </w:r>
      <w:bookmarkEnd w:id="205"/>
    </w:p>
    <w:p>
      <w:pPr>
        <w:pStyle w:val="6"/>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完善美丽城市建设机制。</w:t>
      </w:r>
      <w:r>
        <w:rPr>
          <w:rFonts w:hint="default" w:ascii="Times New Roman" w:hAnsi="Times New Roman" w:eastAsia="仿宋_GB2312" w:cs="Times New Roman"/>
          <w:sz w:val="32"/>
          <w:szCs w:val="32"/>
          <w:highlight w:val="none"/>
        </w:rPr>
        <w:t>强化协调联动，将美丽城市建设要求融入城市规划、开发、建设、治理全过程，加强花园城市建设、城市更新、城市基础设施投资建设等与美丽城市建设系统谋划、统筹推进。明确美丽城市建设目标、重点任务、政策措施及工程项目，建立完善责任体系和任务推进机制；适时开展美丽城市建设评估，及时宣传推介典型案例、经验做法。到2030年，打造1-2个“在这里看见美丽北京体验地”，形成一批标志性的实践创新成果。</w:t>
      </w:r>
    </w:p>
    <w:p>
      <w:pPr>
        <w:adjustRightInd w:val="0"/>
        <w:snapToGrid/>
        <w:spacing w:line="560" w:lineRule="exact"/>
        <w:ind w:left="643" w:firstLine="0" w:firstLineChars="0"/>
        <w:outlineLvl w:val="2"/>
        <w:rPr>
          <w:rFonts w:hint="default" w:ascii="Times New Roman" w:hAnsi="Times New Roman" w:eastAsia="楷体"/>
          <w:b w:val="0"/>
          <w:bCs/>
          <w:sz w:val="32"/>
          <w:szCs w:val="32"/>
          <w:highlight w:val="none"/>
        </w:rPr>
      </w:pPr>
      <w:bookmarkStart w:id="207" w:name="_Toc6792"/>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二</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分类打造美丽精华片区</w:t>
      </w:r>
      <w:bookmarkEnd w:id="207"/>
    </w:p>
    <w:bookmarkEnd w:id="206"/>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以首钢园为试点，推进北京银行保险园、中关村石景山园、巴威北锅智能科技园、北重科技文化产业园、首钢特钢园等园区开放边界</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利用环境提升促进园区渐进式更新，引入高精尖业态，融入低碳智慧理念，结合花园场景植入，打造兼具功能性与美学价值的特色园区。实现郎园PARK、京西影视文化园文创产业链条集群化、创意体验场景化、产品虚实结合化、经营业态融合化、园区环境花园化、公众参与多元化，探索创建美丽园区。到2030年，美丽园区不低于60%。</w:t>
      </w:r>
    </w:p>
    <w:p>
      <w:pPr>
        <w:adjustRightInd w:val="0"/>
        <w:snapToGrid/>
        <w:spacing w:line="560" w:lineRule="exact"/>
        <w:ind w:left="643" w:firstLine="0" w:firstLineChars="0"/>
        <w:outlineLvl w:val="2"/>
        <w:rPr>
          <w:rFonts w:hint="default" w:ascii="Times New Roman" w:hAnsi="Times New Roman" w:eastAsia="楷体"/>
          <w:b w:val="0"/>
          <w:bCs/>
          <w:sz w:val="32"/>
          <w:szCs w:val="32"/>
          <w:highlight w:val="none"/>
        </w:rPr>
      </w:pPr>
      <w:bookmarkStart w:id="208" w:name="_Toc8167"/>
      <w:bookmarkStart w:id="209" w:name="_Toc28751"/>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三</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广泛打造美丽行业</w:t>
      </w:r>
      <w:bookmarkEnd w:id="208"/>
    </w:p>
    <w:bookmarkEnd w:id="209"/>
    <w:p>
      <w:pPr>
        <w:adjustRightInd w:val="0"/>
        <w:snapToGrid w:val="0"/>
        <w:spacing w:line="560" w:lineRule="exact"/>
        <w:ind w:firstLine="640" w:firstLineChars="200"/>
        <w:rPr>
          <w:rFonts w:hint="default" w:ascii="Times New Roman" w:hAnsi="Times New Roman" w:eastAsia="楷体_GB2312" w:cs="Times New Roman"/>
          <w:b/>
          <w:bCs/>
          <w:sz w:val="28"/>
          <w:szCs w:val="28"/>
          <w:highlight w:val="none"/>
        </w:rPr>
      </w:pPr>
      <w:r>
        <w:rPr>
          <w:rFonts w:hint="default" w:ascii="Times New Roman" w:hAnsi="Times New Roman" w:eastAsia="仿宋_GB2312" w:cs="Times New Roman"/>
          <w:sz w:val="32"/>
          <w:szCs w:val="32"/>
          <w:highlight w:val="none"/>
        </w:rPr>
        <w:t>打造美丽汽修企业，以绿色环保、智慧管理为核心，建立低碳、环保和可持续的现代化绿色汽修服务体系。创建美丽锅炉企业，以超低排放、高效节能、智能控制为核心，建成供热系统绿色化、低碳化、智能化的锅炉单位。争创美丽工地，强化施工过程中扬尘、噪声、建筑垃圾等污染物控制。建设美丽餐饮企业，提升餐饮单位油烟设施治理能力，全面减少油烟排放。到2030年，美丽汽修企业比率不低于80%，美丽锅炉企业比率不低于80%，美丽餐饮企业数量不低于</w:t>
      </w:r>
      <w:r>
        <w:rPr>
          <w:rFonts w:hint="default" w:ascii="Times New Roman" w:hAnsi="Times New Roman" w:eastAsia="仿宋_GB2312"/>
          <w:sz w:val="32"/>
          <w:szCs w:val="32"/>
          <w:highlight w:val="none"/>
        </w:rPr>
        <w:t>50</w:t>
      </w:r>
      <w:r>
        <w:rPr>
          <w:rFonts w:hint="default" w:ascii="Times New Roman" w:hAnsi="Times New Roman" w:eastAsia="仿宋_GB2312" w:cs="Times New Roman"/>
          <w:sz w:val="32"/>
          <w:szCs w:val="32"/>
          <w:highlight w:val="none"/>
        </w:rPr>
        <w:t>家。</w:t>
      </w:r>
    </w:p>
    <w:p>
      <w:pPr>
        <w:adjustRightInd w:val="0"/>
        <w:snapToGrid/>
        <w:spacing w:line="560" w:lineRule="exact"/>
        <w:ind w:left="643" w:firstLine="0" w:firstLineChars="0"/>
        <w:outlineLvl w:val="2"/>
        <w:rPr>
          <w:rFonts w:hint="default" w:ascii="Times New Roman" w:hAnsi="Times New Roman" w:eastAsia="楷体"/>
          <w:b w:val="0"/>
          <w:bCs/>
          <w:sz w:val="32"/>
          <w:szCs w:val="32"/>
          <w:highlight w:val="none"/>
        </w:rPr>
      </w:pPr>
      <w:bookmarkStart w:id="210" w:name="_Toc1364"/>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cs="Times New Roman"/>
          <w:b w:val="0"/>
          <w:bCs/>
          <w:sz w:val="32"/>
          <w:szCs w:val="32"/>
          <w:highlight w:val="none"/>
          <w:lang w:val="en-US" w:eastAsia="zh-CN"/>
        </w:rPr>
        <w:t>四</w:t>
      </w:r>
      <w:r>
        <w:rPr>
          <w:rFonts w:hint="default" w:ascii="Times New Roman" w:hAnsi="Times New Roman" w:eastAsia="楷体" w:cs="Times New Roman"/>
          <w:b w:val="0"/>
          <w:bCs/>
          <w:sz w:val="32"/>
          <w:szCs w:val="32"/>
          <w:highlight w:val="none"/>
          <w:lang w:eastAsia="zh-CN"/>
        </w:rPr>
        <w:t>）</w:t>
      </w:r>
      <w:r>
        <w:rPr>
          <w:rFonts w:hint="default" w:ascii="Times New Roman" w:hAnsi="Times New Roman" w:eastAsia="楷体"/>
          <w:b w:val="0"/>
          <w:bCs/>
          <w:sz w:val="32"/>
          <w:szCs w:val="32"/>
          <w:highlight w:val="none"/>
        </w:rPr>
        <w:t>因地制宜推广美丽场景</w:t>
      </w:r>
      <w:bookmarkEnd w:id="210"/>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建设美丽学校。</w:t>
      </w:r>
      <w:r>
        <w:rPr>
          <w:rFonts w:hint="default" w:ascii="Times New Roman" w:hAnsi="Times New Roman" w:eastAsia="仿宋_GB2312" w:cs="Times New Roman"/>
          <w:sz w:val="32"/>
          <w:szCs w:val="32"/>
          <w:highlight w:val="none"/>
        </w:rPr>
        <w:t>推进美丽学校评估，建立健全校园节能、节水、垃圾分类等绿色管理制度。优化校园绿化，开展生态环境教育实践活动，积极开展绿色宣传活动和志愿服务。到2030年，美丽学校数量不低于20个。</w:t>
      </w:r>
    </w:p>
    <w:p>
      <w:pPr>
        <w:adjustRightInd w:val="0"/>
        <w:snapToGrid w:val="0"/>
        <w:spacing w:line="560" w:lineRule="exact"/>
        <w:ind w:firstLine="642"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sz w:val="32"/>
          <w:szCs w:val="32"/>
          <w:highlight w:val="none"/>
        </w:rPr>
        <w:t>建成美丽机关。</w:t>
      </w:r>
      <w:r>
        <w:rPr>
          <w:rFonts w:hint="default" w:ascii="Times New Roman" w:hAnsi="Times New Roman" w:eastAsia="仿宋_GB2312" w:cs="Times New Roman"/>
          <w:sz w:val="32"/>
          <w:szCs w:val="32"/>
          <w:highlight w:val="none"/>
        </w:rPr>
        <w:t>聚焦“绿色办公、垃圾分类、宣传教育、组织管理、制度建设”五个方面，全力打造“五型”美丽机关。2030年，美丽机关个数不低于</w:t>
      </w:r>
      <w:r>
        <w:rPr>
          <w:rFonts w:hint="default" w:ascii="Times New Roman" w:hAnsi="Times New Roman" w:eastAsia="仿宋_GB2312"/>
          <w:sz w:val="32"/>
          <w:szCs w:val="32"/>
          <w:highlight w:val="none"/>
        </w:rPr>
        <w:t>10</w:t>
      </w:r>
      <w:r>
        <w:rPr>
          <w:rFonts w:hint="default" w:ascii="Times New Roman" w:hAnsi="Times New Roman" w:eastAsia="仿宋_GB2312" w:cs="Times New Roman"/>
          <w:sz w:val="32"/>
          <w:szCs w:val="32"/>
          <w:highlight w:val="none"/>
        </w:rPr>
        <w:t>个。</w:t>
      </w:r>
    </w:p>
    <w:p>
      <w:pPr>
        <w:pStyle w:val="10"/>
        <w:adjustRightInd w:val="0"/>
        <w:spacing w:line="550" w:lineRule="exact"/>
        <w:jc w:val="center"/>
        <w:outlineLvl w:val="0"/>
        <w:rPr>
          <w:rFonts w:ascii="Times New Roman" w:hAnsi="Times New Roman" w:eastAsia="黑体" w:cs="Times New Roman"/>
          <w:sz w:val="36"/>
          <w:szCs w:val="36"/>
          <w:highlight w:val="none"/>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pPr>
      <w:bookmarkStart w:id="211" w:name="_Toc13974"/>
      <w:bookmarkStart w:id="212" w:name="_Toc26814"/>
      <w:bookmarkStart w:id="213" w:name="_Toc10371"/>
      <w:bookmarkStart w:id="214" w:name="_Toc3235"/>
      <w:r>
        <w:rPr>
          <w:rFonts w:hint="default" w:ascii="Times New Roman" w:hAnsi="Times New Roman" w:eastAsia="黑体" w:cs="Times New Roman"/>
          <w:sz w:val="36"/>
          <w:szCs w:val="36"/>
          <w:highlight w:val="none"/>
        </w:rPr>
        <w:t>第</w:t>
      </w:r>
      <w:r>
        <w:rPr>
          <w:rFonts w:hint="default" w:ascii="Times New Roman" w:hAnsi="Times New Roman" w:eastAsia="黑体" w:cs="Times New Roman"/>
          <w:sz w:val="36"/>
          <w:szCs w:val="36"/>
          <w:highlight w:val="none"/>
          <w:lang w:val="en-US" w:eastAsia="zh-CN"/>
        </w:rPr>
        <w:t>九</w:t>
      </w:r>
      <w:r>
        <w:rPr>
          <w:rFonts w:hint="default" w:ascii="Times New Roman" w:hAnsi="Times New Roman" w:eastAsia="黑体" w:cs="Times New Roman"/>
          <w:sz w:val="36"/>
          <w:szCs w:val="36"/>
          <w:highlight w:val="none"/>
        </w:rPr>
        <w:t>章 强化科技赋能推进数智化转型</w:t>
      </w:r>
      <w:bookmarkEnd w:id="211"/>
      <w:bookmarkEnd w:id="212"/>
      <w:bookmarkEnd w:id="213"/>
      <w:bookmarkEnd w:id="214"/>
    </w:p>
    <w:p>
      <w:pPr>
        <w:pStyle w:val="6"/>
        <w:spacing w:line="560" w:lineRule="exact"/>
        <w:ind w:firstLine="640" w:firstLineChars="200"/>
        <w:rPr>
          <w:rFonts w:hint="default" w:ascii="Times New Roman" w:hAnsi="Times New Roman" w:eastAsia="仿宋_GB2312" w:cs="Times New Roman"/>
          <w:bCs/>
          <w:sz w:val="32"/>
          <w:szCs w:val="32"/>
          <w:highlight w:val="none"/>
        </w:rPr>
      </w:pPr>
      <w:bookmarkStart w:id="215" w:name="OLE_LINK3"/>
      <w:bookmarkStart w:id="216" w:name="OLE_LINK4"/>
      <w:r>
        <w:rPr>
          <w:rFonts w:hint="default" w:ascii="Times New Roman" w:hAnsi="Times New Roman" w:eastAsia="仿宋_GB2312" w:cs="Times New Roman"/>
          <w:bCs/>
          <w:sz w:val="32"/>
          <w:szCs w:val="32"/>
          <w:highlight w:val="none"/>
        </w:rPr>
        <w:t>以科技创新与数智化转型为核心引擎，深度融合物联网、大数据、人工智能等前沿技术，系统重构生态环境治理范式，</w:t>
      </w:r>
      <w:r>
        <w:rPr>
          <w:rFonts w:hint="default" w:ascii="Times New Roman" w:hAnsi="Times New Roman" w:eastAsia="仿宋_GB2312"/>
          <w:bCs/>
          <w:sz w:val="32"/>
          <w:szCs w:val="32"/>
          <w:highlight w:val="none"/>
        </w:rPr>
        <w:t>形成“数智+”生态环境智慧治理业务场景。</w:t>
      </w:r>
    </w:p>
    <w:bookmarkEnd w:id="215"/>
    <w:bookmarkEnd w:id="216"/>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217" w:name="_Toc18273"/>
      <w:bookmarkStart w:id="218" w:name="_Toc27408"/>
      <w:bookmarkStart w:id="219" w:name="_Toc31817"/>
      <w:r>
        <w:rPr>
          <w:rFonts w:hint="default" w:ascii="Times New Roman" w:hAnsi="Times New Roman" w:eastAsia="黑体" w:cs="Times New Roman"/>
          <w:sz w:val="32"/>
          <w:szCs w:val="32"/>
          <w:highlight w:val="none"/>
        </w:rPr>
        <w:t>一、筑基塑魂，打造“一脑统管”的智慧环保中枢</w:t>
      </w:r>
      <w:bookmarkEnd w:id="217"/>
      <w:bookmarkEnd w:id="218"/>
      <w:bookmarkEnd w:id="219"/>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sz w:val="32"/>
          <w:szCs w:val="32"/>
          <w:highlight w:val="none"/>
        </w:rPr>
        <w:t>构建生态环境智慧大脑</w:t>
      </w:r>
      <w:r>
        <w:rPr>
          <w:rFonts w:hint="default" w:ascii="Times New Roman" w:hAnsi="Times New Roman" w:eastAsia="仿宋_GB2312" w:cs="Times New Roman"/>
          <w:b/>
          <w:sz w:val="32"/>
          <w:szCs w:val="32"/>
          <w:highlight w:val="none"/>
        </w:rPr>
        <w:t>。</w:t>
      </w:r>
      <w:r>
        <w:rPr>
          <w:rFonts w:hint="default" w:ascii="Times New Roman" w:hAnsi="Times New Roman" w:eastAsia="仿宋_GB2312"/>
          <w:b w:val="0"/>
          <w:bCs/>
          <w:sz w:val="32"/>
          <w:szCs w:val="32"/>
          <w:highlight w:val="none"/>
        </w:rPr>
        <w:t>搭建智慧生态环境平台</w:t>
      </w:r>
      <w:r>
        <w:rPr>
          <w:rFonts w:hint="default" w:ascii="Times New Roman" w:hAnsi="Times New Roman" w:eastAsia="仿宋_GB2312"/>
          <w:b w:val="0"/>
          <w:bCs/>
          <w:sz w:val="32"/>
          <w:szCs w:val="32"/>
          <w:highlight w:val="none"/>
          <w:lang w:eastAsia="zh-CN"/>
        </w:rPr>
        <w:t>，</w:t>
      </w:r>
      <w:r>
        <w:rPr>
          <w:rFonts w:hint="default" w:ascii="Times New Roman" w:hAnsi="Times New Roman" w:eastAsia="仿宋_GB2312"/>
          <w:sz w:val="32"/>
          <w:szCs w:val="32"/>
          <w:highlight w:val="none"/>
        </w:rPr>
        <w:t>深化智慧监测、监管、决策等领域应用，建设城市大脑生态环境专区，打造一站式决策驾驶舱、前瞻性预测推演引擎、闭环化指挥调度体系，实现态势感知、精准溯源与闭环处置。</w:t>
      </w:r>
    </w:p>
    <w:p>
      <w:pPr>
        <w:adjustRightInd w:val="0"/>
        <w:snapToGrid w:val="0"/>
        <w:spacing w:line="560" w:lineRule="exact"/>
        <w:ind w:firstLine="642" w:firstLineChars="200"/>
        <w:rPr>
          <w:rFonts w:hint="default" w:ascii="Times New Roman" w:hAnsi="Times New Roman" w:eastAsia="仿宋_GB2312"/>
          <w:sz w:val="32"/>
          <w:szCs w:val="32"/>
          <w:highlight w:val="none"/>
        </w:rPr>
      </w:pPr>
      <w:r>
        <w:rPr>
          <w:rFonts w:hint="default" w:ascii="Times New Roman" w:hAnsi="Times New Roman" w:eastAsia="仿宋_GB2312" w:cs="Times New Roman"/>
          <w:b/>
          <w:sz w:val="32"/>
          <w:szCs w:val="32"/>
          <w:highlight w:val="none"/>
        </w:rPr>
        <w:t>推进生态环境数据资源体系建设。</w:t>
      </w:r>
      <w:r>
        <w:rPr>
          <w:rFonts w:hint="default" w:ascii="Times New Roman" w:hAnsi="Times New Roman" w:eastAsia="仿宋_GB2312"/>
          <w:sz w:val="32"/>
          <w:szCs w:val="32"/>
          <w:highlight w:val="none"/>
        </w:rPr>
        <w:t>整合</w:t>
      </w:r>
      <w:r>
        <w:rPr>
          <w:rFonts w:hint="default" w:ascii="Times New Roman" w:hAnsi="Times New Roman" w:eastAsia="仿宋_GB2312" w:cs="Times New Roman"/>
          <w:sz w:val="32"/>
          <w:szCs w:val="32"/>
          <w:highlight w:val="none"/>
        </w:rPr>
        <w:t>大气、水、土壤、噪声、固废、生态、污染源等</w:t>
      </w:r>
      <w:r>
        <w:rPr>
          <w:rFonts w:hint="default" w:ascii="Times New Roman" w:hAnsi="Times New Roman" w:eastAsia="仿宋_GB2312"/>
          <w:sz w:val="32"/>
          <w:szCs w:val="32"/>
          <w:highlight w:val="none"/>
        </w:rPr>
        <w:t>全要素数据，构建统一规范、动态更新的生态环境数据资源体系。持续优化生态环境数据中心，实现多源数据的智能采集与融合治理。基于全区数据资源基础能力，整合全区涉及生态环境工作的政务数据，强化数据质量控制和共享机制。</w:t>
      </w:r>
    </w:p>
    <w:p>
      <w:pPr>
        <w:adjustRightInd w:val="0"/>
        <w:snapToGrid w:val="0"/>
        <w:spacing w:line="560" w:lineRule="exact"/>
        <w:ind w:firstLine="640" w:firstLineChars="200"/>
        <w:outlineLvl w:val="1"/>
        <w:rPr>
          <w:rFonts w:hint="default" w:ascii="Times New Roman" w:hAnsi="Times New Roman" w:eastAsia="黑体"/>
          <w:sz w:val="32"/>
          <w:szCs w:val="32"/>
          <w:highlight w:val="none"/>
          <w:lang w:eastAsia="zh-CN"/>
        </w:rPr>
      </w:pPr>
      <w:bookmarkStart w:id="220" w:name="_Toc32471"/>
      <w:bookmarkStart w:id="221" w:name="_Toc12883"/>
      <w:bookmarkStart w:id="222" w:name="_Toc26947"/>
      <w:r>
        <w:rPr>
          <w:rFonts w:hint="default" w:ascii="Times New Roman" w:hAnsi="Times New Roman" w:eastAsia="黑体" w:cs="Times New Roman"/>
          <w:sz w:val="32"/>
          <w:szCs w:val="32"/>
          <w:highlight w:val="none"/>
        </w:rPr>
        <w:t>二、全域感知，</w:t>
      </w:r>
      <w:r>
        <w:rPr>
          <w:rFonts w:hint="default" w:ascii="Times New Roman" w:hAnsi="Times New Roman" w:eastAsia="黑体"/>
          <w:sz w:val="32"/>
          <w:szCs w:val="32"/>
          <w:highlight w:val="none"/>
          <w:lang w:val="en-US" w:eastAsia="zh-CN"/>
        </w:rPr>
        <w:t>构建</w:t>
      </w:r>
      <w:r>
        <w:rPr>
          <w:rFonts w:hint="default" w:ascii="Times New Roman" w:hAnsi="Times New Roman" w:eastAsia="黑体" w:cs="Times New Roman"/>
          <w:sz w:val="32"/>
          <w:szCs w:val="32"/>
          <w:highlight w:val="none"/>
        </w:rPr>
        <w:t>“空天地</w:t>
      </w:r>
      <w:r>
        <w:rPr>
          <w:rFonts w:hint="default" w:ascii="Times New Roman" w:hAnsi="Times New Roman" w:eastAsia="黑体"/>
          <w:sz w:val="32"/>
          <w:szCs w:val="32"/>
          <w:highlight w:val="none"/>
          <w:lang w:val="en-US" w:eastAsia="zh-CN"/>
        </w:rPr>
        <w:t>移智</w:t>
      </w:r>
      <w:r>
        <w:rPr>
          <w:rFonts w:hint="default" w:ascii="Times New Roman" w:hAnsi="Times New Roman" w:eastAsia="黑体" w:cs="Times New Roman"/>
          <w:sz w:val="32"/>
          <w:szCs w:val="32"/>
          <w:highlight w:val="none"/>
        </w:rPr>
        <w:t>”</w:t>
      </w:r>
      <w:r>
        <w:rPr>
          <w:rFonts w:hint="default" w:ascii="Times New Roman" w:hAnsi="Times New Roman" w:eastAsia="黑体"/>
          <w:sz w:val="32"/>
          <w:szCs w:val="32"/>
          <w:highlight w:val="none"/>
          <w:lang w:val="en-US" w:eastAsia="zh-CN"/>
        </w:rPr>
        <w:t>一体化</w:t>
      </w:r>
      <w:r>
        <w:rPr>
          <w:rFonts w:hint="default" w:ascii="Times New Roman" w:hAnsi="Times New Roman" w:eastAsia="黑体" w:cs="Times New Roman"/>
          <w:sz w:val="32"/>
          <w:szCs w:val="32"/>
          <w:highlight w:val="none"/>
        </w:rPr>
        <w:t>监测网络</w:t>
      </w:r>
      <w:bookmarkEnd w:id="220"/>
      <w:bookmarkEnd w:id="221"/>
      <w:bookmarkEnd w:id="222"/>
    </w:p>
    <w:p>
      <w:pPr>
        <w:adjustRightInd w:val="0"/>
        <w:snapToGrid w:val="0"/>
        <w:spacing w:line="560" w:lineRule="exact"/>
        <w:ind w:firstLine="642" w:firstLineChars="200"/>
        <w:rPr>
          <w:rFonts w:hint="default" w:ascii="Times New Roman" w:hAnsi="Times New Roman" w:eastAsia="楷体_GB2312" w:cs="Times New Roman"/>
          <w:b/>
          <w:bCs/>
          <w:sz w:val="28"/>
          <w:szCs w:val="28"/>
          <w:highlight w:val="none"/>
        </w:rPr>
      </w:pPr>
      <w:r>
        <w:rPr>
          <w:rFonts w:hint="default" w:ascii="Times New Roman" w:hAnsi="Times New Roman" w:eastAsia="仿宋_GB2312" w:cs="Times New Roman"/>
          <w:b/>
          <w:sz w:val="32"/>
          <w:szCs w:val="32"/>
          <w:highlight w:val="none"/>
        </w:rPr>
        <w:t>加快建立现代化生态环境监测体系。</w:t>
      </w:r>
      <w:r>
        <w:rPr>
          <w:rFonts w:hint="default" w:ascii="Times New Roman" w:hAnsi="Times New Roman" w:eastAsia="仿宋_GB2312" w:cs="Times New Roman"/>
          <w:sz w:val="32"/>
          <w:szCs w:val="32"/>
          <w:highlight w:val="none"/>
        </w:rPr>
        <w:t>建设要素全覆盖、</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天空地</w:t>
      </w:r>
      <w:r>
        <w:rPr>
          <w:rFonts w:hint="default" w:ascii="Times New Roman" w:hAnsi="Times New Roman" w:eastAsia="仿宋_GB2312"/>
          <w:sz w:val="32"/>
          <w:szCs w:val="32"/>
          <w:highlight w:val="none"/>
          <w:lang w:val="en-US" w:eastAsia="zh-CN"/>
        </w:rPr>
        <w:t>移智</w:t>
      </w:r>
      <w:r>
        <w:rPr>
          <w:rFonts w:hint="default"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一体化的监测</w:t>
      </w:r>
      <w:r>
        <w:rPr>
          <w:rFonts w:hint="default" w:ascii="Times New Roman" w:hAnsi="Times New Roman" w:eastAsia="仿宋_GB2312"/>
          <w:sz w:val="32"/>
          <w:szCs w:val="32"/>
          <w:highlight w:val="none"/>
          <w:lang w:val="en-US" w:eastAsia="zh-CN"/>
        </w:rPr>
        <w:t>网络</w:t>
      </w:r>
      <w:r>
        <w:rPr>
          <w:rFonts w:hint="default" w:ascii="Times New Roman" w:hAnsi="Times New Roman" w:eastAsia="仿宋_GB2312"/>
          <w:sz w:val="32"/>
          <w:szCs w:val="32"/>
          <w:highlight w:val="none"/>
        </w:rPr>
        <w:t>。加快监测技术数智化转型，推进手工监测信息化、自动监测站点数智化。</w:t>
      </w:r>
      <w:r>
        <w:rPr>
          <w:rFonts w:hint="default" w:ascii="Times New Roman" w:hAnsi="Times New Roman" w:eastAsia="仿宋_GB2312"/>
          <w:sz w:val="32"/>
          <w:szCs w:val="32"/>
          <w:highlight w:val="none"/>
          <w:lang w:val="en-US" w:eastAsia="zh-CN"/>
        </w:rPr>
        <w:t>建设</w:t>
      </w:r>
      <w:r>
        <w:rPr>
          <w:rFonts w:hint="default" w:ascii="Times New Roman" w:hAnsi="Times New Roman" w:eastAsia="仿宋_GB2312"/>
          <w:sz w:val="32"/>
          <w:szCs w:val="32"/>
          <w:highlight w:val="none"/>
        </w:rPr>
        <w:t>“黑灯实验室”。提升监测能力，建设</w:t>
      </w:r>
      <w:r>
        <w:rPr>
          <w:rFonts w:hint="default" w:ascii="Times New Roman" w:hAnsi="Times New Roman" w:eastAsia="仿宋_GB2312"/>
          <w:sz w:val="32"/>
          <w:szCs w:val="32"/>
          <w:highlight w:val="none"/>
          <w:lang w:val="en-US" w:eastAsia="zh-CN"/>
        </w:rPr>
        <w:t>土壤</w:t>
      </w:r>
      <w:r>
        <w:rPr>
          <w:rFonts w:hint="default" w:ascii="Times New Roman" w:hAnsi="Times New Roman" w:eastAsia="仿宋_GB2312"/>
          <w:sz w:val="32"/>
          <w:szCs w:val="32"/>
          <w:highlight w:val="none"/>
        </w:rPr>
        <w:t>特色站</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en-US" w:eastAsia="zh-CN"/>
        </w:rPr>
        <w:t>打造城市生态站</w:t>
      </w:r>
      <w:r>
        <w:rPr>
          <w:rFonts w:hint="default" w:ascii="Times New Roman" w:hAnsi="Times New Roman" w:eastAsia="仿宋_GB2312" w:cs="Times New Roman"/>
          <w:sz w:val="32"/>
          <w:szCs w:val="32"/>
          <w:highlight w:val="none"/>
        </w:rPr>
        <w:t>。</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b/>
          <w:bCs/>
          <w:sz w:val="32"/>
          <w:szCs w:val="32"/>
          <w:highlight w:val="none"/>
          <w:shd w:val="clear" w:color="auto" w:fill="FFFFFF"/>
          <w:lang w:val="en-US" w:eastAsia="zh-CN"/>
        </w:rPr>
        <w:t>构建</w:t>
      </w:r>
      <w:r>
        <w:rPr>
          <w:rFonts w:hint="default" w:ascii="Times New Roman" w:hAnsi="Times New Roman" w:eastAsia="仿宋_GB2312" w:cs="Times New Roman"/>
          <w:b/>
          <w:bCs/>
          <w:sz w:val="32"/>
          <w:szCs w:val="32"/>
          <w:highlight w:val="none"/>
          <w:shd w:val="clear" w:color="auto" w:fill="FFFFFF"/>
        </w:rPr>
        <w:t>“固定源+移动源”</w:t>
      </w:r>
      <w:r>
        <w:rPr>
          <w:rFonts w:hint="default" w:ascii="Times New Roman" w:hAnsi="Times New Roman" w:eastAsia="仿宋_GB2312"/>
          <w:b/>
          <w:bCs/>
          <w:sz w:val="32"/>
          <w:szCs w:val="32"/>
          <w:highlight w:val="none"/>
          <w:shd w:val="clear" w:color="auto" w:fill="FFFFFF"/>
          <w:lang w:val="en-US" w:eastAsia="zh-CN"/>
        </w:rPr>
        <w:t>智能监控网络</w:t>
      </w:r>
      <w:r>
        <w:rPr>
          <w:rFonts w:hint="default" w:ascii="Times New Roman" w:hAnsi="Times New Roman" w:eastAsia="仿宋_GB2312" w:cs="Times New Roman"/>
          <w:sz w:val="32"/>
          <w:szCs w:val="32"/>
          <w:highlight w:val="none"/>
          <w:shd w:val="clear" w:color="auto" w:fill="FFFFFF"/>
        </w:rPr>
        <w:t>。整合餐饮企业、汽修企业、涉锅炉企业、工业企业、医院等固定源排放企业的监控数据，部署在线监控、AI视频监控设备，形成“固定源”全要素、全链条监管网络</w:t>
      </w:r>
      <w:r>
        <w:rPr>
          <w:rFonts w:hint="default" w:ascii="Times New Roman" w:hAnsi="Times New Roman" w:eastAsia="仿宋_GB2312"/>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依托重点道路、建筑工地、大型商超及加油站等场景部署AI视频识别设备，融合北斗定位、OBD远程监控、黑烟图像抓拍等多源技术，构建</w:t>
      </w:r>
      <w:r>
        <w:rPr>
          <w:rFonts w:hint="default" w:ascii="Times New Roman" w:hAnsi="Times New Roman" w:eastAsia="仿宋_GB2312"/>
          <w:sz w:val="32"/>
          <w:szCs w:val="32"/>
          <w:highlight w:val="none"/>
          <w:shd w:val="clear" w:color="auto" w:fill="FFFFFF"/>
          <w:lang w:eastAsia="zh-CN"/>
        </w:rPr>
        <w:t>“</w:t>
      </w:r>
      <w:r>
        <w:rPr>
          <w:rFonts w:hint="default" w:ascii="Times New Roman" w:hAnsi="Times New Roman" w:eastAsia="仿宋_GB2312"/>
          <w:sz w:val="32"/>
          <w:szCs w:val="32"/>
          <w:highlight w:val="none"/>
          <w:shd w:val="clear" w:color="auto" w:fill="FFFFFF"/>
          <w:lang w:val="en-US" w:eastAsia="zh-CN"/>
        </w:rPr>
        <w:t>移动源</w:t>
      </w:r>
      <w:r>
        <w:rPr>
          <w:rFonts w:hint="default" w:ascii="Times New Roman" w:hAnsi="Times New Roman" w:eastAsia="仿宋_GB2312"/>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全生命周期智能监管网络。</w:t>
      </w:r>
    </w:p>
    <w:p>
      <w:pPr>
        <w:adjustRightInd w:val="0"/>
        <w:snapToGrid w:val="0"/>
        <w:spacing w:line="560" w:lineRule="exact"/>
        <w:ind w:firstLine="640" w:firstLineChars="200"/>
        <w:outlineLvl w:val="1"/>
        <w:rPr>
          <w:rFonts w:hint="default" w:ascii="Times New Roman" w:hAnsi="Times New Roman" w:eastAsia="黑体"/>
          <w:sz w:val="32"/>
          <w:szCs w:val="32"/>
          <w:highlight w:val="none"/>
          <w:lang w:eastAsia="zh-CN"/>
        </w:rPr>
      </w:pPr>
      <w:bookmarkStart w:id="223" w:name="_Toc16335"/>
      <w:bookmarkStart w:id="224" w:name="_Toc9843"/>
      <w:bookmarkStart w:id="225" w:name="_Toc21588"/>
      <w:r>
        <w:rPr>
          <w:rFonts w:hint="default" w:ascii="Times New Roman" w:hAnsi="Times New Roman" w:eastAsia="黑体" w:cs="Times New Roman"/>
          <w:sz w:val="32"/>
          <w:szCs w:val="32"/>
          <w:highlight w:val="none"/>
        </w:rPr>
        <w:t>三、场景牵引，深化</w:t>
      </w:r>
      <w:r>
        <w:rPr>
          <w:rFonts w:hint="default" w:ascii="Times New Roman" w:hAnsi="Times New Roman" w:eastAsia="黑体"/>
          <w:sz w:val="32"/>
          <w:szCs w:val="32"/>
          <w:highlight w:val="none"/>
          <w:lang w:eastAsia="zh-CN"/>
        </w:rPr>
        <w:t>“</w:t>
      </w:r>
      <w:r>
        <w:rPr>
          <w:rFonts w:hint="default" w:ascii="Times New Roman" w:hAnsi="Times New Roman" w:eastAsia="黑体"/>
          <w:sz w:val="32"/>
          <w:szCs w:val="32"/>
          <w:highlight w:val="none"/>
          <w:lang w:val="en-US" w:eastAsia="zh-CN"/>
        </w:rPr>
        <w:t>数智+</w:t>
      </w:r>
      <w:r>
        <w:rPr>
          <w:rFonts w:hint="default" w:ascii="Times New Roman" w:hAnsi="Times New Roman" w:eastAsia="黑体"/>
          <w:sz w:val="32"/>
          <w:szCs w:val="32"/>
          <w:highlight w:val="none"/>
          <w:lang w:eastAsia="zh-CN"/>
        </w:rPr>
        <w:t>”</w:t>
      </w:r>
      <w:r>
        <w:rPr>
          <w:rFonts w:hint="default" w:ascii="Times New Roman" w:hAnsi="Times New Roman" w:eastAsia="黑体" w:cs="Times New Roman"/>
          <w:sz w:val="32"/>
          <w:szCs w:val="32"/>
          <w:highlight w:val="none"/>
        </w:rPr>
        <w:t>环保</w:t>
      </w:r>
      <w:r>
        <w:rPr>
          <w:rFonts w:hint="default" w:ascii="Times New Roman" w:hAnsi="Times New Roman" w:eastAsia="黑体"/>
          <w:sz w:val="32"/>
          <w:szCs w:val="32"/>
          <w:highlight w:val="none"/>
          <w:lang w:val="en-US" w:eastAsia="zh-CN"/>
        </w:rPr>
        <w:t>技术</w:t>
      </w:r>
      <w:r>
        <w:rPr>
          <w:rFonts w:hint="default" w:ascii="Times New Roman" w:hAnsi="Times New Roman" w:eastAsia="黑体" w:cs="Times New Roman"/>
          <w:sz w:val="32"/>
          <w:szCs w:val="32"/>
          <w:highlight w:val="none"/>
        </w:rPr>
        <w:t>创新应用</w:t>
      </w:r>
      <w:bookmarkEnd w:id="223"/>
      <w:bookmarkEnd w:id="224"/>
      <w:bookmarkEnd w:id="225"/>
    </w:p>
    <w:p>
      <w:pPr>
        <w:pStyle w:val="6"/>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b/>
          <w:bCs w:val="0"/>
          <w:sz w:val="32"/>
          <w:szCs w:val="32"/>
          <w:highlight w:val="none"/>
          <w:lang w:val="en-US" w:eastAsia="zh-CN"/>
        </w:rPr>
        <w:t>促进环保技术研发与重大成果转化应用。</w:t>
      </w:r>
      <w:r>
        <w:rPr>
          <w:rFonts w:hint="default" w:ascii="Times New Roman" w:hAnsi="Times New Roman" w:eastAsia="仿宋_GB2312" w:cs="Times New Roman"/>
          <w:bCs/>
          <w:sz w:val="32"/>
          <w:szCs w:val="32"/>
          <w:highlight w:val="none"/>
        </w:rPr>
        <w:t>聚焦绿色低碳转型、污染防治攻坚、气候变化应对、数智赋能监管、生态系统韧性提升、环境风险防控及健康安全等重点方向，开展关键技术研发。积极参与国家重大科技项目落地应用，重点推动移动源减排与智慧监管、美丽河湖跨区域共建、土水污染协同监控与修复治理等先进技术成果在区内率先示范应用。加强绿色技术装备创新和推广应用，推进可再生能源技术等大规模应用。</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rPr>
        <w:t>构建</w:t>
      </w:r>
      <w:r>
        <w:rPr>
          <w:rFonts w:hint="default" w:ascii="Times New Roman" w:hAnsi="Times New Roman" w:eastAsia="仿宋_GB2312"/>
          <w:b/>
          <w:bCs/>
          <w:sz w:val="32"/>
          <w:szCs w:val="32"/>
          <w:highlight w:val="none"/>
          <w:shd w:val="clear" w:color="auto" w:fill="FFFFFF"/>
          <w:lang w:val="en-US" w:eastAsia="zh-CN"/>
        </w:rPr>
        <w:t>立体感知与智能</w:t>
      </w:r>
      <w:r>
        <w:rPr>
          <w:rFonts w:hint="default" w:ascii="Times New Roman" w:hAnsi="Times New Roman" w:eastAsia="仿宋_GB2312" w:cs="Times New Roman"/>
          <w:b/>
          <w:bCs/>
          <w:sz w:val="32"/>
          <w:szCs w:val="32"/>
          <w:highlight w:val="none"/>
          <w:shd w:val="clear" w:color="auto" w:fill="FFFFFF"/>
        </w:rPr>
        <w:t>监管</w:t>
      </w:r>
      <w:r>
        <w:rPr>
          <w:rFonts w:hint="default" w:ascii="Times New Roman" w:hAnsi="Times New Roman" w:eastAsia="仿宋_GB2312"/>
          <w:b/>
          <w:bCs/>
          <w:sz w:val="32"/>
          <w:szCs w:val="32"/>
          <w:highlight w:val="none"/>
          <w:shd w:val="clear" w:color="auto" w:fill="FFFFFF"/>
          <w:lang w:val="en-US" w:eastAsia="zh-CN"/>
        </w:rPr>
        <w:t>体系</w:t>
      </w:r>
      <w:r>
        <w:rPr>
          <w:rFonts w:hint="default" w:ascii="Times New Roman" w:hAnsi="Times New Roman" w:eastAsia="仿宋_GB2312" w:cs="Times New Roman"/>
          <w:b/>
          <w:bCs/>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rPr>
        <w:t>以“多维感知+数字孪生”为核心技术路径，融合卫星遥感、地面传感与AR/VR技术，打造覆盖绿视率、GEP-R（区域生态产品总值）、生物多样性等要素的三维数字孪生动态可视化监管</w:t>
      </w:r>
      <w:r>
        <w:rPr>
          <w:rFonts w:hint="default" w:ascii="Times New Roman" w:hAnsi="Times New Roman" w:eastAsia="仿宋_GB2312"/>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依托GIS技术构建地下水与土壤污染地层剖面模型，实现水土环境联动的三维可视化与智能分析，为土壤生态修复精准施策和精细化管控提供数据支撑与决策依据。</w:t>
      </w:r>
    </w:p>
    <w:p>
      <w:pPr>
        <w:adjustRightInd w:val="0"/>
        <w:snapToGrid w:val="0"/>
        <w:spacing w:line="56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强化AI赋能</w:t>
      </w:r>
      <w:r>
        <w:rPr>
          <w:rFonts w:hint="default" w:ascii="Times New Roman" w:hAnsi="Times New Roman" w:eastAsia="仿宋_GB2312"/>
          <w:b/>
          <w:sz w:val="32"/>
          <w:szCs w:val="32"/>
          <w:highlight w:val="none"/>
          <w:lang w:eastAsia="zh-CN"/>
        </w:rPr>
        <w:t>，</w:t>
      </w:r>
      <w:r>
        <w:rPr>
          <w:rFonts w:hint="default" w:ascii="Times New Roman" w:hAnsi="Times New Roman" w:eastAsia="仿宋_GB2312"/>
          <w:b/>
          <w:sz w:val="32"/>
          <w:szCs w:val="32"/>
          <w:highlight w:val="none"/>
          <w:lang w:val="en-US" w:eastAsia="zh-CN"/>
        </w:rPr>
        <w:t>实现</w:t>
      </w:r>
      <w:r>
        <w:rPr>
          <w:rFonts w:hint="default" w:ascii="Times New Roman" w:hAnsi="Times New Roman" w:eastAsia="仿宋_GB2312" w:cs="Times New Roman"/>
          <w:b/>
          <w:sz w:val="32"/>
          <w:szCs w:val="32"/>
          <w:highlight w:val="none"/>
        </w:rPr>
        <w:t>环境质量全要素</w:t>
      </w:r>
      <w:r>
        <w:rPr>
          <w:rFonts w:hint="default" w:ascii="Times New Roman" w:hAnsi="Times New Roman" w:eastAsia="仿宋_GB2312"/>
          <w:b/>
          <w:sz w:val="32"/>
          <w:szCs w:val="32"/>
          <w:highlight w:val="none"/>
          <w:lang w:val="en-US" w:eastAsia="zh-CN"/>
        </w:rPr>
        <w:t>智慧</w:t>
      </w:r>
      <w:r>
        <w:rPr>
          <w:rFonts w:hint="default" w:ascii="Times New Roman" w:hAnsi="Times New Roman" w:eastAsia="仿宋_GB2312" w:cs="Times New Roman"/>
          <w:b/>
          <w:sz w:val="32"/>
          <w:szCs w:val="32"/>
          <w:highlight w:val="none"/>
        </w:rPr>
        <w:t>管控。</w:t>
      </w:r>
      <w:r>
        <w:rPr>
          <w:rFonts w:hint="default" w:ascii="Times New Roman" w:hAnsi="Times New Roman" w:eastAsia="仿宋_GB2312"/>
          <w:sz w:val="32"/>
          <w:szCs w:val="32"/>
          <w:highlight w:val="none"/>
          <w:shd w:val="clear" w:color="auto" w:fill="FFFFFF"/>
          <w:lang w:val="en-US" w:eastAsia="zh-CN"/>
        </w:rPr>
        <w:t>运</w:t>
      </w:r>
      <w:r>
        <w:rPr>
          <w:rFonts w:hint="default" w:ascii="Times New Roman" w:hAnsi="Times New Roman" w:eastAsia="仿宋_GB2312" w:cs="Times New Roman"/>
          <w:sz w:val="32"/>
          <w:szCs w:val="32"/>
          <w:highlight w:val="none"/>
          <w:shd w:val="clear" w:color="auto" w:fill="FFFFFF"/>
        </w:rPr>
        <w:t>用人工智能算法开展污染源解析、</w:t>
      </w:r>
      <w:r>
        <w:rPr>
          <w:rFonts w:hint="default" w:ascii="Times New Roman" w:hAnsi="Times New Roman" w:eastAsia="仿宋_GB2312"/>
          <w:sz w:val="32"/>
          <w:szCs w:val="32"/>
          <w:highlight w:val="none"/>
          <w:shd w:val="clear" w:color="auto" w:fill="FFFFFF"/>
          <w:lang w:val="en-US" w:eastAsia="zh-CN"/>
        </w:rPr>
        <w:t>趋势</w:t>
      </w:r>
      <w:r>
        <w:rPr>
          <w:rFonts w:hint="default" w:ascii="Times New Roman" w:hAnsi="Times New Roman" w:eastAsia="仿宋_GB2312" w:cs="Times New Roman"/>
          <w:sz w:val="32"/>
          <w:szCs w:val="32"/>
          <w:highlight w:val="none"/>
          <w:shd w:val="clear" w:color="auto" w:fill="FFFFFF"/>
        </w:rPr>
        <w:t>预测与应急评估。建立空气质量动态预测系统，融合大气污染源清单、高精度</w:t>
      </w:r>
      <w:r>
        <w:rPr>
          <w:rFonts w:hint="default" w:ascii="Times New Roman" w:hAnsi="Times New Roman" w:eastAsia="仿宋_GB2312"/>
          <w:sz w:val="32"/>
          <w:szCs w:val="32"/>
          <w:highlight w:val="none"/>
          <w:shd w:val="clear" w:color="auto" w:fill="FFFFFF"/>
          <w:lang w:val="en-US" w:eastAsia="zh-CN"/>
        </w:rPr>
        <w:t>感知</w:t>
      </w:r>
      <w:r>
        <w:rPr>
          <w:rFonts w:hint="default" w:ascii="Times New Roman" w:hAnsi="Times New Roman" w:eastAsia="仿宋_GB2312" w:cs="Times New Roman"/>
          <w:sz w:val="32"/>
          <w:szCs w:val="32"/>
          <w:highlight w:val="none"/>
          <w:shd w:val="clear" w:color="auto" w:fill="FFFFFF"/>
        </w:rPr>
        <w:t>网络</w:t>
      </w:r>
      <w:r>
        <w:rPr>
          <w:rFonts w:hint="default" w:ascii="Times New Roman" w:hAnsi="Times New Roman" w:eastAsia="仿宋_GB2312"/>
          <w:sz w:val="32"/>
          <w:szCs w:val="32"/>
          <w:highlight w:val="none"/>
          <w:shd w:val="clear" w:color="auto" w:fill="FFFFFF"/>
          <w:lang w:val="en-US" w:eastAsia="zh-CN"/>
        </w:rPr>
        <w:t>数据</w:t>
      </w:r>
      <w:r>
        <w:rPr>
          <w:rFonts w:hint="default" w:ascii="Times New Roman" w:hAnsi="Times New Roman" w:eastAsia="仿宋_GB2312" w:cs="Times New Roman"/>
          <w:sz w:val="32"/>
          <w:szCs w:val="32"/>
          <w:highlight w:val="none"/>
          <w:shd w:val="clear" w:color="auto" w:fill="FFFFFF"/>
        </w:rPr>
        <w:t>，实现对PM</w:t>
      </w:r>
      <w:r>
        <w:rPr>
          <w:rFonts w:hint="default" w:ascii="Times New Roman" w:hAnsi="Times New Roman" w:eastAsia="仿宋_GB2312" w:cs="Times New Roman"/>
          <w:sz w:val="32"/>
          <w:szCs w:val="32"/>
          <w:highlight w:val="none"/>
          <w:shd w:val="clear" w:color="auto" w:fill="FFFFFF"/>
          <w:vertAlign w:val="subscript"/>
        </w:rPr>
        <w:t>2.5</w:t>
      </w:r>
      <w:r>
        <w:rPr>
          <w:rFonts w:hint="default" w:ascii="Times New Roman" w:hAnsi="Times New Roman" w:eastAsia="仿宋_GB2312" w:cs="Times New Roman"/>
          <w:sz w:val="32"/>
          <w:szCs w:val="32"/>
          <w:highlight w:val="none"/>
          <w:shd w:val="clear" w:color="auto" w:fill="FFFFFF"/>
        </w:rPr>
        <w:t>、臭氧、VOCs等污染物的时空分布模拟与扩散路径推演</w:t>
      </w:r>
      <w:r>
        <w:rPr>
          <w:rFonts w:hint="default" w:ascii="Times New Roman" w:hAnsi="Times New Roman" w:eastAsia="仿宋_GB2312"/>
          <w:sz w:val="32"/>
          <w:szCs w:val="32"/>
          <w:highlight w:val="none"/>
          <w:shd w:val="clear" w:color="auto" w:fill="FFFFFF"/>
          <w:lang w:eastAsia="zh-CN"/>
        </w:rPr>
        <w:t>。</w:t>
      </w:r>
      <w:r>
        <w:rPr>
          <w:rFonts w:hint="default" w:ascii="Times New Roman" w:hAnsi="Times New Roman" w:eastAsia="仿宋_GB2312"/>
          <w:sz w:val="32"/>
          <w:szCs w:val="32"/>
          <w:highlight w:val="none"/>
          <w:shd w:val="clear" w:color="auto" w:fill="FFFFFF"/>
          <w:lang w:val="en-US" w:eastAsia="zh-CN"/>
        </w:rPr>
        <w:t>搭建</w:t>
      </w:r>
      <w:r>
        <w:rPr>
          <w:rFonts w:ascii="Times New Roman" w:hAnsi="Times New Roman" w:eastAsia="仿宋_GB2312"/>
          <w:sz w:val="32"/>
          <w:szCs w:val="32"/>
          <w:highlight w:val="none"/>
          <w:shd w:val="clear" w:color="auto" w:fill="FFFFFF"/>
        </w:rPr>
        <w:t>水质预测预警</w:t>
      </w:r>
      <w:r>
        <w:rPr>
          <w:rFonts w:hint="default" w:ascii="Times New Roman" w:hAnsi="Times New Roman" w:eastAsia="仿宋_GB2312"/>
          <w:sz w:val="32"/>
          <w:szCs w:val="32"/>
          <w:highlight w:val="none"/>
          <w:shd w:val="clear" w:color="auto" w:fill="FFFFFF"/>
          <w:lang w:val="en-US" w:eastAsia="zh-CN"/>
        </w:rPr>
        <w:t>体系</w:t>
      </w:r>
      <w:r>
        <w:rPr>
          <w:rFonts w:ascii="Times New Roman" w:hAnsi="Times New Roman" w:eastAsia="仿宋_GB2312"/>
          <w:sz w:val="32"/>
          <w:szCs w:val="32"/>
          <w:highlight w:val="none"/>
          <w:shd w:val="clear" w:color="auto" w:fill="FFFFFF"/>
        </w:rPr>
        <w:t>，智能识别排污异常与水面漂浮物</w:t>
      </w:r>
      <w:r>
        <w:rPr>
          <w:rFonts w:hint="default" w:ascii="Times New Roman" w:hAnsi="Times New Roman" w:eastAsia="仿宋_GB2312"/>
          <w:sz w:val="32"/>
          <w:szCs w:val="32"/>
          <w:highlight w:val="none"/>
          <w:shd w:val="clear" w:color="auto" w:fill="FFFFFF"/>
          <w:lang w:eastAsia="zh-CN"/>
        </w:rPr>
        <w:t>，</w:t>
      </w:r>
      <w:r>
        <w:rPr>
          <w:rFonts w:hint="default" w:ascii="Times New Roman" w:hAnsi="Times New Roman" w:eastAsia="仿宋_GB2312"/>
          <w:sz w:val="32"/>
          <w:szCs w:val="32"/>
          <w:highlight w:val="none"/>
          <w:shd w:val="clear" w:color="auto" w:fill="FFFFFF"/>
          <w:lang w:val="en-US" w:eastAsia="zh-CN"/>
        </w:rPr>
        <w:t>提升流域智慧监控能力</w:t>
      </w:r>
      <w:r>
        <w:rPr>
          <w:rFonts w:hint="default" w:ascii="Times New Roman" w:hAnsi="Times New Roman" w:eastAsia="仿宋_GB2312"/>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利用声纹识别技术自动定位各类噪声源，提升投诉处理效率与治理靶向性</w:t>
      </w:r>
      <w:r>
        <w:rPr>
          <w:rFonts w:hint="default" w:ascii="Times New Roman" w:hAnsi="Times New Roman" w:eastAsia="仿宋_GB2312"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p>
    <w:p>
      <w:pPr>
        <w:pStyle w:val="10"/>
        <w:adjustRightInd w:val="0"/>
        <w:spacing w:line="550" w:lineRule="exact"/>
        <w:ind w:firstLine="720" w:firstLineChars="200"/>
        <w:jc w:val="center"/>
        <w:outlineLvl w:val="0"/>
        <w:rPr>
          <w:rFonts w:ascii="Times New Roman" w:hAnsi="Times New Roman" w:eastAsia="黑体" w:cs="Times New Roman"/>
          <w:sz w:val="36"/>
          <w:szCs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10"/>
        <w:adjustRightInd w:val="0"/>
        <w:spacing w:after="312" w:afterLines="100" w:line="550" w:lineRule="exact"/>
        <w:ind w:left="-2" w:leftChars="-1"/>
        <w:jc w:val="center"/>
        <w:outlineLvl w:val="0"/>
        <w:rPr>
          <w:rFonts w:hint="default" w:ascii="Times New Roman" w:hAnsi="Times New Roman" w:eastAsia="黑体" w:cs="Times New Roman"/>
          <w:sz w:val="36"/>
          <w:szCs w:val="36"/>
          <w:highlight w:val="none"/>
        </w:rPr>
      </w:pPr>
      <w:bookmarkStart w:id="226" w:name="_Toc6847"/>
      <w:bookmarkStart w:id="227" w:name="_Toc193101383"/>
      <w:bookmarkStart w:id="228" w:name="_Toc31716"/>
      <w:bookmarkStart w:id="229" w:name="_Toc32131"/>
      <w:bookmarkStart w:id="230" w:name="_Toc1902"/>
      <w:r>
        <w:rPr>
          <w:rFonts w:hint="default" w:ascii="Times New Roman" w:hAnsi="Times New Roman" w:eastAsia="黑体" w:cs="Times New Roman"/>
          <w:sz w:val="36"/>
          <w:szCs w:val="36"/>
          <w:highlight w:val="none"/>
        </w:rPr>
        <w:t>第</w:t>
      </w:r>
      <w:r>
        <w:rPr>
          <w:rFonts w:hint="default" w:ascii="Times New Roman" w:hAnsi="Times New Roman" w:eastAsia="黑体" w:cs="Times New Roman"/>
          <w:sz w:val="36"/>
          <w:szCs w:val="36"/>
          <w:highlight w:val="none"/>
          <w:lang w:val="en-US" w:eastAsia="zh-CN"/>
        </w:rPr>
        <w:t>十</w:t>
      </w:r>
      <w:r>
        <w:rPr>
          <w:rFonts w:hint="default" w:ascii="Times New Roman" w:hAnsi="Times New Roman" w:eastAsia="黑体" w:cs="Times New Roman"/>
          <w:sz w:val="36"/>
          <w:szCs w:val="36"/>
          <w:highlight w:val="none"/>
        </w:rPr>
        <w:t xml:space="preserve">章 </w:t>
      </w:r>
      <w:bookmarkEnd w:id="226"/>
      <w:bookmarkEnd w:id="227"/>
      <w:bookmarkEnd w:id="228"/>
      <w:r>
        <w:rPr>
          <w:rFonts w:hint="default" w:ascii="Times New Roman" w:hAnsi="Times New Roman" w:eastAsia="黑体" w:cs="Times New Roman"/>
          <w:sz w:val="36"/>
          <w:szCs w:val="36"/>
          <w:highlight w:val="none"/>
        </w:rPr>
        <w:t>健全美丽石景山建设保障体系</w:t>
      </w:r>
      <w:bookmarkEnd w:id="229"/>
      <w:bookmarkEnd w:id="230"/>
    </w:p>
    <w:p>
      <w:pPr>
        <w:pStyle w:val="6"/>
        <w:snapToGrid/>
        <w:spacing w:line="560" w:lineRule="exact"/>
        <w:ind w:firstLine="640" w:firstLineChars="200"/>
        <w:rPr>
          <w:rFonts w:hint="default" w:ascii="Times New Roman" w:hAnsi="Times New Roman" w:eastAsia="仿宋_GB2312" w:cs="Times New Roman"/>
          <w:bCs/>
          <w:sz w:val="32"/>
          <w:szCs w:val="32"/>
          <w:highlight w:val="none"/>
        </w:rPr>
      </w:pPr>
      <w:bookmarkStart w:id="231" w:name="_Toc15687"/>
      <w:r>
        <w:rPr>
          <w:rFonts w:hint="default" w:ascii="Times New Roman" w:hAnsi="Times New Roman" w:eastAsia="仿宋_GB2312" w:cs="Times New Roman"/>
          <w:bCs/>
          <w:sz w:val="32"/>
          <w:szCs w:val="32"/>
          <w:highlight w:val="none"/>
        </w:rPr>
        <w:t>持续深化生态文明体制改革，统筹各领域资源，充分运用科技、法治、市场、政策“组合拳”，完善与美丽石景山建设相适应的现代生态环境治理体系。</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232" w:name="_Toc7648"/>
      <w:bookmarkStart w:id="233" w:name="_Toc29474"/>
      <w:bookmarkStart w:id="234" w:name="_Toc5538"/>
      <w:r>
        <w:rPr>
          <w:rFonts w:hint="default" w:ascii="Times New Roman" w:hAnsi="Times New Roman" w:eastAsia="黑体"/>
          <w:sz w:val="32"/>
          <w:szCs w:val="32"/>
          <w:highlight w:val="none"/>
          <w:lang w:val="en-US" w:eastAsia="zh-CN"/>
        </w:rPr>
        <w:t>一</w:t>
      </w:r>
      <w:r>
        <w:rPr>
          <w:rFonts w:hint="default" w:ascii="Times New Roman" w:hAnsi="Times New Roman" w:eastAsia="黑体" w:cs="Times New Roman"/>
          <w:sz w:val="32"/>
          <w:szCs w:val="32"/>
          <w:highlight w:val="none"/>
        </w:rPr>
        <w:t>、落实法规政策与标准</w:t>
      </w:r>
      <w:bookmarkEnd w:id="232"/>
      <w:bookmarkEnd w:id="233"/>
      <w:bookmarkEnd w:id="234"/>
    </w:p>
    <w:p>
      <w:pPr>
        <w:pStyle w:val="6"/>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b/>
          <w:sz w:val="32"/>
          <w:szCs w:val="32"/>
          <w:highlight w:val="none"/>
          <w:lang w:val="en-US" w:eastAsia="zh-CN"/>
        </w:rPr>
        <w:t>推动落实</w:t>
      </w:r>
      <w:r>
        <w:rPr>
          <w:rFonts w:hint="default" w:ascii="Times New Roman" w:hAnsi="Times New Roman" w:eastAsia="仿宋_GB2312" w:cs="Times New Roman"/>
          <w:b/>
          <w:sz w:val="32"/>
          <w:szCs w:val="32"/>
          <w:highlight w:val="none"/>
        </w:rPr>
        <w:t>重点领域法规标准。</w:t>
      </w:r>
      <w:r>
        <w:rPr>
          <w:rFonts w:hint="default" w:ascii="Times New Roman" w:hAnsi="Times New Roman" w:eastAsia="仿宋_GB2312" w:cs="Times New Roman"/>
          <w:bCs/>
          <w:sz w:val="32"/>
          <w:szCs w:val="32"/>
          <w:highlight w:val="none"/>
        </w:rPr>
        <w:t>落实生态环境法典，落实噪声污染防治地方条例等地方法规。落实市级生态环境标准体系，推动绿色发展理念融入经济社会发展各领域全过程。</w:t>
      </w:r>
    </w:p>
    <w:p>
      <w:pPr>
        <w:pStyle w:val="6"/>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优化财政税收调节功能。</w:t>
      </w:r>
      <w:r>
        <w:rPr>
          <w:rFonts w:hint="default" w:ascii="Times New Roman" w:hAnsi="Times New Roman" w:eastAsia="仿宋_GB2312" w:cs="Times New Roman"/>
          <w:bCs/>
          <w:sz w:val="32"/>
          <w:szCs w:val="32"/>
          <w:highlight w:val="none"/>
        </w:rPr>
        <w:t>加强财政对美丽</w:t>
      </w:r>
      <w:r>
        <w:rPr>
          <w:rFonts w:hint="default" w:ascii="Times New Roman" w:hAnsi="Times New Roman" w:eastAsia="仿宋_GB2312"/>
          <w:bCs/>
          <w:sz w:val="32"/>
          <w:szCs w:val="32"/>
          <w:highlight w:val="none"/>
          <w:lang w:val="en-US" w:eastAsia="zh-CN"/>
        </w:rPr>
        <w:t>石景山</w:t>
      </w:r>
      <w:r>
        <w:rPr>
          <w:rFonts w:hint="default" w:ascii="Times New Roman" w:hAnsi="Times New Roman" w:eastAsia="仿宋_GB2312" w:cs="Times New Roman"/>
          <w:bCs/>
          <w:sz w:val="32"/>
          <w:szCs w:val="32"/>
          <w:highlight w:val="none"/>
        </w:rPr>
        <w:t>建设的支持力度，完善常态化、稳定的污染防治财政资金投入机制，实现资金分配与污染防治重点任务、生态环境质量改善成效、资金绩效管理联动。严格执行环境保护税法，明确挥发性有机物环境保护税适用税额，对纳入试点行业依法依规开展征税工作；依法落实节能环保税收优惠和绩效等级先进企业税收减免。</w:t>
      </w:r>
    </w:p>
    <w:p>
      <w:pPr>
        <w:pStyle w:val="6"/>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发挥经济政策杠杆作用。</w:t>
      </w:r>
      <w:r>
        <w:rPr>
          <w:rFonts w:hint="default" w:ascii="Times New Roman" w:hAnsi="Times New Roman" w:eastAsia="仿宋_GB2312" w:cs="Times New Roman"/>
          <w:bCs/>
          <w:sz w:val="32"/>
          <w:szCs w:val="32"/>
          <w:highlight w:val="none"/>
        </w:rPr>
        <w:t>落实新一轮大规模设备更新和消费品以旧换新政策，支持重点行业设备节能降碳绿色化改造、老旧车更换新能源车、家电先进能效购置替代等。落实大气治理绩效升级、先进低碳技术、监测设备更新等支持政策，运用以奖代补、按比例补贴等方式，鼓励重点行业企业绿色低碳改造。</w:t>
      </w:r>
      <w:r>
        <w:rPr>
          <w:rFonts w:hint="default" w:ascii="Times New Roman" w:hAnsi="Times New Roman" w:eastAsia="仿宋_GB2312"/>
          <w:bCs/>
          <w:sz w:val="32"/>
          <w:szCs w:val="32"/>
          <w:highlight w:val="none"/>
          <w:lang w:val="en-US" w:eastAsia="zh-CN"/>
        </w:rPr>
        <w:t>积极申请</w:t>
      </w:r>
      <w:r>
        <w:rPr>
          <w:rFonts w:hint="default" w:ascii="Times New Roman" w:hAnsi="Times New Roman" w:eastAsia="仿宋_GB2312" w:cs="Times New Roman"/>
          <w:bCs/>
          <w:sz w:val="32"/>
          <w:szCs w:val="32"/>
          <w:highlight w:val="none"/>
        </w:rPr>
        <w:t>生态环境导向的开发（EOD）模式</w:t>
      </w:r>
      <w:r>
        <w:rPr>
          <w:rFonts w:hint="default" w:ascii="Times New Roman" w:hAnsi="Times New Roman" w:eastAsia="仿宋_GB2312"/>
          <w:bCs/>
          <w:sz w:val="32"/>
          <w:szCs w:val="32"/>
          <w:highlight w:val="none"/>
          <w:lang w:val="en-US" w:eastAsia="zh-CN"/>
        </w:rPr>
        <w:t>项目</w:t>
      </w:r>
      <w:r>
        <w:rPr>
          <w:rFonts w:hint="default" w:ascii="Times New Roman" w:hAnsi="Times New Roman" w:eastAsia="仿宋_GB2312" w:cs="Times New Roman"/>
          <w:bCs/>
          <w:sz w:val="32"/>
          <w:szCs w:val="32"/>
          <w:highlight w:val="none"/>
        </w:rPr>
        <w:t>，促进生态环境保护与资源开发有效融合。完善绿色金融体系，强化金融、财政、产业政策协同，引导金融机构丰富绿色贷款、绿色债券、绿色基金、绿色保险等产品与服务。</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235" w:name="_Toc8832"/>
      <w:bookmarkStart w:id="236" w:name="_Toc11338"/>
      <w:bookmarkStart w:id="237" w:name="_Toc11257"/>
      <w:r>
        <w:rPr>
          <w:rFonts w:hint="default" w:ascii="Times New Roman" w:hAnsi="Times New Roman" w:eastAsia="黑体"/>
          <w:sz w:val="32"/>
          <w:szCs w:val="32"/>
          <w:highlight w:val="none"/>
          <w:lang w:val="en-US" w:eastAsia="zh-CN"/>
        </w:rPr>
        <w:t>二</w:t>
      </w:r>
      <w:r>
        <w:rPr>
          <w:rFonts w:hint="default" w:ascii="Times New Roman" w:hAnsi="Times New Roman" w:eastAsia="黑体" w:cs="Times New Roman"/>
          <w:sz w:val="32"/>
          <w:szCs w:val="32"/>
          <w:highlight w:val="none"/>
        </w:rPr>
        <w:t>、</w:t>
      </w:r>
      <w:r>
        <w:rPr>
          <w:rFonts w:hint="default" w:ascii="Times New Roman" w:hAnsi="Times New Roman" w:eastAsia="黑体"/>
          <w:sz w:val="32"/>
          <w:szCs w:val="32"/>
          <w:highlight w:val="none"/>
          <w:lang w:val="en-US" w:eastAsia="zh-CN"/>
        </w:rPr>
        <w:t>完善</w:t>
      </w:r>
      <w:r>
        <w:rPr>
          <w:rFonts w:hint="default" w:ascii="Times New Roman" w:hAnsi="Times New Roman" w:eastAsia="黑体" w:cs="Times New Roman"/>
          <w:sz w:val="32"/>
          <w:szCs w:val="32"/>
          <w:highlight w:val="none"/>
        </w:rPr>
        <w:t>环境监管能力</w:t>
      </w:r>
      <w:bookmarkEnd w:id="235"/>
      <w:bookmarkEnd w:id="236"/>
      <w:bookmarkEnd w:id="237"/>
    </w:p>
    <w:p>
      <w:pPr>
        <w:pStyle w:val="6"/>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提升监督管理能力。</w:t>
      </w:r>
      <w:r>
        <w:rPr>
          <w:rFonts w:hint="default" w:ascii="Times New Roman" w:hAnsi="Times New Roman" w:eastAsia="仿宋_GB2312" w:cs="Times New Roman"/>
          <w:bCs/>
          <w:sz w:val="32"/>
          <w:szCs w:val="32"/>
          <w:highlight w:val="none"/>
        </w:rPr>
        <w:t>深化生态环境“监管统筹、监测感知、监察执法”的“三监”联动机制，不断拓展联动应用场景。推动生态环境执法正面清单与市场监管“无事不扰”清单有机融合，</w:t>
      </w:r>
      <w:r>
        <w:rPr>
          <w:rFonts w:hint="default" w:ascii="Times New Roman" w:hAnsi="Times New Roman" w:eastAsia="仿宋_GB2312"/>
          <w:bCs/>
          <w:sz w:val="32"/>
          <w:szCs w:val="32"/>
          <w:highlight w:val="none"/>
          <w:lang w:val="en-US" w:eastAsia="zh-CN"/>
        </w:rPr>
        <w:t>落实</w:t>
      </w:r>
      <w:r>
        <w:rPr>
          <w:rFonts w:hint="default" w:ascii="Times New Roman" w:hAnsi="Times New Roman" w:eastAsia="仿宋_GB2312" w:cs="Times New Roman"/>
          <w:bCs/>
          <w:sz w:val="32"/>
          <w:szCs w:val="32"/>
          <w:highlight w:val="none"/>
        </w:rPr>
        <w:t>轻微违法免罚、初次违法慎罚</w:t>
      </w:r>
      <w:r>
        <w:rPr>
          <w:rFonts w:hint="default" w:ascii="Times New Roman" w:hAnsi="Times New Roman" w:eastAsia="仿宋_GB2312"/>
          <w:bCs/>
          <w:sz w:val="32"/>
          <w:szCs w:val="32"/>
          <w:highlight w:val="none"/>
          <w:lang w:val="en-US" w:eastAsia="zh-CN"/>
        </w:rPr>
        <w:t>政策</w:t>
      </w:r>
      <w:r>
        <w:rPr>
          <w:rFonts w:hint="default" w:ascii="Times New Roman" w:hAnsi="Times New Roman" w:eastAsia="仿宋_GB2312" w:cs="Times New Roman"/>
          <w:bCs/>
          <w:sz w:val="32"/>
          <w:szCs w:val="32"/>
          <w:highlight w:val="none"/>
        </w:rPr>
        <w:t>。加强非现场监管执法，强化用电、用能、视频等生产监控方式运用，深化人工智能应用，提升监管效能。开展执法练兵，提高执法能力。到2030年，非现场检查占比力争达到80%以上。</w:t>
      </w:r>
    </w:p>
    <w:p>
      <w:pPr>
        <w:pStyle w:val="6"/>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强化执法司法协同。</w:t>
      </w:r>
      <w:r>
        <w:rPr>
          <w:rFonts w:hint="default" w:ascii="Times New Roman" w:hAnsi="Times New Roman" w:eastAsia="仿宋_GB2312" w:cs="Times New Roman"/>
          <w:bCs/>
          <w:sz w:val="32"/>
          <w:szCs w:val="32"/>
          <w:highlight w:val="none"/>
        </w:rPr>
        <w:t>持续推进环境资源刑事、民事、行政“三合一”的归口审理，加强“生态环境损害赔偿+检察”协作，实现行政处罚与损害赔偿联动开展。推行环境保护禁止令，建立预防性司法机制。推进跨部门生态环境执法司法信息数据共享，加强环境公益诉讼与生态环境损害赔偿衔接。</w:t>
      </w:r>
    </w:p>
    <w:p>
      <w:pPr>
        <w:pStyle w:val="6"/>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提升政务服务质效。</w:t>
      </w:r>
      <w:r>
        <w:rPr>
          <w:rFonts w:hint="default" w:ascii="Times New Roman" w:hAnsi="Times New Roman" w:eastAsia="仿宋_GB2312" w:cs="Times New Roman"/>
          <w:bCs/>
          <w:sz w:val="32"/>
          <w:szCs w:val="32"/>
          <w:highlight w:val="none"/>
        </w:rPr>
        <w:t>拓展“互联网+政务服务”场景应用，推进政务公开智慧化。健全政策全流程管理体系，推进惠企惠民政策服务标准化、便捷化、精准化。坚持以“北京服务”品牌为主线，加强政务服务事项数据汇聚和综合分析。</w:t>
      </w:r>
    </w:p>
    <w:p>
      <w:pPr>
        <w:pStyle w:val="6"/>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畅通社会监督渠道。</w:t>
      </w:r>
      <w:r>
        <w:rPr>
          <w:rFonts w:hint="default" w:ascii="Times New Roman" w:hAnsi="Times New Roman" w:eastAsia="仿宋_GB2312" w:cs="Times New Roman"/>
          <w:bCs/>
          <w:sz w:val="32"/>
          <w:szCs w:val="32"/>
          <w:highlight w:val="none"/>
        </w:rPr>
        <w:t>发挥12345市民服务热线平台作用，深化生态环境接诉即办“管家”机制，加强行业统筹和指导帮扶，鼓励基层引导社会多方参与矛盾调解化解。强化</w:t>
      </w:r>
      <w:r>
        <w:rPr>
          <w:rFonts w:hint="default" w:ascii="Times New Roman" w:hAnsi="Times New Roman" w:eastAsia="仿宋_GB2312"/>
          <w:bCs/>
          <w:sz w:val="32"/>
          <w:szCs w:val="32"/>
          <w:highlight w:val="none"/>
          <w:lang w:val="en-US" w:eastAsia="zh-CN"/>
        </w:rPr>
        <w:t>接</w:t>
      </w:r>
      <w:r>
        <w:rPr>
          <w:rFonts w:hint="default" w:ascii="Times New Roman" w:hAnsi="Times New Roman" w:eastAsia="仿宋_GB2312" w:cs="Times New Roman"/>
          <w:bCs/>
          <w:sz w:val="32"/>
          <w:szCs w:val="32"/>
          <w:highlight w:val="none"/>
        </w:rPr>
        <w:t>诉</w:t>
      </w:r>
      <w:r>
        <w:rPr>
          <w:rFonts w:hint="default" w:ascii="Times New Roman" w:hAnsi="Times New Roman" w:eastAsia="仿宋_GB2312"/>
          <w:bCs/>
          <w:sz w:val="32"/>
          <w:szCs w:val="32"/>
          <w:highlight w:val="none"/>
          <w:lang w:val="en-US" w:eastAsia="zh-CN"/>
        </w:rPr>
        <w:t>即办</w:t>
      </w:r>
      <w:r>
        <w:rPr>
          <w:rFonts w:hint="default" w:ascii="Times New Roman" w:hAnsi="Times New Roman" w:eastAsia="仿宋_GB2312" w:cs="Times New Roman"/>
          <w:bCs/>
          <w:sz w:val="32"/>
          <w:szCs w:val="32"/>
          <w:highlight w:val="none"/>
        </w:rPr>
        <w:t>系统平台能力建设，深化数据归集分析，研判信访诉求趋势，积极推动“未诉先办”。发挥新闻媒体舆论监督和引导作用。</w:t>
      </w:r>
    </w:p>
    <w:p>
      <w:pPr>
        <w:adjustRightInd w:val="0"/>
        <w:snapToGrid w:val="0"/>
        <w:spacing w:line="560" w:lineRule="exact"/>
        <w:ind w:firstLine="640" w:firstLineChars="200"/>
        <w:outlineLvl w:val="1"/>
        <w:rPr>
          <w:rFonts w:hint="default" w:ascii="Times New Roman" w:hAnsi="Times New Roman" w:eastAsia="黑体" w:cs="Times New Roman"/>
          <w:sz w:val="32"/>
          <w:szCs w:val="32"/>
          <w:highlight w:val="none"/>
        </w:rPr>
      </w:pPr>
      <w:bookmarkStart w:id="238" w:name="_Toc11088"/>
      <w:bookmarkStart w:id="239" w:name="_Toc20070"/>
      <w:bookmarkStart w:id="240" w:name="_Toc15417"/>
      <w:bookmarkStart w:id="241" w:name="OLE_LINK6"/>
      <w:bookmarkStart w:id="242" w:name="OLE_LINK5"/>
      <w:r>
        <w:rPr>
          <w:rFonts w:hint="default" w:ascii="Times New Roman" w:hAnsi="Times New Roman" w:eastAsia="黑体"/>
          <w:sz w:val="32"/>
          <w:szCs w:val="32"/>
          <w:highlight w:val="none"/>
          <w:lang w:val="en-US" w:eastAsia="zh-CN"/>
        </w:rPr>
        <w:t>三</w:t>
      </w:r>
      <w:r>
        <w:rPr>
          <w:rFonts w:hint="default" w:ascii="Times New Roman" w:hAnsi="Times New Roman" w:eastAsia="黑体" w:cs="Times New Roman"/>
          <w:sz w:val="32"/>
          <w:szCs w:val="32"/>
          <w:highlight w:val="none"/>
        </w:rPr>
        <w:t>、健全规划实施机制</w:t>
      </w:r>
      <w:bookmarkEnd w:id="238"/>
      <w:bookmarkEnd w:id="239"/>
      <w:bookmarkEnd w:id="240"/>
    </w:p>
    <w:bookmarkEnd w:id="241"/>
    <w:bookmarkEnd w:id="242"/>
    <w:p>
      <w:pPr>
        <w:pStyle w:val="6"/>
        <w:spacing w:line="560" w:lineRule="exact"/>
        <w:ind w:firstLine="642"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健全领导责任体系。</w:t>
      </w:r>
      <w:r>
        <w:rPr>
          <w:rFonts w:hint="default" w:ascii="Times New Roman" w:hAnsi="Times New Roman" w:eastAsia="仿宋_GB2312" w:cs="Times New Roman"/>
          <w:bCs/>
          <w:sz w:val="32"/>
          <w:szCs w:val="32"/>
          <w:highlight w:val="none"/>
        </w:rPr>
        <w:t>将美丽</w:t>
      </w:r>
      <w:r>
        <w:rPr>
          <w:rFonts w:hint="default" w:ascii="Times New Roman" w:hAnsi="Times New Roman" w:eastAsia="仿宋_GB2312"/>
          <w:bCs/>
          <w:sz w:val="32"/>
          <w:szCs w:val="32"/>
          <w:highlight w:val="none"/>
        </w:rPr>
        <w:t>石景山</w:t>
      </w:r>
      <w:r>
        <w:rPr>
          <w:rFonts w:hint="default" w:ascii="Times New Roman" w:hAnsi="Times New Roman" w:eastAsia="仿宋_GB2312" w:cs="Times New Roman"/>
          <w:bCs/>
          <w:sz w:val="32"/>
          <w:szCs w:val="32"/>
          <w:highlight w:val="none"/>
        </w:rPr>
        <w:t>建设作为事关全局的重大任务来抓，强化党政同责、一岗双责”，落实地方党政领导干部生态环境保护责任制规定。强化统筹推动落实，将本规划主要目标和重点任务纳入相关领域规划、年度计划等。实施一批重大工程，统筹各级各类资金投入。及时总结美丽北京建设成果经验。</w:t>
      </w:r>
    </w:p>
    <w:p>
      <w:pPr>
        <w:pStyle w:val="6"/>
        <w:spacing w:line="560" w:lineRule="exact"/>
        <w:ind w:firstLine="642" w:firstLineChars="200"/>
        <w:rPr>
          <w:rFonts w:hint="default" w:ascii="Times New Roman" w:hAnsi="Times New Roman" w:cs="Times New Roman"/>
          <w:highlight w:val="none"/>
        </w:rPr>
      </w:pPr>
      <w:r>
        <w:rPr>
          <w:rFonts w:hint="default" w:ascii="Times New Roman" w:hAnsi="Times New Roman" w:eastAsia="仿宋_GB2312" w:cs="Times New Roman"/>
          <w:b/>
          <w:sz w:val="32"/>
          <w:szCs w:val="32"/>
          <w:highlight w:val="none"/>
        </w:rPr>
        <w:t>开展美丽北京建设绩效考核。</w:t>
      </w:r>
      <w:r>
        <w:rPr>
          <w:rFonts w:hint="default" w:ascii="Times New Roman" w:hAnsi="Times New Roman" w:eastAsia="仿宋_GB2312" w:cs="Times New Roman"/>
          <w:bCs/>
          <w:sz w:val="32"/>
          <w:szCs w:val="32"/>
          <w:highlight w:val="none"/>
        </w:rPr>
        <w:t>开展美丽北京建设成效考核,考核结果作为领导班子和领导干部综合考核评价、奖惩任免的重要参考。落实生态环境保护督察工作条例，强化中央</w:t>
      </w:r>
      <w:r>
        <w:rPr>
          <w:rFonts w:hint="default" w:ascii="Times New Roman" w:hAnsi="Times New Roman" w:eastAsia="仿宋_GB2312"/>
          <w:bCs/>
          <w:sz w:val="32"/>
          <w:szCs w:val="32"/>
          <w:highlight w:val="none"/>
        </w:rPr>
        <w:t>和北京市</w:t>
      </w:r>
      <w:r>
        <w:rPr>
          <w:rFonts w:hint="default" w:ascii="Times New Roman" w:hAnsi="Times New Roman" w:eastAsia="仿宋_GB2312" w:cs="Times New Roman"/>
          <w:bCs/>
          <w:sz w:val="32"/>
          <w:szCs w:val="32"/>
          <w:highlight w:val="none"/>
        </w:rPr>
        <w:t>生态环境保护督察反馈问题整改。加强规划实施情况调度跟踪，按要求总结评估及报告。</w:t>
      </w:r>
      <w:bookmarkEnd w:id="231"/>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ii</w:t>
                    </w:r>
                    <w: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posOffset>4717415</wp:posOffset>
              </wp:positionH>
              <wp:positionV relativeFrom="paragraph">
                <wp:posOffset>-1905</wp:posOffset>
              </wp:positionV>
              <wp:extent cx="556895" cy="203200"/>
              <wp:effectExtent l="0" t="0" r="14605" b="6350"/>
              <wp:wrapNone/>
              <wp:docPr id="6" name="文本框 6"/>
              <wp:cNvGraphicFramePr/>
              <a:graphic xmlns:a="http://schemas.openxmlformats.org/drawingml/2006/main">
                <a:graphicData uri="http://schemas.microsoft.com/office/word/2010/wordprocessingShape">
                  <wps:wsp>
                    <wps:cNvSpPr txBox="1"/>
                    <wps:spPr>
                      <a:xfrm>
                        <a:off x="0" y="0"/>
                        <a:ext cx="557010" cy="203200"/>
                      </a:xfrm>
                      <a:prstGeom prst="rect">
                        <a:avLst/>
                      </a:prstGeom>
                      <a:noFill/>
                      <a:ln w="6350">
                        <a:noFill/>
                      </a:ln>
                    </wps:spPr>
                    <wps:txbx>
                      <w:txbxContent>
                        <w:p>
                          <w:pPr>
                            <w:pStyle w:val="1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- 15 -</w:t>
                          </w:r>
                          <w:r>
                            <w:rPr>
                              <w:rFonts w:ascii="宋体" w:hAnsi="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1.45pt;margin-top:-0.15pt;height:16pt;width:43.85pt;mso-position-horizontal-relative:margin;z-index:251660288;mso-width-relative:page;mso-height-relative:page;" filled="f" stroked="f" coordsize="21600,21600" o:gfxdata="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FY3Cr9gAAAAIAQAADwAAAAAAAAABACAA&#10;AAA4AAAAZHJzL2Rvd25yZXYueG1sUEsBAhQAFAAAAAgAh07iQPyNwmAwAgAAVQQAAA4AAAAAAAAA&#10;AQAgAAAAPQEAAGRycy9lMm9Eb2MueG1sUEsFBgAAAAAGAAYAWQEAAN8FAAAAAA==&#10;">
              <v:fill on="f" focussize="0,0"/>
              <v:stroke on="f" weight="0.5pt"/>
              <v:imagedata o:title=""/>
              <o:lock v:ext="edit" aspectratio="f"/>
              <v:textbox inset="0mm,0mm,0mm,0mm">
                <w:txbxContent>
                  <w:p>
                    <w:pPr>
                      <w:pStyle w:val="1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- 15 -</w:t>
                    </w:r>
                    <w:r>
                      <w:rPr>
                        <w:rFonts w:ascii="宋体" w:hAnsi="宋体"/>
                        <w:sz w:val="28"/>
                        <w:szCs w:val="28"/>
                      </w:rPr>
                      <w:fldChar w:fldCharType="end"/>
                    </w: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4384" behindDoc="0" locked="0" layoutInCell="1" allowOverlap="1">
              <wp:simplePos x="0" y="0"/>
              <wp:positionH relativeFrom="margin">
                <wp:posOffset>6350</wp:posOffset>
              </wp:positionH>
              <wp:positionV relativeFrom="paragraph">
                <wp:posOffset>-147320</wp:posOffset>
              </wp:positionV>
              <wp:extent cx="556895" cy="203200"/>
              <wp:effectExtent l="0" t="0" r="14605" b="6350"/>
              <wp:wrapNone/>
              <wp:docPr id="2" name="文本框 2"/>
              <wp:cNvGraphicFramePr/>
              <a:graphic xmlns:a="http://schemas.openxmlformats.org/drawingml/2006/main">
                <a:graphicData uri="http://schemas.microsoft.com/office/word/2010/wordprocessingShape">
                  <wps:wsp>
                    <wps:cNvSpPr txBox="1"/>
                    <wps:spPr>
                      <a:xfrm>
                        <a:off x="0" y="0"/>
                        <a:ext cx="556895" cy="203200"/>
                      </a:xfrm>
                      <a:prstGeom prst="rect">
                        <a:avLst/>
                      </a:prstGeom>
                      <a:noFill/>
                      <a:ln w="6350">
                        <a:noFill/>
                      </a:ln>
                    </wps:spPr>
                    <wps:txbx>
                      <w:txbxContent>
                        <w:p>
                          <w:pPr>
                            <w:pStyle w:val="1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- 52 -</w:t>
                          </w:r>
                          <w:r>
                            <w:rPr>
                              <w:rFonts w:ascii="宋体" w:hAnsi="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5pt;margin-top:-11.6pt;height:16pt;width:43.85pt;mso-position-horizontal-relative:margin;z-index:251664384;mso-width-relative:page;mso-height-relative:page;" filled="f" stroked="f" coordsize="21600,21600" o:gfxdata="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FYKKHjVAAAABgEAAA8AAAAAAAAAAQAgAAAA&#10;OAAAAGRycy9kb3ducmV2LnhtbFBLAQIUABQAAAAIAIdO4kDnJCb6MQIAAFUEAAAOAAAAAAAAAAEA&#10;IAAAADoBAABkcnMvZTJvRG9jLnhtbFBLBQYAAAAABgAGAFkBAADdBQAAAAA=&#10;">
              <v:fill on="f" focussize="0,0"/>
              <v:stroke on="f" weight="0.5pt"/>
              <v:imagedata o:title=""/>
              <o:lock v:ext="edit" aspectratio="f"/>
              <v:textbox inset="0mm,0mm,0mm,0mm">
                <w:txbxContent>
                  <w:p>
                    <w:pPr>
                      <w:pStyle w:val="1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- 52 -</w:t>
                    </w:r>
                    <w:r>
                      <w:rPr>
                        <w:rFonts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宋体" w:hAnsi="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- 17 -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RnGM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mkZxjCsCAABXBAAADgAAAAAAAAABACAAAAA1AQAAZHJz&#10;L2Uyb0RvYy54bWxQSwUGAAAAAAYABgBZAQAA0gUAAAAA&#10;">
              <v:fill on="f" focussize="0,0"/>
              <v:stroke on="f" weight="0.5pt"/>
              <v:imagedata o:title=""/>
              <o:lock v:ext="edit" aspectratio="f"/>
              <v:textbox inset="0mm,0mm,0mm,0mm" style="mso-fit-shape-to-text:t;">
                <w:txbxContent>
                  <w:p>
                    <w:pPr>
                      <w:pStyle w:val="1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- 17 -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- 51 -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dk1WKwIAAFc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e3ZNVisCAABXBAAADgAAAAAAAAABACAAAAA1AQAAZHJz&#10;L2Uyb0RvYy54bWxQSwUGAAAAAAYABgBZAQAA0gUAAAAA&#10;">
              <v:fill on="f" focussize="0,0"/>
              <v:stroke on="f" weight="0.5pt"/>
              <v:imagedata o:title=""/>
              <o:lock v:ext="edit" aspectratio="f"/>
              <v:textbox inset="0mm,0mm,0mm,0mm" style="mso-fit-shape-to-text:t;">
                <w:txbxContent>
                  <w:p>
                    <w:pPr>
                      <w:pStyle w:val="1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- 51 -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宋体" w:hAnsi="宋体"/>
        <w:sz w:val="28"/>
        <w:szCs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- 61 -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1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- 61 -</w:t>
                    </w:r>
                    <w:r>
                      <w:rPr>
                        <w:rFonts w:ascii="宋体" w:hAnsi="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宋体" w:hAnsi="宋体"/>
        <w:sz w:val="28"/>
        <w:szCs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- 77 -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1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- 77 -</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7"/>
        <w:rPr>
          <w:rFonts w:hint="eastAsia"/>
        </w:rPr>
      </w:pPr>
      <w:r>
        <w:rPr>
          <w:rStyle w:val="27"/>
        </w:rPr>
        <w:footnoteRef/>
      </w:r>
      <w:r>
        <w:t xml:space="preserve"> </w:t>
      </w:r>
      <w:r>
        <w:rPr>
          <w:rFonts w:hint="eastAsia"/>
        </w:rPr>
        <w:t>出自《北京市“十四五”时期应对气候变化和节能规划》</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E4"/>
    <w:rsid w:val="00003AB0"/>
    <w:rsid w:val="00005CD3"/>
    <w:rsid w:val="00006935"/>
    <w:rsid w:val="000069C0"/>
    <w:rsid w:val="00007817"/>
    <w:rsid w:val="000078AA"/>
    <w:rsid w:val="00010603"/>
    <w:rsid w:val="000135A7"/>
    <w:rsid w:val="00024477"/>
    <w:rsid w:val="00024F21"/>
    <w:rsid w:val="00031D2E"/>
    <w:rsid w:val="00035109"/>
    <w:rsid w:val="000365B7"/>
    <w:rsid w:val="00037560"/>
    <w:rsid w:val="0003795B"/>
    <w:rsid w:val="000455D9"/>
    <w:rsid w:val="00045EC6"/>
    <w:rsid w:val="00045FB6"/>
    <w:rsid w:val="00047486"/>
    <w:rsid w:val="000604D6"/>
    <w:rsid w:val="00063755"/>
    <w:rsid w:val="00064591"/>
    <w:rsid w:val="00065144"/>
    <w:rsid w:val="00067ECC"/>
    <w:rsid w:val="0007247F"/>
    <w:rsid w:val="00073624"/>
    <w:rsid w:val="00073D94"/>
    <w:rsid w:val="00074474"/>
    <w:rsid w:val="00081103"/>
    <w:rsid w:val="00081DE9"/>
    <w:rsid w:val="0008432E"/>
    <w:rsid w:val="00084569"/>
    <w:rsid w:val="000877DD"/>
    <w:rsid w:val="00087DA7"/>
    <w:rsid w:val="000914EE"/>
    <w:rsid w:val="00094194"/>
    <w:rsid w:val="00095170"/>
    <w:rsid w:val="000A091E"/>
    <w:rsid w:val="000A2A82"/>
    <w:rsid w:val="000A432B"/>
    <w:rsid w:val="000A55EA"/>
    <w:rsid w:val="000B044B"/>
    <w:rsid w:val="000B2D17"/>
    <w:rsid w:val="000B3683"/>
    <w:rsid w:val="000B4B9C"/>
    <w:rsid w:val="000B5272"/>
    <w:rsid w:val="000B5D6B"/>
    <w:rsid w:val="000C0540"/>
    <w:rsid w:val="000C2FDD"/>
    <w:rsid w:val="000C4A06"/>
    <w:rsid w:val="000C4DEC"/>
    <w:rsid w:val="000C7339"/>
    <w:rsid w:val="000C7E76"/>
    <w:rsid w:val="000D05D4"/>
    <w:rsid w:val="000D142C"/>
    <w:rsid w:val="000D1791"/>
    <w:rsid w:val="000D3A4A"/>
    <w:rsid w:val="000D43B8"/>
    <w:rsid w:val="000D58A1"/>
    <w:rsid w:val="000D6808"/>
    <w:rsid w:val="000D72C6"/>
    <w:rsid w:val="000E24F5"/>
    <w:rsid w:val="000E495D"/>
    <w:rsid w:val="000E6095"/>
    <w:rsid w:val="000F0EA9"/>
    <w:rsid w:val="000F5E19"/>
    <w:rsid w:val="000F72A1"/>
    <w:rsid w:val="000F7306"/>
    <w:rsid w:val="000F756E"/>
    <w:rsid w:val="00101315"/>
    <w:rsid w:val="00106D66"/>
    <w:rsid w:val="00116FE5"/>
    <w:rsid w:val="001179AE"/>
    <w:rsid w:val="0012124E"/>
    <w:rsid w:val="001215BF"/>
    <w:rsid w:val="001227A0"/>
    <w:rsid w:val="00136691"/>
    <w:rsid w:val="0014150E"/>
    <w:rsid w:val="00141BC1"/>
    <w:rsid w:val="00147226"/>
    <w:rsid w:val="001533B0"/>
    <w:rsid w:val="0015450B"/>
    <w:rsid w:val="00154B33"/>
    <w:rsid w:val="00162B6E"/>
    <w:rsid w:val="0016462A"/>
    <w:rsid w:val="00165507"/>
    <w:rsid w:val="001720BF"/>
    <w:rsid w:val="001740BC"/>
    <w:rsid w:val="00177744"/>
    <w:rsid w:val="00177BC9"/>
    <w:rsid w:val="001804F3"/>
    <w:rsid w:val="00182ECD"/>
    <w:rsid w:val="00183B5A"/>
    <w:rsid w:val="001905F4"/>
    <w:rsid w:val="001925C2"/>
    <w:rsid w:val="001A00FA"/>
    <w:rsid w:val="001A107A"/>
    <w:rsid w:val="001A4719"/>
    <w:rsid w:val="001B0ADC"/>
    <w:rsid w:val="001B2441"/>
    <w:rsid w:val="001B3023"/>
    <w:rsid w:val="001B5D2F"/>
    <w:rsid w:val="001B6464"/>
    <w:rsid w:val="001B6F92"/>
    <w:rsid w:val="001B7548"/>
    <w:rsid w:val="001C18F7"/>
    <w:rsid w:val="001C44FA"/>
    <w:rsid w:val="001C6582"/>
    <w:rsid w:val="001C796B"/>
    <w:rsid w:val="001D68D9"/>
    <w:rsid w:val="001D7845"/>
    <w:rsid w:val="001E05E2"/>
    <w:rsid w:val="001E163E"/>
    <w:rsid w:val="001E1B84"/>
    <w:rsid w:val="001E4D48"/>
    <w:rsid w:val="001F11A1"/>
    <w:rsid w:val="001F4179"/>
    <w:rsid w:val="002005F5"/>
    <w:rsid w:val="002037C6"/>
    <w:rsid w:val="00204286"/>
    <w:rsid w:val="002070F1"/>
    <w:rsid w:val="00212224"/>
    <w:rsid w:val="0021422E"/>
    <w:rsid w:val="002153DC"/>
    <w:rsid w:val="002219CA"/>
    <w:rsid w:val="0022419A"/>
    <w:rsid w:val="002269C0"/>
    <w:rsid w:val="00226F44"/>
    <w:rsid w:val="002328F8"/>
    <w:rsid w:val="00234CB3"/>
    <w:rsid w:val="00236A7E"/>
    <w:rsid w:val="002400A4"/>
    <w:rsid w:val="00247B23"/>
    <w:rsid w:val="00247C1C"/>
    <w:rsid w:val="00251AB0"/>
    <w:rsid w:val="002538BF"/>
    <w:rsid w:val="00254977"/>
    <w:rsid w:val="00255CCB"/>
    <w:rsid w:val="002612D1"/>
    <w:rsid w:val="00267405"/>
    <w:rsid w:val="00276DE9"/>
    <w:rsid w:val="002805BA"/>
    <w:rsid w:val="002808F7"/>
    <w:rsid w:val="0028683C"/>
    <w:rsid w:val="00290F9A"/>
    <w:rsid w:val="00291C71"/>
    <w:rsid w:val="0029769E"/>
    <w:rsid w:val="00297AF2"/>
    <w:rsid w:val="002A00A2"/>
    <w:rsid w:val="002A2BEE"/>
    <w:rsid w:val="002B1846"/>
    <w:rsid w:val="002B3466"/>
    <w:rsid w:val="002B56E3"/>
    <w:rsid w:val="002C4117"/>
    <w:rsid w:val="002C451B"/>
    <w:rsid w:val="002C710F"/>
    <w:rsid w:val="002D18BD"/>
    <w:rsid w:val="002D1C9A"/>
    <w:rsid w:val="002E0C92"/>
    <w:rsid w:val="002E169F"/>
    <w:rsid w:val="002E5EE2"/>
    <w:rsid w:val="002F2778"/>
    <w:rsid w:val="002F3426"/>
    <w:rsid w:val="002F3556"/>
    <w:rsid w:val="002F5A1C"/>
    <w:rsid w:val="00305001"/>
    <w:rsid w:val="003055AE"/>
    <w:rsid w:val="00306BE9"/>
    <w:rsid w:val="00310FB1"/>
    <w:rsid w:val="00310FEE"/>
    <w:rsid w:val="00321D13"/>
    <w:rsid w:val="00321F83"/>
    <w:rsid w:val="00323397"/>
    <w:rsid w:val="00324456"/>
    <w:rsid w:val="00327F6C"/>
    <w:rsid w:val="00335D53"/>
    <w:rsid w:val="00341B4D"/>
    <w:rsid w:val="00342365"/>
    <w:rsid w:val="00342C73"/>
    <w:rsid w:val="003433D9"/>
    <w:rsid w:val="0034375D"/>
    <w:rsid w:val="0034729D"/>
    <w:rsid w:val="00347AF9"/>
    <w:rsid w:val="003525EB"/>
    <w:rsid w:val="00353479"/>
    <w:rsid w:val="003539AD"/>
    <w:rsid w:val="00356226"/>
    <w:rsid w:val="003570BD"/>
    <w:rsid w:val="003617DB"/>
    <w:rsid w:val="00362D87"/>
    <w:rsid w:val="00364665"/>
    <w:rsid w:val="00367801"/>
    <w:rsid w:val="0037395C"/>
    <w:rsid w:val="00375ECC"/>
    <w:rsid w:val="00385EF2"/>
    <w:rsid w:val="00385F4E"/>
    <w:rsid w:val="00391F90"/>
    <w:rsid w:val="003959E4"/>
    <w:rsid w:val="003961BA"/>
    <w:rsid w:val="0039761E"/>
    <w:rsid w:val="003A0FB3"/>
    <w:rsid w:val="003A30E7"/>
    <w:rsid w:val="003A3EA0"/>
    <w:rsid w:val="003A3F62"/>
    <w:rsid w:val="003A428F"/>
    <w:rsid w:val="003A7F23"/>
    <w:rsid w:val="003B11D2"/>
    <w:rsid w:val="003B2FCF"/>
    <w:rsid w:val="003B3C97"/>
    <w:rsid w:val="003B792C"/>
    <w:rsid w:val="003C0701"/>
    <w:rsid w:val="003C105A"/>
    <w:rsid w:val="003C177A"/>
    <w:rsid w:val="003C1D34"/>
    <w:rsid w:val="003C207A"/>
    <w:rsid w:val="003C49F5"/>
    <w:rsid w:val="003D1A5C"/>
    <w:rsid w:val="003D1D8C"/>
    <w:rsid w:val="003D60D2"/>
    <w:rsid w:val="003E3963"/>
    <w:rsid w:val="003E4251"/>
    <w:rsid w:val="003E5043"/>
    <w:rsid w:val="003F2606"/>
    <w:rsid w:val="003F36CC"/>
    <w:rsid w:val="003F54AB"/>
    <w:rsid w:val="0040116D"/>
    <w:rsid w:val="004030D4"/>
    <w:rsid w:val="004058E8"/>
    <w:rsid w:val="00407624"/>
    <w:rsid w:val="00410DEF"/>
    <w:rsid w:val="00411832"/>
    <w:rsid w:val="0041458F"/>
    <w:rsid w:val="00416DA5"/>
    <w:rsid w:val="00421BF1"/>
    <w:rsid w:val="00424450"/>
    <w:rsid w:val="00425C3F"/>
    <w:rsid w:val="00426A2A"/>
    <w:rsid w:val="0043043A"/>
    <w:rsid w:val="0043088E"/>
    <w:rsid w:val="00430E37"/>
    <w:rsid w:val="00430E54"/>
    <w:rsid w:val="0043182D"/>
    <w:rsid w:val="004327C7"/>
    <w:rsid w:val="004430F5"/>
    <w:rsid w:val="004432CD"/>
    <w:rsid w:val="004444A4"/>
    <w:rsid w:val="004458E6"/>
    <w:rsid w:val="00446281"/>
    <w:rsid w:val="00447241"/>
    <w:rsid w:val="00447BF8"/>
    <w:rsid w:val="00455196"/>
    <w:rsid w:val="00463B45"/>
    <w:rsid w:val="0046494D"/>
    <w:rsid w:val="00465489"/>
    <w:rsid w:val="004656BB"/>
    <w:rsid w:val="004656FF"/>
    <w:rsid w:val="00472AB7"/>
    <w:rsid w:val="00475D7A"/>
    <w:rsid w:val="00481080"/>
    <w:rsid w:val="00486BF9"/>
    <w:rsid w:val="00486C8A"/>
    <w:rsid w:val="004940D2"/>
    <w:rsid w:val="00494F87"/>
    <w:rsid w:val="00495A24"/>
    <w:rsid w:val="00496061"/>
    <w:rsid w:val="004A13F0"/>
    <w:rsid w:val="004A34D7"/>
    <w:rsid w:val="004A44D0"/>
    <w:rsid w:val="004A5125"/>
    <w:rsid w:val="004A5697"/>
    <w:rsid w:val="004B11E9"/>
    <w:rsid w:val="004B1B7F"/>
    <w:rsid w:val="004B63CB"/>
    <w:rsid w:val="004B7435"/>
    <w:rsid w:val="004C0944"/>
    <w:rsid w:val="004C1ACD"/>
    <w:rsid w:val="004C20A4"/>
    <w:rsid w:val="004C7692"/>
    <w:rsid w:val="004D0C1C"/>
    <w:rsid w:val="004D11C7"/>
    <w:rsid w:val="004D3178"/>
    <w:rsid w:val="004E1032"/>
    <w:rsid w:val="004F32F4"/>
    <w:rsid w:val="004F583A"/>
    <w:rsid w:val="004F6A52"/>
    <w:rsid w:val="004F77EE"/>
    <w:rsid w:val="00501E28"/>
    <w:rsid w:val="00504C2A"/>
    <w:rsid w:val="00510198"/>
    <w:rsid w:val="0051101D"/>
    <w:rsid w:val="00511464"/>
    <w:rsid w:val="0051394E"/>
    <w:rsid w:val="00516AEB"/>
    <w:rsid w:val="0052503D"/>
    <w:rsid w:val="00525E8E"/>
    <w:rsid w:val="005260A8"/>
    <w:rsid w:val="00530357"/>
    <w:rsid w:val="00531C06"/>
    <w:rsid w:val="005364CF"/>
    <w:rsid w:val="00541046"/>
    <w:rsid w:val="005447B6"/>
    <w:rsid w:val="00550C3A"/>
    <w:rsid w:val="00550C3C"/>
    <w:rsid w:val="00554F2B"/>
    <w:rsid w:val="00562CAB"/>
    <w:rsid w:val="005648B4"/>
    <w:rsid w:val="00567682"/>
    <w:rsid w:val="00571BB9"/>
    <w:rsid w:val="00577936"/>
    <w:rsid w:val="00582714"/>
    <w:rsid w:val="00590336"/>
    <w:rsid w:val="00590E7B"/>
    <w:rsid w:val="0059118A"/>
    <w:rsid w:val="0059190A"/>
    <w:rsid w:val="00595968"/>
    <w:rsid w:val="00595DB6"/>
    <w:rsid w:val="005965B8"/>
    <w:rsid w:val="005A1103"/>
    <w:rsid w:val="005A1341"/>
    <w:rsid w:val="005A349A"/>
    <w:rsid w:val="005A4656"/>
    <w:rsid w:val="005A6379"/>
    <w:rsid w:val="005A65A6"/>
    <w:rsid w:val="005A6BF5"/>
    <w:rsid w:val="005A7DC0"/>
    <w:rsid w:val="005B23E5"/>
    <w:rsid w:val="005B29E7"/>
    <w:rsid w:val="005B34F9"/>
    <w:rsid w:val="005B3D0A"/>
    <w:rsid w:val="005B3E0E"/>
    <w:rsid w:val="005B5D21"/>
    <w:rsid w:val="005B7D6E"/>
    <w:rsid w:val="005C0781"/>
    <w:rsid w:val="005C290A"/>
    <w:rsid w:val="005C432D"/>
    <w:rsid w:val="005C4F34"/>
    <w:rsid w:val="005C5279"/>
    <w:rsid w:val="005C6953"/>
    <w:rsid w:val="005D1074"/>
    <w:rsid w:val="005D4523"/>
    <w:rsid w:val="005D5BEF"/>
    <w:rsid w:val="005E1F0B"/>
    <w:rsid w:val="005E28EF"/>
    <w:rsid w:val="005E401B"/>
    <w:rsid w:val="005E5690"/>
    <w:rsid w:val="005E5DBC"/>
    <w:rsid w:val="005E7075"/>
    <w:rsid w:val="005E7343"/>
    <w:rsid w:val="005E77CD"/>
    <w:rsid w:val="005F0FA5"/>
    <w:rsid w:val="005F7C84"/>
    <w:rsid w:val="0060145F"/>
    <w:rsid w:val="006019AE"/>
    <w:rsid w:val="006021A6"/>
    <w:rsid w:val="00603D47"/>
    <w:rsid w:val="00605078"/>
    <w:rsid w:val="00611798"/>
    <w:rsid w:val="00613C79"/>
    <w:rsid w:val="006162D2"/>
    <w:rsid w:val="0061709C"/>
    <w:rsid w:val="00617E2B"/>
    <w:rsid w:val="00620EFE"/>
    <w:rsid w:val="006215DE"/>
    <w:rsid w:val="00622A74"/>
    <w:rsid w:val="006248F3"/>
    <w:rsid w:val="006258D1"/>
    <w:rsid w:val="00630D32"/>
    <w:rsid w:val="00631ABF"/>
    <w:rsid w:val="006354D4"/>
    <w:rsid w:val="0063560B"/>
    <w:rsid w:val="00636198"/>
    <w:rsid w:val="00637416"/>
    <w:rsid w:val="00637D46"/>
    <w:rsid w:val="00637D71"/>
    <w:rsid w:val="006410C9"/>
    <w:rsid w:val="00645D7C"/>
    <w:rsid w:val="00645F6E"/>
    <w:rsid w:val="006473DC"/>
    <w:rsid w:val="00647EDD"/>
    <w:rsid w:val="00657E9D"/>
    <w:rsid w:val="00660FD3"/>
    <w:rsid w:val="006625EB"/>
    <w:rsid w:val="0066771C"/>
    <w:rsid w:val="006700C0"/>
    <w:rsid w:val="00673286"/>
    <w:rsid w:val="006755CA"/>
    <w:rsid w:val="00682D19"/>
    <w:rsid w:val="00683101"/>
    <w:rsid w:val="00685771"/>
    <w:rsid w:val="00685998"/>
    <w:rsid w:val="006865E3"/>
    <w:rsid w:val="00692271"/>
    <w:rsid w:val="00693506"/>
    <w:rsid w:val="00695CCE"/>
    <w:rsid w:val="006A45A9"/>
    <w:rsid w:val="006A4CA6"/>
    <w:rsid w:val="006A627C"/>
    <w:rsid w:val="006A6DCF"/>
    <w:rsid w:val="006A7FE1"/>
    <w:rsid w:val="006B045C"/>
    <w:rsid w:val="006B16DC"/>
    <w:rsid w:val="006B3511"/>
    <w:rsid w:val="006B35DC"/>
    <w:rsid w:val="006B6BFD"/>
    <w:rsid w:val="006B7FF1"/>
    <w:rsid w:val="006C087D"/>
    <w:rsid w:val="006C17D0"/>
    <w:rsid w:val="006C6AF3"/>
    <w:rsid w:val="006D62D5"/>
    <w:rsid w:val="006D6355"/>
    <w:rsid w:val="006D79A3"/>
    <w:rsid w:val="006E209C"/>
    <w:rsid w:val="006E2E8C"/>
    <w:rsid w:val="006E3B40"/>
    <w:rsid w:val="006E6DB7"/>
    <w:rsid w:val="006E7CDD"/>
    <w:rsid w:val="006F44B8"/>
    <w:rsid w:val="006F5665"/>
    <w:rsid w:val="0070149E"/>
    <w:rsid w:val="007022FB"/>
    <w:rsid w:val="0070378E"/>
    <w:rsid w:val="00706496"/>
    <w:rsid w:val="0071092D"/>
    <w:rsid w:val="00710EAA"/>
    <w:rsid w:val="00711B80"/>
    <w:rsid w:val="0071234F"/>
    <w:rsid w:val="00712706"/>
    <w:rsid w:val="00712B19"/>
    <w:rsid w:val="00721BAD"/>
    <w:rsid w:val="007224EE"/>
    <w:rsid w:val="00723524"/>
    <w:rsid w:val="007274D9"/>
    <w:rsid w:val="00734149"/>
    <w:rsid w:val="00741D10"/>
    <w:rsid w:val="00742A18"/>
    <w:rsid w:val="00743081"/>
    <w:rsid w:val="00744A4E"/>
    <w:rsid w:val="00747D0E"/>
    <w:rsid w:val="00747F10"/>
    <w:rsid w:val="007500EB"/>
    <w:rsid w:val="007522EE"/>
    <w:rsid w:val="00755955"/>
    <w:rsid w:val="00755F65"/>
    <w:rsid w:val="007567DB"/>
    <w:rsid w:val="0076155E"/>
    <w:rsid w:val="00764721"/>
    <w:rsid w:val="007719C1"/>
    <w:rsid w:val="00772EDD"/>
    <w:rsid w:val="007730BD"/>
    <w:rsid w:val="00773C9F"/>
    <w:rsid w:val="00774E09"/>
    <w:rsid w:val="0078136F"/>
    <w:rsid w:val="007820F6"/>
    <w:rsid w:val="0078229D"/>
    <w:rsid w:val="00783048"/>
    <w:rsid w:val="00785A37"/>
    <w:rsid w:val="0078658C"/>
    <w:rsid w:val="00786CBE"/>
    <w:rsid w:val="00790802"/>
    <w:rsid w:val="007A1A4B"/>
    <w:rsid w:val="007A64DA"/>
    <w:rsid w:val="007A7138"/>
    <w:rsid w:val="007A729D"/>
    <w:rsid w:val="007B0C12"/>
    <w:rsid w:val="007B229A"/>
    <w:rsid w:val="007B31F1"/>
    <w:rsid w:val="007B34E5"/>
    <w:rsid w:val="007B3570"/>
    <w:rsid w:val="007B4A6F"/>
    <w:rsid w:val="007C0D62"/>
    <w:rsid w:val="007C2AAA"/>
    <w:rsid w:val="007C71FD"/>
    <w:rsid w:val="007D7443"/>
    <w:rsid w:val="007E759F"/>
    <w:rsid w:val="007E7D71"/>
    <w:rsid w:val="007F1459"/>
    <w:rsid w:val="007F28A8"/>
    <w:rsid w:val="007F531A"/>
    <w:rsid w:val="007F6272"/>
    <w:rsid w:val="008019AF"/>
    <w:rsid w:val="008030B2"/>
    <w:rsid w:val="00804472"/>
    <w:rsid w:val="00811664"/>
    <w:rsid w:val="0081228F"/>
    <w:rsid w:val="0081260E"/>
    <w:rsid w:val="00824BAD"/>
    <w:rsid w:val="00826DF4"/>
    <w:rsid w:val="008274B5"/>
    <w:rsid w:val="00831E0E"/>
    <w:rsid w:val="008356E1"/>
    <w:rsid w:val="0084078D"/>
    <w:rsid w:val="00840C72"/>
    <w:rsid w:val="00841325"/>
    <w:rsid w:val="0084150E"/>
    <w:rsid w:val="008432A7"/>
    <w:rsid w:val="00843D52"/>
    <w:rsid w:val="00850F8F"/>
    <w:rsid w:val="008536C1"/>
    <w:rsid w:val="0085444F"/>
    <w:rsid w:val="0086601D"/>
    <w:rsid w:val="0086713D"/>
    <w:rsid w:val="0086735B"/>
    <w:rsid w:val="00871313"/>
    <w:rsid w:val="00872D42"/>
    <w:rsid w:val="008764B3"/>
    <w:rsid w:val="00876C83"/>
    <w:rsid w:val="00881071"/>
    <w:rsid w:val="008815EF"/>
    <w:rsid w:val="00883020"/>
    <w:rsid w:val="00885F8F"/>
    <w:rsid w:val="008876A7"/>
    <w:rsid w:val="00887A5F"/>
    <w:rsid w:val="00892180"/>
    <w:rsid w:val="008966BF"/>
    <w:rsid w:val="008968DE"/>
    <w:rsid w:val="008A3978"/>
    <w:rsid w:val="008A5C89"/>
    <w:rsid w:val="008C0600"/>
    <w:rsid w:val="008C0BD3"/>
    <w:rsid w:val="008D0194"/>
    <w:rsid w:val="008D70B0"/>
    <w:rsid w:val="008E408C"/>
    <w:rsid w:val="008F0B49"/>
    <w:rsid w:val="008F42C4"/>
    <w:rsid w:val="008F471A"/>
    <w:rsid w:val="008F767A"/>
    <w:rsid w:val="008F7DD2"/>
    <w:rsid w:val="009028F4"/>
    <w:rsid w:val="0090520D"/>
    <w:rsid w:val="00907F8F"/>
    <w:rsid w:val="009117D4"/>
    <w:rsid w:val="00911FE7"/>
    <w:rsid w:val="00912C02"/>
    <w:rsid w:val="00913C6E"/>
    <w:rsid w:val="009142F3"/>
    <w:rsid w:val="00916CDA"/>
    <w:rsid w:val="00917940"/>
    <w:rsid w:val="00917BED"/>
    <w:rsid w:val="00920354"/>
    <w:rsid w:val="00923969"/>
    <w:rsid w:val="00932379"/>
    <w:rsid w:val="00933541"/>
    <w:rsid w:val="00935AAA"/>
    <w:rsid w:val="00940896"/>
    <w:rsid w:val="00946ADE"/>
    <w:rsid w:val="009505D1"/>
    <w:rsid w:val="00953914"/>
    <w:rsid w:val="00954B45"/>
    <w:rsid w:val="0096082A"/>
    <w:rsid w:val="00962468"/>
    <w:rsid w:val="00963BC4"/>
    <w:rsid w:val="009666EB"/>
    <w:rsid w:val="00966DA2"/>
    <w:rsid w:val="00970177"/>
    <w:rsid w:val="00972DBA"/>
    <w:rsid w:val="00973E1D"/>
    <w:rsid w:val="00977BDB"/>
    <w:rsid w:val="009836BF"/>
    <w:rsid w:val="00984DEE"/>
    <w:rsid w:val="00984F28"/>
    <w:rsid w:val="0098633B"/>
    <w:rsid w:val="00986D7F"/>
    <w:rsid w:val="0098781A"/>
    <w:rsid w:val="00987ED9"/>
    <w:rsid w:val="00991113"/>
    <w:rsid w:val="009913D0"/>
    <w:rsid w:val="00991759"/>
    <w:rsid w:val="00992339"/>
    <w:rsid w:val="009A2727"/>
    <w:rsid w:val="009A4E99"/>
    <w:rsid w:val="009A6A9B"/>
    <w:rsid w:val="009A6D4C"/>
    <w:rsid w:val="009A7E88"/>
    <w:rsid w:val="009B023E"/>
    <w:rsid w:val="009B3E54"/>
    <w:rsid w:val="009B6F11"/>
    <w:rsid w:val="009C22D2"/>
    <w:rsid w:val="009C408F"/>
    <w:rsid w:val="009C450F"/>
    <w:rsid w:val="009E0A16"/>
    <w:rsid w:val="009E3526"/>
    <w:rsid w:val="009E56A2"/>
    <w:rsid w:val="009F1370"/>
    <w:rsid w:val="009F270E"/>
    <w:rsid w:val="009F27F1"/>
    <w:rsid w:val="009F3175"/>
    <w:rsid w:val="009F3847"/>
    <w:rsid w:val="009F5361"/>
    <w:rsid w:val="009F7636"/>
    <w:rsid w:val="00A0222B"/>
    <w:rsid w:val="00A02A15"/>
    <w:rsid w:val="00A071E2"/>
    <w:rsid w:val="00A11306"/>
    <w:rsid w:val="00A117FF"/>
    <w:rsid w:val="00A11D61"/>
    <w:rsid w:val="00A1252A"/>
    <w:rsid w:val="00A125C1"/>
    <w:rsid w:val="00A23D2D"/>
    <w:rsid w:val="00A24365"/>
    <w:rsid w:val="00A24401"/>
    <w:rsid w:val="00A24FD4"/>
    <w:rsid w:val="00A25F3C"/>
    <w:rsid w:val="00A26810"/>
    <w:rsid w:val="00A27056"/>
    <w:rsid w:val="00A27FC2"/>
    <w:rsid w:val="00A31087"/>
    <w:rsid w:val="00A40729"/>
    <w:rsid w:val="00A4146A"/>
    <w:rsid w:val="00A4200E"/>
    <w:rsid w:val="00A44A84"/>
    <w:rsid w:val="00A509F7"/>
    <w:rsid w:val="00A50AC9"/>
    <w:rsid w:val="00A51E28"/>
    <w:rsid w:val="00A541A6"/>
    <w:rsid w:val="00A54945"/>
    <w:rsid w:val="00A54AF9"/>
    <w:rsid w:val="00A55F67"/>
    <w:rsid w:val="00A5635F"/>
    <w:rsid w:val="00A57786"/>
    <w:rsid w:val="00A577C0"/>
    <w:rsid w:val="00A577C7"/>
    <w:rsid w:val="00A57981"/>
    <w:rsid w:val="00A61B07"/>
    <w:rsid w:val="00A64365"/>
    <w:rsid w:val="00A6502F"/>
    <w:rsid w:val="00A71BC3"/>
    <w:rsid w:val="00A7606D"/>
    <w:rsid w:val="00A76B9E"/>
    <w:rsid w:val="00A77452"/>
    <w:rsid w:val="00A77C99"/>
    <w:rsid w:val="00A82A7A"/>
    <w:rsid w:val="00A834DB"/>
    <w:rsid w:val="00A861A9"/>
    <w:rsid w:val="00A861EE"/>
    <w:rsid w:val="00A90104"/>
    <w:rsid w:val="00A9169C"/>
    <w:rsid w:val="00A94BAB"/>
    <w:rsid w:val="00A94C3D"/>
    <w:rsid w:val="00A97307"/>
    <w:rsid w:val="00AA1A67"/>
    <w:rsid w:val="00AA4DA9"/>
    <w:rsid w:val="00AA6A3A"/>
    <w:rsid w:val="00AA76BE"/>
    <w:rsid w:val="00AB3F6B"/>
    <w:rsid w:val="00AB6D55"/>
    <w:rsid w:val="00AB6EE4"/>
    <w:rsid w:val="00AC20C8"/>
    <w:rsid w:val="00AC24E5"/>
    <w:rsid w:val="00AC547B"/>
    <w:rsid w:val="00AD123B"/>
    <w:rsid w:val="00AD2295"/>
    <w:rsid w:val="00AD2B9F"/>
    <w:rsid w:val="00AD349C"/>
    <w:rsid w:val="00AD3D87"/>
    <w:rsid w:val="00AD4545"/>
    <w:rsid w:val="00AE12B0"/>
    <w:rsid w:val="00AE37DE"/>
    <w:rsid w:val="00AF24FF"/>
    <w:rsid w:val="00AF40A5"/>
    <w:rsid w:val="00AF45AD"/>
    <w:rsid w:val="00AF64F6"/>
    <w:rsid w:val="00B01904"/>
    <w:rsid w:val="00B040EF"/>
    <w:rsid w:val="00B05B3A"/>
    <w:rsid w:val="00B11BA6"/>
    <w:rsid w:val="00B12F12"/>
    <w:rsid w:val="00B1360E"/>
    <w:rsid w:val="00B1542E"/>
    <w:rsid w:val="00B21BEE"/>
    <w:rsid w:val="00B24818"/>
    <w:rsid w:val="00B251D1"/>
    <w:rsid w:val="00B2576E"/>
    <w:rsid w:val="00B31375"/>
    <w:rsid w:val="00B33FF8"/>
    <w:rsid w:val="00B346B3"/>
    <w:rsid w:val="00B3472D"/>
    <w:rsid w:val="00B3711C"/>
    <w:rsid w:val="00B42A7C"/>
    <w:rsid w:val="00B4634E"/>
    <w:rsid w:val="00B474CD"/>
    <w:rsid w:val="00B616AA"/>
    <w:rsid w:val="00B617C1"/>
    <w:rsid w:val="00B65B36"/>
    <w:rsid w:val="00B66A30"/>
    <w:rsid w:val="00B72077"/>
    <w:rsid w:val="00B80722"/>
    <w:rsid w:val="00B831E5"/>
    <w:rsid w:val="00B841AE"/>
    <w:rsid w:val="00B8705B"/>
    <w:rsid w:val="00B90887"/>
    <w:rsid w:val="00B943C6"/>
    <w:rsid w:val="00B94E92"/>
    <w:rsid w:val="00B964BF"/>
    <w:rsid w:val="00BA54E3"/>
    <w:rsid w:val="00BA79C6"/>
    <w:rsid w:val="00BB31EF"/>
    <w:rsid w:val="00BB4C73"/>
    <w:rsid w:val="00BB5977"/>
    <w:rsid w:val="00BB6F0B"/>
    <w:rsid w:val="00BC0542"/>
    <w:rsid w:val="00BC06DE"/>
    <w:rsid w:val="00BC3138"/>
    <w:rsid w:val="00BD2A8E"/>
    <w:rsid w:val="00BD2BF6"/>
    <w:rsid w:val="00BD314F"/>
    <w:rsid w:val="00BD407C"/>
    <w:rsid w:val="00BD560D"/>
    <w:rsid w:val="00BE1317"/>
    <w:rsid w:val="00BE3385"/>
    <w:rsid w:val="00BE3793"/>
    <w:rsid w:val="00BE6418"/>
    <w:rsid w:val="00BE6FC5"/>
    <w:rsid w:val="00BF522B"/>
    <w:rsid w:val="00BF592D"/>
    <w:rsid w:val="00BF7DCA"/>
    <w:rsid w:val="00C05541"/>
    <w:rsid w:val="00C060D3"/>
    <w:rsid w:val="00C101C5"/>
    <w:rsid w:val="00C10501"/>
    <w:rsid w:val="00C12576"/>
    <w:rsid w:val="00C14A29"/>
    <w:rsid w:val="00C151E7"/>
    <w:rsid w:val="00C250DA"/>
    <w:rsid w:val="00C306E1"/>
    <w:rsid w:val="00C3078C"/>
    <w:rsid w:val="00C307E2"/>
    <w:rsid w:val="00C31F47"/>
    <w:rsid w:val="00C324B5"/>
    <w:rsid w:val="00C32D8E"/>
    <w:rsid w:val="00C33C58"/>
    <w:rsid w:val="00C3487B"/>
    <w:rsid w:val="00C441D8"/>
    <w:rsid w:val="00C509E4"/>
    <w:rsid w:val="00C51BEF"/>
    <w:rsid w:val="00C55BB7"/>
    <w:rsid w:val="00C5743F"/>
    <w:rsid w:val="00C60C28"/>
    <w:rsid w:val="00C619C6"/>
    <w:rsid w:val="00C62D98"/>
    <w:rsid w:val="00C71A7C"/>
    <w:rsid w:val="00C72513"/>
    <w:rsid w:val="00C72CF2"/>
    <w:rsid w:val="00C740B1"/>
    <w:rsid w:val="00C77E6A"/>
    <w:rsid w:val="00C85584"/>
    <w:rsid w:val="00C90292"/>
    <w:rsid w:val="00C9092F"/>
    <w:rsid w:val="00C90B2C"/>
    <w:rsid w:val="00C9233B"/>
    <w:rsid w:val="00C94348"/>
    <w:rsid w:val="00C9683A"/>
    <w:rsid w:val="00CA296E"/>
    <w:rsid w:val="00CA5010"/>
    <w:rsid w:val="00CA753E"/>
    <w:rsid w:val="00CB04BE"/>
    <w:rsid w:val="00CB1378"/>
    <w:rsid w:val="00CB22CC"/>
    <w:rsid w:val="00CB24AD"/>
    <w:rsid w:val="00CB2B65"/>
    <w:rsid w:val="00CB32CE"/>
    <w:rsid w:val="00CB3E3D"/>
    <w:rsid w:val="00CB448B"/>
    <w:rsid w:val="00CC3067"/>
    <w:rsid w:val="00CC7F45"/>
    <w:rsid w:val="00CD045D"/>
    <w:rsid w:val="00CD11E1"/>
    <w:rsid w:val="00CD1234"/>
    <w:rsid w:val="00CD12E6"/>
    <w:rsid w:val="00CD540A"/>
    <w:rsid w:val="00CD5792"/>
    <w:rsid w:val="00CD58E1"/>
    <w:rsid w:val="00CE57E2"/>
    <w:rsid w:val="00CF133F"/>
    <w:rsid w:val="00CF4602"/>
    <w:rsid w:val="00CF4B2E"/>
    <w:rsid w:val="00CF78EE"/>
    <w:rsid w:val="00D07D8F"/>
    <w:rsid w:val="00D14E4D"/>
    <w:rsid w:val="00D20A65"/>
    <w:rsid w:val="00D21D50"/>
    <w:rsid w:val="00D2484B"/>
    <w:rsid w:val="00D24AB8"/>
    <w:rsid w:val="00D2741A"/>
    <w:rsid w:val="00D304BE"/>
    <w:rsid w:val="00D30C2A"/>
    <w:rsid w:val="00D340C0"/>
    <w:rsid w:val="00D41B04"/>
    <w:rsid w:val="00D46172"/>
    <w:rsid w:val="00D4661A"/>
    <w:rsid w:val="00D474A8"/>
    <w:rsid w:val="00D4756B"/>
    <w:rsid w:val="00D54B70"/>
    <w:rsid w:val="00D608BD"/>
    <w:rsid w:val="00D62396"/>
    <w:rsid w:val="00D6662E"/>
    <w:rsid w:val="00D67281"/>
    <w:rsid w:val="00D67713"/>
    <w:rsid w:val="00D67AAC"/>
    <w:rsid w:val="00D67DC1"/>
    <w:rsid w:val="00D72CE0"/>
    <w:rsid w:val="00D73CC9"/>
    <w:rsid w:val="00D747B0"/>
    <w:rsid w:val="00D754A6"/>
    <w:rsid w:val="00D81250"/>
    <w:rsid w:val="00D819FD"/>
    <w:rsid w:val="00D81F1B"/>
    <w:rsid w:val="00D81F53"/>
    <w:rsid w:val="00D82EB3"/>
    <w:rsid w:val="00D85633"/>
    <w:rsid w:val="00D87980"/>
    <w:rsid w:val="00D93194"/>
    <w:rsid w:val="00D93383"/>
    <w:rsid w:val="00D94B58"/>
    <w:rsid w:val="00DA1148"/>
    <w:rsid w:val="00DA5C29"/>
    <w:rsid w:val="00DA71B7"/>
    <w:rsid w:val="00DA7A99"/>
    <w:rsid w:val="00DB0100"/>
    <w:rsid w:val="00DB177F"/>
    <w:rsid w:val="00DB59DD"/>
    <w:rsid w:val="00DB631F"/>
    <w:rsid w:val="00DB73DD"/>
    <w:rsid w:val="00DC2C3E"/>
    <w:rsid w:val="00DC314B"/>
    <w:rsid w:val="00DC32C8"/>
    <w:rsid w:val="00DC4891"/>
    <w:rsid w:val="00DC670E"/>
    <w:rsid w:val="00DC7463"/>
    <w:rsid w:val="00DD234F"/>
    <w:rsid w:val="00DD4CD4"/>
    <w:rsid w:val="00DE3967"/>
    <w:rsid w:val="00DE5A37"/>
    <w:rsid w:val="00DF01BB"/>
    <w:rsid w:val="00DF21BB"/>
    <w:rsid w:val="00DF26B8"/>
    <w:rsid w:val="00DF32DD"/>
    <w:rsid w:val="00DF62D6"/>
    <w:rsid w:val="00E00AFC"/>
    <w:rsid w:val="00E02AC5"/>
    <w:rsid w:val="00E043D7"/>
    <w:rsid w:val="00E0494A"/>
    <w:rsid w:val="00E05AD2"/>
    <w:rsid w:val="00E132DF"/>
    <w:rsid w:val="00E139BC"/>
    <w:rsid w:val="00E13AFD"/>
    <w:rsid w:val="00E14349"/>
    <w:rsid w:val="00E14F63"/>
    <w:rsid w:val="00E1667A"/>
    <w:rsid w:val="00E17DEF"/>
    <w:rsid w:val="00E2241B"/>
    <w:rsid w:val="00E23F45"/>
    <w:rsid w:val="00E24C8B"/>
    <w:rsid w:val="00E27DCF"/>
    <w:rsid w:val="00E32560"/>
    <w:rsid w:val="00E35FD3"/>
    <w:rsid w:val="00E404F9"/>
    <w:rsid w:val="00E42401"/>
    <w:rsid w:val="00E42F09"/>
    <w:rsid w:val="00E452CB"/>
    <w:rsid w:val="00E50361"/>
    <w:rsid w:val="00E51CF5"/>
    <w:rsid w:val="00E52071"/>
    <w:rsid w:val="00E5768F"/>
    <w:rsid w:val="00E63A66"/>
    <w:rsid w:val="00E73294"/>
    <w:rsid w:val="00E735AE"/>
    <w:rsid w:val="00E7442C"/>
    <w:rsid w:val="00E77479"/>
    <w:rsid w:val="00E81F0D"/>
    <w:rsid w:val="00E82083"/>
    <w:rsid w:val="00E84A7D"/>
    <w:rsid w:val="00E85908"/>
    <w:rsid w:val="00E86F97"/>
    <w:rsid w:val="00E9026A"/>
    <w:rsid w:val="00E925A2"/>
    <w:rsid w:val="00EA05A6"/>
    <w:rsid w:val="00EA1211"/>
    <w:rsid w:val="00EA46FD"/>
    <w:rsid w:val="00EA6EA8"/>
    <w:rsid w:val="00EB47F8"/>
    <w:rsid w:val="00EC2D2E"/>
    <w:rsid w:val="00EC2E8A"/>
    <w:rsid w:val="00EC4F0B"/>
    <w:rsid w:val="00EC7600"/>
    <w:rsid w:val="00ED2254"/>
    <w:rsid w:val="00ED53C4"/>
    <w:rsid w:val="00EE0F16"/>
    <w:rsid w:val="00EE30FA"/>
    <w:rsid w:val="00EE56A2"/>
    <w:rsid w:val="00EE6C7A"/>
    <w:rsid w:val="00EF08AF"/>
    <w:rsid w:val="00EF1E4C"/>
    <w:rsid w:val="00F02889"/>
    <w:rsid w:val="00F03A56"/>
    <w:rsid w:val="00F05171"/>
    <w:rsid w:val="00F055C1"/>
    <w:rsid w:val="00F07ABC"/>
    <w:rsid w:val="00F1762B"/>
    <w:rsid w:val="00F22D9B"/>
    <w:rsid w:val="00F23125"/>
    <w:rsid w:val="00F255AE"/>
    <w:rsid w:val="00F27441"/>
    <w:rsid w:val="00F32ACD"/>
    <w:rsid w:val="00F33988"/>
    <w:rsid w:val="00F35246"/>
    <w:rsid w:val="00F37B21"/>
    <w:rsid w:val="00F41993"/>
    <w:rsid w:val="00F43057"/>
    <w:rsid w:val="00F44FCD"/>
    <w:rsid w:val="00F477AB"/>
    <w:rsid w:val="00F5174F"/>
    <w:rsid w:val="00F54999"/>
    <w:rsid w:val="00F54A03"/>
    <w:rsid w:val="00F561E4"/>
    <w:rsid w:val="00F60CC6"/>
    <w:rsid w:val="00F6199D"/>
    <w:rsid w:val="00F64291"/>
    <w:rsid w:val="00F70ED2"/>
    <w:rsid w:val="00F7315B"/>
    <w:rsid w:val="00F76A53"/>
    <w:rsid w:val="00F801B0"/>
    <w:rsid w:val="00F80670"/>
    <w:rsid w:val="00F825D9"/>
    <w:rsid w:val="00F9115A"/>
    <w:rsid w:val="00F93B0D"/>
    <w:rsid w:val="00FA042F"/>
    <w:rsid w:val="00FA4234"/>
    <w:rsid w:val="00FA6324"/>
    <w:rsid w:val="00FB0621"/>
    <w:rsid w:val="00FB3797"/>
    <w:rsid w:val="00FB4742"/>
    <w:rsid w:val="00FB4991"/>
    <w:rsid w:val="00FB4AEC"/>
    <w:rsid w:val="00FB770A"/>
    <w:rsid w:val="00FD14E1"/>
    <w:rsid w:val="00FD50FF"/>
    <w:rsid w:val="00FD7674"/>
    <w:rsid w:val="00FE5178"/>
    <w:rsid w:val="00FE7BEF"/>
    <w:rsid w:val="00FF21ED"/>
    <w:rsid w:val="00FF6D31"/>
    <w:rsid w:val="022A0825"/>
    <w:rsid w:val="02AC7FF1"/>
    <w:rsid w:val="031F7B73"/>
    <w:rsid w:val="0459572E"/>
    <w:rsid w:val="05586879"/>
    <w:rsid w:val="06BD2917"/>
    <w:rsid w:val="077346DE"/>
    <w:rsid w:val="07C359B8"/>
    <w:rsid w:val="07E35D35"/>
    <w:rsid w:val="085B3B1D"/>
    <w:rsid w:val="08711B1E"/>
    <w:rsid w:val="08822CFC"/>
    <w:rsid w:val="08AA1532"/>
    <w:rsid w:val="08D219CF"/>
    <w:rsid w:val="0A834877"/>
    <w:rsid w:val="0B753148"/>
    <w:rsid w:val="0BF7192C"/>
    <w:rsid w:val="0BF9F9FF"/>
    <w:rsid w:val="0C572177"/>
    <w:rsid w:val="0C897955"/>
    <w:rsid w:val="0D505DB8"/>
    <w:rsid w:val="0E666C17"/>
    <w:rsid w:val="0E87566C"/>
    <w:rsid w:val="0ECE56D4"/>
    <w:rsid w:val="0F367C84"/>
    <w:rsid w:val="0F5950D3"/>
    <w:rsid w:val="0F6F3603"/>
    <w:rsid w:val="0FA7446A"/>
    <w:rsid w:val="0FD3668F"/>
    <w:rsid w:val="0FFB992E"/>
    <w:rsid w:val="0FFC26DC"/>
    <w:rsid w:val="11194576"/>
    <w:rsid w:val="12665599"/>
    <w:rsid w:val="12F41FC9"/>
    <w:rsid w:val="12F82655"/>
    <w:rsid w:val="1334581C"/>
    <w:rsid w:val="136E0BA9"/>
    <w:rsid w:val="13763F01"/>
    <w:rsid w:val="143F3C6E"/>
    <w:rsid w:val="167F50EF"/>
    <w:rsid w:val="16D2144F"/>
    <w:rsid w:val="17C22027"/>
    <w:rsid w:val="1882132E"/>
    <w:rsid w:val="18D13979"/>
    <w:rsid w:val="18E222C9"/>
    <w:rsid w:val="19340048"/>
    <w:rsid w:val="196172C8"/>
    <w:rsid w:val="19D9374B"/>
    <w:rsid w:val="1A410358"/>
    <w:rsid w:val="1AE84413"/>
    <w:rsid w:val="1C6466D1"/>
    <w:rsid w:val="1C856F63"/>
    <w:rsid w:val="1CC63804"/>
    <w:rsid w:val="1D1018FD"/>
    <w:rsid w:val="1D1757D5"/>
    <w:rsid w:val="1D8D14F4"/>
    <w:rsid w:val="1DED0DF6"/>
    <w:rsid w:val="1FAC31CC"/>
    <w:rsid w:val="202C0C9B"/>
    <w:rsid w:val="207B7C65"/>
    <w:rsid w:val="20943C19"/>
    <w:rsid w:val="21826E5C"/>
    <w:rsid w:val="21871088"/>
    <w:rsid w:val="227C04DD"/>
    <w:rsid w:val="228A0E2F"/>
    <w:rsid w:val="2297034D"/>
    <w:rsid w:val="22BC4FD9"/>
    <w:rsid w:val="2312445D"/>
    <w:rsid w:val="23EA427B"/>
    <w:rsid w:val="23F75BAA"/>
    <w:rsid w:val="241308D1"/>
    <w:rsid w:val="243C084F"/>
    <w:rsid w:val="25E92311"/>
    <w:rsid w:val="25EC020C"/>
    <w:rsid w:val="26A35616"/>
    <w:rsid w:val="26F92A28"/>
    <w:rsid w:val="2773479B"/>
    <w:rsid w:val="27D61478"/>
    <w:rsid w:val="28705309"/>
    <w:rsid w:val="28822A13"/>
    <w:rsid w:val="28894890"/>
    <w:rsid w:val="28AC5FA3"/>
    <w:rsid w:val="29590830"/>
    <w:rsid w:val="29997554"/>
    <w:rsid w:val="29A924E3"/>
    <w:rsid w:val="29AA502B"/>
    <w:rsid w:val="29BC2488"/>
    <w:rsid w:val="2B29573D"/>
    <w:rsid w:val="2BC6307B"/>
    <w:rsid w:val="2C0B2761"/>
    <w:rsid w:val="2C444745"/>
    <w:rsid w:val="2C675800"/>
    <w:rsid w:val="2C8519A1"/>
    <w:rsid w:val="2D966354"/>
    <w:rsid w:val="2DAF3344"/>
    <w:rsid w:val="2DB31B82"/>
    <w:rsid w:val="2DB343C9"/>
    <w:rsid w:val="2E5A4434"/>
    <w:rsid w:val="2E786928"/>
    <w:rsid w:val="2F775676"/>
    <w:rsid w:val="2F8F7458"/>
    <w:rsid w:val="2F9610CD"/>
    <w:rsid w:val="2FFC119C"/>
    <w:rsid w:val="306C6027"/>
    <w:rsid w:val="308C650F"/>
    <w:rsid w:val="30964A19"/>
    <w:rsid w:val="30DA7426"/>
    <w:rsid w:val="329257F7"/>
    <w:rsid w:val="33180DE1"/>
    <w:rsid w:val="33A742E3"/>
    <w:rsid w:val="33EFE13C"/>
    <w:rsid w:val="33FF5AF8"/>
    <w:rsid w:val="34246588"/>
    <w:rsid w:val="342D1CB8"/>
    <w:rsid w:val="34B63D06"/>
    <w:rsid w:val="35497DFC"/>
    <w:rsid w:val="3575596F"/>
    <w:rsid w:val="35B8699C"/>
    <w:rsid w:val="3647730B"/>
    <w:rsid w:val="36657792"/>
    <w:rsid w:val="36D83D8B"/>
    <w:rsid w:val="37EF0995"/>
    <w:rsid w:val="37F7D667"/>
    <w:rsid w:val="37FDCD64"/>
    <w:rsid w:val="38A949CE"/>
    <w:rsid w:val="38D64977"/>
    <w:rsid w:val="39616936"/>
    <w:rsid w:val="3A704957"/>
    <w:rsid w:val="3ADCBDD5"/>
    <w:rsid w:val="3B3121D4"/>
    <w:rsid w:val="3B470A7B"/>
    <w:rsid w:val="3B965952"/>
    <w:rsid w:val="3BB04C28"/>
    <w:rsid w:val="3C217AB5"/>
    <w:rsid w:val="3D0D1BC4"/>
    <w:rsid w:val="3D29776B"/>
    <w:rsid w:val="3D7309E6"/>
    <w:rsid w:val="3D8B21D4"/>
    <w:rsid w:val="3DBA80F0"/>
    <w:rsid w:val="3DBF8142"/>
    <w:rsid w:val="3DF076B0"/>
    <w:rsid w:val="3EBF09F4"/>
    <w:rsid w:val="3EFF79D7"/>
    <w:rsid w:val="3F6E9C3E"/>
    <w:rsid w:val="3FFA31B2"/>
    <w:rsid w:val="3FFB394D"/>
    <w:rsid w:val="3FFF9924"/>
    <w:rsid w:val="3FFFB5A0"/>
    <w:rsid w:val="40807FDE"/>
    <w:rsid w:val="40945053"/>
    <w:rsid w:val="40BE20B3"/>
    <w:rsid w:val="40FD42AD"/>
    <w:rsid w:val="41BD05EC"/>
    <w:rsid w:val="428963AC"/>
    <w:rsid w:val="436808C1"/>
    <w:rsid w:val="437B6009"/>
    <w:rsid w:val="43F41EE2"/>
    <w:rsid w:val="44220155"/>
    <w:rsid w:val="445B0CD5"/>
    <w:rsid w:val="44C0310D"/>
    <w:rsid w:val="45430328"/>
    <w:rsid w:val="464C10DD"/>
    <w:rsid w:val="478FFBCD"/>
    <w:rsid w:val="480D406B"/>
    <w:rsid w:val="48D2515B"/>
    <w:rsid w:val="49250807"/>
    <w:rsid w:val="4AA51EA6"/>
    <w:rsid w:val="4AD9743D"/>
    <w:rsid w:val="4B132141"/>
    <w:rsid w:val="4B335E33"/>
    <w:rsid w:val="4B5856BF"/>
    <w:rsid w:val="4B6E6C91"/>
    <w:rsid w:val="4B7324F9"/>
    <w:rsid w:val="4C914B1B"/>
    <w:rsid w:val="4D7F55F9"/>
    <w:rsid w:val="4DC7378E"/>
    <w:rsid w:val="4E75150B"/>
    <w:rsid w:val="4EFDFDE7"/>
    <w:rsid w:val="4F774418"/>
    <w:rsid w:val="50355FCF"/>
    <w:rsid w:val="504C60D4"/>
    <w:rsid w:val="506A4843"/>
    <w:rsid w:val="50781EF8"/>
    <w:rsid w:val="51656397"/>
    <w:rsid w:val="52666914"/>
    <w:rsid w:val="526D2516"/>
    <w:rsid w:val="52B77FC7"/>
    <w:rsid w:val="53222E66"/>
    <w:rsid w:val="535449BE"/>
    <w:rsid w:val="537E97D8"/>
    <w:rsid w:val="53F8191A"/>
    <w:rsid w:val="543A1535"/>
    <w:rsid w:val="548C6B3F"/>
    <w:rsid w:val="54C16083"/>
    <w:rsid w:val="54E536B7"/>
    <w:rsid w:val="55560EC1"/>
    <w:rsid w:val="55766CF9"/>
    <w:rsid w:val="55796D02"/>
    <w:rsid w:val="55E61E70"/>
    <w:rsid w:val="56AA5A34"/>
    <w:rsid w:val="57EA07F4"/>
    <w:rsid w:val="580D12D8"/>
    <w:rsid w:val="589D2F5D"/>
    <w:rsid w:val="58DD13D6"/>
    <w:rsid w:val="58EE77B5"/>
    <w:rsid w:val="59727947"/>
    <w:rsid w:val="59F98648"/>
    <w:rsid w:val="5AED7BD2"/>
    <w:rsid w:val="5AFF5DC8"/>
    <w:rsid w:val="5B1909C7"/>
    <w:rsid w:val="5B675949"/>
    <w:rsid w:val="5BFA2C08"/>
    <w:rsid w:val="5C984A39"/>
    <w:rsid w:val="5D6F0D72"/>
    <w:rsid w:val="5E473A9D"/>
    <w:rsid w:val="5E5DA6DB"/>
    <w:rsid w:val="5E8B0359"/>
    <w:rsid w:val="5EDE34D5"/>
    <w:rsid w:val="5EF446A6"/>
    <w:rsid w:val="5EFD1E5C"/>
    <w:rsid w:val="5EFF7579"/>
    <w:rsid w:val="5F3EC1E9"/>
    <w:rsid w:val="5F7FCC7B"/>
    <w:rsid w:val="6094449E"/>
    <w:rsid w:val="60E26C0C"/>
    <w:rsid w:val="61021EFD"/>
    <w:rsid w:val="611C2FBF"/>
    <w:rsid w:val="61FEF613"/>
    <w:rsid w:val="622D5BB7"/>
    <w:rsid w:val="626C5880"/>
    <w:rsid w:val="62A546D8"/>
    <w:rsid w:val="62F2156F"/>
    <w:rsid w:val="63F74061"/>
    <w:rsid w:val="64104931"/>
    <w:rsid w:val="649A3580"/>
    <w:rsid w:val="65AC36EC"/>
    <w:rsid w:val="65F7CFC6"/>
    <w:rsid w:val="65FC660D"/>
    <w:rsid w:val="666859B0"/>
    <w:rsid w:val="666A6637"/>
    <w:rsid w:val="67911518"/>
    <w:rsid w:val="67BD22AF"/>
    <w:rsid w:val="67DF2B62"/>
    <w:rsid w:val="68B12B7C"/>
    <w:rsid w:val="6978D5CC"/>
    <w:rsid w:val="69FF2592"/>
    <w:rsid w:val="6A0951DB"/>
    <w:rsid w:val="6A2133F4"/>
    <w:rsid w:val="6A597A55"/>
    <w:rsid w:val="6AEF5BEE"/>
    <w:rsid w:val="6B765E76"/>
    <w:rsid w:val="6BD66460"/>
    <w:rsid w:val="6BEE5558"/>
    <w:rsid w:val="6BFBDEF6"/>
    <w:rsid w:val="6C5A0E3F"/>
    <w:rsid w:val="6C9535C3"/>
    <w:rsid w:val="6CCBC933"/>
    <w:rsid w:val="6CE801F9"/>
    <w:rsid w:val="6D4D21B5"/>
    <w:rsid w:val="6D9EABA4"/>
    <w:rsid w:val="6DD61B41"/>
    <w:rsid w:val="6DF15E75"/>
    <w:rsid w:val="6DFAC493"/>
    <w:rsid w:val="6EFDA87A"/>
    <w:rsid w:val="6FBF14EB"/>
    <w:rsid w:val="6FE555AA"/>
    <w:rsid w:val="71553472"/>
    <w:rsid w:val="7185347B"/>
    <w:rsid w:val="718C2597"/>
    <w:rsid w:val="71CF193D"/>
    <w:rsid w:val="724D041D"/>
    <w:rsid w:val="728E35F1"/>
    <w:rsid w:val="72FEDCE6"/>
    <w:rsid w:val="73627537"/>
    <w:rsid w:val="73CD73E3"/>
    <w:rsid w:val="74924DA6"/>
    <w:rsid w:val="74E7DB7F"/>
    <w:rsid w:val="751865D3"/>
    <w:rsid w:val="757C0194"/>
    <w:rsid w:val="75CF2AE1"/>
    <w:rsid w:val="75EF0C0D"/>
    <w:rsid w:val="766F588F"/>
    <w:rsid w:val="76A71125"/>
    <w:rsid w:val="76D6AD41"/>
    <w:rsid w:val="773F350D"/>
    <w:rsid w:val="77424A9B"/>
    <w:rsid w:val="77660D2C"/>
    <w:rsid w:val="776F0D5E"/>
    <w:rsid w:val="777110D9"/>
    <w:rsid w:val="777D48F4"/>
    <w:rsid w:val="779EB3A1"/>
    <w:rsid w:val="779F3D21"/>
    <w:rsid w:val="77CE3C8D"/>
    <w:rsid w:val="77CF3F4F"/>
    <w:rsid w:val="77E4483F"/>
    <w:rsid w:val="77FF1A72"/>
    <w:rsid w:val="78ABFC08"/>
    <w:rsid w:val="78EF0B61"/>
    <w:rsid w:val="78F7DB79"/>
    <w:rsid w:val="78FFBD2D"/>
    <w:rsid w:val="791660EE"/>
    <w:rsid w:val="7A097A01"/>
    <w:rsid w:val="7ABB2AD8"/>
    <w:rsid w:val="7ADFDE4A"/>
    <w:rsid w:val="7B2B3480"/>
    <w:rsid w:val="7B3DA534"/>
    <w:rsid w:val="7B897EB9"/>
    <w:rsid w:val="7B92CA4D"/>
    <w:rsid w:val="7BCFD9BA"/>
    <w:rsid w:val="7BF442BE"/>
    <w:rsid w:val="7BFDF626"/>
    <w:rsid w:val="7BFF1012"/>
    <w:rsid w:val="7C864626"/>
    <w:rsid w:val="7CAC6D16"/>
    <w:rsid w:val="7D7D7385"/>
    <w:rsid w:val="7D92148F"/>
    <w:rsid w:val="7DBE7F76"/>
    <w:rsid w:val="7DBF3BB7"/>
    <w:rsid w:val="7DBF5E58"/>
    <w:rsid w:val="7DD7049C"/>
    <w:rsid w:val="7DF7AFB8"/>
    <w:rsid w:val="7DFDDDEE"/>
    <w:rsid w:val="7DFE6343"/>
    <w:rsid w:val="7EAC754A"/>
    <w:rsid w:val="7EB64FCA"/>
    <w:rsid w:val="7EBD158A"/>
    <w:rsid w:val="7EFF1668"/>
    <w:rsid w:val="7F392F8A"/>
    <w:rsid w:val="7F4CD895"/>
    <w:rsid w:val="7F5F63DD"/>
    <w:rsid w:val="7F7B1BA7"/>
    <w:rsid w:val="7FA46026"/>
    <w:rsid w:val="7FAFD5A1"/>
    <w:rsid w:val="7FAFF737"/>
    <w:rsid w:val="7FD7DF3B"/>
    <w:rsid w:val="7FDB44DF"/>
    <w:rsid w:val="7FDC2453"/>
    <w:rsid w:val="7FEF2DE6"/>
    <w:rsid w:val="7FF694C3"/>
    <w:rsid w:val="7FF71F74"/>
    <w:rsid w:val="7FFB915E"/>
    <w:rsid w:val="7FFFAE6F"/>
    <w:rsid w:val="8ABF5F50"/>
    <w:rsid w:val="8BF74D96"/>
    <w:rsid w:val="8F553249"/>
    <w:rsid w:val="9CFA76DD"/>
    <w:rsid w:val="A3FFC288"/>
    <w:rsid w:val="A6FF6566"/>
    <w:rsid w:val="A7BD9BFD"/>
    <w:rsid w:val="AABD2C5C"/>
    <w:rsid w:val="AFF30DD2"/>
    <w:rsid w:val="AFFC9D62"/>
    <w:rsid w:val="AFFE88DF"/>
    <w:rsid w:val="B6AFB0C8"/>
    <w:rsid w:val="B79B4DC5"/>
    <w:rsid w:val="B7F470B7"/>
    <w:rsid w:val="BAAFA6CA"/>
    <w:rsid w:val="BBBD0DBE"/>
    <w:rsid w:val="BBFAB8AB"/>
    <w:rsid w:val="BD4AD094"/>
    <w:rsid w:val="BF3F4B6A"/>
    <w:rsid w:val="BF571D6B"/>
    <w:rsid w:val="BF65E8CF"/>
    <w:rsid w:val="BFDE6A60"/>
    <w:rsid w:val="C3E22B2D"/>
    <w:rsid w:val="C7A91B88"/>
    <w:rsid w:val="CC3F9154"/>
    <w:rsid w:val="CDDFC7D2"/>
    <w:rsid w:val="D06FD39E"/>
    <w:rsid w:val="D6E62CD1"/>
    <w:rsid w:val="D77D75E5"/>
    <w:rsid w:val="D7C76663"/>
    <w:rsid w:val="DAFB962B"/>
    <w:rsid w:val="DB7FD31B"/>
    <w:rsid w:val="DBF3A25F"/>
    <w:rsid w:val="DBFE9FC9"/>
    <w:rsid w:val="DDD754E1"/>
    <w:rsid w:val="DE2BA799"/>
    <w:rsid w:val="DE2C41AA"/>
    <w:rsid w:val="DEE72FFC"/>
    <w:rsid w:val="DEFF0BFF"/>
    <w:rsid w:val="DF692CFE"/>
    <w:rsid w:val="DFC9119B"/>
    <w:rsid w:val="DFEE0007"/>
    <w:rsid w:val="DFFF2187"/>
    <w:rsid w:val="E3EF1241"/>
    <w:rsid w:val="ED1733EB"/>
    <w:rsid w:val="ED39CAFB"/>
    <w:rsid w:val="EDFAF66A"/>
    <w:rsid w:val="EED77BBD"/>
    <w:rsid w:val="EF3D2259"/>
    <w:rsid w:val="EF7CB2F0"/>
    <w:rsid w:val="EF7F0C14"/>
    <w:rsid w:val="F0B5C555"/>
    <w:rsid w:val="F3FD1584"/>
    <w:rsid w:val="F3FFD4A3"/>
    <w:rsid w:val="F45AE9ED"/>
    <w:rsid w:val="F65EBF90"/>
    <w:rsid w:val="F65F8F20"/>
    <w:rsid w:val="F6CD3368"/>
    <w:rsid w:val="F76F74B4"/>
    <w:rsid w:val="F7777B8A"/>
    <w:rsid w:val="F77CFD34"/>
    <w:rsid w:val="F77F97E7"/>
    <w:rsid w:val="F7AEAD69"/>
    <w:rsid w:val="F7FF02AC"/>
    <w:rsid w:val="F84B62EC"/>
    <w:rsid w:val="F97D2DFE"/>
    <w:rsid w:val="FA3F679C"/>
    <w:rsid w:val="FAEFEF65"/>
    <w:rsid w:val="FB7F9887"/>
    <w:rsid w:val="FBD732FB"/>
    <w:rsid w:val="FCE7D057"/>
    <w:rsid w:val="FCF70A49"/>
    <w:rsid w:val="FDBD641C"/>
    <w:rsid w:val="FDD4FF97"/>
    <w:rsid w:val="FDD798C1"/>
    <w:rsid w:val="FE7F9AB9"/>
    <w:rsid w:val="FEA0BA12"/>
    <w:rsid w:val="FEEBB519"/>
    <w:rsid w:val="FEFFE818"/>
    <w:rsid w:val="FEFFFF2F"/>
    <w:rsid w:val="FF076EE2"/>
    <w:rsid w:val="FF358FD8"/>
    <w:rsid w:val="FF76A123"/>
    <w:rsid w:val="FF7F9E00"/>
    <w:rsid w:val="FFCE7DEE"/>
    <w:rsid w:val="FFF94990"/>
    <w:rsid w:val="FFFB541E"/>
    <w:rsid w:val="FFFEFA5C"/>
    <w:rsid w:val="FFFF3AE5"/>
    <w:rsid w:val="FFFF6D8A"/>
    <w:rsid w:val="FFFF8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Theme="minorHAnsi" w:hAnsiTheme="minorHAnsi" w:cstheme="minorBidi"/>
      <w:b/>
      <w:bCs/>
      <w:kern w:val="44"/>
      <w:sz w:val="44"/>
      <w:szCs w:val="44"/>
    </w:rPr>
  </w:style>
  <w:style w:type="paragraph" w:styleId="3">
    <w:name w:val="heading 2"/>
    <w:basedOn w:val="1"/>
    <w:next w:val="1"/>
    <w:link w:val="4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pPr>
    <w:rPr>
      <w:szCs w:val="21"/>
    </w:rPr>
  </w:style>
  <w:style w:type="paragraph" w:styleId="7">
    <w:name w:val="annotation text"/>
    <w:basedOn w:val="1"/>
    <w:link w:val="50"/>
    <w:semiHidden/>
    <w:unhideWhenUsed/>
    <w:qFormat/>
    <w:uiPriority w:val="99"/>
    <w:pPr>
      <w:jc w:val="left"/>
    </w:pPr>
  </w:style>
  <w:style w:type="paragraph" w:styleId="8">
    <w:name w:val="Body Text"/>
    <w:basedOn w:val="1"/>
    <w:next w:val="1"/>
    <w:link w:val="53"/>
    <w:qFormat/>
    <w:uiPriority w:val="0"/>
    <w:pPr>
      <w:spacing w:after="120"/>
    </w:pPr>
    <w:rPr>
      <w:rFonts w:eastAsia="仿宋_GB2312"/>
      <w:sz w:val="32"/>
    </w:rPr>
  </w:style>
  <w:style w:type="paragraph" w:styleId="9">
    <w:name w:val="toc 3"/>
    <w:basedOn w:val="1"/>
    <w:next w:val="1"/>
    <w:unhideWhenUsed/>
    <w:qFormat/>
    <w:uiPriority w:val="39"/>
    <w:pPr>
      <w:tabs>
        <w:tab w:val="right" w:leader="dot" w:pos="8296"/>
      </w:tabs>
      <w:snapToGrid w:val="0"/>
      <w:spacing w:line="500" w:lineRule="exact"/>
      <w:ind w:left="840" w:leftChars="400"/>
    </w:pPr>
  </w:style>
  <w:style w:type="paragraph" w:styleId="10">
    <w:name w:val="Plain Text"/>
    <w:basedOn w:val="1"/>
    <w:next w:val="1"/>
    <w:link w:val="33"/>
    <w:unhideWhenUsed/>
    <w:qFormat/>
    <w:uiPriority w:val="99"/>
    <w:rPr>
      <w:rFonts w:hAnsi="Courier New" w:cs="Courier New" w:asciiTheme="minorEastAsia" w:eastAsiaTheme="minorEastAsia"/>
    </w:rPr>
  </w:style>
  <w:style w:type="paragraph" w:styleId="11">
    <w:name w:val="endnote text"/>
    <w:qFormat/>
    <w:uiPriority w:val="99"/>
    <w:pPr>
      <w:widowControl w:val="0"/>
      <w:snapToGrid w:val="0"/>
      <w:spacing w:after="160" w:line="278" w:lineRule="auto"/>
    </w:pPr>
    <w:rPr>
      <w:rFonts w:ascii="宋体" w:hAnsi="宋体" w:eastAsia="仿宋_GB2312" w:cs="Times New Roman"/>
      <w:snapToGrid w:val="0"/>
      <w:kern w:val="32"/>
      <w:sz w:val="32"/>
      <w:szCs w:val="32"/>
      <w:lang w:val="en-US" w:eastAsia="zh-CN" w:bidi="ar-SA"/>
    </w:rPr>
  </w:style>
  <w:style w:type="paragraph" w:styleId="12">
    <w:name w:val="Balloon Text"/>
    <w:basedOn w:val="1"/>
    <w:link w:val="44"/>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footnote text"/>
    <w:basedOn w:val="1"/>
    <w:link w:val="49"/>
    <w:semiHidden/>
    <w:unhideWhenUsed/>
    <w:qFormat/>
    <w:uiPriority w:val="99"/>
    <w:pPr>
      <w:snapToGrid w:val="0"/>
      <w:jc w:val="left"/>
    </w:pPr>
    <w:rPr>
      <w:sz w:val="18"/>
      <w:szCs w:val="18"/>
    </w:rPr>
  </w:style>
  <w:style w:type="paragraph" w:styleId="17">
    <w:name w:val="index 9"/>
    <w:basedOn w:val="1"/>
    <w:next w:val="1"/>
    <w:qFormat/>
    <w:uiPriority w:val="99"/>
    <w:pPr>
      <w:ind w:left="3360" w:leftChars="1600"/>
    </w:pPr>
    <w:rPr>
      <w:rFonts w:ascii="仿宋_GB2312" w:eastAsia="仿宋_GB2312"/>
      <w:b/>
      <w:sz w:val="32"/>
      <w:szCs w:val="32"/>
    </w:rPr>
  </w:style>
  <w:style w:type="paragraph" w:styleId="18">
    <w:name w:val="toc 2"/>
    <w:basedOn w:val="1"/>
    <w:next w:val="1"/>
    <w:unhideWhenUsed/>
    <w:qFormat/>
    <w:uiPriority w:val="39"/>
    <w:pPr>
      <w:ind w:left="420" w:leftChars="200"/>
    </w:p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annotation subject"/>
    <w:basedOn w:val="7"/>
    <w:next w:val="7"/>
    <w:link w:val="51"/>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styleId="27">
    <w:name w:val="footnote reference"/>
    <w:basedOn w:val="23"/>
    <w:semiHidden/>
    <w:unhideWhenUsed/>
    <w:qFormat/>
    <w:uiPriority w:val="99"/>
    <w:rPr>
      <w:vertAlign w:val="superscript"/>
    </w:rPr>
  </w:style>
  <w:style w:type="paragraph" w:customStyle="1" w:styleId="28">
    <w:name w:val="正文文本 21"/>
    <w:qFormat/>
    <w:uiPriority w:val="0"/>
    <w:pPr>
      <w:widowControl w:val="0"/>
      <w:spacing w:after="120" w:line="480" w:lineRule="auto"/>
      <w:jc w:val="both"/>
    </w:pPr>
    <w:rPr>
      <w:rFonts w:ascii="Calibri" w:hAnsi="Calibri" w:eastAsia="宋体" w:cs="Times New Roman"/>
      <w:kern w:val="2"/>
      <w:sz w:val="21"/>
      <w:szCs w:val="24"/>
      <w:lang w:val="en-US" w:eastAsia="zh-CN" w:bidi="ar-SA"/>
    </w:rPr>
  </w:style>
  <w:style w:type="paragraph" w:customStyle="1" w:styleId="29">
    <w:name w:val="公文"/>
    <w:basedOn w:val="1"/>
    <w:qFormat/>
    <w:uiPriority w:val="0"/>
    <w:pPr>
      <w:ind w:firstLine="200" w:firstLineChars="200"/>
    </w:pPr>
    <w:rPr>
      <w:rFonts w:ascii="Times New Roman" w:hAnsi="Times New Roman"/>
    </w:rPr>
  </w:style>
  <w:style w:type="paragraph" w:customStyle="1" w:styleId="30">
    <w:name w:val="toc 11"/>
    <w:next w:val="1"/>
    <w:qFormat/>
    <w:uiPriority w:val="0"/>
    <w:pPr>
      <w:wordWrap w:val="0"/>
      <w:spacing w:after="160" w:line="259" w:lineRule="auto"/>
      <w:jc w:val="both"/>
    </w:pPr>
    <w:rPr>
      <w:rFonts w:ascii="Calibri" w:hAnsi="Calibri" w:eastAsia="宋体" w:cs="Times New Roman"/>
      <w:sz w:val="21"/>
      <w:szCs w:val="22"/>
      <w:lang w:val="en-US" w:eastAsia="zh-CN" w:bidi="ar-SA"/>
    </w:rPr>
  </w:style>
  <w:style w:type="character" w:customStyle="1" w:styleId="31">
    <w:name w:val="页眉 字符"/>
    <w:basedOn w:val="23"/>
    <w:link w:val="14"/>
    <w:qFormat/>
    <w:uiPriority w:val="99"/>
    <w:rPr>
      <w:sz w:val="18"/>
      <w:szCs w:val="18"/>
    </w:rPr>
  </w:style>
  <w:style w:type="character" w:customStyle="1" w:styleId="32">
    <w:name w:val="页脚 字符"/>
    <w:basedOn w:val="23"/>
    <w:link w:val="13"/>
    <w:qFormat/>
    <w:uiPriority w:val="99"/>
    <w:rPr>
      <w:sz w:val="18"/>
      <w:szCs w:val="18"/>
    </w:rPr>
  </w:style>
  <w:style w:type="character" w:customStyle="1" w:styleId="33">
    <w:name w:val="纯文本 字符"/>
    <w:basedOn w:val="23"/>
    <w:link w:val="10"/>
    <w:qFormat/>
    <w:uiPriority w:val="99"/>
    <w:rPr>
      <w:rFonts w:hAnsi="Courier New" w:cs="Courier New" w:asciiTheme="minorEastAsia"/>
    </w:rPr>
  </w:style>
  <w:style w:type="paragraph" w:customStyle="1" w:styleId="34">
    <w:name w:val="段落"/>
    <w:basedOn w:val="1"/>
    <w:next w:val="1"/>
    <w:qFormat/>
    <w:uiPriority w:val="99"/>
    <w:pPr>
      <w:spacing w:line="360" w:lineRule="auto"/>
      <w:ind w:firstLine="480" w:firstLineChars="200"/>
    </w:pPr>
    <w:rPr>
      <w:rFonts w:ascii="Times New Roman" w:hAnsi="Times New Roman"/>
      <w:sz w:val="24"/>
      <w:szCs w:val="24"/>
    </w:rPr>
  </w:style>
  <w:style w:type="paragraph" w:customStyle="1" w:styleId="35">
    <w:name w:val="报告正文"/>
    <w:basedOn w:val="1"/>
    <w:link w:val="36"/>
    <w:qFormat/>
    <w:uiPriority w:val="0"/>
    <w:pPr>
      <w:adjustRightInd w:val="0"/>
      <w:snapToGrid w:val="0"/>
      <w:spacing w:line="360" w:lineRule="auto"/>
      <w:ind w:firstLine="200" w:firstLineChars="200"/>
    </w:pPr>
    <w:rPr>
      <w:rFonts w:eastAsia="Times New Roman" w:asciiTheme="minorHAnsi" w:hAnsiTheme="minorHAnsi" w:cstheme="minorBidi"/>
      <w:sz w:val="24"/>
      <w:szCs w:val="24"/>
    </w:rPr>
  </w:style>
  <w:style w:type="character" w:customStyle="1" w:styleId="36">
    <w:name w:val="报告正文 Char2"/>
    <w:link w:val="35"/>
    <w:qFormat/>
    <w:uiPriority w:val="0"/>
    <w:rPr>
      <w:rFonts w:eastAsia="Times New Roman"/>
      <w:sz w:val="24"/>
      <w:szCs w:val="24"/>
    </w:rPr>
  </w:style>
  <w:style w:type="character" w:customStyle="1" w:styleId="37">
    <w:name w:val="标题 1 字符"/>
    <w:basedOn w:val="23"/>
    <w:link w:val="2"/>
    <w:qFormat/>
    <w:uiPriority w:val="9"/>
    <w:rPr>
      <w:rFonts w:eastAsia="宋体"/>
      <w:b/>
      <w:bCs/>
      <w:kern w:val="44"/>
      <w:sz w:val="44"/>
      <w:szCs w:val="44"/>
    </w:rPr>
  </w:style>
  <w:style w:type="table" w:customStyle="1" w:styleId="38">
    <w:name w:val="网格型1"/>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标题 3 字符"/>
    <w:basedOn w:val="23"/>
    <w:link w:val="4"/>
    <w:semiHidden/>
    <w:qFormat/>
    <w:uiPriority w:val="9"/>
    <w:rPr>
      <w:rFonts w:ascii="Calibri" w:hAnsi="Calibri" w:eastAsia="宋体" w:cs="Times New Roman"/>
      <w:b/>
      <w:bCs/>
      <w:sz w:val="32"/>
      <w:szCs w:val="32"/>
    </w:rPr>
  </w:style>
  <w:style w:type="character" w:customStyle="1" w:styleId="40">
    <w:name w:val="标题 2 字符"/>
    <w:basedOn w:val="23"/>
    <w:link w:val="3"/>
    <w:semiHidden/>
    <w:qFormat/>
    <w:uiPriority w:val="9"/>
    <w:rPr>
      <w:rFonts w:asciiTheme="majorHAnsi" w:hAnsiTheme="majorHAnsi" w:eastAsiaTheme="majorEastAsia" w:cstheme="majorBidi"/>
      <w:b/>
      <w:bCs/>
      <w:sz w:val="32"/>
      <w:szCs w:val="32"/>
    </w:rPr>
  </w:style>
  <w:style w:type="paragraph" w:styleId="41">
    <w:name w:val="List Paragraph"/>
    <w:basedOn w:val="1"/>
    <w:qFormat/>
    <w:uiPriority w:val="34"/>
    <w:pPr>
      <w:spacing w:line="560" w:lineRule="exact"/>
      <w:ind w:firstLine="420" w:firstLineChars="200"/>
    </w:pPr>
    <w:rPr>
      <w:rFonts w:eastAsia="仿宋_GB2312" w:asciiTheme="minorHAnsi" w:hAnsiTheme="minorHAnsi" w:cstheme="minorBidi"/>
      <w:sz w:val="32"/>
    </w:rPr>
  </w:style>
  <w:style w:type="paragraph" w:customStyle="1" w:styleId="42">
    <w:name w:val="标题3"/>
    <w:basedOn w:val="1"/>
    <w:next w:val="1"/>
    <w:link w:val="43"/>
    <w:qFormat/>
    <w:uiPriority w:val="0"/>
    <w:pPr>
      <w:spacing w:line="560" w:lineRule="exact"/>
      <w:outlineLvl w:val="2"/>
    </w:pPr>
    <w:rPr>
      <w:rFonts w:ascii="Times New Roman" w:hAnsi="Times New Roman" w:eastAsia="仿宋_GB2312"/>
      <w:b/>
      <w:sz w:val="32"/>
      <w:szCs w:val="28"/>
    </w:rPr>
  </w:style>
  <w:style w:type="character" w:customStyle="1" w:styleId="43">
    <w:name w:val="标题3 Char"/>
    <w:basedOn w:val="23"/>
    <w:link w:val="42"/>
    <w:qFormat/>
    <w:uiPriority w:val="0"/>
    <w:rPr>
      <w:rFonts w:ascii="Times New Roman" w:hAnsi="Times New Roman" w:eastAsia="仿宋_GB2312" w:cs="Times New Roman"/>
      <w:b/>
      <w:sz w:val="32"/>
      <w:szCs w:val="28"/>
    </w:rPr>
  </w:style>
  <w:style w:type="character" w:customStyle="1" w:styleId="44">
    <w:name w:val="批注框文本 字符"/>
    <w:basedOn w:val="23"/>
    <w:link w:val="12"/>
    <w:semiHidden/>
    <w:qFormat/>
    <w:uiPriority w:val="99"/>
    <w:rPr>
      <w:rFonts w:ascii="Calibri" w:hAnsi="Calibri" w:eastAsia="宋体" w:cs="Times New Roman"/>
      <w:kern w:val="2"/>
      <w:sz w:val="18"/>
      <w:szCs w:val="18"/>
    </w:rPr>
  </w:style>
  <w:style w:type="paragraph" w:customStyle="1" w:styleId="45">
    <w:name w:val="！正文"/>
    <w:basedOn w:val="1"/>
    <w:qFormat/>
    <w:uiPriority w:val="0"/>
    <w:pPr>
      <w:spacing w:line="360" w:lineRule="auto"/>
      <w:ind w:firstLine="560" w:firstLineChars="200"/>
      <w:jc w:val="left"/>
    </w:pPr>
    <w:rPr>
      <w:rFonts w:ascii="Times New Roman" w:hAnsi="Times New Roman"/>
      <w:kern w:val="0"/>
      <w:sz w:val="24"/>
      <w:szCs w:val="28"/>
      <w:lang w:val="zh-CN"/>
    </w:rPr>
  </w:style>
  <w:style w:type="paragraph" w:customStyle="1" w:styleId="46">
    <w:name w:val="修订1"/>
    <w:hidden/>
    <w:unhideWhenUsed/>
    <w:qFormat/>
    <w:uiPriority w:val="99"/>
    <w:rPr>
      <w:rFonts w:ascii="Calibri" w:hAnsi="Calibri" w:eastAsia="宋体" w:cs="Times New Roman"/>
      <w:kern w:val="2"/>
      <w:sz w:val="21"/>
      <w:szCs w:val="22"/>
      <w:lang w:val="en-US" w:eastAsia="zh-CN" w:bidi="ar-SA"/>
    </w:rPr>
  </w:style>
  <w:style w:type="paragraph" w:customStyle="1" w:styleId="47">
    <w:name w:val="脚注文本1"/>
    <w:basedOn w:val="1"/>
    <w:next w:val="16"/>
    <w:link w:val="48"/>
    <w:semiHidden/>
    <w:unhideWhenUsed/>
    <w:qFormat/>
    <w:uiPriority w:val="99"/>
    <w:pPr>
      <w:snapToGrid w:val="0"/>
      <w:jc w:val="left"/>
    </w:pPr>
    <w:rPr>
      <w:rFonts w:ascii="等线" w:hAnsi="等线" w:eastAsia="等线"/>
      <w:sz w:val="18"/>
      <w:szCs w:val="18"/>
    </w:rPr>
  </w:style>
  <w:style w:type="character" w:customStyle="1" w:styleId="48">
    <w:name w:val="脚注文本 字符"/>
    <w:basedOn w:val="23"/>
    <w:link w:val="47"/>
    <w:semiHidden/>
    <w:qFormat/>
    <w:uiPriority w:val="99"/>
    <w:rPr>
      <w:rFonts w:ascii="等线" w:hAnsi="等线" w:eastAsia="等线"/>
      <w:kern w:val="2"/>
      <w:sz w:val="18"/>
      <w:szCs w:val="18"/>
    </w:rPr>
  </w:style>
  <w:style w:type="character" w:customStyle="1" w:styleId="49">
    <w:name w:val="脚注文本 字符1"/>
    <w:basedOn w:val="23"/>
    <w:link w:val="16"/>
    <w:semiHidden/>
    <w:qFormat/>
    <w:uiPriority w:val="99"/>
    <w:rPr>
      <w:rFonts w:ascii="Calibri" w:hAnsi="Calibri"/>
      <w:kern w:val="2"/>
      <w:sz w:val="18"/>
      <w:szCs w:val="18"/>
    </w:rPr>
  </w:style>
  <w:style w:type="character" w:customStyle="1" w:styleId="50">
    <w:name w:val="批注文字 字符"/>
    <w:basedOn w:val="23"/>
    <w:link w:val="7"/>
    <w:semiHidden/>
    <w:qFormat/>
    <w:uiPriority w:val="99"/>
    <w:rPr>
      <w:rFonts w:ascii="Calibri" w:hAnsi="Calibri"/>
      <w:kern w:val="2"/>
      <w:sz w:val="21"/>
      <w:szCs w:val="22"/>
    </w:rPr>
  </w:style>
  <w:style w:type="character" w:customStyle="1" w:styleId="51">
    <w:name w:val="批注主题 字符"/>
    <w:basedOn w:val="50"/>
    <w:link w:val="20"/>
    <w:semiHidden/>
    <w:qFormat/>
    <w:uiPriority w:val="99"/>
    <w:rPr>
      <w:rFonts w:ascii="Calibri" w:hAnsi="Calibri"/>
      <w:b/>
      <w:bCs/>
      <w:kern w:val="2"/>
      <w:sz w:val="21"/>
      <w:szCs w:val="22"/>
    </w:rPr>
  </w:style>
  <w:style w:type="paragraph" w:customStyle="1" w:styleId="52">
    <w:name w:val="文章题目"/>
    <w:basedOn w:val="1"/>
    <w:qFormat/>
    <w:uiPriority w:val="0"/>
    <w:pPr>
      <w:spacing w:before="100" w:beforeLines="200" w:beforeAutospacing="1" w:line="360" w:lineRule="auto"/>
      <w:jc w:val="center"/>
    </w:pPr>
    <w:rPr>
      <w:rFonts w:ascii="黑体" w:eastAsia="黑体"/>
      <w:bCs/>
      <w:caps/>
      <w:spacing w:val="24"/>
      <w:kern w:val="0"/>
      <w:sz w:val="32"/>
    </w:rPr>
  </w:style>
  <w:style w:type="character" w:customStyle="1" w:styleId="53">
    <w:name w:val="正文文本 字符"/>
    <w:basedOn w:val="23"/>
    <w:link w:val="8"/>
    <w:qFormat/>
    <w:uiPriority w:val="0"/>
    <w:rPr>
      <w:rFonts w:hint="default" w:ascii="Calibri" w:hAnsi="Calibri" w:cs="Calibri"/>
      <w:kern w:val="2"/>
      <w:sz w:val="21"/>
      <w:szCs w:val="22"/>
    </w:rPr>
  </w:style>
  <w:style w:type="paragraph" w:customStyle="1" w:styleId="54">
    <w:name w:val="修订2"/>
    <w:hidden/>
    <w:semiHidden/>
    <w:qFormat/>
    <w:uiPriority w:val="99"/>
    <w:rPr>
      <w:rFonts w:ascii="Calibri" w:hAnsi="Calibri" w:eastAsia="宋体" w:cs="Times New Roman"/>
      <w:kern w:val="2"/>
      <w:sz w:val="21"/>
      <w:szCs w:val="22"/>
      <w:lang w:val="en-US" w:eastAsia="zh-CN" w:bidi="ar-SA"/>
    </w:rPr>
  </w:style>
  <w:style w:type="character" w:customStyle="1" w:styleId="55">
    <w:name w:val="标题 4 字符"/>
    <w:basedOn w:val="23"/>
    <w:link w:val="5"/>
    <w:semiHidden/>
    <w:qFormat/>
    <w:uiPriority w:val="9"/>
    <w:rPr>
      <w:rFonts w:asciiTheme="majorHAnsi" w:hAnsiTheme="majorHAnsi" w:eastAsiaTheme="majorEastAsia" w:cstheme="majorBidi"/>
      <w:b/>
      <w:bCs/>
      <w:kern w:val="2"/>
      <w:sz w:val="28"/>
      <w:szCs w:val="28"/>
    </w:rPr>
  </w:style>
  <w:style w:type="character" w:customStyle="1" w:styleId="56">
    <w:name w:val="font11"/>
    <w:basedOn w:val="23"/>
    <w:qFormat/>
    <w:uiPriority w:val="0"/>
    <w:rPr>
      <w:rFonts w:hint="eastAsia" w:ascii="宋体" w:hAnsi="宋体" w:eastAsia="宋体"/>
      <w:color w:val="000000"/>
      <w:sz w:val="22"/>
      <w:szCs w:val="22"/>
      <w:u w:val="none"/>
    </w:rPr>
  </w:style>
  <w:style w:type="character" w:customStyle="1" w:styleId="57">
    <w:name w:val="font31"/>
    <w:basedOn w:val="23"/>
    <w:qFormat/>
    <w:uiPriority w:val="0"/>
    <w:rPr>
      <w:rFonts w:hint="eastAsia" w:ascii="宋体" w:hAnsi="宋体" w:eastAsia="宋体"/>
      <w:color w:val="000000"/>
      <w:sz w:val="21"/>
      <w:szCs w:val="21"/>
      <w:u w:val="none"/>
    </w:rPr>
  </w:style>
  <w:style w:type="paragraph" w:customStyle="1" w:styleId="58">
    <w:name w:val="样式7"/>
    <w:basedOn w:val="1"/>
    <w:qFormat/>
    <w:uiPriority w:val="0"/>
    <w:pPr>
      <w:snapToGrid w:val="0"/>
      <w:spacing w:line="600" w:lineRule="exact"/>
      <w:ind w:firstLine="200" w:firstLineChars="200"/>
    </w:pPr>
    <w:rPr>
      <w:rFonts w:ascii="Times New Roman" w:hAnsi="Times New Roman" w:eastAsia="仿宋_GB2312"/>
      <w:sz w:val="32"/>
      <w:szCs w:val="32"/>
    </w:rPr>
  </w:style>
  <w:style w:type="character" w:customStyle="1" w:styleId="59">
    <w:name w:val="font01"/>
    <w:basedOn w:val="23"/>
    <w:qFormat/>
    <w:uiPriority w:val="0"/>
    <w:rPr>
      <w:rFonts w:hint="eastAsia" w:ascii="宋体" w:hAnsi="宋体" w:eastAsia="宋体" w:cs="宋体"/>
      <w:color w:val="000000"/>
      <w:sz w:val="21"/>
      <w:szCs w:val="21"/>
      <w:u w:val="none"/>
    </w:rPr>
  </w:style>
  <w:style w:type="paragraph" w:customStyle="1" w:styleId="6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624F4-5067-400B-AAFC-71FECC9F5098}">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1854</Words>
  <Characters>1960</Characters>
  <Lines>349</Lines>
  <Paragraphs>98</Paragraphs>
  <TotalTime>14</TotalTime>
  <ScaleCrop>false</ScaleCrop>
  <LinksUpToDate>false</LinksUpToDate>
  <CharactersWithSpaces>2298</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2026-04-12T22:18:00Z</dcterms:created>
  <dc:creator>杨永强</dc:creator>
  <cp:lastModifiedBy>HUAWEI</cp:lastModifiedBy>
  <cp:lastPrinted>2025-11-17T02:38:00Z</cp:lastPrinted>
  <dcterms:modified xsi:type="dcterms:W3CDTF">2026-04-29T16:09:49Z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eyJoZGlkIjoiNTQ4MjEzYThmNzE0MjJjZGEwNmIyNjczNmU3MGViOWQiLCJ1c2VySWQiOiIzNDEzMDI3NzEifQ==</vt:lpwstr>
  </property>
  <property fmtid="{D5CDD505-2E9C-101B-9397-08002B2CF9AE}" pid="3" name="KSOProductBuildVer">
    <vt:lpwstr>2052-11.8.2.12333</vt:lpwstr>
  </property>
  <property fmtid="{D5CDD505-2E9C-101B-9397-08002B2CF9AE}" pid="4" name="ICV">
    <vt:lpwstr>C396719D29366E12EE29EF69BB84B490</vt:lpwstr>
  </property>
</Properties>
</file>