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3EA4" w14:textId="77777777" w:rsidR="00FA2313" w:rsidRDefault="00FA2313">
      <w:pPr>
        <w:pBdr>
          <w:top w:val="none" w:sz="0" w:space="1" w:color="auto"/>
          <w:left w:val="none" w:sz="0" w:space="4" w:color="auto"/>
          <w:bottom w:val="none" w:sz="0" w:space="1" w:color="auto"/>
          <w:right w:val="none" w:sz="0" w:space="4" w:color="auto"/>
        </w:pBdr>
        <w:ind w:firstLine="880"/>
        <w:jc w:val="center"/>
        <w:rPr>
          <w:rFonts w:ascii="微软雅黑" w:eastAsia="微软雅黑" w:hAnsi="微软雅黑" w:cs="微软雅黑"/>
          <w:bCs/>
          <w:color w:val="000000" w:themeColor="text1"/>
          <w:sz w:val="44"/>
          <w:szCs w:val="44"/>
        </w:rPr>
      </w:pPr>
    </w:p>
    <w:p w14:paraId="6D4000AD" w14:textId="77777777" w:rsidR="00FA2313" w:rsidRDefault="00FA2313">
      <w:pPr>
        <w:pBdr>
          <w:top w:val="none" w:sz="0" w:space="1" w:color="auto"/>
          <w:left w:val="none" w:sz="0" w:space="4" w:color="auto"/>
          <w:bottom w:val="none" w:sz="0" w:space="1" w:color="auto"/>
          <w:right w:val="none" w:sz="0" w:space="4" w:color="auto"/>
        </w:pBdr>
        <w:ind w:firstLine="880"/>
        <w:jc w:val="center"/>
        <w:rPr>
          <w:rFonts w:ascii="微软雅黑" w:eastAsia="微软雅黑" w:hAnsi="微软雅黑" w:cs="微软雅黑"/>
          <w:bCs/>
          <w:color w:val="000000" w:themeColor="text1"/>
          <w:sz w:val="44"/>
          <w:szCs w:val="44"/>
        </w:rPr>
      </w:pPr>
    </w:p>
    <w:p w14:paraId="4B66EAA7" w14:textId="77777777" w:rsidR="00FA2313" w:rsidRDefault="00FA2313">
      <w:pPr>
        <w:pBdr>
          <w:top w:val="none" w:sz="0" w:space="1" w:color="auto"/>
          <w:left w:val="none" w:sz="0" w:space="4" w:color="auto"/>
          <w:bottom w:val="none" w:sz="0" w:space="1" w:color="auto"/>
          <w:right w:val="none" w:sz="0" w:space="4" w:color="auto"/>
        </w:pBdr>
        <w:ind w:firstLine="880"/>
        <w:jc w:val="center"/>
        <w:rPr>
          <w:rFonts w:ascii="微软雅黑" w:eastAsia="微软雅黑" w:hAnsi="微软雅黑" w:cs="微软雅黑"/>
          <w:bCs/>
          <w:color w:val="000000" w:themeColor="text1"/>
          <w:sz w:val="44"/>
          <w:szCs w:val="44"/>
        </w:rPr>
      </w:pPr>
    </w:p>
    <w:p w14:paraId="4644E19C" w14:textId="77777777" w:rsidR="00FA2313" w:rsidRDefault="00FA2313">
      <w:pPr>
        <w:pBdr>
          <w:top w:val="none" w:sz="0" w:space="1" w:color="auto"/>
          <w:left w:val="none" w:sz="0" w:space="4" w:color="auto"/>
          <w:bottom w:val="none" w:sz="0" w:space="1" w:color="auto"/>
          <w:right w:val="none" w:sz="0" w:space="4" w:color="auto"/>
        </w:pBdr>
        <w:ind w:firstLine="880"/>
        <w:rPr>
          <w:rFonts w:ascii="微软雅黑" w:eastAsia="微软雅黑" w:hAnsi="微软雅黑" w:cs="微软雅黑"/>
          <w:bCs/>
          <w:color w:val="000000" w:themeColor="text1"/>
          <w:sz w:val="44"/>
          <w:szCs w:val="44"/>
        </w:rPr>
      </w:pPr>
    </w:p>
    <w:p w14:paraId="5B8FE873" w14:textId="77777777" w:rsidR="00FA2313" w:rsidRDefault="00FA2313">
      <w:pPr>
        <w:pBdr>
          <w:top w:val="none" w:sz="0" w:space="1" w:color="auto"/>
          <w:left w:val="none" w:sz="0" w:space="4" w:color="auto"/>
          <w:bottom w:val="none" w:sz="0" w:space="1" w:color="auto"/>
          <w:right w:val="none" w:sz="0" w:space="4" w:color="auto"/>
        </w:pBdr>
        <w:ind w:firstLine="880"/>
        <w:jc w:val="center"/>
        <w:rPr>
          <w:rFonts w:ascii="微软雅黑" w:eastAsia="微软雅黑" w:hAnsi="微软雅黑" w:cs="微软雅黑"/>
          <w:bCs/>
          <w:color w:val="000000" w:themeColor="text1"/>
          <w:sz w:val="44"/>
          <w:szCs w:val="44"/>
        </w:rPr>
      </w:pPr>
    </w:p>
    <w:p w14:paraId="3AD56842" w14:textId="77777777" w:rsidR="00FA2313" w:rsidRDefault="00FA2313">
      <w:pPr>
        <w:pBdr>
          <w:top w:val="none" w:sz="0" w:space="1" w:color="auto"/>
          <w:left w:val="none" w:sz="0" w:space="4" w:color="auto"/>
          <w:bottom w:val="none" w:sz="0" w:space="1" w:color="auto"/>
          <w:right w:val="none" w:sz="0" w:space="4" w:color="auto"/>
        </w:pBdr>
        <w:spacing w:line="640" w:lineRule="exact"/>
        <w:ind w:firstLine="880"/>
        <w:jc w:val="center"/>
        <w:rPr>
          <w:rFonts w:ascii="Times New Roman" w:eastAsia="微软雅黑" w:hAnsi="Times New Roman" w:cs="Times New Roman"/>
          <w:bCs/>
          <w:color w:val="000000" w:themeColor="text1"/>
          <w:sz w:val="44"/>
          <w:szCs w:val="44"/>
        </w:rPr>
      </w:pPr>
    </w:p>
    <w:p w14:paraId="280D75B5" w14:textId="77777777" w:rsidR="00FA2313" w:rsidRDefault="00ED644F">
      <w:pPr>
        <w:spacing w:line="640" w:lineRule="exact"/>
        <w:ind w:firstLineChars="0" w:firstLine="0"/>
        <w:jc w:val="center"/>
        <w:outlineLvl w:val="0"/>
        <w:rPr>
          <w:rFonts w:ascii="微软雅黑" w:eastAsia="微软雅黑" w:hAnsi="微软雅黑" w:cs="微软雅黑"/>
          <w:sz w:val="44"/>
          <w:szCs w:val="44"/>
        </w:rPr>
      </w:pPr>
      <w:bookmarkStart w:id="0" w:name="_Toc21304"/>
      <w:bookmarkStart w:id="1" w:name="_Toc32372"/>
      <w:bookmarkStart w:id="2" w:name="_Toc25194"/>
      <w:bookmarkStart w:id="3" w:name="_Toc20409"/>
      <w:bookmarkStart w:id="4" w:name="_Toc3925"/>
      <w:bookmarkStart w:id="5" w:name="_Toc20075"/>
      <w:r>
        <w:rPr>
          <w:rFonts w:ascii="微软雅黑" w:eastAsia="微软雅黑" w:hAnsi="微软雅黑" w:cs="微软雅黑" w:hint="eastAsia"/>
          <w:sz w:val="44"/>
          <w:szCs w:val="44"/>
        </w:rPr>
        <w:t>门头沟区“十五五”时期消防事业</w:t>
      </w:r>
      <w:bookmarkEnd w:id="0"/>
      <w:bookmarkEnd w:id="1"/>
      <w:bookmarkEnd w:id="2"/>
      <w:bookmarkEnd w:id="3"/>
      <w:bookmarkEnd w:id="4"/>
      <w:bookmarkEnd w:id="5"/>
    </w:p>
    <w:p w14:paraId="27697068" w14:textId="77777777" w:rsidR="00FA2313" w:rsidRDefault="00ED644F">
      <w:pPr>
        <w:spacing w:line="640" w:lineRule="exact"/>
        <w:ind w:firstLineChars="0" w:firstLine="0"/>
        <w:jc w:val="center"/>
        <w:rPr>
          <w:rFonts w:ascii="微软雅黑" w:eastAsia="微软雅黑" w:hAnsi="微软雅黑" w:cs="微软雅黑"/>
          <w:sz w:val="44"/>
          <w:szCs w:val="44"/>
        </w:rPr>
      </w:pPr>
      <w:r>
        <w:rPr>
          <w:rFonts w:ascii="微软雅黑" w:eastAsia="微软雅黑" w:hAnsi="微软雅黑" w:cs="微软雅黑" w:hint="eastAsia"/>
          <w:sz w:val="44"/>
          <w:szCs w:val="44"/>
        </w:rPr>
        <w:t>发展建设规划</w:t>
      </w:r>
    </w:p>
    <w:p w14:paraId="1309FC7B" w14:textId="77777777" w:rsidR="00FA2313" w:rsidRDefault="00FA2313">
      <w:pPr>
        <w:spacing w:line="480" w:lineRule="auto"/>
        <w:ind w:firstLineChars="0" w:firstLine="0"/>
      </w:pPr>
    </w:p>
    <w:p w14:paraId="0127C517" w14:textId="77777777" w:rsidR="00FA2313" w:rsidRDefault="00FA2313">
      <w:pPr>
        <w:spacing w:line="480" w:lineRule="auto"/>
        <w:ind w:firstLineChars="0" w:firstLine="0"/>
        <w:jc w:val="center"/>
        <w:rPr>
          <w:rFonts w:ascii="方正小标宋简体" w:eastAsia="方正小标宋简体" w:hAnsi="方正小标宋简体" w:cs="方正小标宋简体"/>
          <w:sz w:val="48"/>
          <w:szCs w:val="40"/>
        </w:rPr>
      </w:pPr>
    </w:p>
    <w:p w14:paraId="6DC0C4FD" w14:textId="77777777" w:rsidR="00FA2313" w:rsidRDefault="00FA2313">
      <w:pPr>
        <w:spacing w:line="480" w:lineRule="auto"/>
        <w:ind w:firstLine="960"/>
        <w:jc w:val="center"/>
        <w:rPr>
          <w:rFonts w:ascii="方正小标宋简体" w:eastAsia="方正小标宋简体" w:hAnsi="方正小标宋简体" w:cs="方正小标宋简体"/>
          <w:sz w:val="48"/>
          <w:szCs w:val="40"/>
        </w:rPr>
      </w:pPr>
    </w:p>
    <w:p w14:paraId="1752229D" w14:textId="77777777" w:rsidR="00FA2313" w:rsidRDefault="00FA2313">
      <w:pPr>
        <w:spacing w:line="480" w:lineRule="auto"/>
        <w:ind w:firstLine="960"/>
        <w:jc w:val="center"/>
        <w:rPr>
          <w:rFonts w:ascii="方正小标宋简体" w:eastAsia="方正小标宋简体" w:hAnsi="方正小标宋简体" w:cs="方正小标宋简体"/>
          <w:sz w:val="48"/>
          <w:szCs w:val="40"/>
        </w:rPr>
      </w:pPr>
    </w:p>
    <w:p w14:paraId="45069410" w14:textId="77777777" w:rsidR="00FA2313" w:rsidRDefault="00FA2313">
      <w:pPr>
        <w:spacing w:line="480" w:lineRule="auto"/>
        <w:ind w:firstLine="960"/>
        <w:jc w:val="center"/>
        <w:rPr>
          <w:rFonts w:ascii="方正小标宋简体" w:eastAsia="方正小标宋简体" w:hAnsi="方正小标宋简体" w:cs="方正小标宋简体"/>
          <w:sz w:val="48"/>
          <w:szCs w:val="40"/>
        </w:rPr>
      </w:pPr>
    </w:p>
    <w:p w14:paraId="286AF80A" w14:textId="77777777" w:rsidR="00FA2313" w:rsidRDefault="00FA2313">
      <w:pPr>
        <w:spacing w:line="480" w:lineRule="auto"/>
        <w:ind w:firstLine="960"/>
        <w:jc w:val="center"/>
        <w:rPr>
          <w:rFonts w:ascii="方正小标宋简体" w:eastAsia="方正小标宋简体" w:hAnsi="方正小标宋简体" w:cs="方正小标宋简体"/>
          <w:sz w:val="48"/>
          <w:szCs w:val="40"/>
        </w:rPr>
      </w:pPr>
    </w:p>
    <w:p w14:paraId="2ABA6363" w14:textId="77777777" w:rsidR="00FA2313" w:rsidRDefault="00FA2313">
      <w:pPr>
        <w:ind w:firstLine="640"/>
      </w:pPr>
    </w:p>
    <w:p w14:paraId="4B8398F1" w14:textId="77777777" w:rsidR="00FA2313" w:rsidRDefault="00FA2313">
      <w:pPr>
        <w:ind w:firstLine="640"/>
      </w:pPr>
    </w:p>
    <w:p w14:paraId="128F3670" w14:textId="77777777" w:rsidR="00FA2313" w:rsidRDefault="00FA2313">
      <w:pPr>
        <w:ind w:firstLine="640"/>
      </w:pPr>
    </w:p>
    <w:p w14:paraId="1B2814D9" w14:textId="77777777" w:rsidR="00FA2313" w:rsidRDefault="00FA2313">
      <w:pPr>
        <w:ind w:firstLine="640"/>
      </w:pPr>
    </w:p>
    <w:p w14:paraId="6BB4781C" w14:textId="77777777" w:rsidR="00FA2313" w:rsidRDefault="00ED644F">
      <w:pPr>
        <w:ind w:firstLineChars="0" w:firstLine="0"/>
        <w:jc w:val="center"/>
        <w:outlineLvl w:val="0"/>
        <w:rPr>
          <w:rFonts w:ascii="黑体" w:eastAsia="黑体" w:hAnsi="黑体" w:cs="黑体"/>
        </w:rPr>
      </w:pPr>
      <w:bookmarkStart w:id="6" w:name="_Toc31891"/>
      <w:bookmarkStart w:id="7" w:name="_Toc10592"/>
      <w:bookmarkStart w:id="8" w:name="_Toc18511"/>
      <w:bookmarkStart w:id="9" w:name="_Toc14218"/>
      <w:bookmarkStart w:id="10" w:name="_Toc5726"/>
      <w:bookmarkStart w:id="11" w:name="_Toc9845"/>
      <w:bookmarkStart w:id="12" w:name="_Toc2516"/>
      <w:bookmarkStart w:id="13" w:name="_Toc907"/>
      <w:bookmarkStart w:id="14" w:name="_Toc30938"/>
      <w:bookmarkStart w:id="15" w:name="_Toc2856"/>
      <w:bookmarkStart w:id="16" w:name="_Toc9949"/>
      <w:bookmarkStart w:id="17" w:name="_Toc30133"/>
      <w:r>
        <w:rPr>
          <w:rFonts w:ascii="黑体" w:eastAsia="黑体" w:hAnsi="黑体" w:cs="黑体" w:hint="eastAsia"/>
        </w:rPr>
        <w:t>北京市门头沟区消防救援局</w:t>
      </w:r>
      <w:bookmarkEnd w:id="6"/>
      <w:bookmarkEnd w:id="7"/>
      <w:bookmarkEnd w:id="8"/>
      <w:bookmarkEnd w:id="9"/>
      <w:bookmarkEnd w:id="10"/>
      <w:bookmarkEnd w:id="11"/>
      <w:bookmarkEnd w:id="12"/>
      <w:bookmarkEnd w:id="13"/>
      <w:bookmarkEnd w:id="14"/>
      <w:bookmarkEnd w:id="15"/>
      <w:bookmarkEnd w:id="16"/>
      <w:bookmarkEnd w:id="17"/>
    </w:p>
    <w:p w14:paraId="0570BB9E" w14:textId="77777777" w:rsidR="00FA2313" w:rsidRDefault="00ED644F">
      <w:pPr>
        <w:ind w:firstLineChars="0" w:firstLine="0"/>
        <w:jc w:val="center"/>
        <w:rPr>
          <w:rFonts w:ascii="黑体" w:eastAsia="黑体" w:hAnsi="黑体" w:cs="黑体"/>
        </w:rPr>
        <w:sectPr w:rsidR="00FA2313">
          <w:pgSz w:w="11906" w:h="16838"/>
          <w:pgMar w:top="1440" w:right="1800" w:bottom="1440" w:left="1800" w:header="851" w:footer="992" w:gutter="0"/>
          <w:pgNumType w:fmt="numberInDash"/>
          <w:cols w:space="425"/>
          <w:docGrid w:type="lines" w:linePitch="312"/>
        </w:sectPr>
      </w:pPr>
      <w:r>
        <w:rPr>
          <w:rFonts w:ascii="黑体" w:eastAsia="黑体" w:hAnsi="黑体" w:cs="黑体" w:hint="eastAsia"/>
        </w:rPr>
        <w:t>2026</w:t>
      </w:r>
      <w:r>
        <w:rPr>
          <w:rFonts w:ascii="黑体" w:eastAsia="黑体" w:hAnsi="黑体" w:cs="黑体" w:hint="eastAsia"/>
        </w:rPr>
        <w:t>年</w:t>
      </w:r>
      <w:r>
        <w:rPr>
          <w:rFonts w:ascii="黑体" w:eastAsia="黑体" w:hAnsi="黑体" w:cs="黑体" w:hint="eastAsia"/>
        </w:rPr>
        <w:t>2</w:t>
      </w:r>
      <w:r>
        <w:rPr>
          <w:rFonts w:ascii="黑体" w:eastAsia="黑体" w:hAnsi="黑体" w:cs="黑体" w:hint="eastAsia"/>
        </w:rPr>
        <w:t>月</w:t>
      </w:r>
    </w:p>
    <w:sdt>
      <w:sdtPr>
        <w:id w:val="147457370"/>
        <w15:color w:val="DBDBDB"/>
      </w:sdtPr>
      <w:sdtEndPr>
        <w:rPr>
          <w:rFonts w:asciiTheme="minorHAnsi" w:eastAsia="黑体" w:hAnsiTheme="minorHAnsi" w:hint="eastAsia"/>
          <w:b/>
          <w:kern w:val="44"/>
          <w:sz w:val="44"/>
        </w:rPr>
      </w:sdtEndPr>
      <w:sdtContent>
        <w:p w14:paraId="50DA502C" w14:textId="77777777" w:rsidR="00FA2313" w:rsidRDefault="00FA2313">
          <w:pPr>
            <w:ind w:firstLineChars="0" w:firstLine="0"/>
            <w:jc w:val="center"/>
            <w:sectPr w:rsidR="00FA2313">
              <w:footerReference w:type="default" r:id="rId8"/>
              <w:pgSz w:w="11906" w:h="16838"/>
              <w:pgMar w:top="1440" w:right="1800" w:bottom="1440" w:left="1800" w:header="851" w:footer="992" w:gutter="0"/>
              <w:pgNumType w:fmt="numberInDash" w:start="1"/>
              <w:cols w:space="425"/>
              <w:docGrid w:type="lines" w:linePitch="312"/>
            </w:sectPr>
          </w:pPr>
        </w:p>
        <w:p w14:paraId="62429587" w14:textId="77777777" w:rsidR="00FA2313" w:rsidRDefault="00ED644F">
          <w:pPr>
            <w:ind w:firstLineChars="0" w:firstLine="0"/>
            <w:jc w:val="center"/>
          </w:pPr>
          <w:r>
            <w:rPr>
              <w:rFonts w:ascii="黑体" w:eastAsia="黑体" w:hAnsi="黑体" w:cs="黑体" w:hint="eastAsia"/>
              <w:color w:val="000000"/>
              <w:kern w:val="0"/>
              <w:sz w:val="48"/>
              <w:szCs w:val="48"/>
            </w:rPr>
            <w:lastRenderedPageBreak/>
            <w:t>目</w:t>
          </w:r>
          <w:r>
            <w:rPr>
              <w:rFonts w:ascii="黑体" w:eastAsia="黑体" w:hAnsi="黑体" w:cs="黑体" w:hint="eastAsia"/>
              <w:color w:val="000000"/>
              <w:kern w:val="0"/>
              <w:sz w:val="48"/>
              <w:szCs w:val="48"/>
            </w:rPr>
            <w:t xml:space="preserve">  </w:t>
          </w:r>
          <w:r>
            <w:rPr>
              <w:rFonts w:ascii="黑体" w:eastAsia="黑体" w:hAnsi="黑体" w:cs="黑体" w:hint="eastAsia"/>
              <w:color w:val="000000"/>
              <w:kern w:val="0"/>
              <w:sz w:val="48"/>
              <w:szCs w:val="48"/>
            </w:rPr>
            <w:t>录</w:t>
          </w:r>
        </w:p>
        <w:p w14:paraId="2F6F4B50" w14:textId="77777777" w:rsidR="00FA2313" w:rsidRDefault="00ED644F">
          <w:pPr>
            <w:pStyle w:val="TOC1"/>
            <w:tabs>
              <w:tab w:val="left" w:pos="4800"/>
              <w:tab w:val="right" w:leader="dot" w:pos="8306"/>
            </w:tabs>
          </w:pPr>
          <w:r>
            <w:rPr>
              <w:rFonts w:hint="eastAsia"/>
            </w:rPr>
            <w:fldChar w:fldCharType="begin"/>
          </w:r>
          <w:r>
            <w:rPr>
              <w:rFonts w:hint="eastAsia"/>
            </w:rPr>
            <w:instrText xml:space="preserve">TOC \o "1-2" \h \u </w:instrText>
          </w:r>
          <w:r>
            <w:rPr>
              <w:rFonts w:hint="eastAsia"/>
            </w:rPr>
            <w:fldChar w:fldCharType="separate"/>
          </w:r>
        </w:p>
        <w:p w14:paraId="5BA90BC9" w14:textId="77777777" w:rsidR="00FA2313" w:rsidRDefault="00ED644F">
          <w:pPr>
            <w:pStyle w:val="TOC1"/>
            <w:tabs>
              <w:tab w:val="right" w:leader="dot" w:pos="8306"/>
            </w:tabs>
          </w:pPr>
          <w:hyperlink w:anchor="_Toc10278" w:history="1">
            <w:r>
              <w:rPr>
                <w:rFonts w:hint="eastAsia"/>
              </w:rPr>
              <w:t>一、“十四五”时期取得的主要成绩</w:t>
            </w:r>
            <w:r>
              <w:tab/>
            </w:r>
            <w:r>
              <w:fldChar w:fldCharType="begin"/>
            </w:r>
            <w:r>
              <w:instrText xml:space="preserve"> PAGEREF _Toc10278 \h </w:instrText>
            </w:r>
            <w:r>
              <w:fldChar w:fldCharType="separate"/>
            </w:r>
            <w:r>
              <w:t>- 1 -</w:t>
            </w:r>
            <w:r>
              <w:fldChar w:fldCharType="end"/>
            </w:r>
          </w:hyperlink>
        </w:p>
        <w:p w14:paraId="7F36020C" w14:textId="77777777" w:rsidR="00FA2313" w:rsidRDefault="00ED644F">
          <w:pPr>
            <w:pStyle w:val="TOC2"/>
            <w:tabs>
              <w:tab w:val="right" w:leader="dot" w:pos="8306"/>
            </w:tabs>
            <w:ind w:left="640"/>
          </w:pPr>
          <w:hyperlink w:anchor="_Toc11173" w:history="1">
            <w:r>
              <w:rPr>
                <w:rFonts w:hint="eastAsia"/>
              </w:rPr>
              <w:t>（一）火灾形势基本保持稳定</w:t>
            </w:r>
            <w:r>
              <w:tab/>
            </w:r>
            <w:r>
              <w:fldChar w:fldCharType="begin"/>
            </w:r>
            <w:r>
              <w:instrText xml:space="preserve"> PAGEREF _Toc11173 \h </w:instrText>
            </w:r>
            <w:r>
              <w:fldChar w:fldCharType="separate"/>
            </w:r>
            <w:r>
              <w:t>- 1 -</w:t>
            </w:r>
            <w:r>
              <w:fldChar w:fldCharType="end"/>
            </w:r>
          </w:hyperlink>
        </w:p>
        <w:p w14:paraId="55F97301" w14:textId="77777777" w:rsidR="00FA2313" w:rsidRDefault="00ED644F">
          <w:pPr>
            <w:pStyle w:val="TOC2"/>
            <w:tabs>
              <w:tab w:val="right" w:leader="dot" w:pos="8306"/>
            </w:tabs>
            <w:ind w:left="640"/>
          </w:pPr>
          <w:hyperlink w:anchor="_Toc31321" w:history="1">
            <w:r>
              <w:rPr>
                <w:rFonts w:hint="eastAsia"/>
              </w:rPr>
              <w:t>（二）消防安全责任体系不断健全</w:t>
            </w:r>
            <w:r>
              <w:tab/>
            </w:r>
            <w:r>
              <w:fldChar w:fldCharType="begin"/>
            </w:r>
            <w:r>
              <w:instrText xml:space="preserve"> PAGEREF _Toc31321 \h </w:instrText>
            </w:r>
            <w:r>
              <w:fldChar w:fldCharType="separate"/>
            </w:r>
            <w:r>
              <w:t>- 2 -</w:t>
            </w:r>
            <w:r>
              <w:fldChar w:fldCharType="end"/>
            </w:r>
          </w:hyperlink>
        </w:p>
        <w:p w14:paraId="5DBDD5E3" w14:textId="77777777" w:rsidR="00FA2313" w:rsidRDefault="00ED644F">
          <w:pPr>
            <w:pStyle w:val="TOC2"/>
            <w:tabs>
              <w:tab w:val="right" w:leader="dot" w:pos="8306"/>
            </w:tabs>
            <w:ind w:left="640"/>
          </w:pPr>
          <w:hyperlink w:anchor="_Toc17108" w:history="1">
            <w:r>
              <w:rPr>
                <w:rFonts w:hint="eastAsia"/>
              </w:rPr>
              <w:t>（三）创新消防监督管理模式</w:t>
            </w:r>
            <w:r>
              <w:tab/>
            </w:r>
            <w:r>
              <w:fldChar w:fldCharType="begin"/>
            </w:r>
            <w:r>
              <w:instrText xml:space="preserve"> PAGEREF _Toc17108 \h </w:instrText>
            </w:r>
            <w:r>
              <w:fldChar w:fldCharType="separate"/>
            </w:r>
            <w:r>
              <w:t>- 2 -</w:t>
            </w:r>
            <w:r>
              <w:fldChar w:fldCharType="end"/>
            </w:r>
          </w:hyperlink>
        </w:p>
        <w:p w14:paraId="56C34E37" w14:textId="77777777" w:rsidR="00FA2313" w:rsidRDefault="00ED644F">
          <w:pPr>
            <w:pStyle w:val="TOC2"/>
            <w:tabs>
              <w:tab w:val="right" w:leader="dot" w:pos="8306"/>
            </w:tabs>
            <w:ind w:left="640"/>
          </w:pPr>
          <w:hyperlink w:anchor="_Toc19208" w:history="1">
            <w:r>
              <w:rPr>
                <w:rFonts w:hint="eastAsia"/>
              </w:rPr>
              <w:t>（四</w:t>
            </w:r>
            <w:r>
              <w:rPr>
                <w:rFonts w:hint="eastAsia"/>
              </w:rPr>
              <w:t>）消防基础建设扎实推进</w:t>
            </w:r>
            <w:r>
              <w:tab/>
            </w:r>
            <w:r>
              <w:fldChar w:fldCharType="begin"/>
            </w:r>
            <w:r>
              <w:instrText xml:space="preserve"> PAGEREF _Toc19208 \h </w:instrText>
            </w:r>
            <w:r>
              <w:fldChar w:fldCharType="separate"/>
            </w:r>
            <w:r>
              <w:t>- 3 -</w:t>
            </w:r>
            <w:r>
              <w:fldChar w:fldCharType="end"/>
            </w:r>
          </w:hyperlink>
        </w:p>
        <w:p w14:paraId="1D9C6B46" w14:textId="77777777" w:rsidR="00FA2313" w:rsidRDefault="00ED644F">
          <w:pPr>
            <w:pStyle w:val="TOC2"/>
            <w:tabs>
              <w:tab w:val="right" w:leader="dot" w:pos="8306"/>
            </w:tabs>
            <w:ind w:left="640"/>
          </w:pPr>
          <w:hyperlink w:anchor="_Toc20270" w:history="1">
            <w:r>
              <w:rPr>
                <w:rFonts w:hint="eastAsia"/>
              </w:rPr>
              <w:t>（五）多元化救援力量体系初步形成</w:t>
            </w:r>
            <w:r>
              <w:tab/>
            </w:r>
            <w:r>
              <w:fldChar w:fldCharType="begin"/>
            </w:r>
            <w:r>
              <w:instrText xml:space="preserve"> PAGEREF _Toc20270 \h </w:instrText>
            </w:r>
            <w:r>
              <w:fldChar w:fldCharType="separate"/>
            </w:r>
            <w:r>
              <w:t>- 3 -</w:t>
            </w:r>
            <w:r>
              <w:fldChar w:fldCharType="end"/>
            </w:r>
          </w:hyperlink>
        </w:p>
        <w:p w14:paraId="14CC275C" w14:textId="77777777" w:rsidR="00FA2313" w:rsidRDefault="00ED644F">
          <w:pPr>
            <w:pStyle w:val="TOC2"/>
            <w:tabs>
              <w:tab w:val="right" w:leader="dot" w:pos="8306"/>
            </w:tabs>
            <w:ind w:left="640"/>
          </w:pPr>
          <w:hyperlink w:anchor="_Toc26470" w:history="1">
            <w:r>
              <w:rPr>
                <w:rFonts w:hint="eastAsia"/>
              </w:rPr>
              <w:t>（六）消防安全专项整治行动持续深化</w:t>
            </w:r>
            <w:r>
              <w:tab/>
            </w:r>
            <w:r>
              <w:fldChar w:fldCharType="begin"/>
            </w:r>
            <w:r>
              <w:instrText xml:space="preserve"> PAGEREF _Toc26470 \h </w:instrText>
            </w:r>
            <w:r>
              <w:fldChar w:fldCharType="separate"/>
            </w:r>
            <w:r>
              <w:t>- 4 -</w:t>
            </w:r>
            <w:r>
              <w:fldChar w:fldCharType="end"/>
            </w:r>
          </w:hyperlink>
        </w:p>
        <w:p w14:paraId="770EC079" w14:textId="77777777" w:rsidR="00FA2313" w:rsidRDefault="00ED644F">
          <w:pPr>
            <w:pStyle w:val="TOC2"/>
            <w:tabs>
              <w:tab w:val="right" w:leader="dot" w:pos="8306"/>
            </w:tabs>
            <w:ind w:left="640"/>
          </w:pPr>
          <w:hyperlink w:anchor="_Toc32753" w:history="1">
            <w:r>
              <w:rPr>
                <w:rFonts w:hint="eastAsia"/>
              </w:rPr>
              <w:t>（七）智慧消防体系建设显著增强</w:t>
            </w:r>
            <w:r>
              <w:tab/>
            </w:r>
            <w:r>
              <w:fldChar w:fldCharType="begin"/>
            </w:r>
            <w:r>
              <w:instrText xml:space="preserve"> PAGEREF _Toc32753 \h </w:instrText>
            </w:r>
            <w:r>
              <w:fldChar w:fldCharType="separate"/>
            </w:r>
            <w:r>
              <w:t>- 4 -</w:t>
            </w:r>
            <w:r>
              <w:fldChar w:fldCharType="end"/>
            </w:r>
          </w:hyperlink>
        </w:p>
        <w:p w14:paraId="0BFAC9D0" w14:textId="77777777" w:rsidR="00FA2313" w:rsidRDefault="00ED644F">
          <w:pPr>
            <w:pStyle w:val="TOC2"/>
            <w:tabs>
              <w:tab w:val="right" w:leader="dot" w:pos="8306"/>
            </w:tabs>
            <w:ind w:left="640"/>
          </w:pPr>
          <w:hyperlink w:anchor="_Toc25898" w:history="1">
            <w:r>
              <w:rPr>
                <w:rFonts w:hint="eastAsia"/>
              </w:rPr>
              <w:t>（八）消防宣传教育培训深入开展</w:t>
            </w:r>
            <w:r>
              <w:tab/>
            </w:r>
            <w:r>
              <w:fldChar w:fldCharType="begin"/>
            </w:r>
            <w:r>
              <w:instrText xml:space="preserve"> PAGEREF _Toc25898 \h </w:instrText>
            </w:r>
            <w:r>
              <w:fldChar w:fldCharType="separate"/>
            </w:r>
            <w:r>
              <w:t>- 4 -</w:t>
            </w:r>
            <w:r>
              <w:fldChar w:fldCharType="end"/>
            </w:r>
          </w:hyperlink>
        </w:p>
        <w:p w14:paraId="2F1CDAC0" w14:textId="77777777" w:rsidR="00FA2313" w:rsidRDefault="00ED644F">
          <w:pPr>
            <w:pStyle w:val="TOC1"/>
            <w:tabs>
              <w:tab w:val="right" w:leader="dot" w:pos="8306"/>
            </w:tabs>
          </w:pPr>
          <w:hyperlink w:anchor="_Toc29089" w:history="1">
            <w:r>
              <w:rPr>
                <w:rFonts w:hint="eastAsia"/>
              </w:rPr>
              <w:t>二、“十四五”时期存在的主要问题</w:t>
            </w:r>
            <w:r>
              <w:tab/>
            </w:r>
            <w:r>
              <w:fldChar w:fldCharType="begin"/>
            </w:r>
            <w:r>
              <w:instrText xml:space="preserve"> PAGEREF _Toc29089 \h </w:instrText>
            </w:r>
            <w:r>
              <w:fldChar w:fldCharType="separate"/>
            </w:r>
            <w:r>
              <w:t>- 5 -</w:t>
            </w:r>
            <w:r>
              <w:fldChar w:fldCharType="end"/>
            </w:r>
          </w:hyperlink>
        </w:p>
        <w:p w14:paraId="0100B558" w14:textId="77777777" w:rsidR="00FA2313" w:rsidRDefault="00ED644F">
          <w:pPr>
            <w:pStyle w:val="TOC2"/>
            <w:tabs>
              <w:tab w:val="right" w:leader="dot" w:pos="8306"/>
            </w:tabs>
            <w:ind w:left="640"/>
          </w:pPr>
          <w:hyperlink w:anchor="_Toc32203" w:history="1">
            <w:r>
              <w:rPr>
                <w:rFonts w:hint="eastAsia"/>
              </w:rPr>
              <w:t>（一）消防安全责任制落实不均衡</w:t>
            </w:r>
            <w:r>
              <w:tab/>
            </w:r>
            <w:r>
              <w:fldChar w:fldCharType="begin"/>
            </w:r>
            <w:r>
              <w:instrText xml:space="preserve"> PAGEREF _Toc32203 \h </w:instrText>
            </w:r>
            <w:r>
              <w:fldChar w:fldCharType="separate"/>
            </w:r>
            <w:r>
              <w:t>- 5 -</w:t>
            </w:r>
            <w:r>
              <w:fldChar w:fldCharType="end"/>
            </w:r>
          </w:hyperlink>
        </w:p>
        <w:p w14:paraId="1339B049" w14:textId="77777777" w:rsidR="00FA2313" w:rsidRDefault="00ED644F">
          <w:pPr>
            <w:pStyle w:val="TOC2"/>
            <w:tabs>
              <w:tab w:val="right" w:leader="dot" w:pos="8306"/>
            </w:tabs>
            <w:ind w:left="640"/>
          </w:pPr>
          <w:hyperlink w:anchor="_Toc21203" w:history="1">
            <w:r>
              <w:rPr>
                <w:rFonts w:hint="eastAsia"/>
              </w:rPr>
              <w:t>（二）城乡结合部地区安全隐患整治难度大</w:t>
            </w:r>
            <w:r>
              <w:tab/>
            </w:r>
            <w:r>
              <w:fldChar w:fldCharType="begin"/>
            </w:r>
            <w:r>
              <w:instrText xml:space="preserve"> PAGEREF _Toc21203 \h </w:instrText>
            </w:r>
            <w:r>
              <w:fldChar w:fldCharType="separate"/>
            </w:r>
            <w:r>
              <w:t>- 5 -</w:t>
            </w:r>
            <w:r>
              <w:fldChar w:fldCharType="end"/>
            </w:r>
          </w:hyperlink>
        </w:p>
        <w:p w14:paraId="272CA6A8" w14:textId="77777777" w:rsidR="00FA2313" w:rsidRDefault="00ED644F">
          <w:pPr>
            <w:pStyle w:val="TOC2"/>
            <w:tabs>
              <w:tab w:val="right" w:leader="dot" w:pos="8306"/>
            </w:tabs>
            <w:ind w:left="640"/>
          </w:pPr>
          <w:hyperlink w:anchor="_Toc31894" w:history="1">
            <w:r>
              <w:rPr>
                <w:rFonts w:hint="eastAsia"/>
              </w:rPr>
              <w:t>（三）监管效能与服务质效协同有待提升</w:t>
            </w:r>
            <w:r>
              <w:tab/>
            </w:r>
            <w:r>
              <w:fldChar w:fldCharType="begin"/>
            </w:r>
            <w:r>
              <w:instrText xml:space="preserve"> PAGEREF _Toc31894 \h </w:instrText>
            </w:r>
            <w:r>
              <w:fldChar w:fldCharType="separate"/>
            </w:r>
            <w:r>
              <w:t>- 5 -</w:t>
            </w:r>
            <w:r>
              <w:fldChar w:fldCharType="end"/>
            </w:r>
          </w:hyperlink>
        </w:p>
        <w:p w14:paraId="77023A9B" w14:textId="77777777" w:rsidR="00FA2313" w:rsidRDefault="00ED644F">
          <w:pPr>
            <w:pStyle w:val="TOC2"/>
            <w:tabs>
              <w:tab w:val="right" w:leader="dot" w:pos="8306"/>
            </w:tabs>
            <w:ind w:left="640"/>
          </w:pPr>
          <w:hyperlink w:anchor="_Toc1128" w:history="1">
            <w:r>
              <w:rPr>
                <w:rFonts w:hint="eastAsia"/>
              </w:rPr>
              <w:t>（四）公共消防基础设施存在缺口</w:t>
            </w:r>
            <w:r>
              <w:tab/>
            </w:r>
            <w:r>
              <w:fldChar w:fldCharType="begin"/>
            </w:r>
            <w:r>
              <w:instrText xml:space="preserve"> PAGEREF _T</w:instrText>
            </w:r>
            <w:r>
              <w:instrText xml:space="preserve">oc1128 \h </w:instrText>
            </w:r>
            <w:r>
              <w:fldChar w:fldCharType="separate"/>
            </w:r>
            <w:r>
              <w:t>- 6 -</w:t>
            </w:r>
            <w:r>
              <w:fldChar w:fldCharType="end"/>
            </w:r>
          </w:hyperlink>
        </w:p>
        <w:p w14:paraId="2B8F3E04" w14:textId="77777777" w:rsidR="00FA2313" w:rsidRDefault="00ED644F">
          <w:pPr>
            <w:pStyle w:val="TOC2"/>
            <w:tabs>
              <w:tab w:val="right" w:leader="dot" w:pos="8306"/>
            </w:tabs>
            <w:ind w:left="640"/>
          </w:pPr>
          <w:hyperlink w:anchor="_Toc7824" w:history="1">
            <w:r>
              <w:rPr>
                <w:rFonts w:hint="eastAsia"/>
              </w:rPr>
              <w:t>（五）综合应急救援力量薄弱</w:t>
            </w:r>
            <w:r>
              <w:tab/>
            </w:r>
            <w:r>
              <w:fldChar w:fldCharType="begin"/>
            </w:r>
            <w:r>
              <w:instrText xml:space="preserve"> PAGEREF _Toc7824 \h </w:instrText>
            </w:r>
            <w:r>
              <w:fldChar w:fldCharType="separate"/>
            </w:r>
            <w:r>
              <w:t>- 6 -</w:t>
            </w:r>
            <w:r>
              <w:fldChar w:fldCharType="end"/>
            </w:r>
          </w:hyperlink>
        </w:p>
        <w:p w14:paraId="314AD853" w14:textId="77777777" w:rsidR="00FA2313" w:rsidRDefault="00ED644F">
          <w:pPr>
            <w:pStyle w:val="TOC2"/>
            <w:tabs>
              <w:tab w:val="right" w:leader="dot" w:pos="8306"/>
            </w:tabs>
            <w:ind w:left="640"/>
          </w:pPr>
          <w:hyperlink w:anchor="_Toc14447" w:history="1">
            <w:r>
              <w:rPr>
                <w:rFonts w:hint="eastAsia"/>
              </w:rPr>
              <w:t>（六）消防信息化水平仍需提升</w:t>
            </w:r>
            <w:r>
              <w:tab/>
            </w:r>
            <w:r>
              <w:fldChar w:fldCharType="begin"/>
            </w:r>
            <w:r>
              <w:instrText xml:space="preserve"> P</w:instrText>
            </w:r>
            <w:r>
              <w:instrText xml:space="preserve">AGEREF _Toc14447 \h </w:instrText>
            </w:r>
            <w:r>
              <w:fldChar w:fldCharType="separate"/>
            </w:r>
            <w:r>
              <w:t>- 6 -</w:t>
            </w:r>
            <w:r>
              <w:fldChar w:fldCharType="end"/>
            </w:r>
          </w:hyperlink>
        </w:p>
        <w:p w14:paraId="1F59BCD3" w14:textId="77777777" w:rsidR="00FA2313" w:rsidRDefault="00ED644F">
          <w:pPr>
            <w:pStyle w:val="TOC2"/>
            <w:tabs>
              <w:tab w:val="right" w:leader="dot" w:pos="8306"/>
            </w:tabs>
            <w:ind w:left="640"/>
          </w:pPr>
          <w:hyperlink w:anchor="_Toc31292" w:history="1">
            <w:r>
              <w:rPr>
                <w:rFonts w:hint="eastAsia"/>
              </w:rPr>
              <w:t>（七）新兴业态火灾风险凸显</w:t>
            </w:r>
            <w:r>
              <w:tab/>
            </w:r>
            <w:r>
              <w:fldChar w:fldCharType="begin"/>
            </w:r>
            <w:r>
              <w:instrText xml:space="preserve"> PAGEREF _Toc31292 \h </w:instrText>
            </w:r>
            <w:r>
              <w:fldChar w:fldCharType="separate"/>
            </w:r>
            <w:r>
              <w:t>- 7 -</w:t>
            </w:r>
            <w:r>
              <w:fldChar w:fldCharType="end"/>
            </w:r>
          </w:hyperlink>
        </w:p>
        <w:p w14:paraId="50ADA7DE" w14:textId="77777777" w:rsidR="00FA2313" w:rsidRDefault="00ED644F">
          <w:pPr>
            <w:pStyle w:val="TOC1"/>
            <w:tabs>
              <w:tab w:val="right" w:leader="dot" w:pos="8306"/>
            </w:tabs>
          </w:pPr>
          <w:hyperlink w:anchor="_Toc27976" w:history="1">
            <w:r>
              <w:rPr>
                <w:rFonts w:hint="eastAsia"/>
              </w:rPr>
              <w:t>三、“十</w:t>
            </w:r>
            <w:r>
              <w:rPr>
                <w:rFonts w:hint="eastAsia"/>
              </w:rPr>
              <w:t>五五”时期面临的挑战</w:t>
            </w:r>
            <w:r>
              <w:tab/>
            </w:r>
            <w:r>
              <w:fldChar w:fldCharType="begin"/>
            </w:r>
            <w:r>
              <w:instrText xml:space="preserve"> PAGEREF _Toc27976 \h </w:instrText>
            </w:r>
            <w:r>
              <w:fldChar w:fldCharType="separate"/>
            </w:r>
            <w:r>
              <w:t>- 7 -</w:t>
            </w:r>
            <w:r>
              <w:fldChar w:fldCharType="end"/>
            </w:r>
          </w:hyperlink>
        </w:p>
        <w:p w14:paraId="310DD8D9" w14:textId="77777777" w:rsidR="00FA2313" w:rsidRDefault="00ED644F">
          <w:pPr>
            <w:pStyle w:val="TOC1"/>
            <w:tabs>
              <w:tab w:val="right" w:leader="dot" w:pos="8306"/>
            </w:tabs>
          </w:pPr>
          <w:hyperlink w:anchor="_Toc30396" w:history="1">
            <w:r>
              <w:rPr>
                <w:rFonts w:hint="eastAsia"/>
              </w:rPr>
              <w:t>四、指导思想、基本原则和发展目标</w:t>
            </w:r>
            <w:r>
              <w:tab/>
            </w:r>
            <w:r>
              <w:fldChar w:fldCharType="begin"/>
            </w:r>
            <w:r>
              <w:instrText xml:space="preserve"> PAGEREF _Toc30396 \h </w:instrText>
            </w:r>
            <w:r>
              <w:fldChar w:fldCharType="separate"/>
            </w:r>
            <w:r>
              <w:t>- 8 -</w:t>
            </w:r>
            <w:r>
              <w:fldChar w:fldCharType="end"/>
            </w:r>
          </w:hyperlink>
        </w:p>
        <w:p w14:paraId="7B44D791" w14:textId="77777777" w:rsidR="00FA2313" w:rsidRDefault="00ED644F">
          <w:pPr>
            <w:pStyle w:val="TOC2"/>
            <w:tabs>
              <w:tab w:val="right" w:leader="dot" w:pos="8306"/>
            </w:tabs>
            <w:ind w:left="640"/>
          </w:pPr>
          <w:hyperlink w:anchor="_Toc20164" w:history="1">
            <w:r>
              <w:rPr>
                <w:rFonts w:hint="eastAsia"/>
              </w:rPr>
              <w:t>（一）指导思想</w:t>
            </w:r>
            <w:r>
              <w:tab/>
            </w:r>
            <w:r>
              <w:fldChar w:fldCharType="begin"/>
            </w:r>
            <w:r>
              <w:instrText xml:space="preserve"> PAGEREF _Toc20164 \h </w:instrText>
            </w:r>
            <w:r>
              <w:fldChar w:fldCharType="separate"/>
            </w:r>
            <w:r>
              <w:t>- 8 -</w:t>
            </w:r>
            <w:r>
              <w:fldChar w:fldCharType="end"/>
            </w:r>
          </w:hyperlink>
        </w:p>
        <w:p w14:paraId="1B0ED49B" w14:textId="77777777" w:rsidR="00FA2313" w:rsidRDefault="00ED644F">
          <w:pPr>
            <w:pStyle w:val="TOC2"/>
            <w:tabs>
              <w:tab w:val="right" w:leader="dot" w:pos="8306"/>
            </w:tabs>
            <w:ind w:left="640"/>
          </w:pPr>
          <w:hyperlink w:anchor="_Toc21745" w:history="1">
            <w:r>
              <w:rPr>
                <w:rFonts w:hint="eastAsia"/>
              </w:rPr>
              <w:t>（二）基本原则</w:t>
            </w:r>
            <w:r>
              <w:tab/>
            </w:r>
            <w:r>
              <w:fldChar w:fldCharType="begin"/>
            </w:r>
            <w:r>
              <w:instrText xml:space="preserve"> PAGEREF _Toc21745 \h </w:instrText>
            </w:r>
            <w:r>
              <w:fldChar w:fldCharType="separate"/>
            </w:r>
            <w:r>
              <w:t>- 8 -</w:t>
            </w:r>
            <w:r>
              <w:fldChar w:fldCharType="end"/>
            </w:r>
          </w:hyperlink>
        </w:p>
        <w:p w14:paraId="22FF0CC3" w14:textId="77777777" w:rsidR="00FA2313" w:rsidRDefault="00ED644F">
          <w:pPr>
            <w:pStyle w:val="TOC2"/>
            <w:tabs>
              <w:tab w:val="right" w:leader="dot" w:pos="8306"/>
            </w:tabs>
            <w:ind w:left="640"/>
          </w:pPr>
          <w:hyperlink w:anchor="_Toc5455" w:history="1">
            <w:r>
              <w:rPr>
                <w:rFonts w:hint="eastAsia"/>
              </w:rPr>
              <w:t>（三）发展目标</w:t>
            </w:r>
            <w:r>
              <w:tab/>
            </w:r>
            <w:r>
              <w:fldChar w:fldCharType="begin"/>
            </w:r>
            <w:r>
              <w:instrText xml:space="preserve"> PAGEREF _Toc5455 \h </w:instrText>
            </w:r>
            <w:r>
              <w:fldChar w:fldCharType="separate"/>
            </w:r>
            <w:r>
              <w:t>- 10 -</w:t>
            </w:r>
            <w:r>
              <w:fldChar w:fldCharType="end"/>
            </w:r>
          </w:hyperlink>
        </w:p>
        <w:p w14:paraId="2D994F23" w14:textId="77777777" w:rsidR="00FA2313" w:rsidRDefault="00ED644F">
          <w:pPr>
            <w:pStyle w:val="TOC1"/>
            <w:tabs>
              <w:tab w:val="right" w:leader="dot" w:pos="8306"/>
            </w:tabs>
          </w:pPr>
          <w:hyperlink w:anchor="_Toc8823" w:history="1">
            <w:r>
              <w:rPr>
                <w:rFonts w:hint="eastAsia"/>
              </w:rPr>
              <w:t>五</w:t>
            </w:r>
            <w:r>
              <w:rPr>
                <w:rFonts w:hint="eastAsia"/>
              </w:rPr>
              <w:t>、重点任务</w:t>
            </w:r>
            <w:r>
              <w:tab/>
            </w:r>
            <w:r>
              <w:fldChar w:fldCharType="begin"/>
            </w:r>
            <w:r>
              <w:instrText xml:space="preserve"> PAGEREF _Toc8823 \h </w:instrText>
            </w:r>
            <w:r>
              <w:fldChar w:fldCharType="separate"/>
            </w:r>
            <w:r>
              <w:t>- 12 -</w:t>
            </w:r>
            <w:r>
              <w:fldChar w:fldCharType="end"/>
            </w:r>
          </w:hyperlink>
        </w:p>
        <w:p w14:paraId="6D7DB154" w14:textId="77777777" w:rsidR="00FA2313" w:rsidRDefault="00ED644F">
          <w:pPr>
            <w:pStyle w:val="TOC2"/>
            <w:tabs>
              <w:tab w:val="right" w:leader="dot" w:pos="8306"/>
            </w:tabs>
            <w:ind w:left="640"/>
          </w:pPr>
          <w:hyperlink w:anchor="_Toc31595" w:history="1">
            <w:r>
              <w:rPr>
                <w:rFonts w:hint="eastAsia"/>
              </w:rPr>
              <w:t>（一）提升社会面火灾防控质量</w:t>
            </w:r>
            <w:r>
              <w:tab/>
            </w:r>
            <w:r>
              <w:fldChar w:fldCharType="begin"/>
            </w:r>
            <w:r>
              <w:instrText xml:space="preserve"> PAGEREF _Toc31595 \h </w:instrText>
            </w:r>
            <w:r>
              <w:fldChar w:fldCharType="separate"/>
            </w:r>
            <w:r>
              <w:t>- 12</w:t>
            </w:r>
            <w:r>
              <w:t xml:space="preserve"> -</w:t>
            </w:r>
            <w:r>
              <w:fldChar w:fldCharType="end"/>
            </w:r>
          </w:hyperlink>
        </w:p>
        <w:p w14:paraId="0A08C587" w14:textId="77777777" w:rsidR="00FA2313" w:rsidRDefault="00ED644F">
          <w:pPr>
            <w:pStyle w:val="TOC2"/>
            <w:tabs>
              <w:tab w:val="right" w:leader="dot" w:pos="8306"/>
            </w:tabs>
            <w:ind w:left="640"/>
          </w:pPr>
          <w:hyperlink w:anchor="_Toc28087" w:history="1">
            <w:r>
              <w:rPr>
                <w:rFonts w:hint="eastAsia"/>
              </w:rPr>
              <w:t>（二）夯实消防安全责任体系</w:t>
            </w:r>
            <w:r>
              <w:tab/>
            </w:r>
            <w:r>
              <w:fldChar w:fldCharType="begin"/>
            </w:r>
            <w:r>
              <w:instrText xml:space="preserve"> PAGEREF _Toc28087 \h </w:instrText>
            </w:r>
            <w:r>
              <w:fldChar w:fldCharType="separate"/>
            </w:r>
            <w:r>
              <w:t>- 16 -</w:t>
            </w:r>
            <w:r>
              <w:fldChar w:fldCharType="end"/>
            </w:r>
          </w:hyperlink>
        </w:p>
        <w:p w14:paraId="0D8E6FA3" w14:textId="77777777" w:rsidR="00FA2313" w:rsidRDefault="00ED644F">
          <w:pPr>
            <w:pStyle w:val="TOC2"/>
            <w:tabs>
              <w:tab w:val="right" w:leader="dot" w:pos="8306"/>
            </w:tabs>
            <w:ind w:left="640"/>
          </w:pPr>
          <w:hyperlink w:anchor="_Toc25607" w:history="1">
            <w:r>
              <w:rPr>
                <w:rFonts w:hint="eastAsia"/>
              </w:rPr>
              <w:t>（三）提升消防安全监管效能</w:t>
            </w:r>
            <w:r>
              <w:tab/>
            </w:r>
            <w:r>
              <w:fldChar w:fldCharType="begin"/>
            </w:r>
            <w:r>
              <w:instrText xml:space="preserve"> PAGEREF _</w:instrText>
            </w:r>
            <w:r>
              <w:instrText xml:space="preserve">Toc25607 \h </w:instrText>
            </w:r>
            <w:r>
              <w:fldChar w:fldCharType="separate"/>
            </w:r>
            <w:r>
              <w:t>- 19 -</w:t>
            </w:r>
            <w:r>
              <w:fldChar w:fldCharType="end"/>
            </w:r>
          </w:hyperlink>
        </w:p>
        <w:p w14:paraId="2C5D7E68" w14:textId="77777777" w:rsidR="00FA2313" w:rsidRDefault="00ED644F">
          <w:pPr>
            <w:pStyle w:val="TOC2"/>
            <w:tabs>
              <w:tab w:val="right" w:leader="dot" w:pos="8306"/>
            </w:tabs>
            <w:ind w:left="640"/>
          </w:pPr>
          <w:hyperlink w:anchor="_Toc2924" w:history="1">
            <w:r>
              <w:rPr>
                <w:rFonts w:hint="eastAsia"/>
              </w:rPr>
              <w:t>（四）加强多元消防救援力量建设</w:t>
            </w:r>
            <w:r>
              <w:tab/>
            </w:r>
            <w:r>
              <w:fldChar w:fldCharType="begin"/>
            </w:r>
            <w:r>
              <w:instrText xml:space="preserve"> PAGEREF _Toc2924 \h </w:instrText>
            </w:r>
            <w:r>
              <w:fldChar w:fldCharType="separate"/>
            </w:r>
            <w:r>
              <w:t>- 25 -</w:t>
            </w:r>
            <w:r>
              <w:fldChar w:fldCharType="end"/>
            </w:r>
          </w:hyperlink>
        </w:p>
        <w:p w14:paraId="19C72C7B" w14:textId="77777777" w:rsidR="00FA2313" w:rsidRDefault="00ED644F">
          <w:pPr>
            <w:pStyle w:val="TOC2"/>
            <w:tabs>
              <w:tab w:val="right" w:leader="dot" w:pos="8306"/>
            </w:tabs>
            <w:ind w:left="640"/>
          </w:pPr>
          <w:hyperlink w:anchor="_Toc24688" w:history="1">
            <w:r>
              <w:rPr>
                <w:rFonts w:hint="eastAsia"/>
              </w:rPr>
              <w:t>（五）夯实公共消防</w:t>
            </w:r>
            <w:r>
              <w:rPr>
                <w:rFonts w:hint="eastAsia"/>
              </w:rPr>
              <w:t>设施基础</w:t>
            </w:r>
            <w:r>
              <w:tab/>
            </w:r>
            <w:r>
              <w:fldChar w:fldCharType="begin"/>
            </w:r>
            <w:r>
              <w:instrText xml:space="preserve"> PAGEREF _Toc24688 \h </w:instrText>
            </w:r>
            <w:r>
              <w:fldChar w:fldCharType="separate"/>
            </w:r>
            <w:r>
              <w:t>- 30 -</w:t>
            </w:r>
            <w:r>
              <w:fldChar w:fldCharType="end"/>
            </w:r>
          </w:hyperlink>
        </w:p>
        <w:p w14:paraId="09023637" w14:textId="77777777" w:rsidR="00FA2313" w:rsidRDefault="00ED644F">
          <w:pPr>
            <w:pStyle w:val="TOC2"/>
            <w:tabs>
              <w:tab w:val="right" w:leader="dot" w:pos="8306"/>
            </w:tabs>
            <w:ind w:left="640"/>
          </w:pPr>
          <w:hyperlink w:anchor="_Toc319" w:history="1">
            <w:r>
              <w:rPr>
                <w:rFonts w:ascii="Times New Roman" w:hAnsi="Times New Roman" w:hint="eastAsia"/>
              </w:rPr>
              <w:t>（六）提升消防救援实战保障能力</w:t>
            </w:r>
            <w:r>
              <w:tab/>
            </w:r>
            <w:r>
              <w:fldChar w:fldCharType="begin"/>
            </w:r>
            <w:r>
              <w:instrText xml:space="preserve"> PAGEREF _Toc319 \h </w:instrText>
            </w:r>
            <w:r>
              <w:fldChar w:fldCharType="separate"/>
            </w:r>
            <w:r>
              <w:t>- 32 -</w:t>
            </w:r>
            <w:r>
              <w:fldChar w:fldCharType="end"/>
            </w:r>
          </w:hyperlink>
        </w:p>
        <w:p w14:paraId="34E6930E" w14:textId="77777777" w:rsidR="00FA2313" w:rsidRDefault="00ED644F">
          <w:pPr>
            <w:pStyle w:val="TOC1"/>
            <w:tabs>
              <w:tab w:val="right" w:leader="dot" w:pos="8306"/>
            </w:tabs>
          </w:pPr>
          <w:hyperlink w:anchor="_Toc31472" w:history="1">
            <w:r>
              <w:rPr>
                <w:rFonts w:hint="eastAsia"/>
              </w:rPr>
              <w:t>六</w:t>
            </w:r>
            <w:r>
              <w:rPr>
                <w:rFonts w:hint="eastAsia"/>
              </w:rPr>
              <w:t>、重大工程</w:t>
            </w:r>
            <w:r>
              <w:tab/>
            </w:r>
            <w:r>
              <w:fldChar w:fldCharType="begin"/>
            </w:r>
            <w:r>
              <w:instrText xml:space="preserve"> PAGEREF _Toc31472 \h </w:instrText>
            </w:r>
            <w:r>
              <w:fldChar w:fldCharType="separate"/>
            </w:r>
            <w:r>
              <w:t>- 36 -</w:t>
            </w:r>
            <w:r>
              <w:fldChar w:fldCharType="end"/>
            </w:r>
          </w:hyperlink>
        </w:p>
        <w:p w14:paraId="0CA446F9" w14:textId="77777777" w:rsidR="00FA2313" w:rsidRDefault="00ED644F">
          <w:pPr>
            <w:pStyle w:val="TOC2"/>
            <w:tabs>
              <w:tab w:val="right" w:leader="dot" w:pos="8306"/>
            </w:tabs>
            <w:ind w:left="640"/>
          </w:pPr>
          <w:hyperlink w:anchor="_Toc1649" w:history="1">
            <w:r>
              <w:rPr>
                <w:rFonts w:hint="eastAsia"/>
              </w:rPr>
              <w:t>（一）消防救援站建设</w:t>
            </w:r>
            <w:r>
              <w:tab/>
            </w:r>
            <w:r>
              <w:fldChar w:fldCharType="begin"/>
            </w:r>
            <w:r>
              <w:instrText xml:space="preserve"> PAGEREF _Toc1649 \h </w:instrText>
            </w:r>
            <w:r>
              <w:fldChar w:fldCharType="separate"/>
            </w:r>
            <w:r>
              <w:t>- 36 -</w:t>
            </w:r>
            <w:r>
              <w:fldChar w:fldCharType="end"/>
            </w:r>
          </w:hyperlink>
        </w:p>
        <w:p w14:paraId="15436B7E" w14:textId="77777777" w:rsidR="00FA2313" w:rsidRDefault="00ED644F">
          <w:pPr>
            <w:pStyle w:val="TOC2"/>
            <w:tabs>
              <w:tab w:val="right" w:leader="dot" w:pos="8306"/>
            </w:tabs>
            <w:ind w:left="640"/>
          </w:pPr>
          <w:hyperlink w:anchor="_Toc4960" w:history="1">
            <w:r>
              <w:rPr>
                <w:rFonts w:ascii="Times New Roman" w:hAnsi="Times New Roman" w:hint="eastAsia"/>
              </w:rPr>
              <w:t>（二）推动档案馆建设</w:t>
            </w:r>
            <w:r>
              <w:tab/>
            </w:r>
            <w:r>
              <w:fldChar w:fldCharType="begin"/>
            </w:r>
            <w:r>
              <w:instrText xml:space="preserve"> PAGEREF _Toc4960 \h </w:instrText>
            </w:r>
            <w:r>
              <w:fldChar w:fldCharType="separate"/>
            </w:r>
            <w:r>
              <w:t>- 36 -</w:t>
            </w:r>
            <w:r>
              <w:fldChar w:fldCharType="end"/>
            </w:r>
          </w:hyperlink>
        </w:p>
        <w:p w14:paraId="567F7A9E" w14:textId="77777777" w:rsidR="00FA2313" w:rsidRDefault="00ED644F">
          <w:pPr>
            <w:pStyle w:val="TOC2"/>
            <w:tabs>
              <w:tab w:val="right" w:leader="dot" w:pos="8306"/>
            </w:tabs>
            <w:ind w:left="640"/>
          </w:pPr>
          <w:hyperlink w:anchor="_Toc21164" w:history="1">
            <w:r>
              <w:rPr>
                <w:rFonts w:hint="eastAsia"/>
              </w:rPr>
              <w:t>（三）完善装备全寿命周期管理。</w:t>
            </w:r>
            <w:r>
              <w:tab/>
            </w:r>
            <w:r>
              <w:fldChar w:fldCharType="begin"/>
            </w:r>
            <w:r>
              <w:instrText xml:space="preserve"> PAGEREF _Toc21164 \h </w:instrText>
            </w:r>
            <w:r>
              <w:fldChar w:fldCharType="separate"/>
            </w:r>
            <w:r>
              <w:t>- 37 -</w:t>
            </w:r>
            <w:r>
              <w:fldChar w:fldCharType="end"/>
            </w:r>
          </w:hyperlink>
        </w:p>
        <w:p w14:paraId="738FE1ED" w14:textId="77777777" w:rsidR="00FA2313" w:rsidRDefault="00ED644F">
          <w:pPr>
            <w:pStyle w:val="TOC2"/>
            <w:tabs>
              <w:tab w:val="right" w:leader="dot" w:pos="8306"/>
            </w:tabs>
            <w:ind w:left="640"/>
          </w:pPr>
          <w:hyperlink w:anchor="_Toc17709" w:history="1">
            <w:r>
              <w:rPr>
                <w:rFonts w:hint="eastAsia"/>
              </w:rPr>
              <w:t>（四）建设智能预警与防控平台</w:t>
            </w:r>
            <w:r>
              <w:tab/>
            </w:r>
            <w:r>
              <w:fldChar w:fldCharType="begin"/>
            </w:r>
            <w:r>
              <w:instrText xml:space="preserve"> PAGEREF _T</w:instrText>
            </w:r>
            <w:r>
              <w:instrText xml:space="preserve">oc17709 \h </w:instrText>
            </w:r>
            <w:r>
              <w:fldChar w:fldCharType="separate"/>
            </w:r>
            <w:r>
              <w:t>- 37 -</w:t>
            </w:r>
            <w:r>
              <w:fldChar w:fldCharType="end"/>
            </w:r>
          </w:hyperlink>
        </w:p>
        <w:p w14:paraId="71DB3BD4" w14:textId="77777777" w:rsidR="00FA2313" w:rsidRDefault="00ED644F">
          <w:pPr>
            <w:pStyle w:val="TOC2"/>
            <w:tabs>
              <w:tab w:val="right" w:leader="dot" w:pos="8306"/>
            </w:tabs>
            <w:ind w:left="640"/>
          </w:pPr>
          <w:hyperlink w:anchor="_Toc29802" w:history="1">
            <w:r>
              <w:rPr>
                <w:rFonts w:hint="eastAsia"/>
              </w:rPr>
              <w:t>（五）研发消防救援专用大模型</w:t>
            </w:r>
            <w:r>
              <w:tab/>
            </w:r>
            <w:r>
              <w:fldChar w:fldCharType="begin"/>
            </w:r>
            <w:r>
              <w:instrText xml:space="preserve"> PAGEREF _Toc29802 \h </w:instrText>
            </w:r>
            <w:r>
              <w:fldChar w:fldCharType="separate"/>
            </w:r>
            <w:r>
              <w:t>- 37 -</w:t>
            </w:r>
            <w:r>
              <w:fldChar w:fldCharType="end"/>
            </w:r>
          </w:hyperlink>
        </w:p>
        <w:p w14:paraId="0293223D" w14:textId="77777777" w:rsidR="00FA2313" w:rsidRDefault="00ED644F">
          <w:pPr>
            <w:pStyle w:val="TOC2"/>
            <w:tabs>
              <w:tab w:val="right" w:leader="dot" w:pos="8306"/>
            </w:tabs>
            <w:ind w:left="640"/>
          </w:pPr>
          <w:hyperlink w:anchor="_Toc19107" w:history="1">
            <w:r>
              <w:rPr>
                <w:rFonts w:hint="eastAsia"/>
              </w:rPr>
              <w:t>（六）建设透明化战场</w:t>
            </w:r>
            <w:r>
              <w:rPr>
                <w:rFonts w:hint="eastAsia"/>
              </w:rPr>
              <w:t>指挥系统</w:t>
            </w:r>
            <w:r>
              <w:tab/>
            </w:r>
            <w:r>
              <w:fldChar w:fldCharType="begin"/>
            </w:r>
            <w:r>
              <w:instrText xml:space="preserve"> PAGEREF _Toc19107 \h </w:instrText>
            </w:r>
            <w:r>
              <w:fldChar w:fldCharType="separate"/>
            </w:r>
            <w:r>
              <w:t>- 38 -</w:t>
            </w:r>
            <w:r>
              <w:fldChar w:fldCharType="end"/>
            </w:r>
          </w:hyperlink>
        </w:p>
        <w:p w14:paraId="61953921" w14:textId="77777777" w:rsidR="00FA2313" w:rsidRDefault="00ED644F">
          <w:pPr>
            <w:pStyle w:val="TOC1"/>
            <w:tabs>
              <w:tab w:val="right" w:leader="dot" w:pos="8306"/>
            </w:tabs>
          </w:pPr>
          <w:hyperlink w:anchor="_Toc29594" w:history="1">
            <w:r>
              <w:rPr>
                <w:rFonts w:hint="eastAsia"/>
              </w:rPr>
              <w:t>七</w:t>
            </w:r>
            <w:r>
              <w:rPr>
                <w:rFonts w:hint="eastAsia"/>
              </w:rPr>
              <w:t>、实施保障措施</w:t>
            </w:r>
            <w:r>
              <w:tab/>
            </w:r>
            <w:r>
              <w:fldChar w:fldCharType="begin"/>
            </w:r>
            <w:r>
              <w:instrText xml:space="preserve"> PAGEREF _Toc29594 \h </w:instrText>
            </w:r>
            <w:r>
              <w:fldChar w:fldCharType="separate"/>
            </w:r>
            <w:r>
              <w:t>- 38 -</w:t>
            </w:r>
            <w:r>
              <w:fldChar w:fldCharType="end"/>
            </w:r>
          </w:hyperlink>
        </w:p>
        <w:p w14:paraId="34BD7EF5" w14:textId="77777777" w:rsidR="00FA2313" w:rsidRDefault="00ED644F">
          <w:pPr>
            <w:pStyle w:val="TOC2"/>
            <w:tabs>
              <w:tab w:val="right" w:leader="dot" w:pos="8306"/>
            </w:tabs>
            <w:ind w:left="640"/>
          </w:pPr>
          <w:hyperlink w:anchor="_Toc12158" w:history="1">
            <w:r>
              <w:rPr>
                <w:rFonts w:hint="eastAsia"/>
              </w:rPr>
              <w:t>（一）加强组织领导</w:t>
            </w:r>
            <w:r>
              <w:tab/>
            </w:r>
            <w:r>
              <w:fldChar w:fldCharType="begin"/>
            </w:r>
            <w:r>
              <w:instrText xml:space="preserve"> PAGEREF _Toc12158 \h </w:instrText>
            </w:r>
            <w:r>
              <w:fldChar w:fldCharType="separate"/>
            </w:r>
            <w:r>
              <w:t>- 38 -</w:t>
            </w:r>
            <w:r>
              <w:fldChar w:fldCharType="end"/>
            </w:r>
          </w:hyperlink>
        </w:p>
        <w:p w14:paraId="64BC50EC" w14:textId="77777777" w:rsidR="00FA2313" w:rsidRDefault="00ED644F">
          <w:pPr>
            <w:pStyle w:val="TOC2"/>
            <w:tabs>
              <w:tab w:val="right" w:leader="dot" w:pos="8306"/>
            </w:tabs>
            <w:ind w:left="640"/>
          </w:pPr>
          <w:hyperlink w:anchor="_Toc27242" w:history="1">
            <w:r>
              <w:rPr>
                <w:rFonts w:hint="eastAsia"/>
              </w:rPr>
              <w:t>（二）明确职责任务</w:t>
            </w:r>
            <w:r>
              <w:tab/>
            </w:r>
            <w:r>
              <w:fldChar w:fldCharType="begin"/>
            </w:r>
            <w:r>
              <w:instrText xml:space="preserve"> PAGEREF _Toc27242 \h </w:instrText>
            </w:r>
            <w:r>
              <w:fldChar w:fldCharType="separate"/>
            </w:r>
            <w:r>
              <w:t>- 39 -</w:t>
            </w:r>
            <w:r>
              <w:fldChar w:fldCharType="end"/>
            </w:r>
          </w:hyperlink>
        </w:p>
        <w:p w14:paraId="2779585C" w14:textId="77777777" w:rsidR="00FA2313" w:rsidRDefault="00ED644F">
          <w:pPr>
            <w:pStyle w:val="TOC2"/>
            <w:tabs>
              <w:tab w:val="right" w:leader="dot" w:pos="8306"/>
            </w:tabs>
            <w:ind w:left="640"/>
          </w:pPr>
          <w:hyperlink w:anchor="_Toc29964" w:history="1">
            <w:r>
              <w:rPr>
                <w:rFonts w:hint="eastAsia"/>
              </w:rPr>
              <w:t>（三）强化政策保障</w:t>
            </w:r>
            <w:r>
              <w:tab/>
            </w:r>
            <w:r>
              <w:fldChar w:fldCharType="begin"/>
            </w:r>
            <w:r>
              <w:instrText xml:space="preserve"> PAGEREF _Toc29964 \h </w:instrText>
            </w:r>
            <w:r>
              <w:fldChar w:fldCharType="separate"/>
            </w:r>
            <w:r>
              <w:t>- 39 -</w:t>
            </w:r>
            <w:r>
              <w:fldChar w:fldCharType="end"/>
            </w:r>
          </w:hyperlink>
        </w:p>
        <w:p w14:paraId="753F871A" w14:textId="77777777" w:rsidR="00FA2313" w:rsidRDefault="00ED644F">
          <w:pPr>
            <w:pStyle w:val="TOC2"/>
            <w:tabs>
              <w:tab w:val="right" w:leader="dot" w:pos="8306"/>
            </w:tabs>
            <w:ind w:left="640"/>
          </w:pPr>
          <w:hyperlink w:anchor="_Toc19807" w:history="1">
            <w:r>
              <w:rPr>
                <w:rFonts w:hint="eastAsia"/>
              </w:rPr>
              <w:t>（四）建立监测评估机制</w:t>
            </w:r>
            <w:r>
              <w:tab/>
            </w:r>
            <w:r>
              <w:fldChar w:fldCharType="begin"/>
            </w:r>
            <w:r>
              <w:instrText xml:space="preserve"> PAGEREF _Toc19807 \h </w:instrText>
            </w:r>
            <w:r>
              <w:fldChar w:fldCharType="separate"/>
            </w:r>
            <w:r>
              <w:t>- 40 -</w:t>
            </w:r>
            <w:r>
              <w:fldChar w:fldCharType="end"/>
            </w:r>
          </w:hyperlink>
        </w:p>
        <w:p w14:paraId="212EEDCD" w14:textId="77777777" w:rsidR="00FA2313" w:rsidRDefault="00ED644F">
          <w:pPr>
            <w:pStyle w:val="TOC2"/>
            <w:tabs>
              <w:tab w:val="right" w:leader="dot" w:pos="8306"/>
            </w:tabs>
            <w:ind w:left="640"/>
          </w:pPr>
          <w:hyperlink w:anchor="_Toc7278" w:history="1">
            <w:r>
              <w:rPr>
                <w:rFonts w:hint="eastAsia"/>
              </w:rPr>
              <w:t>（五）建立考核评价机制</w:t>
            </w:r>
            <w:r>
              <w:tab/>
            </w:r>
            <w:r>
              <w:fldChar w:fldCharType="begin"/>
            </w:r>
            <w:r>
              <w:instrText xml:space="preserve"> PAGEREF _Toc7278 \h </w:instrText>
            </w:r>
            <w:r>
              <w:fldChar w:fldCharType="separate"/>
            </w:r>
            <w:r>
              <w:t>- 40 -</w:t>
            </w:r>
            <w:r>
              <w:fldChar w:fldCharType="end"/>
            </w:r>
          </w:hyperlink>
        </w:p>
        <w:p w14:paraId="2065A6F8" w14:textId="77777777" w:rsidR="00FA2313" w:rsidRDefault="00ED644F">
          <w:pPr>
            <w:tabs>
              <w:tab w:val="right" w:leader="dot" w:pos="8306"/>
            </w:tabs>
            <w:ind w:firstLine="640"/>
          </w:pPr>
          <w:r>
            <w:rPr>
              <w:rFonts w:hint="eastAsia"/>
            </w:rPr>
            <w:fldChar w:fldCharType="end"/>
          </w:r>
        </w:p>
      </w:sdtContent>
    </w:sdt>
    <w:p w14:paraId="76C3353B" w14:textId="77777777" w:rsidR="00FA2313" w:rsidRDefault="00FA2313">
      <w:pPr>
        <w:ind w:firstLine="640"/>
        <w:sectPr w:rsidR="00FA2313">
          <w:pgSz w:w="11906" w:h="16838"/>
          <w:pgMar w:top="1440" w:right="1800" w:bottom="1440" w:left="1800" w:header="851" w:footer="992" w:gutter="0"/>
          <w:pgNumType w:fmt="numberInDash" w:start="1"/>
          <w:cols w:space="425"/>
          <w:docGrid w:type="lines" w:linePitch="312"/>
        </w:sectPr>
      </w:pPr>
    </w:p>
    <w:p w14:paraId="39DE2107" w14:textId="77777777" w:rsidR="00FA2313" w:rsidRDefault="00ED644F">
      <w:pPr>
        <w:pStyle w:val="1"/>
        <w:ind w:firstLine="640"/>
        <w:jc w:val="center"/>
      </w:pPr>
      <w:bookmarkStart w:id="18" w:name="_Toc23942"/>
      <w:bookmarkStart w:id="19" w:name="_Toc10994"/>
      <w:bookmarkStart w:id="20" w:name="_Toc8869"/>
      <w:bookmarkStart w:id="21" w:name="_Toc31477"/>
      <w:bookmarkStart w:id="22" w:name="_Toc9060"/>
      <w:bookmarkStart w:id="23" w:name="_Toc29724"/>
      <w:bookmarkStart w:id="24" w:name="_Toc19638"/>
      <w:bookmarkStart w:id="25" w:name="_Toc4614"/>
      <w:bookmarkStart w:id="26" w:name="_Toc551"/>
      <w:bookmarkStart w:id="27" w:name="_Toc14611"/>
      <w:bookmarkStart w:id="28" w:name="_Toc12962"/>
      <w:bookmarkStart w:id="29" w:name="_Toc13115"/>
      <w:r>
        <w:rPr>
          <w:rFonts w:hint="eastAsia"/>
        </w:rPr>
        <w:lastRenderedPageBreak/>
        <w:t>前言</w:t>
      </w:r>
      <w:bookmarkEnd w:id="18"/>
      <w:bookmarkEnd w:id="19"/>
      <w:bookmarkEnd w:id="20"/>
      <w:bookmarkEnd w:id="21"/>
      <w:bookmarkEnd w:id="22"/>
      <w:bookmarkEnd w:id="23"/>
      <w:bookmarkEnd w:id="24"/>
      <w:bookmarkEnd w:id="25"/>
      <w:bookmarkEnd w:id="26"/>
      <w:bookmarkEnd w:id="27"/>
      <w:bookmarkEnd w:id="28"/>
      <w:bookmarkEnd w:id="29"/>
    </w:p>
    <w:p w14:paraId="19A5E87B" w14:textId="77777777" w:rsidR="00FA2313" w:rsidRDefault="00ED644F">
      <w:pPr>
        <w:ind w:firstLine="640"/>
      </w:pPr>
      <w:r>
        <w:t>“</w:t>
      </w:r>
      <w:r>
        <w:t>十五五</w:t>
      </w:r>
      <w:r>
        <w:t>”</w:t>
      </w:r>
      <w:r>
        <w:t>时期（</w:t>
      </w:r>
      <w:r>
        <w:t>2026</w:t>
      </w:r>
      <w:r>
        <w:rPr>
          <w:rFonts w:hint="eastAsia"/>
        </w:rPr>
        <w:t>—</w:t>
      </w:r>
      <w:r>
        <w:t>2030</w:t>
      </w:r>
      <w:r>
        <w:t>年）是我国全面建设社会主义现代化国家新征程的关键阶段，是向第二个百年奋斗目标进军的重要时期，也是</w:t>
      </w:r>
      <w:r>
        <w:rPr>
          <w:rFonts w:hint="eastAsia"/>
        </w:rPr>
        <w:t>门头沟</w:t>
      </w:r>
      <w:r>
        <w:t>区消防事业实现高质量发展，迈向更高水平的关键时期。《北京市</w:t>
      </w:r>
      <w:r>
        <w:rPr>
          <w:rFonts w:hint="eastAsia"/>
        </w:rPr>
        <w:t>门头沟</w:t>
      </w:r>
      <w:r>
        <w:t>区</w:t>
      </w:r>
      <w:r>
        <w:t>“</w:t>
      </w:r>
      <w:r>
        <w:t>十五五</w:t>
      </w:r>
      <w:r>
        <w:t>”</w:t>
      </w:r>
      <w:r>
        <w:t>时期消防事业发展建设规划》，旨在深入推进消防救援工作的现代化转型，全面提升综合应急救援能力和消防治理效能，有效防范和坚决遏制重特大火灾事故的发生，为</w:t>
      </w:r>
      <w:r>
        <w:rPr>
          <w:rFonts w:hint="eastAsia"/>
        </w:rPr>
        <w:t>门头沟</w:t>
      </w:r>
      <w:r>
        <w:t>区经济社会发展创造更加安全稳定的环境。</w:t>
      </w:r>
    </w:p>
    <w:p w14:paraId="0CD46F7C" w14:textId="77777777" w:rsidR="00FA2313" w:rsidRDefault="00ED644F">
      <w:pPr>
        <w:ind w:firstLine="640"/>
      </w:pPr>
      <w:r>
        <w:t>本规划依据《中华人民共和国消防法</w:t>
      </w:r>
      <w:r>
        <w:rPr>
          <w:rFonts w:hint="eastAsia"/>
        </w:rPr>
        <w:t>》《</w:t>
      </w:r>
      <w:r>
        <w:t>北京市消防条例</w:t>
      </w:r>
      <w:r>
        <w:rPr>
          <w:rFonts w:hint="eastAsia"/>
        </w:rPr>
        <w:t>》《</w:t>
      </w:r>
      <w:r>
        <w:t>关于深化消防执法改革的意见》的最新要求，结合《北京市</w:t>
      </w:r>
      <w:r>
        <w:t>“</w:t>
      </w:r>
      <w:r>
        <w:t>十五五</w:t>
      </w:r>
      <w:r>
        <w:t>”</w:t>
      </w:r>
      <w:r>
        <w:t>时期消防事业发展规划</w:t>
      </w:r>
      <w:r>
        <w:rPr>
          <w:rFonts w:hint="eastAsia"/>
        </w:rPr>
        <w:t>》《</w:t>
      </w:r>
      <w:r>
        <w:t>北京市</w:t>
      </w:r>
      <w:r>
        <w:rPr>
          <w:rFonts w:hint="eastAsia"/>
        </w:rPr>
        <w:t>门头沟</w:t>
      </w:r>
      <w:r>
        <w:t>区国民经济和社会发展第十五个五年规划和二〇三五年远景目标纲要》以及《北京城市消防规划（</w:t>
      </w:r>
      <w:r>
        <w:t>2016</w:t>
      </w:r>
      <w:r>
        <w:t>年</w:t>
      </w:r>
      <w:r>
        <w:rPr>
          <w:rFonts w:hint="eastAsia"/>
        </w:rPr>
        <w:t>—</w:t>
      </w:r>
      <w:r>
        <w:t>2035</w:t>
      </w:r>
      <w:r>
        <w:t>年）》的修订内容编制而成。它是</w:t>
      </w:r>
      <w:r>
        <w:rPr>
          <w:rFonts w:hint="eastAsia"/>
        </w:rPr>
        <w:t>门头沟</w:t>
      </w:r>
      <w:r>
        <w:t>区消防事业在新发展阶段的全局性、战略性、前瞻性规划，旨在全面提升</w:t>
      </w:r>
      <w:r>
        <w:rPr>
          <w:rFonts w:hint="eastAsia"/>
        </w:rPr>
        <w:t>门头沟</w:t>
      </w:r>
      <w:r>
        <w:t>区消防治理能力现代化水平和综合应急救援能力，推动</w:t>
      </w:r>
      <w:r>
        <w:rPr>
          <w:rFonts w:hint="eastAsia"/>
        </w:rPr>
        <w:t>门头沟</w:t>
      </w:r>
      <w:r>
        <w:t>区消防事业向更高质量、更高效率、更加公平、更可持续的方向发展。</w:t>
      </w:r>
    </w:p>
    <w:p w14:paraId="4CC58F62" w14:textId="77777777" w:rsidR="00FA2313" w:rsidRDefault="00ED644F">
      <w:pPr>
        <w:ind w:firstLine="640"/>
      </w:pPr>
      <w:r>
        <w:rPr>
          <w:rFonts w:hint="eastAsia"/>
        </w:rPr>
        <w:t>本</w:t>
      </w:r>
      <w:r>
        <w:t>规划期为</w:t>
      </w:r>
      <w:r>
        <w:t>2026</w:t>
      </w:r>
      <w:r>
        <w:t>年至</w:t>
      </w:r>
      <w:r>
        <w:t>2030</w:t>
      </w:r>
      <w:r>
        <w:t>年，是</w:t>
      </w:r>
      <w:r>
        <w:rPr>
          <w:rFonts w:hint="eastAsia"/>
        </w:rPr>
        <w:t>门头沟</w:t>
      </w:r>
      <w:r>
        <w:t>区消防事业在新的历史起点上，开启全面建设社会主义现代化国家新征程的行动纲领。</w:t>
      </w:r>
    </w:p>
    <w:p w14:paraId="521A8A4D" w14:textId="77777777" w:rsidR="00FA2313" w:rsidRDefault="00FA2313">
      <w:pPr>
        <w:ind w:firstLine="640"/>
        <w:sectPr w:rsidR="00FA2313">
          <w:footerReference w:type="default" r:id="rId9"/>
          <w:pgSz w:w="11906" w:h="16838"/>
          <w:pgMar w:top="1440" w:right="1800" w:bottom="1440" w:left="1800" w:header="851" w:footer="992" w:gutter="0"/>
          <w:pgNumType w:fmt="numberInDash"/>
          <w:cols w:space="425"/>
          <w:docGrid w:type="lines" w:linePitch="312"/>
        </w:sectPr>
      </w:pPr>
    </w:p>
    <w:p w14:paraId="5F3894CC" w14:textId="77777777" w:rsidR="00FA2313" w:rsidRDefault="00ED644F">
      <w:pPr>
        <w:pStyle w:val="1"/>
        <w:ind w:firstLine="640"/>
      </w:pPr>
      <w:bookmarkStart w:id="30" w:name="_Toc866"/>
      <w:bookmarkStart w:id="31" w:name="_Toc10278"/>
      <w:bookmarkStart w:id="32" w:name="_Toc1688"/>
      <w:r>
        <w:rPr>
          <w:rFonts w:hint="eastAsia"/>
        </w:rPr>
        <w:lastRenderedPageBreak/>
        <w:t>一、“十四五”时期取得的主要成绩</w:t>
      </w:r>
      <w:bookmarkEnd w:id="30"/>
      <w:bookmarkEnd w:id="31"/>
      <w:bookmarkEnd w:id="32"/>
    </w:p>
    <w:p w14:paraId="18B1345F" w14:textId="77777777" w:rsidR="00FA2313" w:rsidRDefault="00ED644F">
      <w:pPr>
        <w:ind w:firstLine="640"/>
      </w:pPr>
      <w:r>
        <w:t>“</w:t>
      </w:r>
      <w:r>
        <w:t>十四五</w:t>
      </w:r>
      <w:r>
        <w:t>”</w:t>
      </w:r>
      <w:r>
        <w:t>期间，门头沟</w:t>
      </w:r>
      <w:r>
        <w:rPr>
          <w:rFonts w:hint="eastAsia"/>
        </w:rPr>
        <w:t>区委、区政府</w:t>
      </w:r>
      <w:r>
        <w:t>高度重视消防工作，加大消防安全综合投入，全区消防安全综合实力不断提升，</w:t>
      </w:r>
      <w:r>
        <w:t>“</w:t>
      </w:r>
      <w:r>
        <w:t>政府统一领导、部门依法监管、单位全面负责、公民积极参与</w:t>
      </w:r>
      <w:r>
        <w:t>”</w:t>
      </w:r>
      <w:r>
        <w:t>的消防工作格局逐步完善，消防基础设施和组织体系不断加强。全区消防工作始终坚持以习近平新时代中国特色社会主义思想为指导，按照</w:t>
      </w:r>
      <w:r>
        <w:t>“</w:t>
      </w:r>
      <w:r>
        <w:t>绿水青山门头沟</w:t>
      </w:r>
      <w:r>
        <w:t>”</w:t>
      </w:r>
      <w:r>
        <w:t>的总体要求，始终把握门头沟生态涵养区战略发展定位，始终围绕全面建成小康社会目标，主动将门头沟区的消防工作融入经济社会发展大局谋划推进，全力破解消防工作发展难题，切实推进落实消防安全责任，不断完善火灾防控体系，有序推进消防基础设施建设，着力提高综</w:t>
      </w:r>
      <w:r>
        <w:t>合应急救援能力，确保了全区火灾形势基本稳定，门头沟区消防事业发展建设取得显著成效。</w:t>
      </w:r>
    </w:p>
    <w:p w14:paraId="6132E751" w14:textId="77777777" w:rsidR="00FA2313" w:rsidRDefault="00ED644F">
      <w:pPr>
        <w:pStyle w:val="2"/>
        <w:ind w:firstLine="640"/>
      </w:pPr>
      <w:bookmarkStart w:id="33" w:name="_Toc11173"/>
      <w:r>
        <w:rPr>
          <w:rFonts w:hint="eastAsia"/>
        </w:rPr>
        <w:t>（一）火灾形势基本保持稳定</w:t>
      </w:r>
      <w:bookmarkEnd w:id="33"/>
    </w:p>
    <w:p w14:paraId="78E10136" w14:textId="77777777" w:rsidR="00FA2313" w:rsidRDefault="00ED644F">
      <w:pPr>
        <w:ind w:firstLine="640"/>
      </w:pPr>
      <w:r>
        <w:rPr>
          <w:rFonts w:hint="eastAsia"/>
        </w:rPr>
        <w:t>“十四五”时期（</w:t>
      </w:r>
      <w:r>
        <w:rPr>
          <w:rFonts w:hint="eastAsia"/>
        </w:rPr>
        <w:t>2021</w:t>
      </w:r>
      <w:r>
        <w:rPr>
          <w:rFonts w:hint="eastAsia"/>
        </w:rPr>
        <w:t>年</w:t>
      </w:r>
      <w:r>
        <w:rPr>
          <w:rFonts w:hint="eastAsia"/>
        </w:rPr>
        <w:t>1</w:t>
      </w:r>
      <w:r>
        <w:rPr>
          <w:rFonts w:hint="eastAsia"/>
        </w:rPr>
        <w:t>月</w:t>
      </w:r>
      <w:r>
        <w:rPr>
          <w:rFonts w:hint="eastAsia"/>
        </w:rPr>
        <w:t>1</w:t>
      </w:r>
      <w:r>
        <w:rPr>
          <w:rFonts w:hint="eastAsia"/>
        </w:rPr>
        <w:t>日至</w:t>
      </w:r>
      <w:r>
        <w:rPr>
          <w:rFonts w:hint="eastAsia"/>
        </w:rPr>
        <w:t>2025</w:t>
      </w:r>
      <w:r>
        <w:rPr>
          <w:rFonts w:hint="eastAsia"/>
        </w:rPr>
        <w:t>年</w:t>
      </w:r>
      <w:r>
        <w:rPr>
          <w:rFonts w:hint="eastAsia"/>
        </w:rPr>
        <w:t>12</w:t>
      </w:r>
      <w:r>
        <w:rPr>
          <w:rFonts w:hint="eastAsia"/>
        </w:rPr>
        <w:t>月</w:t>
      </w:r>
      <w:r>
        <w:rPr>
          <w:rFonts w:hint="eastAsia"/>
        </w:rPr>
        <w:t>31</w:t>
      </w:r>
      <w:r>
        <w:rPr>
          <w:rFonts w:hint="eastAsia"/>
        </w:rPr>
        <w:t>日），全区共发生火灾</w:t>
      </w:r>
      <w:r>
        <w:rPr>
          <w:rFonts w:hint="eastAsia"/>
        </w:rPr>
        <w:t>548</w:t>
      </w:r>
      <w:r>
        <w:rPr>
          <w:rFonts w:hint="eastAsia"/>
        </w:rPr>
        <w:t>起，因火灾造成死亡</w:t>
      </w:r>
      <w:r>
        <w:rPr>
          <w:rFonts w:hint="eastAsia"/>
        </w:rPr>
        <w:t>3</w:t>
      </w:r>
      <w:r>
        <w:rPr>
          <w:rFonts w:hint="eastAsia"/>
        </w:rPr>
        <w:t>人、受伤</w:t>
      </w:r>
      <w:r>
        <w:rPr>
          <w:rFonts w:hint="eastAsia"/>
        </w:rPr>
        <w:t>5</w:t>
      </w:r>
      <w:r>
        <w:rPr>
          <w:rFonts w:hint="eastAsia"/>
        </w:rPr>
        <w:t>人、造成直接财产损失数</w:t>
      </w:r>
      <w:r>
        <w:rPr>
          <w:rFonts w:hint="eastAsia"/>
        </w:rPr>
        <w:t>10501052.84</w:t>
      </w:r>
      <w:r>
        <w:rPr>
          <w:rFonts w:hint="eastAsia"/>
        </w:rPr>
        <w:t>万元，年均十万人口火灾死亡率为</w:t>
      </w:r>
      <w:r>
        <w:rPr>
          <w:rFonts w:hint="eastAsia"/>
        </w:rPr>
        <w:t>0.15</w:t>
      </w:r>
      <w:r>
        <w:rPr>
          <w:rFonts w:hint="eastAsia"/>
        </w:rPr>
        <w:t>，该数值小于</w:t>
      </w:r>
      <w:r>
        <w:rPr>
          <w:rFonts w:hint="eastAsia"/>
        </w:rPr>
        <w:t>0.33</w:t>
      </w:r>
      <w:r>
        <w:rPr>
          <w:rFonts w:hint="eastAsia"/>
        </w:rPr>
        <w:t>，全区消防安全工作取得显著成效，火灾形势实现持续稳定向好。通过全面强化火灾防控体系建设，深化重点领域安全治理，有效提升了火灾预防和应急处置能力，成功防范和化解了重大火灾风险，未发生造成较</w:t>
      </w:r>
      <w:r>
        <w:rPr>
          <w:rFonts w:hint="eastAsia"/>
        </w:rPr>
        <w:t>大社会影响的火灾事故，有力保障了人民群众生命财产安全和社会和谐稳定，为区域经济社会高质量发展</w:t>
      </w:r>
      <w:r>
        <w:rPr>
          <w:rFonts w:hint="eastAsia"/>
        </w:rPr>
        <w:lastRenderedPageBreak/>
        <w:t>营造了良好的消防安全环境。</w:t>
      </w:r>
    </w:p>
    <w:p w14:paraId="6AF87F4F" w14:textId="77777777" w:rsidR="00FA2313" w:rsidRDefault="00ED644F">
      <w:pPr>
        <w:pStyle w:val="a3"/>
      </w:pPr>
      <w:r>
        <w:t>表</w:t>
      </w:r>
      <w:r>
        <w:t xml:space="preserve"> </w:t>
      </w:r>
      <w:r>
        <w:fldChar w:fldCharType="begin"/>
      </w:r>
      <w:r>
        <w:instrText xml:space="preserve"> SEQ </w:instrText>
      </w:r>
      <w:r>
        <w:instrText>表</w:instrText>
      </w:r>
      <w:r>
        <w:instrText xml:space="preserve"> \* ARABIC </w:instrText>
      </w:r>
      <w:r>
        <w:fldChar w:fldCharType="separate"/>
      </w:r>
      <w:r>
        <w:t>1</w:t>
      </w:r>
      <w:r>
        <w:fldChar w:fldCharType="end"/>
      </w:r>
      <w:r>
        <w:rPr>
          <w:rFonts w:hint="eastAsia"/>
        </w:rPr>
        <w:t xml:space="preserve"> </w:t>
      </w:r>
      <w:r>
        <w:rPr>
          <w:rFonts w:hint="eastAsia"/>
        </w:rPr>
        <w:t>“十四五”时期全区火灾情况统计表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008"/>
        <w:gridCol w:w="1233"/>
        <w:gridCol w:w="1267"/>
        <w:gridCol w:w="2001"/>
        <w:gridCol w:w="1816"/>
      </w:tblGrid>
      <w:tr w:rsidR="00FA2313" w14:paraId="276C24EE" w14:textId="77777777">
        <w:trPr>
          <w:trHeight w:val="760"/>
          <w:jc w:val="center"/>
        </w:trPr>
        <w:tc>
          <w:tcPr>
            <w:tcW w:w="1107" w:type="dxa"/>
            <w:vAlign w:val="center"/>
          </w:tcPr>
          <w:p w14:paraId="5A38DBEE" w14:textId="77777777" w:rsidR="00FA2313" w:rsidRDefault="00ED644F">
            <w:pPr>
              <w:pStyle w:val="ab"/>
              <w:rPr>
                <w:rFonts w:hint="default"/>
              </w:rPr>
            </w:pPr>
            <w:r>
              <w:t>年</w:t>
            </w:r>
            <w:r>
              <w:t xml:space="preserve">  </w:t>
            </w:r>
            <w:r>
              <w:t>度</w:t>
            </w:r>
          </w:p>
        </w:tc>
        <w:tc>
          <w:tcPr>
            <w:tcW w:w="1008" w:type="dxa"/>
            <w:vAlign w:val="center"/>
          </w:tcPr>
          <w:p w14:paraId="525A1865" w14:textId="77777777" w:rsidR="00FA2313" w:rsidRDefault="00ED644F">
            <w:pPr>
              <w:pStyle w:val="ab"/>
              <w:rPr>
                <w:rFonts w:hint="default"/>
              </w:rPr>
            </w:pPr>
            <w:r>
              <w:t>火灾起数（起）</w:t>
            </w:r>
          </w:p>
        </w:tc>
        <w:tc>
          <w:tcPr>
            <w:tcW w:w="1233" w:type="dxa"/>
            <w:vAlign w:val="center"/>
          </w:tcPr>
          <w:p w14:paraId="6566B9D9" w14:textId="77777777" w:rsidR="00FA2313" w:rsidRDefault="00ED644F">
            <w:pPr>
              <w:pStyle w:val="ab"/>
              <w:rPr>
                <w:rFonts w:hint="default"/>
              </w:rPr>
            </w:pPr>
            <w:r>
              <w:t>受伤人数（人）</w:t>
            </w:r>
          </w:p>
        </w:tc>
        <w:tc>
          <w:tcPr>
            <w:tcW w:w="1267" w:type="dxa"/>
            <w:vAlign w:val="center"/>
          </w:tcPr>
          <w:p w14:paraId="30F4ADE6" w14:textId="77777777" w:rsidR="00FA2313" w:rsidRDefault="00ED644F">
            <w:pPr>
              <w:pStyle w:val="ab"/>
              <w:rPr>
                <w:rFonts w:hint="default"/>
              </w:rPr>
            </w:pPr>
            <w:r>
              <w:t>常住人口（万人）</w:t>
            </w:r>
          </w:p>
        </w:tc>
        <w:tc>
          <w:tcPr>
            <w:tcW w:w="2001" w:type="dxa"/>
            <w:shd w:val="clear" w:color="auto" w:fill="auto"/>
            <w:vAlign w:val="center"/>
          </w:tcPr>
          <w:p w14:paraId="35C011E5" w14:textId="77777777" w:rsidR="00FA2313" w:rsidRDefault="00ED644F">
            <w:pPr>
              <w:pStyle w:val="ab"/>
              <w:rPr>
                <w:rFonts w:hint="default"/>
              </w:rPr>
            </w:pPr>
            <w:r>
              <w:t>死亡人数（人）</w:t>
            </w:r>
            <w:r>
              <w:t>/</w:t>
            </w:r>
            <w:r>
              <w:t>年十万人口火灾死亡率</w:t>
            </w:r>
          </w:p>
        </w:tc>
        <w:tc>
          <w:tcPr>
            <w:tcW w:w="1816" w:type="dxa"/>
            <w:vAlign w:val="center"/>
          </w:tcPr>
          <w:p w14:paraId="247B40A8" w14:textId="77777777" w:rsidR="00FA2313" w:rsidRDefault="00ED644F">
            <w:pPr>
              <w:pStyle w:val="ab"/>
              <w:rPr>
                <w:rFonts w:hint="default"/>
              </w:rPr>
            </w:pPr>
            <w:r>
              <w:t>直接财产损失（万元）</w:t>
            </w:r>
          </w:p>
        </w:tc>
      </w:tr>
      <w:tr w:rsidR="00FA2313" w14:paraId="5373D088" w14:textId="77777777">
        <w:trPr>
          <w:trHeight w:val="330"/>
          <w:jc w:val="center"/>
        </w:trPr>
        <w:tc>
          <w:tcPr>
            <w:tcW w:w="1107" w:type="dxa"/>
            <w:shd w:val="clear" w:color="auto" w:fill="auto"/>
            <w:vAlign w:val="center"/>
          </w:tcPr>
          <w:p w14:paraId="7AD18544" w14:textId="77777777" w:rsidR="00FA2313" w:rsidRDefault="00ED644F">
            <w:pPr>
              <w:pStyle w:val="ab"/>
              <w:rPr>
                <w:rFonts w:hint="default"/>
              </w:rPr>
            </w:pPr>
            <w:r>
              <w:t>2021</w:t>
            </w:r>
            <w:r>
              <w:t>年</w:t>
            </w:r>
          </w:p>
        </w:tc>
        <w:tc>
          <w:tcPr>
            <w:tcW w:w="1008" w:type="dxa"/>
            <w:shd w:val="clear" w:color="auto" w:fill="auto"/>
            <w:vAlign w:val="center"/>
          </w:tcPr>
          <w:p w14:paraId="52F2747E" w14:textId="77777777" w:rsidR="00FA2313" w:rsidRDefault="00ED644F">
            <w:pPr>
              <w:pStyle w:val="ab"/>
              <w:rPr>
                <w:rFonts w:hint="default"/>
              </w:rPr>
            </w:pPr>
            <w:r>
              <w:t>122</w:t>
            </w:r>
          </w:p>
        </w:tc>
        <w:tc>
          <w:tcPr>
            <w:tcW w:w="1233" w:type="dxa"/>
            <w:shd w:val="clear" w:color="auto" w:fill="auto"/>
            <w:vAlign w:val="center"/>
          </w:tcPr>
          <w:p w14:paraId="3A6BEA1A" w14:textId="77777777" w:rsidR="00FA2313" w:rsidRDefault="00ED644F">
            <w:pPr>
              <w:pStyle w:val="ab"/>
              <w:rPr>
                <w:rFonts w:hint="default"/>
              </w:rPr>
            </w:pPr>
            <w:r>
              <w:t>0</w:t>
            </w:r>
          </w:p>
        </w:tc>
        <w:tc>
          <w:tcPr>
            <w:tcW w:w="1267" w:type="dxa"/>
            <w:shd w:val="clear" w:color="auto" w:fill="auto"/>
            <w:vAlign w:val="center"/>
          </w:tcPr>
          <w:p w14:paraId="5900C99A" w14:textId="77777777" w:rsidR="00FA2313" w:rsidRDefault="00ED644F">
            <w:pPr>
              <w:pStyle w:val="ab"/>
              <w:adjustRightInd/>
              <w:snapToGrid/>
              <w:rPr>
                <w:rFonts w:hint="default"/>
              </w:rPr>
            </w:pPr>
            <w:r>
              <w:t>39.6</w:t>
            </w:r>
            <w:r>
              <w:t>万</w:t>
            </w:r>
          </w:p>
        </w:tc>
        <w:tc>
          <w:tcPr>
            <w:tcW w:w="2001" w:type="dxa"/>
            <w:shd w:val="clear" w:color="auto" w:fill="auto"/>
            <w:vAlign w:val="center"/>
          </w:tcPr>
          <w:p w14:paraId="0E42F0D7" w14:textId="77777777" w:rsidR="00FA2313" w:rsidRDefault="00ED644F">
            <w:pPr>
              <w:pStyle w:val="ab"/>
              <w:adjustRightInd/>
              <w:snapToGrid/>
              <w:rPr>
                <w:rFonts w:hint="default"/>
              </w:rPr>
            </w:pPr>
            <w:r>
              <w:t>0/0%</w:t>
            </w:r>
          </w:p>
        </w:tc>
        <w:tc>
          <w:tcPr>
            <w:tcW w:w="1816" w:type="dxa"/>
            <w:shd w:val="clear" w:color="auto" w:fill="auto"/>
            <w:vAlign w:val="center"/>
          </w:tcPr>
          <w:p w14:paraId="391E1E0E" w14:textId="77777777" w:rsidR="00FA2313" w:rsidRDefault="00ED644F">
            <w:pPr>
              <w:pStyle w:val="ab"/>
              <w:adjustRightInd/>
              <w:snapToGrid/>
              <w:rPr>
                <w:rFonts w:hint="default"/>
              </w:rPr>
            </w:pPr>
            <w:r>
              <w:rPr>
                <w:sz w:val="32"/>
                <w:szCs w:val="32"/>
              </w:rPr>
              <w:t>950620.9</w:t>
            </w:r>
          </w:p>
        </w:tc>
      </w:tr>
      <w:tr w:rsidR="00FA2313" w14:paraId="754CDE59" w14:textId="77777777">
        <w:trPr>
          <w:trHeight w:val="90"/>
          <w:jc w:val="center"/>
        </w:trPr>
        <w:tc>
          <w:tcPr>
            <w:tcW w:w="1107" w:type="dxa"/>
            <w:shd w:val="clear" w:color="auto" w:fill="auto"/>
            <w:vAlign w:val="center"/>
          </w:tcPr>
          <w:p w14:paraId="1D13DC42" w14:textId="77777777" w:rsidR="00FA2313" w:rsidRDefault="00ED644F">
            <w:pPr>
              <w:pStyle w:val="ab"/>
              <w:rPr>
                <w:rFonts w:hint="default"/>
              </w:rPr>
            </w:pPr>
            <w:r>
              <w:t>2022</w:t>
            </w:r>
            <w:r>
              <w:t>年</w:t>
            </w:r>
          </w:p>
        </w:tc>
        <w:tc>
          <w:tcPr>
            <w:tcW w:w="1008" w:type="dxa"/>
            <w:shd w:val="clear" w:color="auto" w:fill="auto"/>
            <w:vAlign w:val="center"/>
          </w:tcPr>
          <w:p w14:paraId="1DF58434" w14:textId="77777777" w:rsidR="00FA2313" w:rsidRDefault="00ED644F">
            <w:pPr>
              <w:pStyle w:val="ab"/>
              <w:rPr>
                <w:rFonts w:hint="default"/>
              </w:rPr>
            </w:pPr>
            <w:r>
              <w:rPr>
                <w:sz w:val="32"/>
                <w:szCs w:val="32"/>
              </w:rPr>
              <w:t>116</w:t>
            </w:r>
          </w:p>
        </w:tc>
        <w:tc>
          <w:tcPr>
            <w:tcW w:w="1233" w:type="dxa"/>
            <w:shd w:val="clear" w:color="auto" w:fill="auto"/>
            <w:vAlign w:val="center"/>
          </w:tcPr>
          <w:p w14:paraId="6EDD8984" w14:textId="77777777" w:rsidR="00FA2313" w:rsidRDefault="00ED644F">
            <w:pPr>
              <w:pStyle w:val="ab"/>
              <w:rPr>
                <w:rFonts w:hint="default"/>
              </w:rPr>
            </w:pPr>
            <w:r>
              <w:t>1</w:t>
            </w:r>
          </w:p>
        </w:tc>
        <w:tc>
          <w:tcPr>
            <w:tcW w:w="1267" w:type="dxa"/>
            <w:shd w:val="clear" w:color="auto" w:fill="auto"/>
            <w:vAlign w:val="center"/>
          </w:tcPr>
          <w:p w14:paraId="43F189DC" w14:textId="77777777" w:rsidR="00FA2313" w:rsidRDefault="00ED644F">
            <w:pPr>
              <w:pStyle w:val="ab"/>
              <w:adjustRightInd/>
              <w:snapToGrid/>
              <w:rPr>
                <w:rFonts w:hint="default"/>
              </w:rPr>
            </w:pPr>
            <w:r>
              <w:t>39.6</w:t>
            </w:r>
            <w:r>
              <w:t>万</w:t>
            </w:r>
          </w:p>
        </w:tc>
        <w:tc>
          <w:tcPr>
            <w:tcW w:w="2001" w:type="dxa"/>
            <w:shd w:val="clear" w:color="auto" w:fill="auto"/>
            <w:vAlign w:val="center"/>
          </w:tcPr>
          <w:p w14:paraId="24428EF8" w14:textId="77777777" w:rsidR="00FA2313" w:rsidRDefault="00ED644F">
            <w:pPr>
              <w:pStyle w:val="ab"/>
              <w:adjustRightInd/>
              <w:snapToGrid/>
              <w:rPr>
                <w:rFonts w:hint="default"/>
              </w:rPr>
            </w:pPr>
            <w:r>
              <w:t>1/0.25%</w:t>
            </w:r>
          </w:p>
        </w:tc>
        <w:tc>
          <w:tcPr>
            <w:tcW w:w="1816" w:type="dxa"/>
            <w:shd w:val="clear" w:color="auto" w:fill="auto"/>
            <w:vAlign w:val="center"/>
          </w:tcPr>
          <w:p w14:paraId="287395F7" w14:textId="77777777" w:rsidR="00FA2313" w:rsidRDefault="00ED644F">
            <w:pPr>
              <w:pStyle w:val="ab"/>
              <w:adjustRightInd/>
              <w:snapToGrid/>
              <w:rPr>
                <w:rFonts w:hint="default"/>
              </w:rPr>
            </w:pPr>
            <w:r>
              <w:rPr>
                <w:sz w:val="32"/>
                <w:szCs w:val="32"/>
              </w:rPr>
              <w:t>386192.5</w:t>
            </w:r>
          </w:p>
        </w:tc>
      </w:tr>
      <w:tr w:rsidR="00FA2313" w14:paraId="527BA886" w14:textId="77777777">
        <w:trPr>
          <w:trHeight w:val="90"/>
          <w:jc w:val="center"/>
        </w:trPr>
        <w:tc>
          <w:tcPr>
            <w:tcW w:w="1107" w:type="dxa"/>
            <w:shd w:val="clear" w:color="auto" w:fill="auto"/>
            <w:vAlign w:val="center"/>
          </w:tcPr>
          <w:p w14:paraId="20FAF053" w14:textId="77777777" w:rsidR="00FA2313" w:rsidRDefault="00ED644F">
            <w:pPr>
              <w:pStyle w:val="ab"/>
              <w:rPr>
                <w:rFonts w:hint="default"/>
              </w:rPr>
            </w:pPr>
            <w:r>
              <w:t>2023</w:t>
            </w:r>
            <w:r>
              <w:t>年</w:t>
            </w:r>
          </w:p>
        </w:tc>
        <w:tc>
          <w:tcPr>
            <w:tcW w:w="1008" w:type="dxa"/>
            <w:shd w:val="clear" w:color="auto" w:fill="auto"/>
            <w:vAlign w:val="center"/>
          </w:tcPr>
          <w:p w14:paraId="55E25A85" w14:textId="77777777" w:rsidR="00FA2313" w:rsidRDefault="00ED644F">
            <w:pPr>
              <w:pStyle w:val="ab"/>
              <w:rPr>
                <w:rFonts w:hint="default"/>
              </w:rPr>
            </w:pPr>
            <w:r>
              <w:rPr>
                <w:sz w:val="32"/>
                <w:szCs w:val="32"/>
              </w:rPr>
              <w:t>93</w:t>
            </w:r>
          </w:p>
        </w:tc>
        <w:tc>
          <w:tcPr>
            <w:tcW w:w="1233" w:type="dxa"/>
            <w:shd w:val="clear" w:color="auto" w:fill="auto"/>
            <w:vAlign w:val="center"/>
          </w:tcPr>
          <w:p w14:paraId="67B78D43" w14:textId="77777777" w:rsidR="00FA2313" w:rsidRDefault="00ED644F">
            <w:pPr>
              <w:pStyle w:val="ab"/>
              <w:rPr>
                <w:rFonts w:hint="default"/>
              </w:rPr>
            </w:pPr>
            <w:r>
              <w:t>2</w:t>
            </w:r>
          </w:p>
        </w:tc>
        <w:tc>
          <w:tcPr>
            <w:tcW w:w="1267" w:type="dxa"/>
            <w:shd w:val="clear" w:color="auto" w:fill="auto"/>
            <w:vAlign w:val="center"/>
          </w:tcPr>
          <w:p w14:paraId="07B3213B" w14:textId="77777777" w:rsidR="00FA2313" w:rsidRDefault="00ED644F">
            <w:pPr>
              <w:pStyle w:val="ab"/>
              <w:adjustRightInd/>
              <w:snapToGrid/>
              <w:rPr>
                <w:rFonts w:hint="default"/>
              </w:rPr>
            </w:pPr>
            <w:r>
              <w:t>39.7</w:t>
            </w:r>
            <w:r>
              <w:t>万</w:t>
            </w:r>
          </w:p>
        </w:tc>
        <w:tc>
          <w:tcPr>
            <w:tcW w:w="2001" w:type="dxa"/>
            <w:shd w:val="clear" w:color="auto" w:fill="auto"/>
            <w:vAlign w:val="center"/>
          </w:tcPr>
          <w:p w14:paraId="7E0E7865" w14:textId="77777777" w:rsidR="00FA2313" w:rsidRDefault="00ED644F">
            <w:pPr>
              <w:pStyle w:val="ab"/>
              <w:adjustRightInd/>
              <w:snapToGrid/>
              <w:rPr>
                <w:rFonts w:hint="default"/>
              </w:rPr>
            </w:pPr>
            <w:r>
              <w:t>1/0.25%</w:t>
            </w:r>
          </w:p>
        </w:tc>
        <w:tc>
          <w:tcPr>
            <w:tcW w:w="1816" w:type="dxa"/>
            <w:shd w:val="clear" w:color="auto" w:fill="auto"/>
            <w:vAlign w:val="center"/>
          </w:tcPr>
          <w:p w14:paraId="0C2DC217" w14:textId="77777777" w:rsidR="00FA2313" w:rsidRDefault="00ED644F">
            <w:pPr>
              <w:pStyle w:val="ab"/>
              <w:adjustRightInd/>
              <w:snapToGrid/>
              <w:rPr>
                <w:rFonts w:hint="default"/>
              </w:rPr>
            </w:pPr>
            <w:r>
              <w:rPr>
                <w:sz w:val="32"/>
                <w:szCs w:val="32"/>
              </w:rPr>
              <w:t>1425578.13</w:t>
            </w:r>
          </w:p>
        </w:tc>
      </w:tr>
      <w:tr w:rsidR="00FA2313" w14:paraId="55A2377A" w14:textId="77777777">
        <w:trPr>
          <w:trHeight w:val="90"/>
          <w:jc w:val="center"/>
        </w:trPr>
        <w:tc>
          <w:tcPr>
            <w:tcW w:w="1107" w:type="dxa"/>
            <w:shd w:val="clear" w:color="auto" w:fill="auto"/>
            <w:vAlign w:val="center"/>
          </w:tcPr>
          <w:p w14:paraId="6CFCF10C" w14:textId="77777777" w:rsidR="00FA2313" w:rsidRDefault="00ED644F">
            <w:pPr>
              <w:pStyle w:val="ab"/>
              <w:rPr>
                <w:rFonts w:hint="default"/>
              </w:rPr>
            </w:pPr>
            <w:r>
              <w:t>2024</w:t>
            </w:r>
            <w:r>
              <w:t>年</w:t>
            </w:r>
          </w:p>
        </w:tc>
        <w:tc>
          <w:tcPr>
            <w:tcW w:w="1008" w:type="dxa"/>
            <w:shd w:val="clear" w:color="auto" w:fill="auto"/>
            <w:vAlign w:val="center"/>
          </w:tcPr>
          <w:p w14:paraId="3EB8476E" w14:textId="77777777" w:rsidR="00FA2313" w:rsidRDefault="00ED644F">
            <w:pPr>
              <w:pStyle w:val="ab"/>
              <w:rPr>
                <w:rFonts w:hint="default"/>
              </w:rPr>
            </w:pPr>
            <w:r>
              <w:rPr>
                <w:sz w:val="32"/>
                <w:szCs w:val="32"/>
              </w:rPr>
              <w:t>113</w:t>
            </w:r>
          </w:p>
        </w:tc>
        <w:tc>
          <w:tcPr>
            <w:tcW w:w="1233" w:type="dxa"/>
            <w:shd w:val="clear" w:color="auto" w:fill="auto"/>
            <w:vAlign w:val="center"/>
          </w:tcPr>
          <w:p w14:paraId="3E991A5B" w14:textId="77777777" w:rsidR="00FA2313" w:rsidRDefault="00ED644F">
            <w:pPr>
              <w:pStyle w:val="ab"/>
              <w:rPr>
                <w:rFonts w:hint="default"/>
              </w:rPr>
            </w:pPr>
            <w:r>
              <w:t>2</w:t>
            </w:r>
          </w:p>
        </w:tc>
        <w:tc>
          <w:tcPr>
            <w:tcW w:w="1267" w:type="dxa"/>
            <w:shd w:val="clear" w:color="auto" w:fill="auto"/>
            <w:vAlign w:val="center"/>
          </w:tcPr>
          <w:p w14:paraId="1294F545" w14:textId="77777777" w:rsidR="00FA2313" w:rsidRDefault="00ED644F">
            <w:pPr>
              <w:pStyle w:val="ab"/>
              <w:adjustRightInd/>
              <w:snapToGrid/>
              <w:rPr>
                <w:rFonts w:hint="default"/>
              </w:rPr>
            </w:pPr>
            <w:r>
              <w:t>39.6</w:t>
            </w:r>
            <w:r>
              <w:t>万</w:t>
            </w:r>
          </w:p>
        </w:tc>
        <w:tc>
          <w:tcPr>
            <w:tcW w:w="2001" w:type="dxa"/>
            <w:shd w:val="clear" w:color="auto" w:fill="auto"/>
            <w:vAlign w:val="center"/>
          </w:tcPr>
          <w:p w14:paraId="7792143B" w14:textId="77777777" w:rsidR="00FA2313" w:rsidRDefault="00ED644F">
            <w:pPr>
              <w:pStyle w:val="ab"/>
              <w:adjustRightInd/>
              <w:snapToGrid/>
              <w:rPr>
                <w:rFonts w:hint="default"/>
              </w:rPr>
            </w:pPr>
            <w:r>
              <w:t>1/0.25%</w:t>
            </w:r>
          </w:p>
        </w:tc>
        <w:tc>
          <w:tcPr>
            <w:tcW w:w="1816" w:type="dxa"/>
            <w:shd w:val="clear" w:color="auto" w:fill="auto"/>
            <w:vAlign w:val="center"/>
          </w:tcPr>
          <w:p w14:paraId="3A1F162B" w14:textId="77777777" w:rsidR="00FA2313" w:rsidRDefault="00ED644F">
            <w:pPr>
              <w:pStyle w:val="ab"/>
              <w:adjustRightInd/>
              <w:snapToGrid/>
              <w:rPr>
                <w:rFonts w:hint="default"/>
              </w:rPr>
            </w:pPr>
            <w:r>
              <w:rPr>
                <w:sz w:val="32"/>
                <w:szCs w:val="32"/>
              </w:rPr>
              <w:t>2274340</w:t>
            </w:r>
          </w:p>
        </w:tc>
      </w:tr>
      <w:tr w:rsidR="00FA2313" w14:paraId="3739808B" w14:textId="77777777">
        <w:trPr>
          <w:trHeight w:val="383"/>
          <w:jc w:val="center"/>
        </w:trPr>
        <w:tc>
          <w:tcPr>
            <w:tcW w:w="1107" w:type="dxa"/>
            <w:shd w:val="clear" w:color="auto" w:fill="auto"/>
            <w:vAlign w:val="center"/>
          </w:tcPr>
          <w:p w14:paraId="4B372494" w14:textId="77777777" w:rsidR="00FA2313" w:rsidRDefault="00ED644F">
            <w:pPr>
              <w:pStyle w:val="ab"/>
              <w:rPr>
                <w:rFonts w:hint="default"/>
              </w:rPr>
            </w:pPr>
            <w:r>
              <w:t>2025</w:t>
            </w:r>
            <w:r>
              <w:t>年</w:t>
            </w:r>
          </w:p>
        </w:tc>
        <w:tc>
          <w:tcPr>
            <w:tcW w:w="1008" w:type="dxa"/>
            <w:shd w:val="clear" w:color="auto" w:fill="auto"/>
            <w:vAlign w:val="center"/>
          </w:tcPr>
          <w:p w14:paraId="1D8312C4" w14:textId="77777777" w:rsidR="00FA2313" w:rsidRDefault="00ED644F">
            <w:pPr>
              <w:pStyle w:val="ab"/>
              <w:rPr>
                <w:rFonts w:hint="default"/>
              </w:rPr>
            </w:pPr>
            <w:r>
              <w:t>104</w:t>
            </w:r>
          </w:p>
        </w:tc>
        <w:tc>
          <w:tcPr>
            <w:tcW w:w="1233" w:type="dxa"/>
            <w:shd w:val="clear" w:color="auto" w:fill="auto"/>
            <w:vAlign w:val="center"/>
          </w:tcPr>
          <w:p w14:paraId="4873AA3E" w14:textId="77777777" w:rsidR="00FA2313" w:rsidRDefault="00ED644F">
            <w:pPr>
              <w:pStyle w:val="ab"/>
              <w:rPr>
                <w:rFonts w:hint="default"/>
              </w:rPr>
            </w:pPr>
            <w:r>
              <w:t>0</w:t>
            </w:r>
          </w:p>
        </w:tc>
        <w:tc>
          <w:tcPr>
            <w:tcW w:w="1267" w:type="dxa"/>
            <w:shd w:val="clear" w:color="auto" w:fill="auto"/>
            <w:vAlign w:val="center"/>
          </w:tcPr>
          <w:p w14:paraId="1856D97A" w14:textId="77777777" w:rsidR="00FA2313" w:rsidRDefault="00ED644F">
            <w:pPr>
              <w:pStyle w:val="ab"/>
              <w:adjustRightInd/>
              <w:snapToGrid/>
              <w:rPr>
                <w:rFonts w:hint="default"/>
              </w:rPr>
            </w:pPr>
            <w:r>
              <w:t>39.6</w:t>
            </w:r>
            <w:r>
              <w:t>万</w:t>
            </w:r>
          </w:p>
        </w:tc>
        <w:tc>
          <w:tcPr>
            <w:tcW w:w="2001" w:type="dxa"/>
            <w:shd w:val="clear" w:color="auto" w:fill="auto"/>
            <w:vAlign w:val="center"/>
          </w:tcPr>
          <w:p w14:paraId="56E1E5B3" w14:textId="77777777" w:rsidR="00FA2313" w:rsidRDefault="00ED644F">
            <w:pPr>
              <w:pStyle w:val="ab"/>
              <w:adjustRightInd/>
              <w:snapToGrid/>
              <w:rPr>
                <w:rFonts w:hint="default"/>
              </w:rPr>
            </w:pPr>
            <w:r>
              <w:t>0/0%</w:t>
            </w:r>
          </w:p>
        </w:tc>
        <w:tc>
          <w:tcPr>
            <w:tcW w:w="1816" w:type="dxa"/>
            <w:shd w:val="clear" w:color="auto" w:fill="auto"/>
            <w:vAlign w:val="center"/>
          </w:tcPr>
          <w:p w14:paraId="3335EFB3" w14:textId="77777777" w:rsidR="00FA2313" w:rsidRDefault="00ED644F">
            <w:pPr>
              <w:pStyle w:val="ab"/>
              <w:adjustRightInd/>
              <w:snapToGrid/>
              <w:rPr>
                <w:rFonts w:hint="default"/>
              </w:rPr>
            </w:pPr>
            <w:r>
              <w:t>5464321.31</w:t>
            </w:r>
          </w:p>
        </w:tc>
      </w:tr>
      <w:tr w:rsidR="00FA2313" w14:paraId="40AA40ED" w14:textId="77777777">
        <w:trPr>
          <w:trHeight w:val="335"/>
          <w:jc w:val="center"/>
        </w:trPr>
        <w:tc>
          <w:tcPr>
            <w:tcW w:w="1107" w:type="dxa"/>
            <w:shd w:val="clear" w:color="auto" w:fill="auto"/>
            <w:vAlign w:val="center"/>
          </w:tcPr>
          <w:p w14:paraId="34051828" w14:textId="77777777" w:rsidR="00FA2313" w:rsidRDefault="00ED644F">
            <w:pPr>
              <w:pStyle w:val="ab"/>
              <w:rPr>
                <w:rFonts w:hint="default"/>
              </w:rPr>
            </w:pPr>
            <w:r>
              <w:t>合计</w:t>
            </w:r>
          </w:p>
        </w:tc>
        <w:tc>
          <w:tcPr>
            <w:tcW w:w="1008" w:type="dxa"/>
            <w:shd w:val="clear" w:color="auto" w:fill="auto"/>
            <w:vAlign w:val="center"/>
          </w:tcPr>
          <w:p w14:paraId="427C9132" w14:textId="77777777" w:rsidR="00FA2313" w:rsidRDefault="00ED644F">
            <w:pPr>
              <w:pStyle w:val="ab"/>
              <w:rPr>
                <w:rFonts w:hint="default"/>
              </w:rPr>
            </w:pPr>
            <w:r>
              <w:fldChar w:fldCharType="begin"/>
            </w:r>
            <w:r>
              <w:instrText xml:space="preserve"> = sum(B2:B6) \* MERGEFORMAT </w:instrText>
            </w:r>
            <w:r>
              <w:fldChar w:fldCharType="separate"/>
            </w:r>
            <w:r>
              <w:t>548</w:t>
            </w:r>
            <w:r>
              <w:fldChar w:fldCharType="end"/>
            </w:r>
          </w:p>
        </w:tc>
        <w:tc>
          <w:tcPr>
            <w:tcW w:w="1233" w:type="dxa"/>
            <w:shd w:val="clear" w:color="auto" w:fill="auto"/>
            <w:vAlign w:val="center"/>
          </w:tcPr>
          <w:p w14:paraId="3FDAFCC3" w14:textId="77777777" w:rsidR="00FA2313" w:rsidRDefault="00ED644F">
            <w:pPr>
              <w:pStyle w:val="ab"/>
              <w:rPr>
                <w:rFonts w:hint="default"/>
              </w:rPr>
            </w:pPr>
            <w:r>
              <w:fldChar w:fldCharType="begin"/>
            </w:r>
            <w:r>
              <w:instrText xml:space="preserve"> = sum(C2:C6) \* MERGEFORMAT </w:instrText>
            </w:r>
            <w:r>
              <w:fldChar w:fldCharType="separate"/>
            </w:r>
            <w:r>
              <w:t>5</w:t>
            </w:r>
            <w:r>
              <w:fldChar w:fldCharType="end"/>
            </w:r>
          </w:p>
        </w:tc>
        <w:tc>
          <w:tcPr>
            <w:tcW w:w="1267" w:type="dxa"/>
            <w:shd w:val="clear" w:color="auto" w:fill="auto"/>
            <w:vAlign w:val="center"/>
          </w:tcPr>
          <w:p w14:paraId="4F1F9743" w14:textId="77777777" w:rsidR="00FA2313" w:rsidRDefault="00ED644F">
            <w:pPr>
              <w:pStyle w:val="ab"/>
              <w:adjustRightInd/>
              <w:snapToGrid/>
              <w:rPr>
                <w:rFonts w:hint="default"/>
              </w:rPr>
            </w:pPr>
            <w:r>
              <w:t>39.6</w:t>
            </w:r>
            <w:r>
              <w:t>万</w:t>
            </w:r>
          </w:p>
        </w:tc>
        <w:tc>
          <w:tcPr>
            <w:tcW w:w="2001" w:type="dxa"/>
            <w:shd w:val="clear" w:color="auto" w:fill="auto"/>
            <w:vAlign w:val="center"/>
          </w:tcPr>
          <w:p w14:paraId="09FAB7B1" w14:textId="77777777" w:rsidR="00FA2313" w:rsidRDefault="00ED644F">
            <w:pPr>
              <w:pStyle w:val="ab"/>
              <w:adjustRightInd/>
              <w:snapToGrid/>
              <w:rPr>
                <w:rFonts w:hint="default"/>
              </w:rPr>
            </w:pPr>
            <w:r>
              <w:t>年均</w:t>
            </w:r>
            <w:r>
              <w:t>0.15%</w:t>
            </w:r>
          </w:p>
        </w:tc>
        <w:tc>
          <w:tcPr>
            <w:tcW w:w="1816" w:type="dxa"/>
            <w:shd w:val="clear" w:color="auto" w:fill="auto"/>
            <w:vAlign w:val="center"/>
          </w:tcPr>
          <w:p w14:paraId="7265A650" w14:textId="77777777" w:rsidR="00FA2313" w:rsidRDefault="00ED644F">
            <w:pPr>
              <w:pStyle w:val="ab"/>
              <w:adjustRightInd/>
              <w:snapToGrid/>
              <w:rPr>
                <w:rFonts w:hint="default"/>
              </w:rPr>
            </w:pPr>
            <w:r>
              <w:rPr>
                <w:rFonts w:hint="default"/>
              </w:rPr>
              <w:fldChar w:fldCharType="begin"/>
            </w:r>
            <w:r>
              <w:rPr>
                <w:rFonts w:hint="default"/>
              </w:rPr>
              <w:instrText xml:space="preserve"> = sum(F2:F6) \* MERGEFORMAT </w:instrText>
            </w:r>
            <w:r>
              <w:rPr>
                <w:rFonts w:hint="default"/>
              </w:rPr>
              <w:fldChar w:fldCharType="separate"/>
            </w:r>
            <w:r>
              <w:rPr>
                <w:rFonts w:hint="default"/>
              </w:rPr>
              <w:t>10501052.84</w:t>
            </w:r>
            <w:r>
              <w:rPr>
                <w:rFonts w:hint="default"/>
              </w:rPr>
              <w:fldChar w:fldCharType="end"/>
            </w:r>
          </w:p>
        </w:tc>
      </w:tr>
    </w:tbl>
    <w:p w14:paraId="5E89934C" w14:textId="77777777" w:rsidR="00FA2313" w:rsidRDefault="00ED644F">
      <w:pPr>
        <w:pStyle w:val="2"/>
        <w:ind w:firstLine="640"/>
      </w:pPr>
      <w:bookmarkStart w:id="34" w:name="_Toc31321"/>
      <w:r>
        <w:rPr>
          <w:rFonts w:hint="eastAsia"/>
        </w:rPr>
        <w:t>（二）消防安全责任体系不断健全</w:t>
      </w:r>
      <w:bookmarkEnd w:id="34"/>
    </w:p>
    <w:p w14:paraId="5EE4A439" w14:textId="77777777" w:rsidR="00FA2313" w:rsidRDefault="00ED644F">
      <w:pPr>
        <w:ind w:firstLine="640"/>
      </w:pPr>
      <w:r>
        <w:rPr>
          <w:rFonts w:hint="eastAsia"/>
        </w:rPr>
        <w:t>严格落实党政同责、“一岗双责”，强化区政府及住建、规划、应急等行业主管部门，以及街道乡镇、村（居）委会和各级防火安全委员会的消防安全监管职责，确保落实率达到</w:t>
      </w:r>
      <w:r>
        <w:rPr>
          <w:rFonts w:hint="eastAsia"/>
        </w:rPr>
        <w:t>100%</w:t>
      </w:r>
      <w:r>
        <w:rPr>
          <w:rFonts w:hint="eastAsia"/>
        </w:rPr>
        <w:t>。全面压实机关、团体、企业、事业单位消防安全主体责任，实现主体责任落实率</w:t>
      </w:r>
      <w:r>
        <w:rPr>
          <w:rFonts w:hint="eastAsia"/>
        </w:rPr>
        <w:t>100%</w:t>
      </w:r>
      <w:r>
        <w:rPr>
          <w:rFonts w:hint="eastAsia"/>
        </w:rPr>
        <w:t>，推动消防安全责任制落地见效。</w:t>
      </w:r>
    </w:p>
    <w:p w14:paraId="047D01D7" w14:textId="77777777" w:rsidR="00FA2313" w:rsidRDefault="00ED644F">
      <w:pPr>
        <w:pStyle w:val="2"/>
        <w:ind w:firstLine="640"/>
      </w:pPr>
      <w:bookmarkStart w:id="35" w:name="_Toc17108"/>
      <w:r>
        <w:rPr>
          <w:rFonts w:hint="eastAsia"/>
        </w:rPr>
        <w:t>（三）创新消防监督管理模式</w:t>
      </w:r>
      <w:bookmarkEnd w:id="35"/>
    </w:p>
    <w:p w14:paraId="4ABC547F" w14:textId="77777777" w:rsidR="00FA2313" w:rsidRDefault="00ED644F">
      <w:pPr>
        <w:ind w:firstLine="640"/>
      </w:pPr>
      <w:r>
        <w:rPr>
          <w:rFonts w:hint="eastAsia"/>
        </w:rPr>
        <w:t>实施差异化分类监督检查。依托“双随机、一公开”机制推行“风险</w:t>
      </w:r>
      <w:r>
        <w:rPr>
          <w:rFonts w:hint="eastAsia"/>
        </w:rPr>
        <w:t>+</w:t>
      </w:r>
      <w:r>
        <w:rPr>
          <w:rFonts w:hint="eastAsia"/>
        </w:rPr>
        <w:t>信用”监管方式，实现分级分类精准监管。落实首查不罚限期改正、违法轻微首违不罚等柔性执法措施，推进“双公示”信用体系建设，将违法单位信息纳入企业信用</w:t>
      </w:r>
      <w:r>
        <w:rPr>
          <w:rFonts w:hint="eastAsia"/>
        </w:rPr>
        <w:t>信息网并向“信用中国”推送，强化行政处罚信息公示力</w:t>
      </w:r>
      <w:r>
        <w:rPr>
          <w:rFonts w:hint="eastAsia"/>
        </w:rPr>
        <w:lastRenderedPageBreak/>
        <w:t>度。引入消防技术专家参与专项检查工作，利用新版消防监督管理系统，通过互联网终端高效开展执法办案，全面提升监督执法效能与精准度。</w:t>
      </w:r>
    </w:p>
    <w:p w14:paraId="3602593D" w14:textId="77777777" w:rsidR="00FA2313" w:rsidRDefault="00ED644F">
      <w:pPr>
        <w:pStyle w:val="2"/>
        <w:ind w:firstLine="640"/>
      </w:pPr>
      <w:bookmarkStart w:id="36" w:name="_Toc19208"/>
      <w:r>
        <w:rPr>
          <w:rFonts w:hint="eastAsia"/>
        </w:rPr>
        <w:t>（四）消防基础建设扎实推进</w:t>
      </w:r>
      <w:bookmarkEnd w:id="36"/>
    </w:p>
    <w:p w14:paraId="13264F7B" w14:textId="77777777" w:rsidR="00FA2313" w:rsidRDefault="00ED644F">
      <w:pPr>
        <w:ind w:firstLine="640"/>
      </w:pPr>
      <w:r>
        <w:rPr>
          <w:rFonts w:hint="eastAsia"/>
        </w:rPr>
        <w:t>按照“大站建强、小站建密、微站建广，织密城乡灭火救援网”的思路，截至目前，军庄消防救援站进入施工阶段，王平、雁翅、妙峰山、清水</w:t>
      </w:r>
      <w:r>
        <w:rPr>
          <w:rFonts w:hint="eastAsia"/>
        </w:rPr>
        <w:t>4</w:t>
      </w:r>
      <w:r>
        <w:rPr>
          <w:rFonts w:hint="eastAsia"/>
        </w:rPr>
        <w:t>个小型站均已投入使用。在消防水源的建设与维护保养方面，现有消防水鹤</w:t>
      </w:r>
      <w:r>
        <w:rPr>
          <w:rFonts w:hint="eastAsia"/>
        </w:rPr>
        <w:t>6</w:t>
      </w:r>
      <w:r>
        <w:rPr>
          <w:rFonts w:hint="eastAsia"/>
        </w:rPr>
        <w:t>个、消防水池</w:t>
      </w:r>
      <w:r>
        <w:rPr>
          <w:rFonts w:hint="eastAsia"/>
        </w:rPr>
        <w:t>48</w:t>
      </w:r>
      <w:r>
        <w:rPr>
          <w:rFonts w:hint="eastAsia"/>
        </w:rPr>
        <w:t>个、自备井</w:t>
      </w:r>
      <w:r>
        <w:rPr>
          <w:rFonts w:hint="eastAsia"/>
        </w:rPr>
        <w:t>84</w:t>
      </w:r>
      <w:r>
        <w:rPr>
          <w:rFonts w:hint="eastAsia"/>
        </w:rPr>
        <w:t>个，“十四五”时期新增市政消火栓</w:t>
      </w:r>
      <w:r>
        <w:rPr>
          <w:rFonts w:hint="eastAsia"/>
        </w:rPr>
        <w:t>360</w:t>
      </w:r>
      <w:r>
        <w:rPr>
          <w:rFonts w:hint="eastAsia"/>
        </w:rPr>
        <w:t>座，消火栓完好率达</w:t>
      </w:r>
      <w:r>
        <w:rPr>
          <w:rFonts w:hint="eastAsia"/>
        </w:rPr>
        <w:t>97%</w:t>
      </w:r>
      <w:r>
        <w:rPr>
          <w:rFonts w:hint="eastAsia"/>
        </w:rPr>
        <w:t>以上。</w:t>
      </w:r>
    </w:p>
    <w:p w14:paraId="3FC3DEC0" w14:textId="77777777" w:rsidR="00FA2313" w:rsidRDefault="00ED644F">
      <w:pPr>
        <w:pStyle w:val="2"/>
        <w:ind w:firstLine="640"/>
      </w:pPr>
      <w:bookmarkStart w:id="37" w:name="_Toc20270"/>
      <w:r>
        <w:rPr>
          <w:rFonts w:hint="eastAsia"/>
        </w:rPr>
        <w:t>（五）多元</w:t>
      </w:r>
      <w:r>
        <w:rPr>
          <w:rFonts w:hint="eastAsia"/>
        </w:rPr>
        <w:t>化救援力量体系初步形成</w:t>
      </w:r>
      <w:bookmarkEnd w:id="37"/>
    </w:p>
    <w:p w14:paraId="58454703" w14:textId="77777777" w:rsidR="00FA2313" w:rsidRDefault="00ED644F">
      <w:pPr>
        <w:ind w:firstLine="640"/>
      </w:pPr>
      <w:r>
        <w:rPr>
          <w:rFonts w:hint="eastAsia"/>
        </w:rPr>
        <w:t>建立多元化消防救援力量体系，认真贯彻落实市政府《关于加强多种形式消防队伍建设发展的意见》，建设完成“以在编消防员为主、政府专职消防员补充、社会志愿消防员协同”的多元化消防救援力量体系，按照队站建设配备区级政府合同制专职消防员。全区现有消防指战员</w:t>
      </w:r>
      <w:r>
        <w:rPr>
          <w:rFonts w:hint="eastAsia"/>
        </w:rPr>
        <w:t>289</w:t>
      </w:r>
      <w:r>
        <w:rPr>
          <w:rFonts w:hint="eastAsia"/>
        </w:rPr>
        <w:t>人，其中国家级消防员总数</w:t>
      </w:r>
      <w:r>
        <w:rPr>
          <w:rFonts w:hint="eastAsia"/>
        </w:rPr>
        <w:t>102</w:t>
      </w:r>
      <w:r>
        <w:rPr>
          <w:rFonts w:hint="eastAsia"/>
        </w:rPr>
        <w:t>人，市级政府专职消防员</w:t>
      </w:r>
      <w:r>
        <w:rPr>
          <w:rFonts w:hint="eastAsia"/>
        </w:rPr>
        <w:t>37</w:t>
      </w:r>
      <w:r>
        <w:rPr>
          <w:rFonts w:hint="eastAsia"/>
        </w:rPr>
        <w:t>人，区级政府专职消防员</w:t>
      </w:r>
      <w:r>
        <w:rPr>
          <w:rFonts w:hint="eastAsia"/>
        </w:rPr>
        <w:t>150</w:t>
      </w:r>
      <w:r>
        <w:rPr>
          <w:rFonts w:hint="eastAsia"/>
        </w:rPr>
        <w:t>人。专业救援能力稳步提升，组建地震救援、高空山岳、无人机、水域救援等专业分队，强化无人机等新型装备配备与专业人才培养，应急救援科技化水平显著提升。创新建立</w:t>
      </w:r>
      <w:r>
        <w:rPr>
          <w:rFonts w:hint="eastAsia"/>
        </w:rPr>
        <w:t>“消防</w:t>
      </w:r>
      <w:r>
        <w:rPr>
          <w:rFonts w:hint="eastAsia"/>
        </w:rPr>
        <w:t>+</w:t>
      </w:r>
      <w:r>
        <w:rPr>
          <w:rFonts w:hint="eastAsia"/>
        </w:rPr>
        <w:t>环卫”等应急联动机制，有效拓展应急资源调度渠道，提升了协同处置效能。初战调度指挥体系不断优化，明确“街道主责、社区主联、消防主训、单位主战”责任分工，实现微型站与消防站高效联动，初战</w:t>
      </w:r>
      <w:r>
        <w:rPr>
          <w:rFonts w:hint="eastAsia"/>
        </w:rPr>
        <w:lastRenderedPageBreak/>
        <w:t>响应效率全面提升。</w:t>
      </w:r>
    </w:p>
    <w:p w14:paraId="74C22111" w14:textId="77777777" w:rsidR="00FA2313" w:rsidRDefault="00ED644F">
      <w:pPr>
        <w:pStyle w:val="2"/>
        <w:ind w:firstLine="640"/>
      </w:pPr>
      <w:bookmarkStart w:id="38" w:name="_Toc26470"/>
      <w:r>
        <w:rPr>
          <w:rFonts w:hint="eastAsia"/>
        </w:rPr>
        <w:t>（六）消防安全专项整治行动持续深化</w:t>
      </w:r>
      <w:bookmarkEnd w:id="38"/>
    </w:p>
    <w:p w14:paraId="567B875B" w14:textId="77777777" w:rsidR="00FA2313" w:rsidRDefault="00ED644F">
      <w:pPr>
        <w:ind w:firstLine="640"/>
      </w:pPr>
      <w:r>
        <w:rPr>
          <w:rFonts w:hint="eastAsia"/>
        </w:rPr>
        <w:t>系统推进城乡结合部自建房、高层建筑、老旧小区等重点领域安全治理，全面排查整治各类风险隐患，有效夯实了消防安全基础。健全网格化管理体系，广泛动员群防群治力量参与日常巡防管控，建立健全快速应急响应机制，提升了突发事件处置效能。针对弱势群体实施精准关爱措施，加大城乡结合部</w:t>
      </w:r>
      <w:r>
        <w:rPr>
          <w:rFonts w:hint="eastAsia"/>
        </w:rPr>
        <w:t>出租房屋安全治理力度，常态化开展“一对一”入户宣传教育，全面增强了社会公众的消防安全意识和自防自救能力。</w:t>
      </w:r>
    </w:p>
    <w:p w14:paraId="5C048367" w14:textId="77777777" w:rsidR="00FA2313" w:rsidRDefault="00ED644F">
      <w:pPr>
        <w:pStyle w:val="2"/>
        <w:ind w:firstLine="640"/>
      </w:pPr>
      <w:bookmarkStart w:id="39" w:name="_Toc32753"/>
      <w:r>
        <w:rPr>
          <w:rFonts w:hint="eastAsia"/>
        </w:rPr>
        <w:t>（七）智慧消防体系建设显著增强</w:t>
      </w:r>
      <w:bookmarkEnd w:id="39"/>
    </w:p>
    <w:p w14:paraId="3431DBFD" w14:textId="77777777" w:rsidR="00FA2313" w:rsidRDefault="00ED644F">
      <w:pPr>
        <w:ind w:firstLine="640"/>
      </w:pPr>
      <w:r>
        <w:rPr>
          <w:rFonts w:hint="eastAsia"/>
        </w:rPr>
        <w:t>依托智慧城市政务云平台搭建起“一平台、八模块”的消防综合数据架构，完成警情监控、消防力量、综合态势、消防物联、空间态势等核心功能模块的部署应用。消防指挥中心完成“一厅五室四区”标准化升级改造，通过跨部门协同机制整合多领域信息资源，实现消防数据的集中汇聚与智能化调度指挥。</w:t>
      </w:r>
      <w:r>
        <w:rPr>
          <w:rFonts w:hint="eastAsia"/>
        </w:rPr>
        <w:t>119</w:t>
      </w:r>
      <w:r>
        <w:rPr>
          <w:rFonts w:hint="eastAsia"/>
        </w:rPr>
        <w:t>实战指挥系统完成智慧化迭代，全面优化人员、装备、车辆等基础数据管理体系，构建起天地一体的应急通信网</w:t>
      </w:r>
      <w:r>
        <w:rPr>
          <w:rFonts w:hint="eastAsia"/>
        </w:rPr>
        <w:t>络和现代化指挥调度机制，消防信息化支撑能力和应急响应效率显著提升。</w:t>
      </w:r>
    </w:p>
    <w:p w14:paraId="77D13D04" w14:textId="77777777" w:rsidR="00FA2313" w:rsidRDefault="00ED644F">
      <w:pPr>
        <w:pStyle w:val="2"/>
        <w:ind w:firstLine="640"/>
      </w:pPr>
      <w:bookmarkStart w:id="40" w:name="_Toc25898"/>
      <w:r>
        <w:rPr>
          <w:rFonts w:hint="eastAsia"/>
        </w:rPr>
        <w:t>（八）消防宣传教育培训深入开展</w:t>
      </w:r>
      <w:bookmarkEnd w:id="40"/>
    </w:p>
    <w:p w14:paraId="311EC6ED" w14:textId="77777777" w:rsidR="00FA2313" w:rsidRDefault="00ED644F">
      <w:pPr>
        <w:ind w:firstLine="640"/>
      </w:pPr>
      <w:r>
        <w:rPr>
          <w:rFonts w:hint="eastAsia"/>
        </w:rPr>
        <w:t>推动传统媒体与新媒体融合，加强与权威媒体合作，拓展宣传覆盖面和渗透率，积极开展消防公益宣传与隐患曝光，新媒体平台影响力不断提升并获得多项荣誉。建强行业消防</w:t>
      </w:r>
      <w:r>
        <w:rPr>
          <w:rFonts w:hint="eastAsia"/>
        </w:rPr>
        <w:lastRenderedPageBreak/>
        <w:t>培训师资，制定实施方案并依托相关场所开展全民消防大培训，重点人群培训扎实推进，累计培训“一警六员”共计</w:t>
      </w:r>
      <w:r>
        <w:rPr>
          <w:rFonts w:hint="eastAsia"/>
        </w:rPr>
        <w:t>67788</w:t>
      </w:r>
      <w:r>
        <w:rPr>
          <w:rFonts w:hint="eastAsia"/>
        </w:rPr>
        <w:t>人。行业单位借鉴经验健全内控机制；推广全民消防安全学习云平台，组织在线学习与答题，发展壮大消防志愿者队伍，通过多种“微”方式开展志愿服务，针对重点群体和区域开展精准入户宣传，市民消防安全教育体验馆获评多级科普教育基地。</w:t>
      </w:r>
    </w:p>
    <w:p w14:paraId="04C25156" w14:textId="77777777" w:rsidR="00FA2313" w:rsidRDefault="00ED644F">
      <w:pPr>
        <w:pStyle w:val="1"/>
        <w:ind w:firstLine="640"/>
      </w:pPr>
      <w:bookmarkStart w:id="41" w:name="_Toc25894"/>
      <w:bookmarkStart w:id="42" w:name="_Toc32010"/>
      <w:bookmarkStart w:id="43" w:name="_Toc29089"/>
      <w:r>
        <w:rPr>
          <w:rFonts w:hint="eastAsia"/>
        </w:rPr>
        <w:t>二、“十四五”时期存在的主</w:t>
      </w:r>
      <w:r>
        <w:rPr>
          <w:rFonts w:hint="eastAsia"/>
        </w:rPr>
        <w:t>要问题</w:t>
      </w:r>
      <w:bookmarkEnd w:id="41"/>
      <w:bookmarkEnd w:id="42"/>
      <w:bookmarkEnd w:id="43"/>
    </w:p>
    <w:p w14:paraId="2DB6FE8D" w14:textId="77777777" w:rsidR="00FA2313" w:rsidRDefault="00ED644F">
      <w:pPr>
        <w:pStyle w:val="2"/>
        <w:ind w:firstLine="640"/>
      </w:pPr>
      <w:bookmarkStart w:id="44" w:name="_Toc32203"/>
      <w:r>
        <w:rPr>
          <w:rFonts w:hint="eastAsia"/>
        </w:rPr>
        <w:t>（一）消防安全责任制落实不均衡</w:t>
      </w:r>
      <w:bookmarkEnd w:id="44"/>
    </w:p>
    <w:p w14:paraId="60502470" w14:textId="77777777" w:rsidR="00FA2313" w:rsidRDefault="00ED644F">
      <w:pPr>
        <w:ind w:firstLine="640"/>
      </w:pPr>
      <w:r>
        <w:rPr>
          <w:rFonts w:hint="eastAsia"/>
        </w:rPr>
        <w:t>单位主体责任落实存在短板，部分单位消防安全责任人、管理人职责履行不到位，重业务轻安全现象突出；消防工作人员配置与复杂消防安全环境、高安全要求不匹配，自防自救力量专业能力不足；部分单位因建筑陈旧、维护经费短缺，导致固定消防设施损坏缺失，未能保持完好有效。</w:t>
      </w:r>
    </w:p>
    <w:p w14:paraId="7D92C5E2" w14:textId="77777777" w:rsidR="00FA2313" w:rsidRDefault="00ED644F">
      <w:pPr>
        <w:pStyle w:val="2"/>
        <w:ind w:firstLine="640"/>
      </w:pPr>
      <w:bookmarkStart w:id="45" w:name="_Toc21203"/>
      <w:r>
        <w:rPr>
          <w:rFonts w:hint="eastAsia"/>
        </w:rPr>
        <w:t>（二）城乡结合部地区安全隐患整治难度大</w:t>
      </w:r>
      <w:bookmarkEnd w:id="45"/>
    </w:p>
    <w:p w14:paraId="02BE7035" w14:textId="77777777" w:rsidR="00FA2313" w:rsidRDefault="00ED644F">
      <w:pPr>
        <w:ind w:firstLine="640"/>
      </w:pPr>
      <w:r>
        <w:rPr>
          <w:rFonts w:hint="eastAsia"/>
        </w:rPr>
        <w:t>城乡结合部村民自建出租房屋消防安全治理需持续深化，尽管已投入</w:t>
      </w:r>
      <w:r>
        <w:rPr>
          <w:rFonts w:hint="eastAsia"/>
        </w:rPr>
        <w:t>5000</w:t>
      </w:r>
      <w:r>
        <w:rPr>
          <w:rFonts w:hint="eastAsia"/>
        </w:rPr>
        <w:t>余万元纳入“疏解整治促提升”专项行动，但电动自行车充电桩建设数量不足、分布不均，部分小区存在建设空白，电动自行</w:t>
      </w:r>
      <w:r>
        <w:rPr>
          <w:rFonts w:hint="eastAsia"/>
        </w:rPr>
        <w:t>车及电池进楼入户停放充电现象仍未根除；物业、社区巡查劝阻力度不足，阻车器、“一车一池一码”等技术手段应用覆盖面有限，火灾防控压力较大。</w:t>
      </w:r>
    </w:p>
    <w:p w14:paraId="5EE35387" w14:textId="77777777" w:rsidR="00FA2313" w:rsidRDefault="00ED644F">
      <w:pPr>
        <w:pStyle w:val="2"/>
        <w:ind w:firstLine="640"/>
      </w:pPr>
      <w:bookmarkStart w:id="46" w:name="_Toc31894"/>
      <w:r>
        <w:rPr>
          <w:rFonts w:hint="eastAsia"/>
        </w:rPr>
        <w:t>（三）监管效能与服务质效协同有待提升</w:t>
      </w:r>
      <w:bookmarkEnd w:id="46"/>
    </w:p>
    <w:p w14:paraId="52085DAD" w14:textId="77777777" w:rsidR="00FA2313" w:rsidRDefault="00ED644F">
      <w:pPr>
        <w:ind w:firstLine="640"/>
      </w:pPr>
      <w:r>
        <w:rPr>
          <w:rFonts w:hint="eastAsia"/>
        </w:rPr>
        <w:t>数字化监管工具的应用深度有待加强，传统检查方式占</w:t>
      </w:r>
      <w:r>
        <w:rPr>
          <w:rFonts w:hint="eastAsia"/>
        </w:rPr>
        <w:lastRenderedPageBreak/>
        <w:t>比偏高；差异化监管机制有待完善，白名单制度覆盖与执行精度需提升；非现场监管场景覆盖和技术支撑不足，山区企业监管响应效率有待增强；柔性执法体系建设需推进，容错纠错机制实施细则需细化；风险与信用监管融合应用需深化，分行业评价模型构建进度需加快；监管与服务协同联动机制需健全，精准化合规服务能力需</w:t>
      </w:r>
      <w:r>
        <w:rPr>
          <w:rFonts w:hint="eastAsia"/>
        </w:rPr>
        <w:t>加强。</w:t>
      </w:r>
    </w:p>
    <w:p w14:paraId="25FE9B74" w14:textId="77777777" w:rsidR="00FA2313" w:rsidRDefault="00ED644F">
      <w:pPr>
        <w:pStyle w:val="2"/>
        <w:ind w:firstLine="640"/>
      </w:pPr>
      <w:bookmarkStart w:id="47" w:name="_Toc1128"/>
      <w:r>
        <w:rPr>
          <w:rFonts w:hint="eastAsia"/>
        </w:rPr>
        <w:t>（四）公共消防基础设施存在缺口</w:t>
      </w:r>
      <w:bookmarkEnd w:id="47"/>
    </w:p>
    <w:p w14:paraId="339E704E" w14:textId="77777777" w:rsidR="00FA2313" w:rsidRDefault="00ED644F">
      <w:pPr>
        <w:ind w:firstLine="640"/>
      </w:pPr>
      <w:r>
        <w:rPr>
          <w:rFonts w:hint="eastAsia"/>
        </w:rPr>
        <w:t>消防救援站建设滞后于规划目标，军庄、龙泉、小园消防站及支队级训练基地因周边市政配套不完善，推进难度大、周期长；城市消防站平均到场时间虽缩短，但距离《城市消防站建设标准》规定的</w:t>
      </w:r>
      <w:r>
        <w:rPr>
          <w:rFonts w:hint="eastAsia"/>
        </w:rPr>
        <w:t>5</w:t>
      </w:r>
      <w:r>
        <w:rPr>
          <w:rFonts w:hint="eastAsia"/>
        </w:rPr>
        <w:t>分钟最佳响应时间仍有差距，火灾高发区域、消防力量薄弱地带的站点覆盖不足；部分老旧小区、平房区消防设施升级改造和技防措施应用有待加强。</w:t>
      </w:r>
    </w:p>
    <w:p w14:paraId="60473EE5" w14:textId="77777777" w:rsidR="00FA2313" w:rsidRDefault="00ED644F">
      <w:pPr>
        <w:pStyle w:val="2"/>
        <w:ind w:firstLine="640"/>
      </w:pPr>
      <w:bookmarkStart w:id="48" w:name="_Toc7824"/>
      <w:r>
        <w:rPr>
          <w:rFonts w:hint="eastAsia"/>
        </w:rPr>
        <w:t>（五）综合应急救援力量薄弱</w:t>
      </w:r>
      <w:bookmarkEnd w:id="48"/>
    </w:p>
    <w:p w14:paraId="2844B9E0" w14:textId="77777777" w:rsidR="00FA2313" w:rsidRDefault="00ED644F">
      <w:pPr>
        <w:ind w:firstLine="640"/>
      </w:pPr>
      <w:r>
        <w:rPr>
          <w:rFonts w:hint="eastAsia"/>
        </w:rPr>
        <w:t>社区、单位自防自救力量建设需进一步强化，部分微型消防站未能实现</w:t>
      </w:r>
      <w:r>
        <w:rPr>
          <w:rFonts w:hint="eastAsia"/>
        </w:rPr>
        <w:t>24</w:t>
      </w:r>
      <w:r>
        <w:rPr>
          <w:rFonts w:hint="eastAsia"/>
        </w:rPr>
        <w:t>小时值班值守，人员装备配备不足，应急处置专业能力有待提升；区级应急联</w:t>
      </w:r>
      <w:r>
        <w:rPr>
          <w:rFonts w:hint="eastAsia"/>
        </w:rPr>
        <w:t>动响应机制需完善，跨部门协同作战、资源调配效率仍需优化；多种形式消防队伍培训考核机制尚不健全，实战化处置能力与“全灾种、大应急”要求存在差距。</w:t>
      </w:r>
    </w:p>
    <w:p w14:paraId="6F9B8251" w14:textId="77777777" w:rsidR="00FA2313" w:rsidRDefault="00ED644F">
      <w:pPr>
        <w:pStyle w:val="2"/>
        <w:ind w:firstLine="640"/>
      </w:pPr>
      <w:bookmarkStart w:id="49" w:name="_Toc14447"/>
      <w:r>
        <w:rPr>
          <w:rFonts w:hint="eastAsia"/>
        </w:rPr>
        <w:t>（六）消防信息化水平仍需提升</w:t>
      </w:r>
      <w:bookmarkEnd w:id="49"/>
    </w:p>
    <w:p w14:paraId="3BE34341" w14:textId="77777777" w:rsidR="00FA2313" w:rsidRDefault="00ED644F">
      <w:pPr>
        <w:ind w:firstLine="640"/>
      </w:pPr>
      <w:r>
        <w:rPr>
          <w:rFonts w:hint="eastAsia"/>
        </w:rPr>
        <w:t>“智慧消防”一期项目因年度财政紧张，建设资金尚未批复，项目推进受阻；消防综合数据平台及“警情监控、消防物联”等模块虽已启动建设，但数据共享、智能研判功能</w:t>
      </w:r>
      <w:r>
        <w:rPr>
          <w:rFonts w:hint="eastAsia"/>
        </w:rPr>
        <w:lastRenderedPageBreak/>
        <w:t>尚未完全实现；部分基层单位信息化装备配备不足，与应急通信专业分队协同联动效能有待提升。</w:t>
      </w:r>
    </w:p>
    <w:p w14:paraId="1897E8C3" w14:textId="77777777" w:rsidR="00FA2313" w:rsidRDefault="00ED644F">
      <w:pPr>
        <w:pStyle w:val="2"/>
        <w:ind w:firstLine="640"/>
      </w:pPr>
      <w:bookmarkStart w:id="50" w:name="_Toc31292"/>
      <w:r>
        <w:rPr>
          <w:rFonts w:hint="eastAsia"/>
        </w:rPr>
        <w:t>（七）新兴业态火灾风险凸显</w:t>
      </w:r>
      <w:bookmarkEnd w:id="50"/>
    </w:p>
    <w:p w14:paraId="16C933A5" w14:textId="77777777" w:rsidR="00FA2313" w:rsidRDefault="00ED644F">
      <w:pPr>
        <w:ind w:firstLine="640"/>
      </w:pPr>
      <w:r>
        <w:rPr>
          <w:rFonts w:hint="eastAsia"/>
        </w:rPr>
        <w:t>新能源、储能设备电站、光伏发电、医养结合、室内冰雪活动、密室逃脱等新业</w:t>
      </w:r>
      <w:r>
        <w:rPr>
          <w:rFonts w:hint="eastAsia"/>
        </w:rPr>
        <w:t>态缺乏明确行业消防安全分类标准，单位消防安全管理能力不足；部分新业态场所消防设施配置、安全疏散设计等不符合规范要求，行业监管机制有待健全，综合监管、联合执法力度需进一步加强。</w:t>
      </w:r>
    </w:p>
    <w:p w14:paraId="3FCEFA43" w14:textId="77777777" w:rsidR="00FA2313" w:rsidRDefault="00ED644F">
      <w:pPr>
        <w:pStyle w:val="1"/>
        <w:ind w:firstLine="640"/>
      </w:pPr>
      <w:bookmarkStart w:id="51" w:name="_Toc6932"/>
      <w:bookmarkStart w:id="52" w:name="_Toc14103"/>
      <w:bookmarkStart w:id="53" w:name="_Toc27976"/>
      <w:r>
        <w:rPr>
          <w:rFonts w:hint="eastAsia"/>
        </w:rPr>
        <w:t>三、“十五五”时期面临的</w:t>
      </w:r>
      <w:bookmarkEnd w:id="51"/>
      <w:bookmarkEnd w:id="52"/>
      <w:r>
        <w:rPr>
          <w:rFonts w:hint="eastAsia"/>
        </w:rPr>
        <w:t>挑战</w:t>
      </w:r>
      <w:bookmarkEnd w:id="53"/>
    </w:p>
    <w:p w14:paraId="0263B476" w14:textId="77777777" w:rsidR="00FA2313" w:rsidRDefault="00ED644F">
      <w:pPr>
        <w:ind w:firstLine="640"/>
      </w:pPr>
      <w:r>
        <w:rPr>
          <w:rFonts w:hint="eastAsia"/>
        </w:rPr>
        <w:t>山区地形与监管覆盖矛盾突出。门头沟区山地面积占比</w:t>
      </w:r>
      <w:r>
        <w:rPr>
          <w:rFonts w:hint="eastAsia"/>
        </w:rPr>
        <w:t>92.1%</w:t>
      </w:r>
      <w:r>
        <w:rPr>
          <w:rFonts w:hint="eastAsia"/>
        </w:rPr>
        <w:t>，部分村庄和企业地处偏远沟域，消防救援站辐射半径有限，应急响应时间长。非现场监管技术（如物联网监测、远程视频巡查）在山区企业的覆盖率仍较低，传统现场检查成本高、效率低的问题尚未完全解决。</w:t>
      </w:r>
    </w:p>
    <w:p w14:paraId="460EB75B" w14:textId="77777777" w:rsidR="00FA2313" w:rsidRDefault="00ED644F">
      <w:pPr>
        <w:ind w:firstLine="640"/>
      </w:pPr>
      <w:r>
        <w:rPr>
          <w:rFonts w:hint="eastAsia"/>
        </w:rPr>
        <w:t>生态保护与消防设施建设协调难度大。作为生态涵养区，消防站点、</w:t>
      </w:r>
      <w:r>
        <w:rPr>
          <w:rFonts w:hint="eastAsia"/>
        </w:rPr>
        <w:t>训练基地等建设用地审批严格。如何在严守生态红线前提下，推进“平急两用”设施建设，平衡生态保护与消防应急需求，仍是重要课题。</w:t>
      </w:r>
    </w:p>
    <w:p w14:paraId="3D9D0982" w14:textId="77777777" w:rsidR="00FA2313" w:rsidRDefault="00ED644F">
      <w:pPr>
        <w:ind w:firstLine="640"/>
      </w:pPr>
      <w:r>
        <w:rPr>
          <w:rFonts w:hint="eastAsia"/>
        </w:rPr>
        <w:t>中小企业消防安全基础薄弱。辖区中小微企业占比高，部分企业（尤其是山区民宿、农家乐）消防安全意识不足，消防设施配备不达标，且对“柔性执法”政策（如首违不罚、轻微不罚）存在认知偏差，易引发监管与服务的矛盾。</w:t>
      </w:r>
    </w:p>
    <w:p w14:paraId="4C829CD6" w14:textId="77777777" w:rsidR="00FA2313" w:rsidRDefault="00ED644F">
      <w:pPr>
        <w:ind w:firstLine="640"/>
      </w:pPr>
      <w:r>
        <w:rPr>
          <w:rFonts w:hint="eastAsia"/>
        </w:rPr>
        <w:t>多灾种协同应对能力有待提升。门头沟区面临洪水、地质灾害、森林火灾等多重风险，消防救援需与应急、气象、</w:t>
      </w:r>
      <w:r>
        <w:rPr>
          <w:rFonts w:hint="eastAsia"/>
        </w:rPr>
        <w:lastRenderedPageBreak/>
        <w:t>水务等部门深度协同。但目前跨部门数据共享、联合演练机制尚不完善，“防抗救”一体化链条</w:t>
      </w:r>
      <w:r>
        <w:rPr>
          <w:rFonts w:hint="eastAsia"/>
        </w:rPr>
        <w:t>存在断点，影响综合灾害应对效能。</w:t>
      </w:r>
    </w:p>
    <w:p w14:paraId="49C7AB10" w14:textId="77777777" w:rsidR="00FA2313" w:rsidRDefault="00ED644F">
      <w:pPr>
        <w:ind w:firstLine="640"/>
      </w:pPr>
      <w:r>
        <w:rPr>
          <w:rFonts w:hint="eastAsia"/>
        </w:rPr>
        <w:t>专业人才与装备适配性不足。山区救援对特种装备（如山岳救援设备）需求迫切，但现有装备配置与实际任务匹配度有待提升。同时，具备复合型救援能力的专业人才短缺，难以满足“全灾种、大应急”救援需求。</w:t>
      </w:r>
    </w:p>
    <w:p w14:paraId="0BFA5F2E" w14:textId="77777777" w:rsidR="00FA2313" w:rsidRDefault="00ED644F">
      <w:pPr>
        <w:pStyle w:val="1"/>
        <w:ind w:firstLine="640"/>
      </w:pPr>
      <w:bookmarkStart w:id="54" w:name="_Toc4229"/>
      <w:bookmarkStart w:id="55" w:name="_Toc30396"/>
      <w:bookmarkStart w:id="56" w:name="_Toc28730"/>
      <w:r>
        <w:rPr>
          <w:rFonts w:hint="eastAsia"/>
        </w:rPr>
        <w:t>四、指导思想、基本原则和发展目标</w:t>
      </w:r>
      <w:bookmarkEnd w:id="54"/>
      <w:bookmarkEnd w:id="55"/>
      <w:bookmarkEnd w:id="56"/>
    </w:p>
    <w:p w14:paraId="1F221D70" w14:textId="77777777" w:rsidR="00FA2313" w:rsidRDefault="00ED644F">
      <w:pPr>
        <w:pStyle w:val="2"/>
        <w:ind w:firstLine="640"/>
      </w:pPr>
      <w:bookmarkStart w:id="57" w:name="_Toc1660"/>
      <w:bookmarkStart w:id="58" w:name="_Toc14809"/>
      <w:bookmarkStart w:id="59" w:name="_Toc20164"/>
      <w:r>
        <w:rPr>
          <w:rFonts w:hint="eastAsia"/>
        </w:rPr>
        <w:t>（一）指导思想</w:t>
      </w:r>
      <w:bookmarkEnd w:id="57"/>
      <w:bookmarkEnd w:id="58"/>
      <w:bookmarkEnd w:id="59"/>
    </w:p>
    <w:p w14:paraId="7AD00E3A" w14:textId="77777777" w:rsidR="00FA2313" w:rsidRDefault="00ED644F">
      <w:pPr>
        <w:ind w:firstLine="640"/>
      </w:pPr>
      <w:r>
        <w:rPr>
          <w:rFonts w:hint="eastAsia"/>
        </w:rPr>
        <w:t>以习近平新时代中国特色社会主义思想为指导，全面贯彻落实党的二十大和二十届二中、三中全会精神，坚持人民至上、生命至上，统筹发展和安全，立足门头沟区战略定位和“全灾种、大应急”职能定位，不断提升应对处置各类灾害事故能力，不断健全完善消防安全责</w:t>
      </w:r>
      <w:r>
        <w:rPr>
          <w:rFonts w:hint="eastAsia"/>
        </w:rPr>
        <w:t>任体系，</w:t>
      </w:r>
      <w:r>
        <w:rPr>
          <w:rFonts w:hAnsi="Times New Roman" w:cs="Times New Roman" w:hint="eastAsia"/>
          <w:color w:val="000000"/>
          <w:szCs w:val="32"/>
        </w:rPr>
        <w:t>在区委、区政府的坚强领导下，狠抓灭火救援战斗力提升、强化消防监督执行力养成、夯实城乡公共消防设施基础、密切森林消防灭火救援协作、推行智慧消防建设，为门头沟区经济社会的发展提供全新的安全的公共消防环境</w:t>
      </w:r>
      <w:r>
        <w:rPr>
          <w:rFonts w:hint="eastAsia"/>
        </w:rPr>
        <w:t>。</w:t>
      </w:r>
    </w:p>
    <w:p w14:paraId="1ABEBE49" w14:textId="77777777" w:rsidR="00FA2313" w:rsidRDefault="00ED644F">
      <w:pPr>
        <w:pStyle w:val="2"/>
        <w:ind w:firstLine="640"/>
      </w:pPr>
      <w:bookmarkStart w:id="60" w:name="_Toc21745"/>
      <w:bookmarkStart w:id="61" w:name="_Toc14354"/>
      <w:bookmarkStart w:id="62" w:name="_Toc4838"/>
      <w:r>
        <w:rPr>
          <w:rFonts w:hint="eastAsia"/>
        </w:rPr>
        <w:t>（二）基本原则</w:t>
      </w:r>
      <w:bookmarkEnd w:id="60"/>
      <w:bookmarkEnd w:id="61"/>
      <w:bookmarkEnd w:id="62"/>
    </w:p>
    <w:p w14:paraId="2296A9B3" w14:textId="77777777" w:rsidR="00FA2313" w:rsidRDefault="00ED644F">
      <w:pPr>
        <w:ind w:firstLine="643"/>
      </w:pPr>
      <w:r>
        <w:rPr>
          <w:rFonts w:hint="eastAsia"/>
          <w:b/>
          <w:bCs/>
        </w:rPr>
        <w:t>坚持预防为主，防消结合。</w:t>
      </w:r>
      <w:r>
        <w:rPr>
          <w:rFonts w:hint="eastAsia"/>
        </w:rPr>
        <w:t>将火灾预防置于首要位置，强化源头管控与应急处置的协同联动。一要深化日常防火监督检查机制，常态化开展火灾风险评估与隐患排查整治；二要强化全民消防安全宣传教育，依托社区网格、融媒体平台普及防火减灾知识；三要完善早期预警响应体系，推广应用</w:t>
      </w:r>
      <w:r>
        <w:rPr>
          <w:rFonts w:hint="eastAsia"/>
        </w:rPr>
        <w:lastRenderedPageBreak/>
        <w:t>智能烟感报警、视频监控等技术手段；四要健全防消一体化工作机制，确保灾情早发现、早处置、早扑救，最大限度保障人民群众生命财产安全。</w:t>
      </w:r>
    </w:p>
    <w:p w14:paraId="08F8EDD4" w14:textId="77777777" w:rsidR="00FA2313" w:rsidRDefault="00ED644F">
      <w:pPr>
        <w:ind w:firstLine="643"/>
      </w:pPr>
      <w:r>
        <w:rPr>
          <w:rFonts w:hint="eastAsia"/>
          <w:b/>
          <w:bCs/>
        </w:rPr>
        <w:t>坚持苦练精兵，能打胜仗。</w:t>
      </w:r>
      <w:r>
        <w:t>聚焦锻造专业化、职业化消防救援队伍。一要立足实战需求，从严从难开展体能技能强化训练，常态化组织高温浓烟、复杂建筑等场景模拟演练</w:t>
      </w:r>
      <w:r>
        <w:t>；二要深化联合作战能力建设，强化多部门协同作战指挥体系实战检验；三要推进装备操作规范化培训，确保新型消防车辆、特种装备高效应用；四要健全分级分类考核评估制度，持续提升队伍在极端条件下的攻坚打赢能力。</w:t>
      </w:r>
    </w:p>
    <w:p w14:paraId="50C8A186" w14:textId="77777777" w:rsidR="00FA2313" w:rsidRDefault="00ED644F">
      <w:pPr>
        <w:ind w:firstLine="643"/>
      </w:pPr>
      <w:r>
        <w:rPr>
          <w:rFonts w:hint="eastAsia"/>
          <w:b/>
          <w:bCs/>
        </w:rPr>
        <w:t>坚持落实责任，服务到位。</w:t>
      </w:r>
      <w:r>
        <w:t>着力构建权责明晰、运转高效的责任落实体系。一要压实党政领导责任、部门监管责任和单位主体责任，完善督查问责机制；二要优化应急救援服务流程，严格执行</w:t>
      </w:r>
      <w:r>
        <w:t>24</w:t>
      </w:r>
      <w:r>
        <w:t>小时战备值守制度，确保接警即处、速战速决；三要畅通群众诉求反馈渠道，建立服务满意度评价机制；四要深化</w:t>
      </w:r>
      <w:r>
        <w:rPr>
          <w:rFonts w:hint="eastAsia"/>
        </w:rPr>
        <w:t>“</w:t>
      </w:r>
      <w:r>
        <w:t>放管服</w:t>
      </w:r>
      <w:r>
        <w:rPr>
          <w:rFonts w:hint="eastAsia"/>
        </w:rPr>
        <w:t>”</w:t>
      </w:r>
      <w:r>
        <w:t>改革，针对重点单位、特殊群体开</w:t>
      </w:r>
      <w:r>
        <w:t>展精准化消防指导服务。</w:t>
      </w:r>
    </w:p>
    <w:p w14:paraId="3BE984C5" w14:textId="77777777" w:rsidR="00FA2313" w:rsidRDefault="00ED644F">
      <w:pPr>
        <w:ind w:firstLine="643"/>
      </w:pPr>
      <w:r>
        <w:rPr>
          <w:rFonts w:hint="eastAsia"/>
          <w:b/>
          <w:bCs/>
        </w:rPr>
        <w:t>坚持夯实基础，保障有力。</w:t>
      </w:r>
      <w:r>
        <w:t>注重强化消防事业可持续发展根基。一要加大消防基础设施投入，科学规划消防站布局，升级维护车辆装备器材；二要健全应急物资储备管理制度，构建分级保障、区域联动的战勤保障体系；三要推进</w:t>
      </w:r>
      <w:r>
        <w:rPr>
          <w:rFonts w:hint="eastAsia"/>
        </w:rPr>
        <w:t>“</w:t>
      </w:r>
      <w:r>
        <w:t>智慧消防</w:t>
      </w:r>
      <w:r>
        <w:rPr>
          <w:rFonts w:hint="eastAsia"/>
        </w:rPr>
        <w:t>”</w:t>
      </w:r>
      <w:r>
        <w:t>深度应用，强化大数据、物联网技术在资源调度、风险监测中的支撑作用；四要完善经费保障长效机制，落实职业荣誉体系和优抚政策。</w:t>
      </w:r>
    </w:p>
    <w:p w14:paraId="08975369" w14:textId="77777777" w:rsidR="00FA2313" w:rsidRDefault="00ED644F">
      <w:pPr>
        <w:ind w:firstLine="643"/>
      </w:pPr>
      <w:r>
        <w:rPr>
          <w:rFonts w:hint="eastAsia"/>
          <w:b/>
          <w:bCs/>
        </w:rPr>
        <w:lastRenderedPageBreak/>
        <w:t>坚持社会消防，提升技能。</w:t>
      </w:r>
      <w:r>
        <w:t>致力于构建共建共治共享的消防安全治理格局。一要健全社会力量动员机制，规范发展志愿消防队伍，完善基层治理体系；二要实施全民消防安全素</w:t>
      </w:r>
      <w:r>
        <w:t>质提升工程，重点开展灭火器材实操、火场逃生自救等标准化培训；三要将消防常识教育纳入国民教育、职业培训和普法体系；四要建立社会消防技能等级认证制度，定期组织岗位练兵和技术比武。</w:t>
      </w:r>
    </w:p>
    <w:p w14:paraId="30678E74" w14:textId="77777777" w:rsidR="00FA2313" w:rsidRDefault="00ED644F">
      <w:pPr>
        <w:pStyle w:val="2"/>
        <w:ind w:firstLine="640"/>
      </w:pPr>
      <w:bookmarkStart w:id="63" w:name="_Toc3878"/>
      <w:bookmarkStart w:id="64" w:name="_Toc5455"/>
      <w:bookmarkStart w:id="65" w:name="_Toc15769"/>
      <w:r>
        <w:rPr>
          <w:rFonts w:hint="eastAsia"/>
        </w:rPr>
        <w:t>（三）发展目标</w:t>
      </w:r>
      <w:bookmarkEnd w:id="63"/>
      <w:bookmarkEnd w:id="64"/>
      <w:bookmarkEnd w:id="65"/>
    </w:p>
    <w:p w14:paraId="0FD0D189" w14:textId="77777777" w:rsidR="00FA2313" w:rsidRDefault="00ED644F">
      <w:pPr>
        <w:ind w:firstLine="643"/>
      </w:pPr>
      <w:r>
        <w:rPr>
          <w:rFonts w:hint="eastAsia"/>
          <w:b/>
          <w:bCs/>
        </w:rPr>
        <w:t>火灾形势持续稳定。</w:t>
      </w:r>
      <w:r>
        <w:rPr>
          <w:rFonts w:hint="eastAsia"/>
        </w:rPr>
        <w:t>有效遏制重特大火灾特别是群死群伤火灾事故，全力控制较大及以上火灾事故，全区不发生有较大社会影响的火灾事故，确保十万人口（常住人口）年火灾死亡率不大于</w:t>
      </w:r>
      <w:r>
        <w:rPr>
          <w:rFonts w:hint="eastAsia"/>
        </w:rPr>
        <w:t>0.25</w:t>
      </w:r>
      <w:r>
        <w:rPr>
          <w:rFonts w:hint="eastAsia"/>
        </w:rPr>
        <w:t>，万人火灾事故发生率不大于</w:t>
      </w:r>
      <w:r>
        <w:rPr>
          <w:rFonts w:hint="eastAsia"/>
        </w:rPr>
        <w:t>2.4</w:t>
      </w:r>
      <w:r>
        <w:rPr>
          <w:rFonts w:hint="eastAsia"/>
        </w:rPr>
        <w:t>，十万常住人口建筑类火灾发生率不高于</w:t>
      </w:r>
      <w:r>
        <w:rPr>
          <w:rFonts w:hint="eastAsia"/>
        </w:rPr>
        <w:t>16.0</w:t>
      </w:r>
      <w:r>
        <w:rPr>
          <w:rFonts w:hint="eastAsia"/>
        </w:rPr>
        <w:t>，确保火灾起数、直接财产损失、亡人、伤人四项指标平稳。</w:t>
      </w:r>
    </w:p>
    <w:p w14:paraId="59031CA1" w14:textId="77777777" w:rsidR="00FA2313" w:rsidRDefault="00ED644F">
      <w:pPr>
        <w:ind w:firstLine="643"/>
      </w:pPr>
      <w:r>
        <w:rPr>
          <w:rFonts w:hint="eastAsia"/>
          <w:b/>
          <w:bCs/>
        </w:rPr>
        <w:t>基础设施进一步</w:t>
      </w:r>
      <w:r>
        <w:rPr>
          <w:rFonts w:hint="eastAsia"/>
          <w:b/>
          <w:bCs/>
        </w:rPr>
        <w:t>夯实。</w:t>
      </w:r>
      <w:r>
        <w:rPr>
          <w:rFonts w:hint="eastAsia"/>
        </w:rPr>
        <w:t>新建</w:t>
      </w:r>
      <w:r>
        <w:rPr>
          <w:rFonts w:hint="eastAsia"/>
        </w:rPr>
        <w:t>3</w:t>
      </w:r>
      <w:r>
        <w:rPr>
          <w:rFonts w:hint="eastAsia"/>
        </w:rPr>
        <w:t>座消防救援站，全市乡镇（街道）专职消防队建设率</w:t>
      </w:r>
      <w:r>
        <w:rPr>
          <w:rFonts w:hint="eastAsia"/>
        </w:rPr>
        <w:t>100%</w:t>
      </w:r>
      <w:r>
        <w:rPr>
          <w:rFonts w:hint="eastAsia"/>
        </w:rPr>
        <w:t>，在山区队站增设</w:t>
      </w:r>
      <w:r>
        <w:rPr>
          <w:rFonts w:hint="eastAsia"/>
        </w:rPr>
        <w:t>1</w:t>
      </w:r>
      <w:r>
        <w:rPr>
          <w:rFonts w:hint="eastAsia"/>
        </w:rPr>
        <w:t>座换气站点，消防水源完好率不小于</w:t>
      </w:r>
      <w:r>
        <w:rPr>
          <w:rFonts w:hint="eastAsia"/>
        </w:rPr>
        <w:t>96%</w:t>
      </w:r>
      <w:r>
        <w:rPr>
          <w:rFonts w:hint="eastAsia"/>
        </w:rPr>
        <w:t>，新建市政消火栓</w:t>
      </w:r>
      <w:r>
        <w:rPr>
          <w:rFonts w:hint="eastAsia"/>
        </w:rPr>
        <w:t>200</w:t>
      </w:r>
      <w:r>
        <w:rPr>
          <w:rFonts w:hint="eastAsia"/>
        </w:rPr>
        <w:t>余座，建设</w:t>
      </w:r>
      <w:r>
        <w:rPr>
          <w:rFonts w:hint="eastAsia"/>
        </w:rPr>
        <w:t>5</w:t>
      </w:r>
      <w:r>
        <w:rPr>
          <w:rFonts w:hint="eastAsia"/>
        </w:rPr>
        <w:t>个水池和</w:t>
      </w:r>
      <w:r>
        <w:rPr>
          <w:rFonts w:hint="eastAsia"/>
        </w:rPr>
        <w:t>5</w:t>
      </w:r>
      <w:r>
        <w:rPr>
          <w:rFonts w:hint="eastAsia"/>
        </w:rPr>
        <w:t>个水鹤。</w:t>
      </w:r>
    </w:p>
    <w:p w14:paraId="676E3E9A" w14:textId="77777777" w:rsidR="00FA2313" w:rsidRDefault="00ED644F">
      <w:pPr>
        <w:ind w:firstLine="643"/>
      </w:pPr>
      <w:r>
        <w:rPr>
          <w:rFonts w:hint="eastAsia"/>
          <w:b/>
          <w:bCs/>
        </w:rPr>
        <w:t>灭火救援能力持续提升。</w:t>
      </w:r>
      <w:r>
        <w:rPr>
          <w:rFonts w:hint="eastAsia"/>
        </w:rPr>
        <w:t>扩大消防救援队伍规模，万人常住人口拥有消防员不低于</w:t>
      </w:r>
      <w:r>
        <w:rPr>
          <w:rFonts w:hint="eastAsia"/>
        </w:rPr>
        <w:t>7.0</w:t>
      </w:r>
      <w:r>
        <w:rPr>
          <w:rFonts w:hint="eastAsia"/>
        </w:rPr>
        <w:t>人，消防员专业培训达标率不低于</w:t>
      </w:r>
      <w:r>
        <w:rPr>
          <w:rFonts w:hint="eastAsia"/>
        </w:rPr>
        <w:t>95%</w:t>
      </w:r>
      <w:r>
        <w:rPr>
          <w:rFonts w:hint="eastAsia"/>
        </w:rPr>
        <w:t>。加速更新消防车辆与专业器材，新建城市消防站装备配备达标率达</w:t>
      </w:r>
      <w:r>
        <w:rPr>
          <w:rFonts w:hint="eastAsia"/>
        </w:rPr>
        <w:t>100%</w:t>
      </w:r>
      <w:r>
        <w:rPr>
          <w:rFonts w:hint="eastAsia"/>
        </w:rPr>
        <w:t>，既有城市消防站装备配备达标率</w:t>
      </w:r>
      <w:r>
        <w:rPr>
          <w:rFonts w:hint="eastAsia"/>
        </w:rPr>
        <w:t>90%</w:t>
      </w:r>
      <w:r>
        <w:rPr>
          <w:rFonts w:hint="eastAsia"/>
        </w:rPr>
        <w:t>，既有政府专职小型消防站装备配备达标率达</w:t>
      </w:r>
      <w:r>
        <w:rPr>
          <w:rFonts w:hint="eastAsia"/>
        </w:rPr>
        <w:t>80%</w:t>
      </w:r>
      <w:r>
        <w:rPr>
          <w:rFonts w:hint="eastAsia"/>
        </w:rPr>
        <w:t>。从事防消联勤监督执法工作的国家综合性消防救援队伍指战员</w:t>
      </w:r>
      <w:r>
        <w:rPr>
          <w:rFonts w:hint="eastAsia"/>
        </w:rPr>
        <w:lastRenderedPageBreak/>
        <w:t>考取执法岗位资格</w:t>
      </w:r>
      <w:r>
        <w:rPr>
          <w:rFonts w:hint="eastAsia"/>
        </w:rPr>
        <w:t>证书占比达</w:t>
      </w:r>
      <w:r>
        <w:rPr>
          <w:rFonts w:hint="eastAsia"/>
        </w:rPr>
        <w:t>100%</w:t>
      </w:r>
      <w:r>
        <w:rPr>
          <w:rFonts w:hint="eastAsia"/>
        </w:rPr>
        <w:t>，取得国家级特种灾害救援技术认证的指战员</w:t>
      </w:r>
      <w:r>
        <w:rPr>
          <w:rFonts w:hint="eastAsia"/>
        </w:rPr>
        <w:t>5</w:t>
      </w:r>
      <w:r>
        <w:rPr>
          <w:rFonts w:hint="eastAsia"/>
        </w:rPr>
        <w:t>人，深化消防基本技能实操实训，每年组织重点人群开展“灭火器灭真火、消火栓出真水”培训每年</w:t>
      </w:r>
      <w:r>
        <w:rPr>
          <w:rFonts w:hint="eastAsia"/>
        </w:rPr>
        <w:t>5</w:t>
      </w:r>
      <w:r>
        <w:t>000</w:t>
      </w:r>
      <w:r>
        <w:rPr>
          <w:rFonts w:hint="eastAsia"/>
        </w:rPr>
        <w:t>人。</w:t>
      </w:r>
    </w:p>
    <w:p w14:paraId="0B648C4A" w14:textId="77777777" w:rsidR="00FA2313" w:rsidRDefault="00ED644F">
      <w:pPr>
        <w:ind w:firstLine="643"/>
      </w:pPr>
      <w:r>
        <w:rPr>
          <w:rFonts w:hint="eastAsia"/>
          <w:b/>
          <w:bCs/>
        </w:rPr>
        <w:t>消防安全责任有效落实。</w:t>
      </w:r>
      <w:r>
        <w:rPr>
          <w:rFonts w:hint="eastAsia"/>
        </w:rPr>
        <w:t>有效落实消防安全责任，消防安全重点单位消防安全标准化管理达标率</w:t>
      </w:r>
      <w:r>
        <w:rPr>
          <w:rFonts w:hint="eastAsia"/>
        </w:rPr>
        <w:t>100%</w:t>
      </w:r>
      <w:r>
        <w:rPr>
          <w:rFonts w:hint="eastAsia"/>
        </w:rPr>
        <w:t>，消防非现场检查量占比不低于</w:t>
      </w:r>
      <w:r>
        <w:rPr>
          <w:rFonts w:hint="eastAsia"/>
        </w:rPr>
        <w:t>80%</w:t>
      </w:r>
      <w:r>
        <w:rPr>
          <w:rFonts w:hint="eastAsia"/>
        </w:rPr>
        <w:t>，建筑消防设施“四率”不低于</w:t>
      </w:r>
      <w:r>
        <w:rPr>
          <w:rFonts w:hint="eastAsia"/>
        </w:rPr>
        <w:t>90%</w:t>
      </w:r>
      <w:r>
        <w:rPr>
          <w:rFonts w:hint="eastAsia"/>
        </w:rPr>
        <w:t>，村民经营性自建房“双通道”建设率达</w:t>
      </w:r>
      <w:r>
        <w:rPr>
          <w:rFonts w:hint="eastAsia"/>
        </w:rPr>
        <w:t>100%</w:t>
      </w:r>
      <w:r>
        <w:rPr>
          <w:rFonts w:hint="eastAsia"/>
        </w:rPr>
        <w:t>。</w:t>
      </w:r>
    </w:p>
    <w:p w14:paraId="2B66AD67" w14:textId="77777777" w:rsidR="00FA2313" w:rsidRDefault="00ED644F">
      <w:pPr>
        <w:ind w:firstLine="643"/>
      </w:pPr>
      <w:r>
        <w:rPr>
          <w:rFonts w:hint="eastAsia"/>
          <w:b/>
          <w:bCs/>
        </w:rPr>
        <w:t>建立智慧化消防建设。</w:t>
      </w:r>
      <w:r>
        <w:rPr>
          <w:rFonts w:hint="eastAsia"/>
        </w:rPr>
        <w:t>围绕“一个底座、三大核心、双轮驱动”推进信息化建设。构建统一数据底座，整合消防业务、应急管理、智慧城市数据资源，设有消防控</w:t>
      </w:r>
      <w:r>
        <w:rPr>
          <w:rFonts w:hint="eastAsia"/>
        </w:rPr>
        <w:t>制室的单位和住宅小区消防物联感知监控“三水一报警”设备安装率</w:t>
      </w:r>
      <w:r>
        <w:rPr>
          <w:rFonts w:hint="eastAsia"/>
        </w:rPr>
        <w:t>100%</w:t>
      </w:r>
      <w:r>
        <w:rPr>
          <w:rFonts w:hint="eastAsia"/>
        </w:rPr>
        <w:t>；强化现代化作战指挥、数字化应急通信、智能化业务应用能力；以人工智能大模型与透明化战场指挥系统为技术引擎，驱动消防救援数字化转型；同时完善网络数据安全体系，为业务提供全流程支撑。</w:t>
      </w:r>
    </w:p>
    <w:p w14:paraId="1D171CF1" w14:textId="77777777" w:rsidR="00FA2313" w:rsidRDefault="00ED644F">
      <w:pPr>
        <w:ind w:firstLine="640"/>
        <w:jc w:val="center"/>
      </w:pPr>
      <w:r>
        <w:rPr>
          <w:rFonts w:hint="eastAsia"/>
        </w:rPr>
        <w:t>拟纳入“十五五”规划的目标指标</w:t>
      </w:r>
    </w:p>
    <w:tbl>
      <w:tblPr>
        <w:tblStyle w:val="aa"/>
        <w:tblW w:w="8556" w:type="dxa"/>
        <w:tblInd w:w="0" w:type="dxa"/>
        <w:tblLayout w:type="fixed"/>
        <w:tblCellMar>
          <w:left w:w="108" w:type="dxa"/>
          <w:right w:w="108" w:type="dxa"/>
        </w:tblCellMar>
        <w:tblLook w:val="04A0" w:firstRow="1" w:lastRow="0" w:firstColumn="1" w:lastColumn="0" w:noHBand="0" w:noVBand="1"/>
      </w:tblPr>
      <w:tblGrid>
        <w:gridCol w:w="513"/>
        <w:gridCol w:w="723"/>
        <w:gridCol w:w="3619"/>
        <w:gridCol w:w="966"/>
        <w:gridCol w:w="1578"/>
        <w:gridCol w:w="1157"/>
      </w:tblGrid>
      <w:tr w:rsidR="00FA2313" w14:paraId="42124527" w14:textId="77777777">
        <w:trPr>
          <w:trHeight w:val="250"/>
        </w:trPr>
        <w:tc>
          <w:tcPr>
            <w:tcW w:w="513" w:type="dxa"/>
            <w:shd w:val="clear" w:color="auto" w:fill="auto"/>
            <w:vAlign w:val="center"/>
          </w:tcPr>
          <w:p w14:paraId="1ABDF8D5" w14:textId="77777777" w:rsidR="00FA2313" w:rsidRDefault="00ED644F">
            <w:pPr>
              <w:pStyle w:val="ac"/>
              <w:rPr>
                <w:b/>
                <w:bCs/>
              </w:rPr>
            </w:pPr>
            <w:r>
              <w:rPr>
                <w:rFonts w:hint="eastAsia"/>
                <w:b/>
                <w:bCs/>
              </w:rPr>
              <w:t>序号</w:t>
            </w:r>
          </w:p>
        </w:tc>
        <w:tc>
          <w:tcPr>
            <w:tcW w:w="723" w:type="dxa"/>
            <w:shd w:val="clear" w:color="auto" w:fill="auto"/>
            <w:vAlign w:val="center"/>
          </w:tcPr>
          <w:p w14:paraId="04FFCE76" w14:textId="77777777" w:rsidR="00FA2313" w:rsidRDefault="00ED644F">
            <w:pPr>
              <w:pStyle w:val="ac"/>
              <w:rPr>
                <w:b/>
                <w:bCs/>
              </w:rPr>
            </w:pPr>
            <w:r>
              <w:rPr>
                <w:rFonts w:hint="eastAsia"/>
                <w:b/>
                <w:bCs/>
              </w:rPr>
              <w:t>类别</w:t>
            </w:r>
          </w:p>
        </w:tc>
        <w:tc>
          <w:tcPr>
            <w:tcW w:w="3619" w:type="dxa"/>
            <w:shd w:val="clear" w:color="auto" w:fill="auto"/>
            <w:vAlign w:val="center"/>
          </w:tcPr>
          <w:p w14:paraId="64A0387E" w14:textId="77777777" w:rsidR="00FA2313" w:rsidRDefault="00ED644F">
            <w:pPr>
              <w:pStyle w:val="ac"/>
              <w:rPr>
                <w:b/>
                <w:bCs/>
              </w:rPr>
            </w:pPr>
            <w:r>
              <w:rPr>
                <w:rFonts w:hint="eastAsia"/>
                <w:b/>
                <w:bCs/>
              </w:rPr>
              <w:t>指标</w:t>
            </w:r>
          </w:p>
        </w:tc>
        <w:tc>
          <w:tcPr>
            <w:tcW w:w="966" w:type="dxa"/>
            <w:shd w:val="clear" w:color="auto" w:fill="auto"/>
            <w:vAlign w:val="center"/>
          </w:tcPr>
          <w:p w14:paraId="71A41961" w14:textId="77777777" w:rsidR="00FA2313" w:rsidRDefault="00ED644F">
            <w:pPr>
              <w:pStyle w:val="ac"/>
              <w:rPr>
                <w:b/>
                <w:bCs/>
              </w:rPr>
            </w:pPr>
            <w:r>
              <w:rPr>
                <w:rFonts w:hint="eastAsia"/>
                <w:b/>
                <w:bCs/>
              </w:rPr>
              <w:t>指标值</w:t>
            </w:r>
          </w:p>
        </w:tc>
        <w:tc>
          <w:tcPr>
            <w:tcW w:w="1578" w:type="dxa"/>
            <w:shd w:val="clear" w:color="auto" w:fill="auto"/>
            <w:vAlign w:val="center"/>
          </w:tcPr>
          <w:p w14:paraId="3F6E95C0" w14:textId="77777777" w:rsidR="00FA2313" w:rsidRDefault="00ED644F">
            <w:pPr>
              <w:pStyle w:val="ac"/>
              <w:rPr>
                <w:b/>
                <w:bCs/>
              </w:rPr>
            </w:pPr>
            <w:r>
              <w:rPr>
                <w:rFonts w:hint="eastAsia"/>
                <w:b/>
                <w:bCs/>
              </w:rPr>
              <w:t>指标属性</w:t>
            </w:r>
          </w:p>
        </w:tc>
        <w:tc>
          <w:tcPr>
            <w:tcW w:w="1157" w:type="dxa"/>
            <w:shd w:val="clear" w:color="auto" w:fill="auto"/>
            <w:vAlign w:val="center"/>
          </w:tcPr>
          <w:p w14:paraId="1073B5CD" w14:textId="77777777" w:rsidR="00FA2313" w:rsidRDefault="00ED644F">
            <w:pPr>
              <w:pStyle w:val="ac"/>
              <w:rPr>
                <w:b/>
                <w:bCs/>
              </w:rPr>
            </w:pPr>
            <w:r>
              <w:rPr>
                <w:rFonts w:hint="eastAsia"/>
                <w:b/>
                <w:bCs/>
              </w:rPr>
              <w:t>总队研提数值</w:t>
            </w:r>
          </w:p>
        </w:tc>
      </w:tr>
      <w:tr w:rsidR="00FA2313" w14:paraId="5720DC6F" w14:textId="77777777">
        <w:trPr>
          <w:trHeight w:val="250"/>
        </w:trPr>
        <w:tc>
          <w:tcPr>
            <w:tcW w:w="513" w:type="dxa"/>
            <w:shd w:val="clear" w:color="auto" w:fill="auto"/>
            <w:vAlign w:val="center"/>
          </w:tcPr>
          <w:p w14:paraId="51F3AE2D" w14:textId="77777777" w:rsidR="00FA2313" w:rsidRDefault="00ED644F">
            <w:pPr>
              <w:pStyle w:val="ac"/>
            </w:pPr>
            <w:r>
              <w:rPr>
                <w:rFonts w:hint="eastAsia"/>
              </w:rPr>
              <w:t>1</w:t>
            </w:r>
          </w:p>
        </w:tc>
        <w:tc>
          <w:tcPr>
            <w:tcW w:w="723" w:type="dxa"/>
            <w:vMerge w:val="restart"/>
            <w:shd w:val="clear" w:color="auto" w:fill="auto"/>
            <w:vAlign w:val="center"/>
          </w:tcPr>
          <w:p w14:paraId="0C6DD95B" w14:textId="77777777" w:rsidR="00FA2313" w:rsidRDefault="00ED644F">
            <w:pPr>
              <w:pStyle w:val="ac"/>
            </w:pPr>
            <w:r>
              <w:rPr>
                <w:rFonts w:hint="eastAsia"/>
              </w:rPr>
              <w:t>火灾形势</w:t>
            </w:r>
          </w:p>
        </w:tc>
        <w:tc>
          <w:tcPr>
            <w:tcW w:w="3619" w:type="dxa"/>
            <w:shd w:val="clear" w:color="auto" w:fill="auto"/>
            <w:vAlign w:val="center"/>
          </w:tcPr>
          <w:p w14:paraId="6D3825D6" w14:textId="77777777" w:rsidR="00FA2313" w:rsidRDefault="00ED644F">
            <w:pPr>
              <w:pStyle w:val="ac"/>
            </w:pPr>
            <w:r>
              <w:rPr>
                <w:rFonts w:hint="eastAsia"/>
              </w:rPr>
              <w:t>十万人口（常住人口）年火灾死亡率</w:t>
            </w:r>
          </w:p>
        </w:tc>
        <w:tc>
          <w:tcPr>
            <w:tcW w:w="966" w:type="dxa"/>
            <w:shd w:val="clear" w:color="auto" w:fill="auto"/>
            <w:vAlign w:val="center"/>
          </w:tcPr>
          <w:p w14:paraId="1E108246" w14:textId="77777777" w:rsidR="00FA2313" w:rsidRDefault="00ED644F">
            <w:pPr>
              <w:pStyle w:val="ac"/>
            </w:pPr>
            <w:r>
              <w:rPr>
                <w:rFonts w:hint="eastAsia"/>
              </w:rPr>
              <w:t>≤</w:t>
            </w:r>
            <w:r>
              <w:rPr>
                <w:rFonts w:hint="eastAsia"/>
              </w:rPr>
              <w:t>0.25</w:t>
            </w:r>
          </w:p>
        </w:tc>
        <w:tc>
          <w:tcPr>
            <w:tcW w:w="1578" w:type="dxa"/>
            <w:shd w:val="clear" w:color="auto" w:fill="auto"/>
            <w:vAlign w:val="center"/>
          </w:tcPr>
          <w:p w14:paraId="7A6270E5" w14:textId="77777777" w:rsidR="00FA2313" w:rsidRDefault="00ED644F">
            <w:pPr>
              <w:pStyle w:val="ac"/>
            </w:pPr>
            <w:r>
              <w:rPr>
                <w:rFonts w:hint="eastAsia"/>
              </w:rPr>
              <w:t>预期性</w:t>
            </w:r>
          </w:p>
        </w:tc>
        <w:tc>
          <w:tcPr>
            <w:tcW w:w="1157" w:type="dxa"/>
            <w:shd w:val="clear" w:color="auto" w:fill="auto"/>
            <w:vAlign w:val="center"/>
          </w:tcPr>
          <w:p w14:paraId="2D920D9C" w14:textId="77777777" w:rsidR="00FA2313" w:rsidRDefault="00ED644F">
            <w:pPr>
              <w:pStyle w:val="ac"/>
            </w:pPr>
            <w:r>
              <w:rPr>
                <w:rFonts w:hint="eastAsia"/>
              </w:rPr>
              <w:t>≤</w:t>
            </w:r>
            <w:r>
              <w:rPr>
                <w:rFonts w:hint="eastAsia"/>
              </w:rPr>
              <w:t>0.25</w:t>
            </w:r>
          </w:p>
        </w:tc>
      </w:tr>
      <w:tr w:rsidR="00FA2313" w14:paraId="186D87D7" w14:textId="77777777">
        <w:trPr>
          <w:trHeight w:val="228"/>
        </w:trPr>
        <w:tc>
          <w:tcPr>
            <w:tcW w:w="513" w:type="dxa"/>
            <w:shd w:val="clear" w:color="auto" w:fill="auto"/>
            <w:vAlign w:val="center"/>
          </w:tcPr>
          <w:p w14:paraId="22B56219" w14:textId="77777777" w:rsidR="00FA2313" w:rsidRDefault="00ED644F">
            <w:pPr>
              <w:pStyle w:val="ac"/>
            </w:pPr>
            <w:r>
              <w:rPr>
                <w:rFonts w:hint="eastAsia"/>
              </w:rPr>
              <w:t>2</w:t>
            </w:r>
          </w:p>
        </w:tc>
        <w:tc>
          <w:tcPr>
            <w:tcW w:w="723" w:type="dxa"/>
            <w:vMerge/>
            <w:shd w:val="clear" w:color="auto" w:fill="auto"/>
            <w:vAlign w:val="center"/>
          </w:tcPr>
          <w:p w14:paraId="23810F68" w14:textId="77777777" w:rsidR="00FA2313" w:rsidRDefault="00FA2313">
            <w:pPr>
              <w:pStyle w:val="ac"/>
            </w:pPr>
          </w:p>
        </w:tc>
        <w:tc>
          <w:tcPr>
            <w:tcW w:w="3619" w:type="dxa"/>
            <w:shd w:val="clear" w:color="auto" w:fill="auto"/>
            <w:vAlign w:val="center"/>
          </w:tcPr>
          <w:p w14:paraId="2938D6B5" w14:textId="77777777" w:rsidR="00FA2313" w:rsidRDefault="00ED644F">
            <w:pPr>
              <w:pStyle w:val="ac"/>
            </w:pPr>
            <w:r>
              <w:rPr>
                <w:rFonts w:hint="eastAsia"/>
              </w:rPr>
              <w:t>万人火灾事故发生率</w:t>
            </w:r>
          </w:p>
        </w:tc>
        <w:tc>
          <w:tcPr>
            <w:tcW w:w="966" w:type="dxa"/>
            <w:shd w:val="clear" w:color="auto" w:fill="auto"/>
            <w:vAlign w:val="center"/>
          </w:tcPr>
          <w:p w14:paraId="0491B400" w14:textId="77777777" w:rsidR="00FA2313" w:rsidRDefault="00ED644F">
            <w:pPr>
              <w:pStyle w:val="ac"/>
            </w:pPr>
            <w:r>
              <w:rPr>
                <w:rFonts w:hint="eastAsia"/>
              </w:rPr>
              <w:t>≤</w:t>
            </w:r>
            <w:r>
              <w:rPr>
                <w:rFonts w:hint="eastAsia"/>
              </w:rPr>
              <w:t>2.4</w:t>
            </w:r>
          </w:p>
        </w:tc>
        <w:tc>
          <w:tcPr>
            <w:tcW w:w="1578" w:type="dxa"/>
            <w:shd w:val="clear" w:color="auto" w:fill="auto"/>
            <w:vAlign w:val="center"/>
          </w:tcPr>
          <w:p w14:paraId="64B31A19" w14:textId="77777777" w:rsidR="00FA2313" w:rsidRDefault="00ED644F">
            <w:pPr>
              <w:pStyle w:val="ac"/>
            </w:pPr>
            <w:r>
              <w:rPr>
                <w:rFonts w:hint="eastAsia"/>
              </w:rPr>
              <w:t>约束性</w:t>
            </w:r>
          </w:p>
        </w:tc>
        <w:tc>
          <w:tcPr>
            <w:tcW w:w="1157" w:type="dxa"/>
            <w:shd w:val="clear" w:color="auto" w:fill="auto"/>
            <w:vAlign w:val="center"/>
          </w:tcPr>
          <w:p w14:paraId="45FD1077" w14:textId="77777777" w:rsidR="00FA2313" w:rsidRDefault="00ED644F">
            <w:pPr>
              <w:pStyle w:val="ac"/>
            </w:pPr>
            <w:r>
              <w:rPr>
                <w:rFonts w:hint="eastAsia"/>
              </w:rPr>
              <w:t>≤</w:t>
            </w:r>
            <w:r>
              <w:rPr>
                <w:rFonts w:hint="eastAsia"/>
              </w:rPr>
              <w:t>2.4</w:t>
            </w:r>
          </w:p>
        </w:tc>
      </w:tr>
      <w:tr w:rsidR="00FA2313" w14:paraId="5E4C3009" w14:textId="77777777">
        <w:trPr>
          <w:trHeight w:val="127"/>
        </w:trPr>
        <w:tc>
          <w:tcPr>
            <w:tcW w:w="513" w:type="dxa"/>
            <w:shd w:val="clear" w:color="auto" w:fill="auto"/>
            <w:vAlign w:val="center"/>
          </w:tcPr>
          <w:p w14:paraId="3D00F815" w14:textId="77777777" w:rsidR="00FA2313" w:rsidRDefault="00ED644F">
            <w:pPr>
              <w:pStyle w:val="ac"/>
            </w:pPr>
            <w:r>
              <w:rPr>
                <w:rFonts w:hint="eastAsia"/>
              </w:rPr>
              <w:t>3</w:t>
            </w:r>
          </w:p>
        </w:tc>
        <w:tc>
          <w:tcPr>
            <w:tcW w:w="723" w:type="dxa"/>
            <w:vMerge/>
            <w:shd w:val="clear" w:color="auto" w:fill="auto"/>
            <w:vAlign w:val="center"/>
          </w:tcPr>
          <w:p w14:paraId="693A0136" w14:textId="77777777" w:rsidR="00FA2313" w:rsidRDefault="00FA2313">
            <w:pPr>
              <w:pStyle w:val="ac"/>
            </w:pPr>
          </w:p>
        </w:tc>
        <w:tc>
          <w:tcPr>
            <w:tcW w:w="3619" w:type="dxa"/>
            <w:shd w:val="clear" w:color="auto" w:fill="auto"/>
            <w:vAlign w:val="center"/>
          </w:tcPr>
          <w:p w14:paraId="714D6EAC" w14:textId="77777777" w:rsidR="00FA2313" w:rsidRDefault="00ED644F">
            <w:pPr>
              <w:pStyle w:val="ac"/>
            </w:pPr>
            <w:r>
              <w:rPr>
                <w:rFonts w:hint="eastAsia"/>
              </w:rPr>
              <w:t>十万常住人口建筑类火灾发生率</w:t>
            </w:r>
          </w:p>
        </w:tc>
        <w:tc>
          <w:tcPr>
            <w:tcW w:w="966" w:type="dxa"/>
            <w:shd w:val="clear" w:color="auto" w:fill="auto"/>
            <w:vAlign w:val="center"/>
          </w:tcPr>
          <w:p w14:paraId="429BB891" w14:textId="77777777" w:rsidR="00FA2313" w:rsidRDefault="00ED644F">
            <w:pPr>
              <w:pStyle w:val="ac"/>
            </w:pPr>
            <w:r>
              <w:rPr>
                <w:rFonts w:hint="eastAsia"/>
              </w:rPr>
              <w:t>≤</w:t>
            </w:r>
            <w:r>
              <w:rPr>
                <w:rFonts w:hint="eastAsia"/>
              </w:rPr>
              <w:t>16</w:t>
            </w:r>
          </w:p>
        </w:tc>
        <w:tc>
          <w:tcPr>
            <w:tcW w:w="1578" w:type="dxa"/>
            <w:shd w:val="clear" w:color="auto" w:fill="auto"/>
            <w:vAlign w:val="center"/>
          </w:tcPr>
          <w:p w14:paraId="6B0464B8" w14:textId="77777777" w:rsidR="00FA2313" w:rsidRDefault="00ED644F">
            <w:pPr>
              <w:pStyle w:val="ac"/>
            </w:pPr>
            <w:r>
              <w:rPr>
                <w:rFonts w:hint="eastAsia"/>
              </w:rPr>
              <w:t>预期性</w:t>
            </w:r>
          </w:p>
        </w:tc>
        <w:tc>
          <w:tcPr>
            <w:tcW w:w="1157" w:type="dxa"/>
            <w:shd w:val="clear" w:color="auto" w:fill="auto"/>
            <w:vAlign w:val="center"/>
          </w:tcPr>
          <w:p w14:paraId="2298E314" w14:textId="77777777" w:rsidR="00FA2313" w:rsidRDefault="00ED644F">
            <w:pPr>
              <w:pStyle w:val="ac"/>
            </w:pPr>
            <w:r>
              <w:rPr>
                <w:rFonts w:hint="eastAsia"/>
              </w:rPr>
              <w:t>≤</w:t>
            </w:r>
            <w:r>
              <w:rPr>
                <w:rFonts w:hint="eastAsia"/>
              </w:rPr>
              <w:t>16</w:t>
            </w:r>
          </w:p>
        </w:tc>
      </w:tr>
      <w:tr w:rsidR="00FA2313" w14:paraId="0535F99C" w14:textId="77777777">
        <w:trPr>
          <w:trHeight w:val="250"/>
        </w:trPr>
        <w:tc>
          <w:tcPr>
            <w:tcW w:w="513" w:type="dxa"/>
            <w:shd w:val="clear" w:color="auto" w:fill="auto"/>
            <w:vAlign w:val="center"/>
          </w:tcPr>
          <w:p w14:paraId="2BDBA4D5" w14:textId="77777777" w:rsidR="00FA2313" w:rsidRDefault="00ED644F">
            <w:pPr>
              <w:pStyle w:val="ac"/>
            </w:pPr>
            <w:r>
              <w:rPr>
                <w:rFonts w:hint="eastAsia"/>
              </w:rPr>
              <w:t>4</w:t>
            </w:r>
          </w:p>
        </w:tc>
        <w:tc>
          <w:tcPr>
            <w:tcW w:w="723" w:type="dxa"/>
            <w:vMerge w:val="restart"/>
            <w:shd w:val="clear" w:color="auto" w:fill="auto"/>
            <w:vAlign w:val="center"/>
          </w:tcPr>
          <w:p w14:paraId="244F57DF" w14:textId="77777777" w:rsidR="00FA2313" w:rsidRDefault="00ED644F">
            <w:pPr>
              <w:pStyle w:val="ac"/>
            </w:pPr>
            <w:r>
              <w:rPr>
                <w:rFonts w:hint="eastAsia"/>
              </w:rPr>
              <w:t>消防管理</w:t>
            </w:r>
          </w:p>
        </w:tc>
        <w:tc>
          <w:tcPr>
            <w:tcW w:w="3619" w:type="dxa"/>
            <w:shd w:val="clear" w:color="auto" w:fill="auto"/>
            <w:vAlign w:val="center"/>
          </w:tcPr>
          <w:p w14:paraId="12EACD59" w14:textId="77777777" w:rsidR="00FA2313" w:rsidRDefault="00ED644F">
            <w:pPr>
              <w:pStyle w:val="ac"/>
            </w:pPr>
            <w:r>
              <w:t>村民经营性自建房</w:t>
            </w:r>
            <w:r>
              <w:t>“</w:t>
            </w:r>
            <w:r>
              <w:t>双通道</w:t>
            </w:r>
            <w:r>
              <w:t>”</w:t>
            </w:r>
            <w:r>
              <w:t>建设率</w:t>
            </w:r>
          </w:p>
        </w:tc>
        <w:tc>
          <w:tcPr>
            <w:tcW w:w="966" w:type="dxa"/>
            <w:shd w:val="clear" w:color="auto" w:fill="auto"/>
            <w:vAlign w:val="center"/>
          </w:tcPr>
          <w:p w14:paraId="54D47FCF" w14:textId="77777777" w:rsidR="00FA2313" w:rsidRDefault="00ED644F">
            <w:pPr>
              <w:pStyle w:val="ac"/>
            </w:pPr>
            <w:r>
              <w:t>100%</w:t>
            </w:r>
          </w:p>
        </w:tc>
        <w:tc>
          <w:tcPr>
            <w:tcW w:w="1578" w:type="dxa"/>
            <w:shd w:val="clear" w:color="auto" w:fill="auto"/>
            <w:vAlign w:val="center"/>
          </w:tcPr>
          <w:p w14:paraId="7738160B" w14:textId="77777777" w:rsidR="00FA2313" w:rsidRDefault="00ED644F">
            <w:pPr>
              <w:pStyle w:val="ac"/>
            </w:pPr>
            <w:r>
              <w:rPr>
                <w:rFonts w:hint="eastAsia"/>
              </w:rPr>
              <w:t>约束性</w:t>
            </w:r>
          </w:p>
        </w:tc>
        <w:tc>
          <w:tcPr>
            <w:tcW w:w="1157" w:type="dxa"/>
            <w:shd w:val="clear" w:color="auto" w:fill="auto"/>
            <w:vAlign w:val="center"/>
          </w:tcPr>
          <w:p w14:paraId="3DB288C6" w14:textId="77777777" w:rsidR="00FA2313" w:rsidRDefault="00ED644F">
            <w:pPr>
              <w:pStyle w:val="ac"/>
            </w:pPr>
            <w:r>
              <w:t>100%</w:t>
            </w:r>
          </w:p>
        </w:tc>
      </w:tr>
      <w:tr w:rsidR="00FA2313" w14:paraId="29A96FEF" w14:textId="77777777">
        <w:trPr>
          <w:trHeight w:val="127"/>
        </w:trPr>
        <w:tc>
          <w:tcPr>
            <w:tcW w:w="513" w:type="dxa"/>
            <w:shd w:val="clear" w:color="auto" w:fill="auto"/>
            <w:vAlign w:val="center"/>
          </w:tcPr>
          <w:p w14:paraId="02B59BCF" w14:textId="77777777" w:rsidR="00FA2313" w:rsidRDefault="00ED644F">
            <w:pPr>
              <w:pStyle w:val="ac"/>
            </w:pPr>
            <w:r>
              <w:rPr>
                <w:rFonts w:hint="eastAsia"/>
              </w:rPr>
              <w:t>5</w:t>
            </w:r>
          </w:p>
        </w:tc>
        <w:tc>
          <w:tcPr>
            <w:tcW w:w="723" w:type="dxa"/>
            <w:vMerge/>
            <w:shd w:val="clear" w:color="auto" w:fill="auto"/>
            <w:vAlign w:val="center"/>
          </w:tcPr>
          <w:p w14:paraId="0C270847" w14:textId="77777777" w:rsidR="00FA2313" w:rsidRDefault="00FA2313">
            <w:pPr>
              <w:pStyle w:val="ac"/>
            </w:pPr>
          </w:p>
        </w:tc>
        <w:tc>
          <w:tcPr>
            <w:tcW w:w="3619" w:type="dxa"/>
            <w:shd w:val="clear" w:color="auto" w:fill="auto"/>
            <w:vAlign w:val="center"/>
          </w:tcPr>
          <w:p w14:paraId="5075487D" w14:textId="77777777" w:rsidR="00FA2313" w:rsidRDefault="00ED644F">
            <w:pPr>
              <w:pStyle w:val="ac"/>
            </w:pPr>
            <w:r>
              <w:t>消防非现场检查量占比</w:t>
            </w:r>
          </w:p>
        </w:tc>
        <w:tc>
          <w:tcPr>
            <w:tcW w:w="966" w:type="dxa"/>
            <w:shd w:val="clear" w:color="auto" w:fill="auto"/>
            <w:vAlign w:val="center"/>
          </w:tcPr>
          <w:p w14:paraId="3E6AB2D3" w14:textId="77777777" w:rsidR="00FA2313" w:rsidRDefault="00ED644F">
            <w:pPr>
              <w:pStyle w:val="ac"/>
            </w:pPr>
            <w:r>
              <w:t>80%</w:t>
            </w:r>
          </w:p>
        </w:tc>
        <w:tc>
          <w:tcPr>
            <w:tcW w:w="1578" w:type="dxa"/>
            <w:shd w:val="clear" w:color="auto" w:fill="auto"/>
            <w:vAlign w:val="center"/>
          </w:tcPr>
          <w:p w14:paraId="1E5B27E3" w14:textId="77777777" w:rsidR="00FA2313" w:rsidRDefault="00ED644F">
            <w:pPr>
              <w:pStyle w:val="ac"/>
            </w:pPr>
            <w:r>
              <w:rPr>
                <w:rFonts w:hint="eastAsia"/>
              </w:rPr>
              <w:t>预期性</w:t>
            </w:r>
          </w:p>
        </w:tc>
        <w:tc>
          <w:tcPr>
            <w:tcW w:w="1157" w:type="dxa"/>
            <w:shd w:val="clear" w:color="auto" w:fill="auto"/>
            <w:vAlign w:val="center"/>
          </w:tcPr>
          <w:p w14:paraId="2A160423" w14:textId="77777777" w:rsidR="00FA2313" w:rsidRDefault="00ED644F">
            <w:pPr>
              <w:pStyle w:val="ac"/>
            </w:pPr>
            <w:r>
              <w:t>80%</w:t>
            </w:r>
          </w:p>
        </w:tc>
      </w:tr>
      <w:tr w:rsidR="00FA2313" w14:paraId="1AD47E6F" w14:textId="77777777">
        <w:trPr>
          <w:trHeight w:val="195"/>
        </w:trPr>
        <w:tc>
          <w:tcPr>
            <w:tcW w:w="513" w:type="dxa"/>
            <w:shd w:val="clear" w:color="auto" w:fill="auto"/>
            <w:vAlign w:val="center"/>
          </w:tcPr>
          <w:p w14:paraId="6437E6A9" w14:textId="77777777" w:rsidR="00FA2313" w:rsidRDefault="00ED644F">
            <w:pPr>
              <w:pStyle w:val="ac"/>
            </w:pPr>
            <w:r>
              <w:rPr>
                <w:rFonts w:hint="eastAsia"/>
              </w:rPr>
              <w:t>6</w:t>
            </w:r>
          </w:p>
        </w:tc>
        <w:tc>
          <w:tcPr>
            <w:tcW w:w="723" w:type="dxa"/>
            <w:vMerge/>
            <w:shd w:val="clear" w:color="auto" w:fill="auto"/>
            <w:vAlign w:val="center"/>
          </w:tcPr>
          <w:p w14:paraId="4F98BC22" w14:textId="77777777" w:rsidR="00FA2313" w:rsidRDefault="00FA2313">
            <w:pPr>
              <w:pStyle w:val="ac"/>
            </w:pPr>
          </w:p>
        </w:tc>
        <w:tc>
          <w:tcPr>
            <w:tcW w:w="3619" w:type="dxa"/>
            <w:shd w:val="clear" w:color="auto" w:fill="auto"/>
            <w:vAlign w:val="center"/>
          </w:tcPr>
          <w:p w14:paraId="31763CEB" w14:textId="77777777" w:rsidR="00FA2313" w:rsidRDefault="00ED644F">
            <w:pPr>
              <w:pStyle w:val="ac"/>
              <w:rPr>
                <w:color w:val="000000" w:themeColor="text1"/>
              </w:rPr>
            </w:pPr>
            <w:r>
              <w:rPr>
                <w:color w:val="000000" w:themeColor="text1"/>
              </w:rPr>
              <w:t>消防安全重点单位消防安全标准</w:t>
            </w:r>
            <w:r>
              <w:rPr>
                <w:color w:val="000000" w:themeColor="text1"/>
              </w:rPr>
              <w:lastRenderedPageBreak/>
              <w:t>化管理达标率</w:t>
            </w:r>
          </w:p>
        </w:tc>
        <w:tc>
          <w:tcPr>
            <w:tcW w:w="966" w:type="dxa"/>
            <w:shd w:val="clear" w:color="auto" w:fill="auto"/>
            <w:vAlign w:val="center"/>
          </w:tcPr>
          <w:p w14:paraId="200BD1AC" w14:textId="77777777" w:rsidR="00FA2313" w:rsidRDefault="00ED644F">
            <w:pPr>
              <w:pStyle w:val="ac"/>
              <w:rPr>
                <w:color w:val="000000" w:themeColor="text1"/>
              </w:rPr>
            </w:pPr>
            <w:r>
              <w:rPr>
                <w:rFonts w:hint="eastAsia"/>
                <w:color w:val="000000" w:themeColor="text1"/>
              </w:rPr>
              <w:lastRenderedPageBreak/>
              <w:t>100%</w:t>
            </w:r>
          </w:p>
        </w:tc>
        <w:tc>
          <w:tcPr>
            <w:tcW w:w="1578" w:type="dxa"/>
            <w:shd w:val="clear" w:color="auto" w:fill="auto"/>
            <w:vAlign w:val="center"/>
          </w:tcPr>
          <w:p w14:paraId="00778636"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0464671D" w14:textId="77777777" w:rsidR="00FA2313" w:rsidRDefault="00ED644F">
            <w:pPr>
              <w:pStyle w:val="ac"/>
              <w:rPr>
                <w:color w:val="000000" w:themeColor="text1"/>
              </w:rPr>
            </w:pPr>
            <w:r>
              <w:rPr>
                <w:rFonts w:hint="eastAsia"/>
                <w:color w:val="000000" w:themeColor="text1"/>
              </w:rPr>
              <w:t>/</w:t>
            </w:r>
          </w:p>
        </w:tc>
      </w:tr>
      <w:tr w:rsidR="00FA2313" w14:paraId="344D5A46" w14:textId="77777777">
        <w:trPr>
          <w:trHeight w:val="127"/>
        </w:trPr>
        <w:tc>
          <w:tcPr>
            <w:tcW w:w="513" w:type="dxa"/>
            <w:shd w:val="clear" w:color="auto" w:fill="auto"/>
            <w:vAlign w:val="center"/>
          </w:tcPr>
          <w:p w14:paraId="65031E74" w14:textId="77777777" w:rsidR="00FA2313" w:rsidRDefault="00ED644F">
            <w:pPr>
              <w:pStyle w:val="ac"/>
            </w:pPr>
            <w:r>
              <w:rPr>
                <w:rFonts w:hint="eastAsia"/>
              </w:rPr>
              <w:t>7</w:t>
            </w:r>
          </w:p>
        </w:tc>
        <w:tc>
          <w:tcPr>
            <w:tcW w:w="723" w:type="dxa"/>
            <w:vMerge/>
            <w:shd w:val="clear" w:color="auto" w:fill="auto"/>
            <w:vAlign w:val="center"/>
          </w:tcPr>
          <w:p w14:paraId="43B4368C" w14:textId="77777777" w:rsidR="00FA2313" w:rsidRDefault="00FA2313">
            <w:pPr>
              <w:pStyle w:val="ac"/>
            </w:pPr>
          </w:p>
        </w:tc>
        <w:tc>
          <w:tcPr>
            <w:tcW w:w="3619" w:type="dxa"/>
            <w:shd w:val="clear" w:color="auto" w:fill="auto"/>
            <w:vAlign w:val="center"/>
          </w:tcPr>
          <w:p w14:paraId="739D7851" w14:textId="77777777" w:rsidR="00FA2313" w:rsidRDefault="00ED644F">
            <w:pPr>
              <w:pStyle w:val="ac"/>
              <w:rPr>
                <w:color w:val="000000" w:themeColor="text1"/>
              </w:rPr>
            </w:pPr>
            <w:r>
              <w:rPr>
                <w:rFonts w:hint="eastAsia"/>
                <w:color w:val="000000" w:themeColor="text1"/>
              </w:rPr>
              <w:t>建筑消防设施“四率”</w:t>
            </w:r>
          </w:p>
        </w:tc>
        <w:tc>
          <w:tcPr>
            <w:tcW w:w="966" w:type="dxa"/>
            <w:shd w:val="clear" w:color="auto" w:fill="auto"/>
            <w:vAlign w:val="center"/>
          </w:tcPr>
          <w:p w14:paraId="7B1DA4FF" w14:textId="77777777" w:rsidR="00FA2313" w:rsidRDefault="00ED644F">
            <w:pPr>
              <w:pStyle w:val="ac"/>
              <w:rPr>
                <w:color w:val="000000" w:themeColor="text1"/>
              </w:rPr>
            </w:pPr>
            <w:r>
              <w:rPr>
                <w:rFonts w:hint="eastAsia"/>
                <w:color w:val="000000" w:themeColor="text1"/>
              </w:rPr>
              <w:t>90%</w:t>
            </w:r>
          </w:p>
        </w:tc>
        <w:tc>
          <w:tcPr>
            <w:tcW w:w="1578" w:type="dxa"/>
            <w:shd w:val="clear" w:color="auto" w:fill="auto"/>
            <w:vAlign w:val="center"/>
          </w:tcPr>
          <w:p w14:paraId="3B4FC84B"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7EC3B03F" w14:textId="77777777" w:rsidR="00FA2313" w:rsidRDefault="00ED644F">
            <w:pPr>
              <w:pStyle w:val="ac"/>
              <w:rPr>
                <w:color w:val="000000" w:themeColor="text1"/>
              </w:rPr>
            </w:pPr>
            <w:r>
              <w:rPr>
                <w:rFonts w:hint="eastAsia"/>
                <w:color w:val="000000" w:themeColor="text1"/>
              </w:rPr>
              <w:t>90%</w:t>
            </w:r>
          </w:p>
        </w:tc>
      </w:tr>
      <w:tr w:rsidR="00FA2313" w14:paraId="112FA52A" w14:textId="77777777">
        <w:trPr>
          <w:trHeight w:val="127"/>
        </w:trPr>
        <w:tc>
          <w:tcPr>
            <w:tcW w:w="513" w:type="dxa"/>
            <w:shd w:val="clear" w:color="auto" w:fill="auto"/>
            <w:vAlign w:val="center"/>
          </w:tcPr>
          <w:p w14:paraId="168CECCC" w14:textId="77777777" w:rsidR="00FA2313" w:rsidRDefault="00ED644F">
            <w:pPr>
              <w:pStyle w:val="ac"/>
            </w:pPr>
            <w:r>
              <w:rPr>
                <w:rFonts w:hint="eastAsia"/>
              </w:rPr>
              <w:t>8</w:t>
            </w:r>
          </w:p>
        </w:tc>
        <w:tc>
          <w:tcPr>
            <w:tcW w:w="723" w:type="dxa"/>
            <w:vMerge w:val="restart"/>
            <w:shd w:val="clear" w:color="auto" w:fill="auto"/>
            <w:vAlign w:val="center"/>
          </w:tcPr>
          <w:p w14:paraId="37651EE2" w14:textId="77777777" w:rsidR="00FA2313" w:rsidRDefault="00ED644F">
            <w:pPr>
              <w:pStyle w:val="ac"/>
            </w:pPr>
            <w:r>
              <w:rPr>
                <w:rFonts w:hint="eastAsia"/>
              </w:rPr>
              <w:t>基础设施</w:t>
            </w:r>
          </w:p>
        </w:tc>
        <w:tc>
          <w:tcPr>
            <w:tcW w:w="3619" w:type="dxa"/>
            <w:shd w:val="clear" w:color="auto" w:fill="auto"/>
            <w:vAlign w:val="center"/>
          </w:tcPr>
          <w:p w14:paraId="3D5E9699" w14:textId="77777777" w:rsidR="00FA2313" w:rsidRDefault="00ED644F">
            <w:pPr>
              <w:pStyle w:val="ac"/>
              <w:rPr>
                <w:color w:val="000000" w:themeColor="text1"/>
              </w:rPr>
            </w:pPr>
            <w:r>
              <w:rPr>
                <w:color w:val="000000" w:themeColor="text1"/>
              </w:rPr>
              <w:t>消防</w:t>
            </w:r>
            <w:r>
              <w:rPr>
                <w:rFonts w:hint="eastAsia"/>
                <w:color w:val="000000" w:themeColor="text1"/>
              </w:rPr>
              <w:t>救援站建设数量</w:t>
            </w:r>
          </w:p>
        </w:tc>
        <w:tc>
          <w:tcPr>
            <w:tcW w:w="966" w:type="dxa"/>
            <w:shd w:val="clear" w:color="auto" w:fill="auto"/>
            <w:vAlign w:val="center"/>
          </w:tcPr>
          <w:p w14:paraId="70C444E5" w14:textId="77777777" w:rsidR="00FA2313" w:rsidRDefault="00ED644F">
            <w:pPr>
              <w:pStyle w:val="ac"/>
              <w:rPr>
                <w:color w:val="000000" w:themeColor="text1"/>
              </w:rPr>
            </w:pPr>
            <w:r>
              <w:rPr>
                <w:rFonts w:hint="eastAsia"/>
                <w:color w:val="000000" w:themeColor="text1"/>
              </w:rPr>
              <w:t>3</w:t>
            </w:r>
            <w:r>
              <w:rPr>
                <w:rFonts w:hint="eastAsia"/>
                <w:color w:val="000000" w:themeColor="text1"/>
              </w:rPr>
              <w:t>座</w:t>
            </w:r>
          </w:p>
        </w:tc>
        <w:tc>
          <w:tcPr>
            <w:tcW w:w="1578" w:type="dxa"/>
            <w:shd w:val="clear" w:color="auto" w:fill="auto"/>
            <w:vAlign w:val="center"/>
          </w:tcPr>
          <w:p w14:paraId="3493F2D0" w14:textId="77777777" w:rsidR="00FA2313" w:rsidRDefault="00ED644F">
            <w:pPr>
              <w:pStyle w:val="ac"/>
              <w:rPr>
                <w:color w:val="000000" w:themeColor="text1"/>
              </w:rPr>
            </w:pPr>
            <w:r>
              <w:rPr>
                <w:rFonts w:hint="eastAsia"/>
                <w:color w:val="000000" w:themeColor="text1"/>
              </w:rPr>
              <w:t>约束性</w:t>
            </w:r>
          </w:p>
        </w:tc>
        <w:tc>
          <w:tcPr>
            <w:tcW w:w="1157" w:type="dxa"/>
            <w:shd w:val="clear" w:color="auto" w:fill="auto"/>
            <w:vAlign w:val="center"/>
          </w:tcPr>
          <w:p w14:paraId="2AD6E583" w14:textId="77777777" w:rsidR="00FA2313" w:rsidRDefault="00ED644F">
            <w:pPr>
              <w:pStyle w:val="ac"/>
              <w:rPr>
                <w:color w:val="000000" w:themeColor="text1"/>
              </w:rPr>
            </w:pPr>
            <w:r>
              <w:rPr>
                <w:rFonts w:hint="eastAsia"/>
                <w:color w:val="000000" w:themeColor="text1"/>
              </w:rPr>
              <w:t>54</w:t>
            </w:r>
            <w:r>
              <w:rPr>
                <w:rFonts w:hint="eastAsia"/>
                <w:color w:val="000000" w:themeColor="text1"/>
              </w:rPr>
              <w:t>座</w:t>
            </w:r>
          </w:p>
        </w:tc>
      </w:tr>
      <w:tr w:rsidR="00FA2313" w14:paraId="39AB92D2" w14:textId="77777777">
        <w:trPr>
          <w:trHeight w:val="250"/>
        </w:trPr>
        <w:tc>
          <w:tcPr>
            <w:tcW w:w="513" w:type="dxa"/>
            <w:shd w:val="clear" w:color="auto" w:fill="auto"/>
            <w:vAlign w:val="center"/>
          </w:tcPr>
          <w:p w14:paraId="6BDFF62D" w14:textId="77777777" w:rsidR="00FA2313" w:rsidRDefault="00ED644F">
            <w:pPr>
              <w:pStyle w:val="ac"/>
            </w:pPr>
            <w:r>
              <w:rPr>
                <w:rFonts w:hint="eastAsia"/>
              </w:rPr>
              <w:t>9</w:t>
            </w:r>
          </w:p>
        </w:tc>
        <w:tc>
          <w:tcPr>
            <w:tcW w:w="723" w:type="dxa"/>
            <w:vMerge/>
            <w:shd w:val="clear" w:color="auto" w:fill="auto"/>
            <w:vAlign w:val="center"/>
          </w:tcPr>
          <w:p w14:paraId="09F405DA" w14:textId="77777777" w:rsidR="00FA2313" w:rsidRDefault="00FA2313">
            <w:pPr>
              <w:pStyle w:val="ac"/>
            </w:pPr>
          </w:p>
        </w:tc>
        <w:tc>
          <w:tcPr>
            <w:tcW w:w="3619" w:type="dxa"/>
            <w:shd w:val="clear" w:color="auto" w:fill="auto"/>
            <w:vAlign w:val="center"/>
          </w:tcPr>
          <w:p w14:paraId="71912614" w14:textId="77777777" w:rsidR="00FA2313" w:rsidRDefault="00ED644F">
            <w:pPr>
              <w:pStyle w:val="ac"/>
              <w:rPr>
                <w:color w:val="000000" w:themeColor="text1"/>
              </w:rPr>
            </w:pPr>
            <w:r>
              <w:rPr>
                <w:rFonts w:hint="eastAsia"/>
                <w:color w:val="000000" w:themeColor="text1"/>
              </w:rPr>
              <w:t>全市乡镇（街道）专职消防队建设率</w:t>
            </w:r>
          </w:p>
        </w:tc>
        <w:tc>
          <w:tcPr>
            <w:tcW w:w="966" w:type="dxa"/>
            <w:shd w:val="clear" w:color="auto" w:fill="auto"/>
            <w:vAlign w:val="center"/>
          </w:tcPr>
          <w:p w14:paraId="686EBBB5" w14:textId="77777777" w:rsidR="00FA2313" w:rsidRDefault="00ED644F">
            <w:pPr>
              <w:pStyle w:val="ac"/>
              <w:rPr>
                <w:color w:val="000000" w:themeColor="text1"/>
              </w:rPr>
            </w:pPr>
            <w:r>
              <w:rPr>
                <w:rFonts w:hint="eastAsia"/>
                <w:color w:val="000000" w:themeColor="text1"/>
              </w:rPr>
              <w:t>100%</w:t>
            </w:r>
          </w:p>
        </w:tc>
        <w:tc>
          <w:tcPr>
            <w:tcW w:w="1578" w:type="dxa"/>
            <w:shd w:val="clear" w:color="auto" w:fill="auto"/>
            <w:vAlign w:val="center"/>
          </w:tcPr>
          <w:p w14:paraId="7B240510"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2FE32FC0" w14:textId="77777777" w:rsidR="00FA2313" w:rsidRDefault="00ED644F">
            <w:pPr>
              <w:pStyle w:val="ac"/>
              <w:rPr>
                <w:color w:val="000000" w:themeColor="text1"/>
              </w:rPr>
            </w:pPr>
            <w:r>
              <w:rPr>
                <w:rFonts w:hint="eastAsia"/>
                <w:color w:val="000000" w:themeColor="text1"/>
              </w:rPr>
              <w:t>100%</w:t>
            </w:r>
          </w:p>
        </w:tc>
      </w:tr>
      <w:tr w:rsidR="00FA2313" w14:paraId="39AC0566" w14:textId="77777777">
        <w:trPr>
          <w:trHeight w:val="127"/>
        </w:trPr>
        <w:tc>
          <w:tcPr>
            <w:tcW w:w="513" w:type="dxa"/>
            <w:shd w:val="clear" w:color="auto" w:fill="auto"/>
            <w:vAlign w:val="center"/>
          </w:tcPr>
          <w:p w14:paraId="062C535E" w14:textId="77777777" w:rsidR="00FA2313" w:rsidRDefault="00ED644F">
            <w:pPr>
              <w:pStyle w:val="ac"/>
            </w:pPr>
            <w:r>
              <w:rPr>
                <w:rFonts w:hint="eastAsia"/>
              </w:rPr>
              <w:t>10</w:t>
            </w:r>
          </w:p>
        </w:tc>
        <w:tc>
          <w:tcPr>
            <w:tcW w:w="723" w:type="dxa"/>
            <w:vMerge/>
            <w:shd w:val="clear" w:color="auto" w:fill="auto"/>
            <w:vAlign w:val="center"/>
          </w:tcPr>
          <w:p w14:paraId="6D86DECA" w14:textId="77777777" w:rsidR="00FA2313" w:rsidRDefault="00FA2313">
            <w:pPr>
              <w:pStyle w:val="ac"/>
            </w:pPr>
          </w:p>
        </w:tc>
        <w:tc>
          <w:tcPr>
            <w:tcW w:w="3619" w:type="dxa"/>
            <w:shd w:val="clear" w:color="auto" w:fill="auto"/>
            <w:vAlign w:val="center"/>
          </w:tcPr>
          <w:p w14:paraId="6A1DDA93" w14:textId="77777777" w:rsidR="00FA2313" w:rsidRDefault="00ED644F">
            <w:pPr>
              <w:pStyle w:val="ac"/>
              <w:rPr>
                <w:color w:val="000000" w:themeColor="text1"/>
              </w:rPr>
            </w:pPr>
            <w:r>
              <w:rPr>
                <w:rFonts w:hint="eastAsia"/>
                <w:color w:val="000000" w:themeColor="text1"/>
              </w:rPr>
              <w:t>消防水源完好率</w:t>
            </w:r>
          </w:p>
        </w:tc>
        <w:tc>
          <w:tcPr>
            <w:tcW w:w="966" w:type="dxa"/>
            <w:shd w:val="clear" w:color="auto" w:fill="auto"/>
            <w:vAlign w:val="center"/>
          </w:tcPr>
          <w:p w14:paraId="16572886" w14:textId="77777777" w:rsidR="00FA2313" w:rsidRDefault="00ED644F">
            <w:pPr>
              <w:pStyle w:val="ac"/>
              <w:rPr>
                <w:color w:val="000000" w:themeColor="text1"/>
              </w:rPr>
            </w:pPr>
            <w:r>
              <w:rPr>
                <w:rFonts w:hint="eastAsia"/>
                <w:color w:val="000000" w:themeColor="text1"/>
              </w:rPr>
              <w:t>96%</w:t>
            </w:r>
          </w:p>
        </w:tc>
        <w:tc>
          <w:tcPr>
            <w:tcW w:w="1578" w:type="dxa"/>
            <w:shd w:val="clear" w:color="auto" w:fill="auto"/>
            <w:vAlign w:val="center"/>
          </w:tcPr>
          <w:p w14:paraId="28BA5E78"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10C6E781" w14:textId="77777777" w:rsidR="00FA2313" w:rsidRDefault="00ED644F">
            <w:pPr>
              <w:pStyle w:val="ac"/>
              <w:rPr>
                <w:color w:val="000000" w:themeColor="text1"/>
              </w:rPr>
            </w:pPr>
            <w:r>
              <w:rPr>
                <w:rFonts w:hint="eastAsia"/>
                <w:color w:val="000000" w:themeColor="text1"/>
              </w:rPr>
              <w:t>96%</w:t>
            </w:r>
          </w:p>
        </w:tc>
      </w:tr>
      <w:tr w:rsidR="00FA2313" w14:paraId="6964C702" w14:textId="77777777">
        <w:trPr>
          <w:trHeight w:val="127"/>
        </w:trPr>
        <w:tc>
          <w:tcPr>
            <w:tcW w:w="513" w:type="dxa"/>
            <w:shd w:val="clear" w:color="auto" w:fill="auto"/>
            <w:vAlign w:val="center"/>
          </w:tcPr>
          <w:p w14:paraId="1757E31D" w14:textId="77777777" w:rsidR="00FA2313" w:rsidRDefault="00ED644F">
            <w:pPr>
              <w:pStyle w:val="ac"/>
            </w:pPr>
            <w:r>
              <w:rPr>
                <w:rFonts w:hint="eastAsia"/>
              </w:rPr>
              <w:t>11</w:t>
            </w:r>
          </w:p>
        </w:tc>
        <w:tc>
          <w:tcPr>
            <w:tcW w:w="723" w:type="dxa"/>
            <w:vMerge/>
            <w:shd w:val="clear" w:color="auto" w:fill="auto"/>
            <w:vAlign w:val="center"/>
          </w:tcPr>
          <w:p w14:paraId="21B086D6" w14:textId="77777777" w:rsidR="00FA2313" w:rsidRDefault="00FA2313">
            <w:pPr>
              <w:pStyle w:val="ac"/>
            </w:pPr>
          </w:p>
        </w:tc>
        <w:tc>
          <w:tcPr>
            <w:tcW w:w="3619" w:type="dxa"/>
            <w:shd w:val="clear" w:color="auto" w:fill="auto"/>
            <w:vAlign w:val="center"/>
          </w:tcPr>
          <w:p w14:paraId="0C31752B" w14:textId="77777777" w:rsidR="00FA2313" w:rsidRDefault="00ED644F">
            <w:pPr>
              <w:pStyle w:val="ac"/>
              <w:rPr>
                <w:color w:val="000000" w:themeColor="text1"/>
              </w:rPr>
            </w:pPr>
            <w:r>
              <w:rPr>
                <w:color w:val="000000" w:themeColor="text1"/>
              </w:rPr>
              <w:t>新建市政消火栓</w:t>
            </w:r>
          </w:p>
        </w:tc>
        <w:tc>
          <w:tcPr>
            <w:tcW w:w="966" w:type="dxa"/>
            <w:shd w:val="clear" w:color="auto" w:fill="auto"/>
            <w:vAlign w:val="center"/>
          </w:tcPr>
          <w:p w14:paraId="6068B9A7" w14:textId="7878D3A2" w:rsidR="00FA2313" w:rsidRDefault="00730F4C">
            <w:pPr>
              <w:pStyle w:val="ac"/>
              <w:rPr>
                <w:color w:val="000000" w:themeColor="text1"/>
              </w:rPr>
            </w:pPr>
            <w:r>
              <w:rPr>
                <w:color w:val="000000" w:themeColor="text1"/>
              </w:rPr>
              <w:t>260</w:t>
            </w:r>
            <w:r w:rsidR="00ED644F">
              <w:rPr>
                <w:rFonts w:hint="eastAsia"/>
                <w:color w:val="000000" w:themeColor="text1"/>
              </w:rPr>
              <w:t>座</w:t>
            </w:r>
          </w:p>
        </w:tc>
        <w:tc>
          <w:tcPr>
            <w:tcW w:w="1578" w:type="dxa"/>
            <w:shd w:val="clear" w:color="auto" w:fill="auto"/>
            <w:vAlign w:val="center"/>
          </w:tcPr>
          <w:p w14:paraId="2CA71D00"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221060F8" w14:textId="77777777" w:rsidR="00FA2313" w:rsidRDefault="00ED644F">
            <w:pPr>
              <w:pStyle w:val="ac"/>
              <w:rPr>
                <w:color w:val="000000" w:themeColor="text1"/>
              </w:rPr>
            </w:pPr>
            <w:r>
              <w:rPr>
                <w:rFonts w:hint="eastAsia"/>
                <w:color w:val="000000" w:themeColor="text1"/>
              </w:rPr>
              <w:t>/</w:t>
            </w:r>
          </w:p>
        </w:tc>
      </w:tr>
      <w:tr w:rsidR="00FA2313" w14:paraId="326AE4C5" w14:textId="77777777">
        <w:trPr>
          <w:trHeight w:val="127"/>
        </w:trPr>
        <w:tc>
          <w:tcPr>
            <w:tcW w:w="513" w:type="dxa"/>
            <w:shd w:val="clear" w:color="auto" w:fill="auto"/>
            <w:vAlign w:val="center"/>
          </w:tcPr>
          <w:p w14:paraId="5A338B6A" w14:textId="77777777" w:rsidR="00FA2313" w:rsidRDefault="00ED644F">
            <w:pPr>
              <w:pStyle w:val="ac"/>
            </w:pPr>
            <w:r>
              <w:rPr>
                <w:rFonts w:hint="eastAsia"/>
              </w:rPr>
              <w:t>12</w:t>
            </w:r>
          </w:p>
        </w:tc>
        <w:tc>
          <w:tcPr>
            <w:tcW w:w="723" w:type="dxa"/>
            <w:vMerge/>
            <w:shd w:val="clear" w:color="auto" w:fill="auto"/>
            <w:vAlign w:val="center"/>
          </w:tcPr>
          <w:p w14:paraId="06784CBC" w14:textId="77777777" w:rsidR="00FA2313" w:rsidRDefault="00FA2313">
            <w:pPr>
              <w:pStyle w:val="ac"/>
            </w:pPr>
          </w:p>
        </w:tc>
        <w:tc>
          <w:tcPr>
            <w:tcW w:w="3619" w:type="dxa"/>
            <w:shd w:val="clear" w:color="auto" w:fill="auto"/>
            <w:vAlign w:val="center"/>
          </w:tcPr>
          <w:p w14:paraId="50247900" w14:textId="77777777" w:rsidR="00FA2313" w:rsidRDefault="00ED644F">
            <w:pPr>
              <w:pStyle w:val="ac"/>
              <w:rPr>
                <w:color w:val="000000" w:themeColor="text1"/>
              </w:rPr>
            </w:pPr>
            <w:r>
              <w:rPr>
                <w:rFonts w:hint="eastAsia"/>
                <w:color w:val="000000" w:themeColor="text1"/>
              </w:rPr>
              <w:t>山区队站增设换气站点</w:t>
            </w:r>
          </w:p>
        </w:tc>
        <w:tc>
          <w:tcPr>
            <w:tcW w:w="966" w:type="dxa"/>
            <w:shd w:val="clear" w:color="auto" w:fill="auto"/>
            <w:vAlign w:val="center"/>
          </w:tcPr>
          <w:p w14:paraId="2242D164" w14:textId="77777777" w:rsidR="00FA2313" w:rsidRDefault="00ED644F">
            <w:pPr>
              <w:pStyle w:val="ac"/>
              <w:rPr>
                <w:color w:val="000000" w:themeColor="text1"/>
              </w:rPr>
            </w:pPr>
            <w:r>
              <w:rPr>
                <w:rFonts w:hint="eastAsia"/>
                <w:color w:val="000000" w:themeColor="text1"/>
              </w:rPr>
              <w:t>1</w:t>
            </w:r>
            <w:r>
              <w:rPr>
                <w:rFonts w:hint="eastAsia"/>
                <w:color w:val="000000" w:themeColor="text1"/>
              </w:rPr>
              <w:t>座</w:t>
            </w:r>
          </w:p>
        </w:tc>
        <w:tc>
          <w:tcPr>
            <w:tcW w:w="1578" w:type="dxa"/>
            <w:shd w:val="clear" w:color="auto" w:fill="auto"/>
            <w:vAlign w:val="center"/>
          </w:tcPr>
          <w:p w14:paraId="78679B61"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39C0BEF7" w14:textId="77777777" w:rsidR="00FA2313" w:rsidRDefault="00ED644F">
            <w:pPr>
              <w:pStyle w:val="ac"/>
              <w:rPr>
                <w:color w:val="000000" w:themeColor="text1"/>
              </w:rPr>
            </w:pPr>
            <w:r>
              <w:rPr>
                <w:rFonts w:hint="eastAsia"/>
                <w:color w:val="000000" w:themeColor="text1"/>
              </w:rPr>
              <w:t>/</w:t>
            </w:r>
          </w:p>
        </w:tc>
      </w:tr>
      <w:tr w:rsidR="00FA2313" w14:paraId="43301F0B" w14:textId="77777777">
        <w:trPr>
          <w:trHeight w:val="127"/>
        </w:trPr>
        <w:tc>
          <w:tcPr>
            <w:tcW w:w="513" w:type="dxa"/>
            <w:shd w:val="clear" w:color="auto" w:fill="auto"/>
            <w:vAlign w:val="center"/>
          </w:tcPr>
          <w:p w14:paraId="49D727A4" w14:textId="77777777" w:rsidR="00FA2313" w:rsidRDefault="00ED644F">
            <w:pPr>
              <w:pStyle w:val="ac"/>
            </w:pPr>
            <w:r>
              <w:rPr>
                <w:rFonts w:hint="eastAsia"/>
              </w:rPr>
              <w:t>13</w:t>
            </w:r>
          </w:p>
        </w:tc>
        <w:tc>
          <w:tcPr>
            <w:tcW w:w="723" w:type="dxa"/>
            <w:vMerge w:val="restart"/>
            <w:shd w:val="clear" w:color="auto" w:fill="auto"/>
            <w:vAlign w:val="center"/>
          </w:tcPr>
          <w:p w14:paraId="5E18A2C1" w14:textId="77777777" w:rsidR="00FA2313" w:rsidRDefault="00ED644F">
            <w:pPr>
              <w:pStyle w:val="ac"/>
            </w:pPr>
            <w:r>
              <w:rPr>
                <w:rFonts w:hint="eastAsia"/>
              </w:rPr>
              <w:t>灭火救援</w:t>
            </w:r>
          </w:p>
        </w:tc>
        <w:tc>
          <w:tcPr>
            <w:tcW w:w="3619" w:type="dxa"/>
            <w:shd w:val="clear" w:color="auto" w:fill="auto"/>
            <w:vAlign w:val="center"/>
          </w:tcPr>
          <w:p w14:paraId="7228C0B1" w14:textId="77777777" w:rsidR="00FA2313" w:rsidRDefault="00ED644F">
            <w:pPr>
              <w:pStyle w:val="ac"/>
              <w:rPr>
                <w:color w:val="000000" w:themeColor="text1"/>
              </w:rPr>
            </w:pPr>
            <w:r>
              <w:rPr>
                <w:color w:val="000000" w:themeColor="text1"/>
              </w:rPr>
              <w:t>万人常住人口拥有消防员</w:t>
            </w:r>
          </w:p>
        </w:tc>
        <w:tc>
          <w:tcPr>
            <w:tcW w:w="966" w:type="dxa"/>
            <w:shd w:val="clear" w:color="auto" w:fill="auto"/>
            <w:vAlign w:val="center"/>
          </w:tcPr>
          <w:p w14:paraId="20754CCD" w14:textId="77777777" w:rsidR="00FA2313" w:rsidRDefault="00ED644F">
            <w:pPr>
              <w:pStyle w:val="ac"/>
              <w:rPr>
                <w:color w:val="000000" w:themeColor="text1"/>
              </w:rPr>
            </w:pPr>
            <w:r>
              <w:rPr>
                <w:color w:val="000000" w:themeColor="text1"/>
              </w:rPr>
              <w:t>≥</w:t>
            </w:r>
            <w:r>
              <w:rPr>
                <w:rFonts w:hint="eastAsia"/>
                <w:color w:val="000000" w:themeColor="text1"/>
              </w:rPr>
              <w:t>7</w:t>
            </w:r>
            <w:r>
              <w:rPr>
                <w:color w:val="000000" w:themeColor="text1"/>
              </w:rPr>
              <w:t>.0</w:t>
            </w:r>
          </w:p>
        </w:tc>
        <w:tc>
          <w:tcPr>
            <w:tcW w:w="1578" w:type="dxa"/>
            <w:shd w:val="clear" w:color="auto" w:fill="auto"/>
            <w:vAlign w:val="center"/>
          </w:tcPr>
          <w:p w14:paraId="4F1009BF"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3552C3D9" w14:textId="77777777" w:rsidR="00FA2313" w:rsidRDefault="00ED644F">
            <w:pPr>
              <w:pStyle w:val="ac"/>
              <w:rPr>
                <w:color w:val="000000" w:themeColor="text1"/>
              </w:rPr>
            </w:pPr>
            <w:r>
              <w:rPr>
                <w:rFonts w:hint="eastAsia"/>
                <w:color w:val="000000" w:themeColor="text1"/>
              </w:rPr>
              <w:t>7(10)</w:t>
            </w:r>
          </w:p>
        </w:tc>
      </w:tr>
      <w:tr w:rsidR="00FA2313" w14:paraId="198F4A25" w14:textId="77777777">
        <w:trPr>
          <w:trHeight w:val="127"/>
        </w:trPr>
        <w:tc>
          <w:tcPr>
            <w:tcW w:w="513" w:type="dxa"/>
            <w:shd w:val="clear" w:color="auto" w:fill="auto"/>
            <w:vAlign w:val="center"/>
          </w:tcPr>
          <w:p w14:paraId="2823C037" w14:textId="77777777" w:rsidR="00FA2313" w:rsidRDefault="00ED644F">
            <w:pPr>
              <w:pStyle w:val="ac"/>
            </w:pPr>
            <w:r>
              <w:rPr>
                <w:rFonts w:hint="eastAsia"/>
              </w:rPr>
              <w:t>14</w:t>
            </w:r>
          </w:p>
        </w:tc>
        <w:tc>
          <w:tcPr>
            <w:tcW w:w="723" w:type="dxa"/>
            <w:vMerge/>
            <w:shd w:val="clear" w:color="auto" w:fill="auto"/>
            <w:vAlign w:val="center"/>
          </w:tcPr>
          <w:p w14:paraId="7E91C1F0" w14:textId="77777777" w:rsidR="00FA2313" w:rsidRDefault="00FA2313">
            <w:pPr>
              <w:pStyle w:val="ac"/>
            </w:pPr>
          </w:p>
        </w:tc>
        <w:tc>
          <w:tcPr>
            <w:tcW w:w="3619" w:type="dxa"/>
            <w:shd w:val="clear" w:color="auto" w:fill="auto"/>
            <w:vAlign w:val="center"/>
          </w:tcPr>
          <w:p w14:paraId="38CA0ABA" w14:textId="77777777" w:rsidR="00FA2313" w:rsidRDefault="00ED644F">
            <w:pPr>
              <w:pStyle w:val="ac"/>
              <w:rPr>
                <w:color w:val="000000" w:themeColor="text1"/>
              </w:rPr>
            </w:pPr>
            <w:r>
              <w:rPr>
                <w:rFonts w:hint="eastAsia"/>
                <w:color w:val="000000" w:themeColor="text1"/>
              </w:rPr>
              <w:t>消防员专业培训达标率</w:t>
            </w:r>
          </w:p>
        </w:tc>
        <w:tc>
          <w:tcPr>
            <w:tcW w:w="966" w:type="dxa"/>
            <w:shd w:val="clear" w:color="auto" w:fill="auto"/>
            <w:vAlign w:val="center"/>
          </w:tcPr>
          <w:p w14:paraId="3A0A42D5" w14:textId="77777777" w:rsidR="00FA2313" w:rsidRDefault="00ED644F">
            <w:pPr>
              <w:pStyle w:val="ac"/>
              <w:rPr>
                <w:color w:val="000000" w:themeColor="text1"/>
              </w:rPr>
            </w:pPr>
            <w:r>
              <w:rPr>
                <w:rFonts w:hint="eastAsia"/>
                <w:color w:val="000000" w:themeColor="text1"/>
              </w:rPr>
              <w:t>95%</w:t>
            </w:r>
          </w:p>
        </w:tc>
        <w:tc>
          <w:tcPr>
            <w:tcW w:w="1578" w:type="dxa"/>
            <w:shd w:val="clear" w:color="auto" w:fill="auto"/>
            <w:vAlign w:val="center"/>
          </w:tcPr>
          <w:p w14:paraId="36B2C73C"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03922B2F" w14:textId="77777777" w:rsidR="00FA2313" w:rsidRDefault="00ED644F">
            <w:pPr>
              <w:pStyle w:val="ac"/>
              <w:rPr>
                <w:color w:val="000000" w:themeColor="text1"/>
              </w:rPr>
            </w:pPr>
            <w:r>
              <w:rPr>
                <w:rFonts w:hint="eastAsia"/>
                <w:color w:val="000000" w:themeColor="text1"/>
              </w:rPr>
              <w:t>/</w:t>
            </w:r>
          </w:p>
        </w:tc>
      </w:tr>
      <w:tr w:rsidR="00FA2313" w14:paraId="1B356A0A" w14:textId="77777777">
        <w:trPr>
          <w:trHeight w:val="250"/>
        </w:trPr>
        <w:tc>
          <w:tcPr>
            <w:tcW w:w="513" w:type="dxa"/>
            <w:shd w:val="clear" w:color="auto" w:fill="auto"/>
            <w:vAlign w:val="center"/>
          </w:tcPr>
          <w:p w14:paraId="291C3D64" w14:textId="77777777" w:rsidR="00FA2313" w:rsidRDefault="00ED644F">
            <w:pPr>
              <w:pStyle w:val="ac"/>
            </w:pPr>
            <w:r>
              <w:rPr>
                <w:rFonts w:hint="eastAsia"/>
              </w:rPr>
              <w:t>15</w:t>
            </w:r>
          </w:p>
        </w:tc>
        <w:tc>
          <w:tcPr>
            <w:tcW w:w="723" w:type="dxa"/>
            <w:vMerge/>
            <w:shd w:val="clear" w:color="auto" w:fill="auto"/>
            <w:vAlign w:val="center"/>
          </w:tcPr>
          <w:p w14:paraId="3B6BF7E6" w14:textId="77777777" w:rsidR="00FA2313" w:rsidRDefault="00FA2313">
            <w:pPr>
              <w:pStyle w:val="ac"/>
            </w:pPr>
          </w:p>
        </w:tc>
        <w:tc>
          <w:tcPr>
            <w:tcW w:w="3619" w:type="dxa"/>
            <w:shd w:val="clear" w:color="auto" w:fill="auto"/>
            <w:vAlign w:val="center"/>
          </w:tcPr>
          <w:p w14:paraId="381212D7" w14:textId="77777777" w:rsidR="00FA2313" w:rsidRDefault="00ED644F">
            <w:pPr>
              <w:pStyle w:val="ac"/>
              <w:rPr>
                <w:color w:val="000000" w:themeColor="text1"/>
              </w:rPr>
            </w:pPr>
            <w:r>
              <w:rPr>
                <w:color w:val="000000" w:themeColor="text1"/>
              </w:rPr>
              <w:t>取得国家级特种灾害救援技术认证的指战员</w:t>
            </w:r>
          </w:p>
        </w:tc>
        <w:tc>
          <w:tcPr>
            <w:tcW w:w="966" w:type="dxa"/>
            <w:shd w:val="clear" w:color="auto" w:fill="auto"/>
            <w:vAlign w:val="center"/>
          </w:tcPr>
          <w:p w14:paraId="2869853E" w14:textId="77777777" w:rsidR="00FA2313" w:rsidRDefault="00ED644F">
            <w:pPr>
              <w:pStyle w:val="ac"/>
              <w:rPr>
                <w:color w:val="000000" w:themeColor="text1"/>
              </w:rPr>
            </w:pPr>
            <w:r>
              <w:rPr>
                <w:color w:val="000000" w:themeColor="text1"/>
              </w:rPr>
              <w:t>≥</w:t>
            </w:r>
            <w:r>
              <w:rPr>
                <w:rFonts w:hint="eastAsia"/>
                <w:color w:val="000000" w:themeColor="text1"/>
              </w:rPr>
              <w:t>5</w:t>
            </w:r>
            <w:r>
              <w:rPr>
                <w:color w:val="000000" w:themeColor="text1"/>
              </w:rPr>
              <w:t>人</w:t>
            </w:r>
          </w:p>
        </w:tc>
        <w:tc>
          <w:tcPr>
            <w:tcW w:w="1578" w:type="dxa"/>
            <w:shd w:val="clear" w:color="auto" w:fill="auto"/>
            <w:vAlign w:val="center"/>
          </w:tcPr>
          <w:p w14:paraId="73296BC5" w14:textId="77777777" w:rsidR="00FA2313" w:rsidRDefault="00ED644F">
            <w:pPr>
              <w:pStyle w:val="ac"/>
              <w:rPr>
                <w:color w:val="000000" w:themeColor="text1"/>
              </w:rPr>
            </w:pPr>
            <w:r>
              <w:rPr>
                <w:rFonts w:hint="eastAsia"/>
                <w:color w:val="000000" w:themeColor="text1"/>
              </w:rPr>
              <w:t>预期性</w:t>
            </w:r>
          </w:p>
        </w:tc>
        <w:tc>
          <w:tcPr>
            <w:tcW w:w="1157" w:type="dxa"/>
            <w:shd w:val="clear" w:color="auto" w:fill="auto"/>
            <w:vAlign w:val="center"/>
          </w:tcPr>
          <w:p w14:paraId="17185303" w14:textId="77777777" w:rsidR="00FA2313" w:rsidRDefault="00ED644F">
            <w:pPr>
              <w:pStyle w:val="ac"/>
              <w:rPr>
                <w:color w:val="000000" w:themeColor="text1"/>
              </w:rPr>
            </w:pPr>
            <w:r>
              <w:rPr>
                <w:color w:val="000000" w:themeColor="text1"/>
              </w:rPr>
              <w:t>≥</w:t>
            </w:r>
            <w:r>
              <w:rPr>
                <w:rFonts w:hint="eastAsia"/>
                <w:color w:val="000000" w:themeColor="text1"/>
              </w:rPr>
              <w:t>100</w:t>
            </w:r>
            <w:r>
              <w:rPr>
                <w:color w:val="000000" w:themeColor="text1"/>
              </w:rPr>
              <w:t>人</w:t>
            </w:r>
          </w:p>
        </w:tc>
      </w:tr>
      <w:tr w:rsidR="00FA2313" w14:paraId="7EF11FA6" w14:textId="77777777">
        <w:trPr>
          <w:trHeight w:val="373"/>
        </w:trPr>
        <w:tc>
          <w:tcPr>
            <w:tcW w:w="513" w:type="dxa"/>
            <w:shd w:val="clear" w:color="auto" w:fill="auto"/>
            <w:vAlign w:val="center"/>
          </w:tcPr>
          <w:p w14:paraId="6B31D434" w14:textId="77777777" w:rsidR="00FA2313" w:rsidRDefault="00ED644F">
            <w:pPr>
              <w:pStyle w:val="ac"/>
            </w:pPr>
            <w:r>
              <w:rPr>
                <w:rFonts w:hint="eastAsia"/>
              </w:rPr>
              <w:t>16</w:t>
            </w:r>
          </w:p>
        </w:tc>
        <w:tc>
          <w:tcPr>
            <w:tcW w:w="723" w:type="dxa"/>
            <w:vMerge/>
            <w:shd w:val="clear" w:color="auto" w:fill="auto"/>
            <w:vAlign w:val="center"/>
          </w:tcPr>
          <w:p w14:paraId="71A6AF2C" w14:textId="77777777" w:rsidR="00FA2313" w:rsidRDefault="00FA2313">
            <w:pPr>
              <w:pStyle w:val="ac"/>
            </w:pPr>
          </w:p>
        </w:tc>
        <w:tc>
          <w:tcPr>
            <w:tcW w:w="3619" w:type="dxa"/>
            <w:shd w:val="clear" w:color="auto" w:fill="auto"/>
            <w:vAlign w:val="center"/>
          </w:tcPr>
          <w:p w14:paraId="229B148F" w14:textId="77777777" w:rsidR="00FA2313" w:rsidRDefault="00ED644F">
            <w:pPr>
              <w:pStyle w:val="ac"/>
            </w:pPr>
            <w:r>
              <w:rPr>
                <w:rFonts w:hint="eastAsia"/>
              </w:rPr>
              <w:t>从事防消联勤监督执法工作的国家综合性消防救援队伍指战员考取执法岗位资格证书占比</w:t>
            </w:r>
          </w:p>
        </w:tc>
        <w:tc>
          <w:tcPr>
            <w:tcW w:w="966" w:type="dxa"/>
            <w:shd w:val="clear" w:color="auto" w:fill="auto"/>
            <w:vAlign w:val="center"/>
          </w:tcPr>
          <w:p w14:paraId="3270893E" w14:textId="77777777" w:rsidR="00FA2313" w:rsidRDefault="00ED644F">
            <w:pPr>
              <w:pStyle w:val="ac"/>
            </w:pPr>
            <w:r>
              <w:rPr>
                <w:rFonts w:hint="eastAsia"/>
              </w:rPr>
              <w:t>100%</w:t>
            </w:r>
          </w:p>
        </w:tc>
        <w:tc>
          <w:tcPr>
            <w:tcW w:w="1578" w:type="dxa"/>
            <w:shd w:val="clear" w:color="auto" w:fill="auto"/>
            <w:vAlign w:val="center"/>
          </w:tcPr>
          <w:p w14:paraId="224DDA74" w14:textId="77777777" w:rsidR="00FA2313" w:rsidRDefault="00ED644F">
            <w:pPr>
              <w:pStyle w:val="ac"/>
            </w:pPr>
            <w:r>
              <w:rPr>
                <w:rFonts w:hint="eastAsia"/>
              </w:rPr>
              <w:t>预期性</w:t>
            </w:r>
          </w:p>
        </w:tc>
        <w:tc>
          <w:tcPr>
            <w:tcW w:w="1157" w:type="dxa"/>
            <w:shd w:val="clear" w:color="auto" w:fill="auto"/>
            <w:vAlign w:val="center"/>
          </w:tcPr>
          <w:p w14:paraId="1FC26032" w14:textId="77777777" w:rsidR="00FA2313" w:rsidRDefault="00ED644F">
            <w:pPr>
              <w:pStyle w:val="ac"/>
            </w:pPr>
            <w:r>
              <w:rPr>
                <w:rFonts w:hint="eastAsia"/>
              </w:rPr>
              <w:t>100%</w:t>
            </w:r>
          </w:p>
        </w:tc>
      </w:tr>
      <w:tr w:rsidR="00FA2313" w14:paraId="5B078F33" w14:textId="77777777">
        <w:trPr>
          <w:trHeight w:val="373"/>
        </w:trPr>
        <w:tc>
          <w:tcPr>
            <w:tcW w:w="513" w:type="dxa"/>
            <w:shd w:val="clear" w:color="auto" w:fill="auto"/>
            <w:vAlign w:val="center"/>
          </w:tcPr>
          <w:p w14:paraId="03581A12" w14:textId="77777777" w:rsidR="00FA2313" w:rsidRDefault="00ED644F">
            <w:pPr>
              <w:pStyle w:val="ac"/>
            </w:pPr>
            <w:r>
              <w:rPr>
                <w:rFonts w:hint="eastAsia"/>
              </w:rPr>
              <w:t>17</w:t>
            </w:r>
          </w:p>
        </w:tc>
        <w:tc>
          <w:tcPr>
            <w:tcW w:w="723" w:type="dxa"/>
            <w:vMerge/>
            <w:shd w:val="clear" w:color="auto" w:fill="auto"/>
            <w:vAlign w:val="center"/>
          </w:tcPr>
          <w:p w14:paraId="65ECD444" w14:textId="77777777" w:rsidR="00FA2313" w:rsidRDefault="00FA2313">
            <w:pPr>
              <w:pStyle w:val="ac"/>
            </w:pPr>
          </w:p>
        </w:tc>
        <w:tc>
          <w:tcPr>
            <w:tcW w:w="3619" w:type="dxa"/>
            <w:shd w:val="clear" w:color="auto" w:fill="auto"/>
            <w:vAlign w:val="center"/>
          </w:tcPr>
          <w:p w14:paraId="49982997" w14:textId="77777777" w:rsidR="00FA2313" w:rsidRDefault="00ED644F">
            <w:pPr>
              <w:pStyle w:val="ac"/>
            </w:pPr>
            <w:r>
              <w:rPr>
                <w:rFonts w:hint="eastAsia"/>
              </w:rPr>
              <w:t>新建城市消防站装备配备达标率</w:t>
            </w:r>
          </w:p>
        </w:tc>
        <w:tc>
          <w:tcPr>
            <w:tcW w:w="966" w:type="dxa"/>
            <w:shd w:val="clear" w:color="auto" w:fill="auto"/>
            <w:vAlign w:val="center"/>
          </w:tcPr>
          <w:p w14:paraId="6D806D7B" w14:textId="77777777" w:rsidR="00FA2313" w:rsidRDefault="00ED644F">
            <w:pPr>
              <w:pStyle w:val="ac"/>
            </w:pPr>
            <w:r>
              <w:rPr>
                <w:rFonts w:hint="eastAsia"/>
              </w:rPr>
              <w:t>100%</w:t>
            </w:r>
          </w:p>
        </w:tc>
        <w:tc>
          <w:tcPr>
            <w:tcW w:w="1578" w:type="dxa"/>
            <w:shd w:val="clear" w:color="auto" w:fill="auto"/>
            <w:vAlign w:val="center"/>
          </w:tcPr>
          <w:p w14:paraId="72F4E98A" w14:textId="77777777" w:rsidR="00FA2313" w:rsidRDefault="00ED644F">
            <w:pPr>
              <w:pStyle w:val="ac"/>
            </w:pPr>
            <w:r>
              <w:rPr>
                <w:rFonts w:hint="eastAsia"/>
              </w:rPr>
              <w:t>约束性</w:t>
            </w:r>
          </w:p>
        </w:tc>
        <w:tc>
          <w:tcPr>
            <w:tcW w:w="1157" w:type="dxa"/>
            <w:shd w:val="clear" w:color="auto" w:fill="auto"/>
            <w:vAlign w:val="center"/>
          </w:tcPr>
          <w:p w14:paraId="38B035AA" w14:textId="77777777" w:rsidR="00FA2313" w:rsidRDefault="00ED644F">
            <w:pPr>
              <w:pStyle w:val="ac"/>
            </w:pPr>
            <w:r>
              <w:rPr>
                <w:rFonts w:hint="eastAsia"/>
              </w:rPr>
              <w:t>100%</w:t>
            </w:r>
          </w:p>
        </w:tc>
      </w:tr>
      <w:tr w:rsidR="00FA2313" w14:paraId="5981F27E" w14:textId="77777777">
        <w:trPr>
          <w:trHeight w:val="373"/>
        </w:trPr>
        <w:tc>
          <w:tcPr>
            <w:tcW w:w="513" w:type="dxa"/>
            <w:shd w:val="clear" w:color="auto" w:fill="auto"/>
            <w:vAlign w:val="center"/>
          </w:tcPr>
          <w:p w14:paraId="4C0D8C91" w14:textId="77777777" w:rsidR="00FA2313" w:rsidRDefault="00ED644F">
            <w:pPr>
              <w:pStyle w:val="ac"/>
            </w:pPr>
            <w:r>
              <w:rPr>
                <w:rFonts w:hint="eastAsia"/>
              </w:rPr>
              <w:t>18</w:t>
            </w:r>
          </w:p>
        </w:tc>
        <w:tc>
          <w:tcPr>
            <w:tcW w:w="723" w:type="dxa"/>
            <w:vMerge/>
            <w:shd w:val="clear" w:color="auto" w:fill="auto"/>
            <w:vAlign w:val="center"/>
          </w:tcPr>
          <w:p w14:paraId="3ED665E0" w14:textId="77777777" w:rsidR="00FA2313" w:rsidRDefault="00FA2313">
            <w:pPr>
              <w:pStyle w:val="ac"/>
            </w:pPr>
          </w:p>
        </w:tc>
        <w:tc>
          <w:tcPr>
            <w:tcW w:w="3619" w:type="dxa"/>
            <w:shd w:val="clear" w:color="auto" w:fill="auto"/>
            <w:vAlign w:val="center"/>
          </w:tcPr>
          <w:p w14:paraId="420F1BFD" w14:textId="77777777" w:rsidR="00FA2313" w:rsidRDefault="00ED644F">
            <w:pPr>
              <w:pStyle w:val="ac"/>
            </w:pPr>
            <w:r>
              <w:rPr>
                <w:rFonts w:hint="eastAsia"/>
              </w:rPr>
              <w:t>既有城市消防站装备配备达标率</w:t>
            </w:r>
            <w:r>
              <w:rPr>
                <w:rFonts w:hint="eastAsia"/>
              </w:rPr>
              <w:t>90%</w:t>
            </w:r>
            <w:r>
              <w:rPr>
                <w:rFonts w:hint="eastAsia"/>
              </w:rPr>
              <w:t>，既有小型站装备配备达标率</w:t>
            </w:r>
            <w:r>
              <w:rPr>
                <w:rFonts w:hint="eastAsia"/>
              </w:rPr>
              <w:t>80%</w:t>
            </w:r>
          </w:p>
        </w:tc>
        <w:tc>
          <w:tcPr>
            <w:tcW w:w="966" w:type="dxa"/>
            <w:shd w:val="clear" w:color="auto" w:fill="auto"/>
            <w:vAlign w:val="center"/>
          </w:tcPr>
          <w:p w14:paraId="58B19C0A" w14:textId="77777777" w:rsidR="00FA2313" w:rsidRDefault="00ED644F">
            <w:pPr>
              <w:pStyle w:val="ac"/>
            </w:pPr>
            <w:r>
              <w:rPr>
                <w:rFonts w:hint="eastAsia"/>
              </w:rPr>
              <w:t>90%,80%</w:t>
            </w:r>
          </w:p>
        </w:tc>
        <w:tc>
          <w:tcPr>
            <w:tcW w:w="1578" w:type="dxa"/>
            <w:shd w:val="clear" w:color="auto" w:fill="auto"/>
            <w:vAlign w:val="center"/>
          </w:tcPr>
          <w:p w14:paraId="30BC1163" w14:textId="77777777" w:rsidR="00FA2313" w:rsidRDefault="00ED644F">
            <w:pPr>
              <w:pStyle w:val="ac"/>
            </w:pPr>
            <w:r>
              <w:rPr>
                <w:rFonts w:hint="eastAsia"/>
              </w:rPr>
              <w:t>预期性</w:t>
            </w:r>
          </w:p>
        </w:tc>
        <w:tc>
          <w:tcPr>
            <w:tcW w:w="1157" w:type="dxa"/>
            <w:shd w:val="clear" w:color="auto" w:fill="auto"/>
            <w:vAlign w:val="center"/>
          </w:tcPr>
          <w:p w14:paraId="39F3D011" w14:textId="77777777" w:rsidR="00FA2313" w:rsidRDefault="00ED644F">
            <w:pPr>
              <w:pStyle w:val="ac"/>
            </w:pPr>
            <w:r>
              <w:rPr>
                <w:rFonts w:hint="eastAsia"/>
              </w:rPr>
              <w:t>90%,80%</w:t>
            </w:r>
          </w:p>
        </w:tc>
      </w:tr>
      <w:tr w:rsidR="00FA2313" w14:paraId="1C369272" w14:textId="77777777">
        <w:trPr>
          <w:trHeight w:val="373"/>
        </w:trPr>
        <w:tc>
          <w:tcPr>
            <w:tcW w:w="513" w:type="dxa"/>
            <w:shd w:val="clear" w:color="auto" w:fill="auto"/>
            <w:vAlign w:val="center"/>
          </w:tcPr>
          <w:p w14:paraId="6940AF33" w14:textId="77777777" w:rsidR="00FA2313" w:rsidRDefault="00ED644F">
            <w:pPr>
              <w:pStyle w:val="ac"/>
            </w:pPr>
            <w:r>
              <w:rPr>
                <w:rFonts w:hint="eastAsia"/>
              </w:rPr>
              <w:t>19</w:t>
            </w:r>
          </w:p>
        </w:tc>
        <w:tc>
          <w:tcPr>
            <w:tcW w:w="723" w:type="dxa"/>
            <w:vMerge/>
            <w:shd w:val="clear" w:color="auto" w:fill="auto"/>
            <w:vAlign w:val="center"/>
          </w:tcPr>
          <w:p w14:paraId="718E3927" w14:textId="77777777" w:rsidR="00FA2313" w:rsidRDefault="00FA2313">
            <w:pPr>
              <w:pStyle w:val="ac"/>
            </w:pPr>
          </w:p>
        </w:tc>
        <w:tc>
          <w:tcPr>
            <w:tcW w:w="3619" w:type="dxa"/>
            <w:shd w:val="clear" w:color="auto" w:fill="auto"/>
            <w:vAlign w:val="center"/>
          </w:tcPr>
          <w:p w14:paraId="78337025" w14:textId="77777777" w:rsidR="00FA2313" w:rsidRDefault="00ED644F">
            <w:pPr>
              <w:pStyle w:val="ac"/>
            </w:pPr>
            <w:r>
              <w:rPr>
                <w:rFonts w:hint="eastAsia"/>
              </w:rPr>
              <w:t>深化消防基本技能实操实训，每年组织重点人群开展“灭火器灭真火、消火栓出真水”培训</w:t>
            </w:r>
          </w:p>
        </w:tc>
        <w:tc>
          <w:tcPr>
            <w:tcW w:w="966" w:type="dxa"/>
            <w:shd w:val="clear" w:color="auto" w:fill="auto"/>
            <w:vAlign w:val="center"/>
          </w:tcPr>
          <w:p w14:paraId="686239B2" w14:textId="77777777" w:rsidR="00FA2313" w:rsidRDefault="00ED644F">
            <w:pPr>
              <w:pStyle w:val="ac"/>
            </w:pPr>
            <w:r>
              <w:rPr>
                <w:rFonts w:hint="eastAsia"/>
              </w:rPr>
              <w:t>每年</w:t>
            </w:r>
            <w:r>
              <w:t>5000</w:t>
            </w:r>
            <w:r>
              <w:rPr>
                <w:rFonts w:hint="eastAsia"/>
              </w:rPr>
              <w:t>人</w:t>
            </w:r>
          </w:p>
        </w:tc>
        <w:tc>
          <w:tcPr>
            <w:tcW w:w="1578" w:type="dxa"/>
            <w:shd w:val="clear" w:color="auto" w:fill="auto"/>
            <w:vAlign w:val="center"/>
          </w:tcPr>
          <w:p w14:paraId="1B4C3E0E" w14:textId="77777777" w:rsidR="00FA2313" w:rsidRDefault="00ED644F">
            <w:pPr>
              <w:pStyle w:val="ac"/>
            </w:pPr>
            <w:r>
              <w:rPr>
                <w:rFonts w:hint="eastAsia"/>
              </w:rPr>
              <w:t>预期性</w:t>
            </w:r>
          </w:p>
        </w:tc>
        <w:tc>
          <w:tcPr>
            <w:tcW w:w="1157" w:type="dxa"/>
            <w:shd w:val="clear" w:color="auto" w:fill="auto"/>
            <w:vAlign w:val="center"/>
          </w:tcPr>
          <w:p w14:paraId="56F55123" w14:textId="77777777" w:rsidR="00FA2313" w:rsidRDefault="00ED644F">
            <w:pPr>
              <w:pStyle w:val="ac"/>
            </w:pPr>
            <w:r>
              <w:rPr>
                <w:rFonts w:hint="eastAsia"/>
              </w:rPr>
              <w:t>每年</w:t>
            </w:r>
            <w:r>
              <w:rPr>
                <w:rFonts w:hint="eastAsia"/>
              </w:rPr>
              <w:t>10</w:t>
            </w:r>
            <w:r>
              <w:rPr>
                <w:rFonts w:hint="eastAsia"/>
              </w:rPr>
              <w:t>万人</w:t>
            </w:r>
          </w:p>
        </w:tc>
      </w:tr>
      <w:tr w:rsidR="00FA2313" w14:paraId="77C8FA58" w14:textId="77777777">
        <w:trPr>
          <w:trHeight w:val="253"/>
        </w:trPr>
        <w:tc>
          <w:tcPr>
            <w:tcW w:w="513" w:type="dxa"/>
            <w:shd w:val="clear" w:color="auto" w:fill="auto"/>
            <w:vAlign w:val="center"/>
          </w:tcPr>
          <w:p w14:paraId="749CD403" w14:textId="77777777" w:rsidR="00FA2313" w:rsidRDefault="00ED644F">
            <w:pPr>
              <w:pStyle w:val="ac"/>
            </w:pPr>
            <w:r>
              <w:rPr>
                <w:rFonts w:hint="eastAsia"/>
              </w:rPr>
              <w:t>20</w:t>
            </w:r>
          </w:p>
        </w:tc>
        <w:tc>
          <w:tcPr>
            <w:tcW w:w="723" w:type="dxa"/>
            <w:shd w:val="clear" w:color="auto" w:fill="auto"/>
            <w:vAlign w:val="center"/>
          </w:tcPr>
          <w:p w14:paraId="3F7E648F" w14:textId="77777777" w:rsidR="00FA2313" w:rsidRDefault="00ED644F">
            <w:pPr>
              <w:pStyle w:val="ac"/>
            </w:pPr>
            <w:r>
              <w:rPr>
                <w:rFonts w:hint="eastAsia"/>
              </w:rPr>
              <w:t>智慧消防</w:t>
            </w:r>
          </w:p>
        </w:tc>
        <w:tc>
          <w:tcPr>
            <w:tcW w:w="3619" w:type="dxa"/>
            <w:shd w:val="clear" w:color="auto" w:fill="auto"/>
            <w:vAlign w:val="center"/>
          </w:tcPr>
          <w:p w14:paraId="6EE4AA52" w14:textId="77777777" w:rsidR="00FA2313" w:rsidRDefault="00ED644F">
            <w:pPr>
              <w:pStyle w:val="ac"/>
            </w:pPr>
            <w:r>
              <w:t>设有消防控制室的单位和住宅小区消防物联感知监控</w:t>
            </w:r>
            <w:r>
              <w:t>“</w:t>
            </w:r>
            <w:r>
              <w:t>三水一报警</w:t>
            </w:r>
            <w:r>
              <w:t>”</w:t>
            </w:r>
            <w:r>
              <w:t>设备安装率</w:t>
            </w:r>
          </w:p>
        </w:tc>
        <w:tc>
          <w:tcPr>
            <w:tcW w:w="966" w:type="dxa"/>
            <w:shd w:val="clear" w:color="auto" w:fill="auto"/>
            <w:vAlign w:val="center"/>
          </w:tcPr>
          <w:p w14:paraId="55670CF7" w14:textId="77777777" w:rsidR="00FA2313" w:rsidRDefault="00ED644F">
            <w:pPr>
              <w:pStyle w:val="ac"/>
            </w:pPr>
            <w:r>
              <w:t>100%</w:t>
            </w:r>
          </w:p>
        </w:tc>
        <w:tc>
          <w:tcPr>
            <w:tcW w:w="1578" w:type="dxa"/>
            <w:shd w:val="clear" w:color="auto" w:fill="auto"/>
            <w:vAlign w:val="center"/>
          </w:tcPr>
          <w:p w14:paraId="6D693F43" w14:textId="77777777" w:rsidR="00FA2313" w:rsidRDefault="00ED644F">
            <w:pPr>
              <w:pStyle w:val="ac"/>
            </w:pPr>
            <w:r>
              <w:rPr>
                <w:rFonts w:hint="eastAsia"/>
              </w:rPr>
              <w:t>预期性</w:t>
            </w:r>
          </w:p>
        </w:tc>
        <w:tc>
          <w:tcPr>
            <w:tcW w:w="1157" w:type="dxa"/>
            <w:shd w:val="clear" w:color="auto" w:fill="auto"/>
            <w:vAlign w:val="center"/>
          </w:tcPr>
          <w:p w14:paraId="79ACDDE1" w14:textId="77777777" w:rsidR="00FA2313" w:rsidRDefault="00ED644F">
            <w:pPr>
              <w:pStyle w:val="ac"/>
            </w:pPr>
            <w:r>
              <w:t>100%</w:t>
            </w:r>
          </w:p>
        </w:tc>
      </w:tr>
    </w:tbl>
    <w:p w14:paraId="7438FAAD" w14:textId="77777777" w:rsidR="00FA2313" w:rsidRDefault="00FA2313">
      <w:pPr>
        <w:ind w:firstLine="640"/>
      </w:pPr>
    </w:p>
    <w:p w14:paraId="48F5B0AA" w14:textId="77777777" w:rsidR="00FA2313" w:rsidRDefault="00ED644F">
      <w:pPr>
        <w:pStyle w:val="1"/>
        <w:ind w:firstLine="640"/>
      </w:pPr>
      <w:bookmarkStart w:id="66" w:name="_Toc14374"/>
      <w:bookmarkStart w:id="67" w:name="_Toc12443"/>
      <w:bookmarkStart w:id="68" w:name="_Toc8823"/>
      <w:r>
        <w:rPr>
          <w:rFonts w:hint="eastAsia"/>
        </w:rPr>
        <w:t>五</w:t>
      </w:r>
      <w:r>
        <w:rPr>
          <w:rFonts w:hint="eastAsia"/>
        </w:rPr>
        <w:t>、重点任务</w:t>
      </w:r>
      <w:bookmarkEnd w:id="66"/>
      <w:bookmarkEnd w:id="67"/>
      <w:bookmarkEnd w:id="68"/>
    </w:p>
    <w:p w14:paraId="1487404E" w14:textId="77777777" w:rsidR="00FA2313" w:rsidRDefault="00ED644F">
      <w:pPr>
        <w:pStyle w:val="2"/>
        <w:ind w:firstLine="640"/>
      </w:pPr>
      <w:bookmarkStart w:id="69" w:name="_Toc31595"/>
      <w:r>
        <w:rPr>
          <w:rFonts w:hint="eastAsia"/>
        </w:rPr>
        <w:t>（一）提升社会面火灾防控质量</w:t>
      </w:r>
      <w:bookmarkEnd w:id="69"/>
    </w:p>
    <w:p w14:paraId="23BA9BF2" w14:textId="77777777" w:rsidR="00FA2313" w:rsidRDefault="00ED644F">
      <w:pPr>
        <w:ind w:firstLine="643"/>
      </w:pPr>
      <w:r>
        <w:rPr>
          <w:rFonts w:hint="eastAsia"/>
          <w:b/>
          <w:bCs/>
        </w:rPr>
        <w:t>1.</w:t>
      </w:r>
      <w:r>
        <w:rPr>
          <w:rFonts w:hint="eastAsia"/>
          <w:b/>
          <w:bCs/>
        </w:rPr>
        <w:t>强化火灾风险研判。</w:t>
      </w:r>
      <w:r>
        <w:t>健全区、街道乡镇二级常态化火灾风险评估机制，运用大数据、</w:t>
      </w:r>
      <w:r>
        <w:t>AI</w:t>
      </w:r>
      <w:r>
        <w:t>等科技手段，结合区域特征、建筑类型、火灾危险源、人口敏感度、消防基础设施、</w:t>
      </w:r>
      <w:r>
        <w:lastRenderedPageBreak/>
        <w:t>灭火救援装备等评价要素，科学建立火灾风险评价体系，结合政治活动、重要节日火灾防控要求和历史火灾规律，分析研判火灾风险，制定针对性火灾防控措施。针对古建筑群、老旧小区、老旧平房院落、老旧厂房、老旧楼宇、城中村、城乡结合部、低碳产业园区、中关村科技园区门头沟园、长安街西延线</w:t>
      </w:r>
      <w:r>
        <w:t>“</w:t>
      </w:r>
      <w:r>
        <w:t>三大产业</w:t>
      </w:r>
      <w:r>
        <w:t>”</w:t>
      </w:r>
      <w:r>
        <w:t>空间发展环</w:t>
      </w:r>
      <w:r>
        <w:rPr>
          <w:rFonts w:hint="eastAsia"/>
        </w:rPr>
        <w:t>、门头沟新城集中建设区、永定河沿岸文旅集聚区、深山区传统村落群</w:t>
      </w:r>
      <w:r>
        <w:t>等重点区域以及檀谷、上岸</w:t>
      </w:r>
      <w:r>
        <w:t>、河滩等重点商圈，结合建筑物特征、建筑防火、消防设施、公共消防水源、消防车道、人员密度、疏散能力等评价要素，科学建立火灾风险评价体系，定期分析研判火灾风险，制定针对性火灾防控措施。</w:t>
      </w:r>
      <w:r>
        <w:rPr>
          <w:rFonts w:hint="eastAsia"/>
        </w:rPr>
        <w:t>定期向区政府报告火灾形势、消防安全薄弱环节和工作改进建议，向行业部门、社会公众告知消防安全风险评估结果。</w:t>
      </w:r>
    </w:p>
    <w:p w14:paraId="48FD61D0" w14:textId="77777777" w:rsidR="00FA2313" w:rsidRDefault="00ED644F">
      <w:pPr>
        <w:ind w:firstLine="643"/>
      </w:pPr>
      <w:r>
        <w:rPr>
          <w:rFonts w:hint="eastAsia"/>
          <w:b/>
          <w:bCs/>
        </w:rPr>
        <w:t>2.</w:t>
      </w:r>
      <w:r>
        <w:rPr>
          <w:rFonts w:hint="eastAsia"/>
          <w:b/>
          <w:bCs/>
        </w:rPr>
        <w:t>提升火灾防御水平。</w:t>
      </w:r>
      <w:r>
        <w:rPr>
          <w:rFonts w:hint="eastAsia"/>
        </w:rPr>
        <w:t>按照“关口前移、源头治理”工作思路，围绕门头沟区“两镇三街”精品城区建设、三家店等地区城市文化遗产和历史文化街区保护以及老旧小区、老旧平房院落、老旧厂房、低效产业园区、传统商业设施、老旧楼宇、城中村、城乡</w:t>
      </w:r>
      <w:r>
        <w:rPr>
          <w:rFonts w:hint="eastAsia"/>
        </w:rPr>
        <w:t>结合部等城市更新，提升公共消防设施配置率和完好率，提高建筑物建筑防火标准及消防设施完好率，畅通疏散通道及消防车道，加密建设小型消防站或微型消防站，实现火灾“快速响应、快速处置”。针对古建筑群保护与防火需求平衡难题，探索新技术改造路径，研发适配历史风貌的隐蔽化、轻量化防火系统，实现文化传承与本质安全双赢。完善重大危险源分级分类监管机制，推行“风</w:t>
      </w:r>
      <w:r>
        <w:rPr>
          <w:rFonts w:hint="eastAsia"/>
        </w:rPr>
        <w:lastRenderedPageBreak/>
        <w:t>险地图”可视化管理和预警制度，实现风险精准画像。强化制度性防范设计，推动消防安全管理与城市规划、产业政策深度融合，严控高风险业态无序聚集。针对山区和农村地区消防基础设施</w:t>
      </w:r>
      <w:r>
        <w:rPr>
          <w:rFonts w:hint="eastAsia"/>
        </w:rPr>
        <w:t>薄弱问题，依托美丽乡村建设以及文化、旅游、山地特色、乡村优质生活空间、村庄生态风貌等建设提升工程，加大公共消防基础设施建设力度，强化火灾危险源管控，因地制宜建设小型消防站或微型消防站，发展壮大消防应急志愿者队伍，提升美丽乡村消防安全环境。</w:t>
      </w:r>
    </w:p>
    <w:p w14:paraId="3B9E4CAB" w14:textId="77777777" w:rsidR="00FA2313" w:rsidRDefault="00ED644F">
      <w:pPr>
        <w:ind w:firstLine="643"/>
      </w:pPr>
      <w:r>
        <w:rPr>
          <w:rFonts w:hint="eastAsia"/>
          <w:b/>
          <w:bCs/>
        </w:rPr>
        <w:t>3.</w:t>
      </w:r>
      <w:r>
        <w:rPr>
          <w:rFonts w:hint="eastAsia"/>
          <w:b/>
          <w:bCs/>
        </w:rPr>
        <w:t>提升深山区交界区灭火救援能力。</w:t>
      </w:r>
      <w:r>
        <w:rPr>
          <w:rFonts w:hint="eastAsia"/>
        </w:rPr>
        <w:t>针对深山区、森林覆盖区，建立“无人机</w:t>
      </w:r>
      <w:r>
        <w:rPr>
          <w:rFonts w:hint="eastAsia"/>
        </w:rPr>
        <w:t>+</w:t>
      </w:r>
      <w:r>
        <w:rPr>
          <w:rFonts w:hint="eastAsia"/>
        </w:rPr>
        <w:t>地面巡护”双巡查机制，在重要时段（如春秋季防火期）每日开展</w:t>
      </w:r>
      <w:r>
        <w:rPr>
          <w:rFonts w:hint="eastAsia"/>
        </w:rPr>
        <w:t>2</w:t>
      </w:r>
      <w:r>
        <w:rPr>
          <w:rFonts w:hint="eastAsia"/>
        </w:rPr>
        <w:t>次空中巡查，快速识别火情火警。建立与石景山、丰台、海淀、昌平四区的消防安全联防联控机制，定期召开交界区域消防工作联席会议，共享火灾风险数据、</w:t>
      </w:r>
      <w:r>
        <w:rPr>
          <w:rFonts w:hint="eastAsia"/>
        </w:rPr>
        <w:t>联合开展交界区域火灾隐患排查整治，联合制定交界区域火灾处置协同预案，明确信息互通、资源调配、联合演练等工作流程。推动交界乡镇按需增设区域联防微型消防站，配备应急通信设备，实现与毗邻区消防救援站的快速高效联动响应。</w:t>
      </w:r>
    </w:p>
    <w:p w14:paraId="42F0095F" w14:textId="77777777" w:rsidR="00FA2313" w:rsidRDefault="00ED644F">
      <w:pPr>
        <w:ind w:firstLine="643"/>
      </w:pPr>
      <w:bookmarkStart w:id="70" w:name="_Toc24819"/>
      <w:bookmarkStart w:id="71" w:name="_Toc1759"/>
      <w:r>
        <w:rPr>
          <w:rFonts w:hint="eastAsia"/>
          <w:b/>
          <w:bCs/>
        </w:rPr>
        <w:t>4.</w:t>
      </w:r>
      <w:r>
        <w:rPr>
          <w:rFonts w:hint="eastAsia"/>
          <w:b/>
          <w:bCs/>
        </w:rPr>
        <w:t>深化“企安安”火灾隐患治理应用。</w:t>
      </w:r>
      <w:r>
        <w:rPr>
          <w:rFonts w:hint="eastAsia"/>
        </w:rPr>
        <w:t>紧密围绕国家应急管理现代化战略，结合技术创新与政策导向，推动“企安安”系统纳入“数字政府”“智慧城市”</w:t>
      </w:r>
      <w:r>
        <w:rPr>
          <w:rFonts w:hint="eastAsia"/>
        </w:rPr>
        <w:t xml:space="preserve"> </w:t>
      </w:r>
      <w:r>
        <w:rPr>
          <w:rFonts w:hint="eastAsia"/>
        </w:rPr>
        <w:t>建设框架，推动火灾防控从“事后处置”向“事前预防”转型。创新机制方法，鼓励单位接入“企安安”系统，通过系统整合企业自查、政府检查、网格化管理、第三方检测等多源</w:t>
      </w:r>
      <w:r>
        <w:rPr>
          <w:rFonts w:hint="eastAsia"/>
        </w:rPr>
        <w:t>数据，拓宽非现</w:t>
      </w:r>
      <w:r>
        <w:rPr>
          <w:rFonts w:hint="eastAsia"/>
        </w:rPr>
        <w:lastRenderedPageBreak/>
        <w:t>场监管范围，实现对接入单位“无事不扰、无处不在”的消防监管新模式，构建“全域覆盖、动态监测、协同共治”的现代化消防安全治理体系</w:t>
      </w:r>
    </w:p>
    <w:p w14:paraId="0DA465C5" w14:textId="77777777" w:rsidR="00FA2313" w:rsidRDefault="00ED644F">
      <w:pPr>
        <w:ind w:firstLine="643"/>
      </w:pPr>
      <w:r>
        <w:rPr>
          <w:rFonts w:hint="eastAsia"/>
          <w:b/>
          <w:bCs/>
        </w:rPr>
        <w:t>5.</w:t>
      </w:r>
      <w:r>
        <w:rPr>
          <w:rFonts w:hint="eastAsia"/>
          <w:b/>
          <w:bCs/>
        </w:rPr>
        <w:t>提升全民消防安全意识</w:t>
      </w:r>
      <w:bookmarkEnd w:id="70"/>
      <w:r>
        <w:rPr>
          <w:rFonts w:hint="eastAsia"/>
          <w:b/>
          <w:bCs/>
        </w:rPr>
        <w:t>。</w:t>
      </w:r>
      <w:r>
        <w:rPr>
          <w:rFonts w:hint="eastAsia"/>
        </w:rPr>
        <w:t>构建消防宣传全媒体传播格局，充分利用现代信息技术建设区级消防全媒体中心，打造集内容生产、作品传播和账号运营为一体的“中央厨房”。将消防安全纳入文明社区（村庄）创建、普法教育、公务员培训等范畴，深入开展消防宣传“五进”和</w:t>
      </w:r>
      <w:r>
        <w:rPr>
          <w:rFonts w:hint="eastAsia"/>
        </w:rPr>
        <w:t>119</w:t>
      </w:r>
      <w:r>
        <w:rPr>
          <w:rFonts w:hint="eastAsia"/>
        </w:rPr>
        <w:t>消防宣传月等活动。完善消防志愿服务机制，推进应急消防科普教育基地、社区（农村）消防安全体验室等建设与运营，</w:t>
      </w:r>
      <w:r>
        <w:t>升级</w:t>
      </w:r>
      <w:r>
        <w:t>1</w:t>
      </w:r>
      <w:r>
        <w:t>处市级和</w:t>
      </w:r>
      <w:r>
        <w:t>14</w:t>
      </w:r>
      <w:r>
        <w:t>个镇街级基地功能，</w:t>
      </w:r>
      <w:r>
        <w:rPr>
          <w:rFonts w:hint="eastAsia"/>
        </w:rPr>
        <w:t>更新完善功能、</w:t>
      </w:r>
      <w:r>
        <w:t>培养讲解人员，</w:t>
      </w:r>
      <w:r>
        <w:rPr>
          <w:rFonts w:hint="eastAsia"/>
        </w:rPr>
        <w:t>加大接待开放力度。广泛争取社会资源，在门头沟区防灾减灾教育展厅（永定楼）设置消防安全知识科普内容板块。</w:t>
      </w:r>
      <w:r>
        <w:t>深化队站开放与实操实训基地建设</w:t>
      </w:r>
      <w:r>
        <w:rPr>
          <w:rFonts w:hint="eastAsia"/>
        </w:rPr>
        <w:t>。广泛延伸消防科普基地建设触角，整合镇街、区属职能部门和民间资源，打造精品消防科普教育基地。以各消防救援站为依托，深化消防技能实操实训基地建设，固化“消防安全夜校”品牌，继续开展“一警六员”实操实训，丰富实操实训科目内容，增配教学设施设备，培养“小讲师”“小教员”，全力提升市民群众消防安全技能水平。充分发挥传统媒体和新媒体平台作</w:t>
      </w:r>
      <w:r>
        <w:rPr>
          <w:rFonts w:hint="eastAsia"/>
        </w:rPr>
        <w:t>用，依托宣传栏、室内外电子屏等传统宣传阵地和抖音、视频号等新兴宣传阵地，普及消防安全知识，传授消防安全技能。</w:t>
      </w:r>
    </w:p>
    <w:p w14:paraId="76E0EB63" w14:textId="77777777" w:rsidR="00FA2313" w:rsidRDefault="00FA2313">
      <w:pPr>
        <w:ind w:firstLine="64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7"/>
      </w:tblGrid>
      <w:tr w:rsidR="00FA2313" w14:paraId="4F5EE08B" w14:textId="77777777">
        <w:trPr>
          <w:trHeight w:val="628"/>
        </w:trPr>
        <w:tc>
          <w:tcPr>
            <w:tcW w:w="9117" w:type="dxa"/>
          </w:tcPr>
          <w:p w14:paraId="2DB33757" w14:textId="77777777" w:rsidR="00FA2313" w:rsidRDefault="00ED644F">
            <w:pPr>
              <w:ind w:firstLineChars="0" w:firstLine="560"/>
              <w:jc w:val="center"/>
              <w:rPr>
                <w:rFonts w:eastAsia="黑体"/>
                <w:sz w:val="28"/>
                <w:szCs w:val="28"/>
              </w:rPr>
            </w:pPr>
            <w:r>
              <w:rPr>
                <w:rFonts w:eastAsia="黑体" w:hint="eastAsia"/>
                <w:kern w:val="0"/>
                <w:sz w:val="28"/>
                <w:szCs w:val="28"/>
              </w:rPr>
              <w:t>专栏</w:t>
            </w:r>
            <w:r>
              <w:rPr>
                <w:rFonts w:eastAsia="黑体" w:hint="eastAsia"/>
                <w:kern w:val="0"/>
                <w:sz w:val="28"/>
                <w:szCs w:val="28"/>
              </w:rPr>
              <w:t>1</w:t>
            </w:r>
            <w:r>
              <w:rPr>
                <w:rFonts w:eastAsia="黑体" w:hint="eastAsia"/>
                <w:kern w:val="0"/>
                <w:sz w:val="28"/>
                <w:szCs w:val="28"/>
              </w:rPr>
              <w:t>：消防宣传“五进”</w:t>
            </w:r>
          </w:p>
        </w:tc>
      </w:tr>
      <w:tr w:rsidR="00FA2313" w14:paraId="5414849A" w14:textId="77777777">
        <w:trPr>
          <w:trHeight w:val="840"/>
        </w:trPr>
        <w:tc>
          <w:tcPr>
            <w:tcW w:w="9117" w:type="dxa"/>
          </w:tcPr>
          <w:p w14:paraId="05D90978"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hint="eastAsia"/>
                <w:kern w:val="0"/>
                <w:sz w:val="24"/>
              </w:rPr>
              <w:lastRenderedPageBreak/>
              <w:t>消防宣传“五进”是指消防宣传进企业、进农村、进社区、进学校、进家庭，是提升全民消防安全素质和社会火灾防控能力的重要举措，旨在通过针对性的宣传教育，让消防安全知识覆盖社会各个角落，筑牢消防安全</w:t>
            </w:r>
            <w:r>
              <w:rPr>
                <w:rFonts w:eastAsia="楷体_GB2312"/>
                <w:kern w:val="0"/>
                <w:sz w:val="24"/>
              </w:rPr>
              <w:t xml:space="preserve"> </w:t>
            </w:r>
            <w:r>
              <w:rPr>
                <w:rFonts w:eastAsia="楷体_GB2312" w:hint="eastAsia"/>
                <w:kern w:val="0"/>
                <w:sz w:val="24"/>
              </w:rPr>
              <w:t>“防火墙”。</w:t>
            </w:r>
          </w:p>
          <w:p w14:paraId="724CF351"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hint="eastAsia"/>
                <w:b/>
                <w:bCs/>
                <w:spacing w:val="7"/>
                <w:kern w:val="0"/>
                <w:sz w:val="24"/>
              </w:rPr>
              <w:t>一、进企业：</w:t>
            </w:r>
            <w:r>
              <w:rPr>
                <w:rFonts w:eastAsia="楷体_GB2312" w:hint="eastAsia"/>
                <w:kern w:val="0"/>
                <w:sz w:val="24"/>
              </w:rPr>
              <w:t>围绕企业生产经营特点，开展消防安全培训、隐患排查指导等，提升企业员工安全意识和应急处置能力，确保企业生产安全。</w:t>
            </w:r>
          </w:p>
          <w:p w14:paraId="0D1F6982"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hint="eastAsia"/>
                <w:b/>
                <w:bCs/>
                <w:spacing w:val="7"/>
                <w:kern w:val="0"/>
                <w:sz w:val="24"/>
              </w:rPr>
              <w:t>二、进农村：</w:t>
            </w:r>
            <w:r>
              <w:rPr>
                <w:rFonts w:eastAsia="楷体_GB2312" w:hint="eastAsia"/>
                <w:kern w:val="0"/>
                <w:sz w:val="24"/>
              </w:rPr>
              <w:t>结合农村火灾特点，通过设置宣传栏、开展巡回宣讲等方式，普及用火用电安全、秸秆防火等知识，助力乡村消防安全建设。</w:t>
            </w:r>
          </w:p>
          <w:p w14:paraId="091F561B"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hint="eastAsia"/>
                <w:b/>
                <w:bCs/>
                <w:spacing w:val="7"/>
                <w:kern w:val="0"/>
                <w:sz w:val="24"/>
              </w:rPr>
              <w:t>三、进社区：</w:t>
            </w:r>
            <w:r>
              <w:rPr>
                <w:rFonts w:eastAsia="楷体_GB2312" w:hint="eastAsia"/>
                <w:kern w:val="0"/>
                <w:sz w:val="24"/>
              </w:rPr>
              <w:t>以居民日常生活为切入点，开展消防演练、发放宣传</w:t>
            </w:r>
            <w:r>
              <w:rPr>
                <w:rFonts w:eastAsia="楷体_GB2312" w:hint="eastAsia"/>
                <w:kern w:val="0"/>
                <w:sz w:val="24"/>
              </w:rPr>
              <w:t>资料等，引导居民规范停放电动车、安全使用燃气，营造社区安全环境。</w:t>
            </w:r>
          </w:p>
          <w:p w14:paraId="1236EDED"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hint="eastAsia"/>
                <w:b/>
                <w:bCs/>
                <w:spacing w:val="7"/>
                <w:kern w:val="0"/>
                <w:sz w:val="24"/>
              </w:rPr>
              <w:t>四、进学校：</w:t>
            </w:r>
            <w:r>
              <w:rPr>
                <w:rFonts w:eastAsia="楷体_GB2312" w:hint="eastAsia"/>
                <w:kern w:val="0"/>
                <w:sz w:val="24"/>
              </w:rPr>
              <w:t>将消防安全教育纳入校园教学和课外活动，通过消防知识课、应急疏散演练等，培养学生的消防安全意识和自护自救能力。</w:t>
            </w:r>
          </w:p>
          <w:p w14:paraId="605265B4" w14:textId="77777777" w:rsidR="00FA2313" w:rsidRDefault="00ED644F">
            <w:pPr>
              <w:widowControl/>
              <w:adjustRightInd w:val="0"/>
              <w:snapToGrid w:val="0"/>
              <w:spacing w:line="240" w:lineRule="auto"/>
              <w:ind w:firstLineChars="0" w:firstLine="0"/>
              <w:jc w:val="left"/>
              <w:rPr>
                <w:rFonts w:eastAsia="微软雅黑"/>
                <w:spacing w:val="7"/>
                <w:kern w:val="0"/>
                <w:sz w:val="24"/>
              </w:rPr>
            </w:pPr>
            <w:r>
              <w:rPr>
                <w:rFonts w:eastAsia="楷体_GB2312" w:hint="eastAsia"/>
                <w:b/>
                <w:bCs/>
                <w:spacing w:val="7"/>
                <w:kern w:val="0"/>
                <w:sz w:val="24"/>
              </w:rPr>
              <w:t>五、进家庭：</w:t>
            </w:r>
            <w:r>
              <w:rPr>
                <w:rFonts w:eastAsia="楷体_GB2312" w:hint="eastAsia"/>
                <w:kern w:val="0"/>
                <w:sz w:val="24"/>
              </w:rPr>
              <w:t>向家庭成员普及火灾报警、初期火灾扑救、逃生自救等常识，倡导家庭制订逃生计划、配备消防器材，从源头降低家庭火灾风险。</w:t>
            </w:r>
          </w:p>
        </w:tc>
      </w:tr>
    </w:tbl>
    <w:p w14:paraId="322FFC76" w14:textId="77777777" w:rsidR="00FA2313" w:rsidRDefault="00FA2313">
      <w:pPr>
        <w:ind w:firstLine="64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7"/>
      </w:tblGrid>
      <w:tr w:rsidR="00FA2313" w14:paraId="530079C4" w14:textId="77777777">
        <w:trPr>
          <w:trHeight w:val="628"/>
        </w:trPr>
        <w:tc>
          <w:tcPr>
            <w:tcW w:w="9117" w:type="dxa"/>
          </w:tcPr>
          <w:p w14:paraId="75F4FFA6" w14:textId="77777777" w:rsidR="00FA2313" w:rsidRDefault="00ED644F">
            <w:pPr>
              <w:ind w:firstLineChars="0" w:firstLine="560"/>
              <w:jc w:val="center"/>
              <w:rPr>
                <w:rFonts w:eastAsia="黑体"/>
                <w:sz w:val="28"/>
                <w:szCs w:val="28"/>
              </w:rPr>
            </w:pPr>
            <w:r>
              <w:rPr>
                <w:rFonts w:eastAsia="黑体" w:hint="eastAsia"/>
                <w:kern w:val="0"/>
                <w:sz w:val="28"/>
                <w:szCs w:val="28"/>
              </w:rPr>
              <w:t>专栏</w:t>
            </w:r>
            <w:r>
              <w:rPr>
                <w:rFonts w:eastAsia="黑体" w:hint="eastAsia"/>
                <w:kern w:val="0"/>
                <w:sz w:val="28"/>
                <w:szCs w:val="28"/>
              </w:rPr>
              <w:t>2</w:t>
            </w:r>
            <w:r>
              <w:rPr>
                <w:rFonts w:eastAsia="黑体" w:hint="eastAsia"/>
                <w:kern w:val="0"/>
                <w:sz w:val="28"/>
                <w:szCs w:val="28"/>
              </w:rPr>
              <w:t>：</w:t>
            </w:r>
            <w:r>
              <w:rPr>
                <w:rFonts w:eastAsia="黑体"/>
                <w:kern w:val="0"/>
                <w:sz w:val="28"/>
                <w:szCs w:val="28"/>
              </w:rPr>
              <w:t>消防基本技能实操实训计划</w:t>
            </w:r>
          </w:p>
        </w:tc>
      </w:tr>
      <w:tr w:rsidR="00FA2313" w14:paraId="1F87EC11" w14:textId="77777777">
        <w:trPr>
          <w:trHeight w:val="2706"/>
        </w:trPr>
        <w:tc>
          <w:tcPr>
            <w:tcW w:w="9117" w:type="dxa"/>
          </w:tcPr>
          <w:p w14:paraId="544C34C9" w14:textId="77777777" w:rsidR="00FA2313" w:rsidRDefault="00ED644F">
            <w:pPr>
              <w:widowControl/>
              <w:adjustRightInd w:val="0"/>
              <w:snapToGrid w:val="0"/>
              <w:spacing w:line="240" w:lineRule="auto"/>
              <w:ind w:firstLineChars="0" w:firstLine="0"/>
              <w:jc w:val="left"/>
              <w:rPr>
                <w:rFonts w:eastAsia="楷体_GB2312"/>
                <w:kern w:val="0"/>
                <w:sz w:val="24"/>
              </w:rPr>
            </w:pPr>
            <w:r>
              <w:rPr>
                <w:rFonts w:eastAsia="楷体_GB2312"/>
                <w:b/>
                <w:bCs/>
                <w:spacing w:val="7"/>
                <w:kern w:val="0"/>
                <w:sz w:val="24"/>
              </w:rPr>
              <w:t>一、实操实训对象：</w:t>
            </w:r>
            <w:r>
              <w:rPr>
                <w:rFonts w:eastAsia="楷体_GB2312"/>
                <w:kern w:val="0"/>
                <w:sz w:val="24"/>
              </w:rPr>
              <w:t>（一）社区公安民警和中央在京单位执勤武警；（二）各街道、乡镇政府、村（居）委会基层工作人员；（三）</w:t>
            </w:r>
            <w:r>
              <w:rPr>
                <w:rFonts w:eastAsia="楷体_GB2312" w:hint="eastAsia"/>
                <w:kern w:val="0"/>
                <w:sz w:val="24"/>
              </w:rPr>
              <w:t>城市综合协管</w:t>
            </w:r>
            <w:r>
              <w:rPr>
                <w:rFonts w:eastAsia="楷体_GB2312"/>
                <w:kern w:val="0"/>
                <w:sz w:val="24"/>
              </w:rPr>
              <w:t>员；（四）物业服务企业职员；（五）保安员；（六）消防安全重点单位及餐饮、娱乐等火灾高风险场所职员；（七）微型消防站、单位义务消防队和社会志愿力量等多种形式消防队员。以上简称</w:t>
            </w:r>
            <w:r>
              <w:rPr>
                <w:rFonts w:eastAsia="楷体_GB2312"/>
                <w:kern w:val="0"/>
                <w:sz w:val="24"/>
              </w:rPr>
              <w:t>“</w:t>
            </w:r>
            <w:r>
              <w:rPr>
                <w:rFonts w:eastAsia="楷体_GB2312"/>
                <w:kern w:val="0"/>
                <w:sz w:val="24"/>
              </w:rPr>
              <w:t>一警六员</w:t>
            </w:r>
            <w:r>
              <w:rPr>
                <w:rFonts w:eastAsia="楷体_GB2312"/>
                <w:kern w:val="0"/>
                <w:sz w:val="24"/>
              </w:rPr>
              <w:t>”</w:t>
            </w:r>
            <w:r>
              <w:rPr>
                <w:rFonts w:eastAsia="楷体_GB2312"/>
                <w:kern w:val="0"/>
                <w:sz w:val="24"/>
              </w:rPr>
              <w:t>。</w:t>
            </w:r>
          </w:p>
          <w:p w14:paraId="0A91E208" w14:textId="77777777" w:rsidR="00FA2313" w:rsidRDefault="00ED644F">
            <w:pPr>
              <w:widowControl/>
              <w:adjustRightInd w:val="0"/>
              <w:snapToGrid w:val="0"/>
              <w:spacing w:line="240" w:lineRule="auto"/>
              <w:ind w:firstLineChars="0" w:firstLine="0"/>
              <w:jc w:val="left"/>
              <w:rPr>
                <w:rFonts w:eastAsia="楷体_GB2312"/>
                <w:spacing w:val="7"/>
                <w:kern w:val="0"/>
                <w:sz w:val="24"/>
              </w:rPr>
            </w:pPr>
            <w:r>
              <w:rPr>
                <w:rFonts w:eastAsia="楷体_GB2312"/>
                <w:b/>
                <w:kern w:val="0"/>
                <w:sz w:val="24"/>
              </w:rPr>
              <w:t>二、</w:t>
            </w:r>
            <w:r>
              <w:rPr>
                <w:rFonts w:eastAsia="楷体_GB2312"/>
                <w:b/>
                <w:bCs/>
                <w:spacing w:val="7"/>
                <w:kern w:val="0"/>
                <w:sz w:val="24"/>
              </w:rPr>
              <w:t>实操实训内容：</w:t>
            </w:r>
            <w:r>
              <w:rPr>
                <w:rFonts w:eastAsia="楷体_GB2312"/>
                <w:bCs/>
                <w:spacing w:val="7"/>
                <w:kern w:val="0"/>
                <w:sz w:val="24"/>
              </w:rPr>
              <w:t>（一）</w:t>
            </w:r>
            <w:r>
              <w:rPr>
                <w:rFonts w:eastAsia="楷体_GB2312"/>
                <w:spacing w:val="7"/>
                <w:kern w:val="0"/>
                <w:sz w:val="24"/>
              </w:rPr>
              <w:t>灭火器</w:t>
            </w:r>
            <w:r>
              <w:rPr>
                <w:rFonts w:eastAsia="楷体_GB2312"/>
                <w:spacing w:val="7"/>
                <w:kern w:val="0"/>
                <w:sz w:val="24"/>
              </w:rPr>
              <w:t>“</w:t>
            </w:r>
            <w:r>
              <w:rPr>
                <w:rFonts w:eastAsia="楷体_GB2312"/>
                <w:spacing w:val="7"/>
                <w:kern w:val="0"/>
                <w:sz w:val="24"/>
              </w:rPr>
              <w:t>灭真火</w:t>
            </w:r>
            <w:r>
              <w:rPr>
                <w:rFonts w:eastAsia="楷体_GB2312"/>
                <w:spacing w:val="7"/>
                <w:kern w:val="0"/>
                <w:sz w:val="24"/>
              </w:rPr>
              <w:t>”</w:t>
            </w:r>
            <w:r>
              <w:rPr>
                <w:rFonts w:eastAsia="楷体_GB2312"/>
                <w:spacing w:val="7"/>
                <w:kern w:val="0"/>
                <w:sz w:val="24"/>
              </w:rPr>
              <w:t>操作；（二）消火栓</w:t>
            </w:r>
            <w:r>
              <w:rPr>
                <w:rFonts w:eastAsia="楷体_GB2312"/>
                <w:spacing w:val="7"/>
                <w:kern w:val="0"/>
                <w:sz w:val="24"/>
              </w:rPr>
              <w:t>“</w:t>
            </w:r>
            <w:r>
              <w:rPr>
                <w:rFonts w:eastAsia="楷体_GB2312"/>
                <w:spacing w:val="7"/>
                <w:kern w:val="0"/>
                <w:sz w:val="24"/>
              </w:rPr>
              <w:t>出真水</w:t>
            </w:r>
            <w:r>
              <w:rPr>
                <w:rFonts w:eastAsia="楷体_GB2312"/>
                <w:spacing w:val="7"/>
                <w:kern w:val="0"/>
                <w:sz w:val="24"/>
              </w:rPr>
              <w:t>”</w:t>
            </w:r>
            <w:r>
              <w:rPr>
                <w:rFonts w:eastAsia="楷体_GB2312"/>
                <w:spacing w:val="7"/>
                <w:kern w:val="0"/>
                <w:sz w:val="24"/>
              </w:rPr>
              <w:t>操作。</w:t>
            </w:r>
          </w:p>
          <w:p w14:paraId="19990CAC" w14:textId="77777777" w:rsidR="00FA2313" w:rsidRDefault="00ED644F">
            <w:pPr>
              <w:widowControl/>
              <w:adjustRightInd w:val="0"/>
              <w:snapToGrid w:val="0"/>
              <w:spacing w:line="240" w:lineRule="auto"/>
              <w:ind w:firstLineChars="0" w:firstLine="0"/>
              <w:jc w:val="left"/>
              <w:rPr>
                <w:rFonts w:eastAsia="微软雅黑"/>
                <w:spacing w:val="7"/>
                <w:kern w:val="0"/>
                <w:sz w:val="24"/>
              </w:rPr>
            </w:pPr>
            <w:r>
              <w:rPr>
                <w:rFonts w:eastAsia="楷体_GB2312"/>
                <w:b/>
                <w:bCs/>
                <w:spacing w:val="7"/>
                <w:kern w:val="0"/>
                <w:sz w:val="24"/>
              </w:rPr>
              <w:t>三、实操实训目标：</w:t>
            </w:r>
            <w:r>
              <w:rPr>
                <w:rFonts w:eastAsia="楷体_GB2312"/>
                <w:spacing w:val="7"/>
                <w:kern w:val="0"/>
                <w:sz w:val="24"/>
              </w:rPr>
              <w:t>培训对象普遍达到</w:t>
            </w:r>
            <w:r>
              <w:rPr>
                <w:rFonts w:eastAsia="楷体_GB2312"/>
                <w:spacing w:val="7"/>
                <w:kern w:val="0"/>
                <w:sz w:val="24"/>
              </w:rPr>
              <w:t>“</w:t>
            </w:r>
            <w:r>
              <w:rPr>
                <w:rFonts w:eastAsia="楷体_GB2312"/>
                <w:spacing w:val="7"/>
                <w:kern w:val="0"/>
                <w:sz w:val="24"/>
              </w:rPr>
              <w:t>小火会用灭火器、大火会用消火栓</w:t>
            </w:r>
            <w:r>
              <w:rPr>
                <w:rFonts w:eastAsia="楷体_GB2312"/>
                <w:spacing w:val="7"/>
                <w:kern w:val="0"/>
                <w:sz w:val="24"/>
              </w:rPr>
              <w:t>”</w:t>
            </w:r>
            <w:r>
              <w:rPr>
                <w:rFonts w:eastAsia="楷体_GB2312"/>
                <w:spacing w:val="7"/>
                <w:kern w:val="0"/>
                <w:sz w:val="24"/>
              </w:rPr>
              <w:t>要求</w:t>
            </w:r>
            <w:r>
              <w:rPr>
                <w:rFonts w:eastAsia="楷体_GB2312" w:hint="eastAsia"/>
                <w:spacing w:val="7"/>
                <w:kern w:val="0"/>
                <w:sz w:val="24"/>
              </w:rPr>
              <w:t>，</w:t>
            </w:r>
            <w:r>
              <w:rPr>
                <w:rFonts w:eastAsia="楷体_GB2312"/>
                <w:spacing w:val="7"/>
                <w:kern w:val="0"/>
                <w:sz w:val="24"/>
              </w:rPr>
              <w:t>受培训人员成为</w:t>
            </w:r>
            <w:r>
              <w:rPr>
                <w:rFonts w:eastAsia="楷体_GB2312"/>
                <w:spacing w:val="7"/>
                <w:kern w:val="0"/>
                <w:sz w:val="24"/>
              </w:rPr>
              <w:t>“</w:t>
            </w:r>
            <w:r>
              <w:rPr>
                <w:rFonts w:eastAsia="楷体_GB2312"/>
                <w:spacing w:val="7"/>
                <w:kern w:val="0"/>
                <w:sz w:val="24"/>
              </w:rPr>
              <w:t>见火不慌、抬手就灭</w:t>
            </w:r>
            <w:r>
              <w:rPr>
                <w:rFonts w:eastAsia="楷体_GB2312"/>
                <w:spacing w:val="7"/>
                <w:kern w:val="0"/>
                <w:sz w:val="24"/>
              </w:rPr>
              <w:t>”</w:t>
            </w:r>
            <w:r>
              <w:rPr>
                <w:rFonts w:eastAsia="楷体_GB2312"/>
                <w:spacing w:val="7"/>
                <w:kern w:val="0"/>
                <w:sz w:val="24"/>
              </w:rPr>
              <w:t>的准消防员。</w:t>
            </w:r>
          </w:p>
        </w:tc>
      </w:tr>
    </w:tbl>
    <w:p w14:paraId="3C7809E3" w14:textId="77777777" w:rsidR="00FA2313" w:rsidRDefault="00ED644F">
      <w:pPr>
        <w:pStyle w:val="2"/>
        <w:ind w:firstLine="640"/>
      </w:pPr>
      <w:bookmarkStart w:id="72" w:name="_Toc28087"/>
      <w:bookmarkEnd w:id="71"/>
      <w:r>
        <w:rPr>
          <w:rFonts w:hint="eastAsia"/>
        </w:rPr>
        <w:t>（二）夯实消防安全责任体系</w:t>
      </w:r>
      <w:bookmarkEnd w:id="72"/>
    </w:p>
    <w:p w14:paraId="64202EC4" w14:textId="77777777" w:rsidR="00FA2313" w:rsidRDefault="00ED644F">
      <w:pPr>
        <w:ind w:firstLine="643"/>
      </w:pPr>
      <w:r>
        <w:rPr>
          <w:rFonts w:hint="eastAsia"/>
          <w:b/>
          <w:bCs/>
        </w:rPr>
        <w:t>6.</w:t>
      </w:r>
      <w:r>
        <w:rPr>
          <w:rFonts w:hint="eastAsia"/>
          <w:b/>
          <w:bCs/>
        </w:rPr>
        <w:t>进一步强化党委、政府统一领导。</w:t>
      </w:r>
      <w:r>
        <w:t>贯彻落实《消防安全责任制实施办法</w:t>
      </w:r>
      <w:r>
        <w:rPr>
          <w:rFonts w:hint="eastAsia"/>
        </w:rPr>
        <w:t>》《</w:t>
      </w:r>
      <w:r>
        <w:t>北京市消防条例</w:t>
      </w:r>
      <w:r>
        <w:rPr>
          <w:rFonts w:hint="eastAsia"/>
        </w:rPr>
        <w:t>》《</w:t>
      </w:r>
      <w:r>
        <w:t>北京市消防安全责任制实施细则》，明确各级政府法定责任。区、街道</w:t>
      </w:r>
      <w:r>
        <w:rPr>
          <w:rFonts w:hint="eastAsia"/>
        </w:rPr>
        <w:t>乡镇</w:t>
      </w:r>
      <w:r>
        <w:t>两级政府应将消防工作纳入平安建设、城市管理、社区</w:t>
      </w:r>
      <w:r>
        <w:rPr>
          <w:rFonts w:hint="eastAsia"/>
        </w:rPr>
        <w:t>（村庄）</w:t>
      </w:r>
      <w:r>
        <w:t>建设、综合执法核心议程，聚焦突出风险隐患，在政策制定、资源配置、督查考核层面强化支撑。依托防火安全委员会，进一步完善消防工作协调机制，细化消防工作权责，健全</w:t>
      </w:r>
      <w:r>
        <w:t>“</w:t>
      </w:r>
      <w:r>
        <w:t>党政同责、</w:t>
      </w:r>
      <w:r>
        <w:rPr>
          <w:rFonts w:hint="eastAsia"/>
        </w:rPr>
        <w:t>‘一岗双责’</w:t>
      </w:r>
      <w:r>
        <w:t>、齐抓共管、失职追责</w:t>
      </w:r>
      <w:r>
        <w:t>”</w:t>
      </w:r>
      <w:r>
        <w:t>责任链条。实施年度消</w:t>
      </w:r>
      <w:r>
        <w:t>防工作绩效评估，考评结果纳入行政监</w:t>
      </w:r>
      <w:r>
        <w:lastRenderedPageBreak/>
        <w:t>察与干部政绩考核，推行重大火灾隐患挂牌督办与责任倒查机制。建立隐患整改</w:t>
      </w:r>
      <w:r>
        <w:t>“</w:t>
      </w:r>
      <w:r>
        <w:t>回头看</w:t>
      </w:r>
      <w:r>
        <w:t>”</w:t>
      </w:r>
      <w:r>
        <w:t>机制，通过复查复核确保整治到位，严防问题反弹。</w:t>
      </w:r>
    </w:p>
    <w:p w14:paraId="41AF0539" w14:textId="77777777" w:rsidR="00FA2313" w:rsidRDefault="00ED644F">
      <w:pPr>
        <w:ind w:firstLine="643"/>
      </w:pPr>
      <w:r>
        <w:rPr>
          <w:rFonts w:hint="eastAsia"/>
          <w:b/>
          <w:bCs/>
        </w:rPr>
        <w:t>7.</w:t>
      </w:r>
      <w:r>
        <w:rPr>
          <w:rFonts w:ascii="Times New Roman" w:eastAsia="楷体_GB2312" w:hAnsi="Times New Roman" w:hint="eastAsia"/>
          <w:b/>
          <w:bCs/>
        </w:rPr>
        <w:t>进一步强化政府部门消防安全管理责任</w:t>
      </w:r>
      <w:r>
        <w:rPr>
          <w:rFonts w:hint="eastAsia"/>
          <w:b/>
          <w:bCs/>
        </w:rPr>
        <w:t>。</w:t>
      </w:r>
      <w:r>
        <w:rPr>
          <w:rFonts w:hint="eastAsia"/>
        </w:rPr>
        <w:t>严格落实“管行业必须管安全、管业务必须管安全、管生产经营必须管安全”原则，进一步优化行业安全生产法规政策、规划计划和应急预案中的消防安全内容，夯实制度根基；强化对本行业、本系统相关单位消防安全责任制落实的监督检查，推动建立健全消防安全管理制度，压实主体责任；强化行业风险研判与联合执法，民政、教育、卫健、住建、商务、文旅等重点领域主管部门要落实消防安全行业监管责任，针对养老院、学校、医院、施工现场、商业服务设施、文化旅游景点等开展火灾风险评价、隐患专项治理、消防行政督导，定期组织消防应急演练，拓宽消防安全治理</w:t>
      </w:r>
      <w:r>
        <w:rPr>
          <w:rFonts w:hint="eastAsia"/>
        </w:rPr>
        <w:t>维度，推动消防科研成果转化应用，有效提升行业消防安全管理水平。</w:t>
      </w:r>
    </w:p>
    <w:p w14:paraId="72682462" w14:textId="77777777" w:rsidR="00FA2313" w:rsidRDefault="00ED644F">
      <w:pPr>
        <w:ind w:firstLine="643"/>
      </w:pPr>
      <w:r>
        <w:rPr>
          <w:rFonts w:hint="eastAsia"/>
          <w:b/>
          <w:bCs/>
        </w:rPr>
        <w:t>8.</w:t>
      </w:r>
      <w:r>
        <w:rPr>
          <w:rFonts w:ascii="Times New Roman" w:hAnsi="Times New Roman" w:hint="eastAsia"/>
          <w:b/>
          <w:bCs/>
        </w:rPr>
        <w:t>进一步强化基层组织消防安全管理责任</w:t>
      </w:r>
      <w:r>
        <w:rPr>
          <w:rFonts w:hint="eastAsia"/>
          <w:b/>
          <w:bCs/>
        </w:rPr>
        <w:t>。</w:t>
      </w:r>
      <w:r>
        <w:rPr>
          <w:rFonts w:hint="eastAsia"/>
        </w:rPr>
        <w:t>深入贯彻实施中共中央办公厅、国务院办公厅《关于进一步提升基层应急管理能力的意见》、北京市委办公厅、北京市政府办公厅《关于进一步加强基层应急管理能力建设的实施意见》，落实分级负责、属地管理为主的原则，乡镇街道要将消防安全管理工作全面纳入基层应急管理能力建设体系，健全区级消防联席会议机制，乡镇街道党政主要负责同志定期组织研究消防工作，党政领导班子其他成员对分管范围内工作承担领导责任，与业务工作同部署、同推进、</w:t>
      </w:r>
      <w:r>
        <w:rPr>
          <w:rFonts w:hint="eastAsia"/>
        </w:rPr>
        <w:t>同检查。按照权责一</w:t>
      </w:r>
      <w:r>
        <w:rPr>
          <w:rFonts w:hint="eastAsia"/>
        </w:rPr>
        <w:lastRenderedPageBreak/>
        <w:t>致、责能一致原则，在乡镇街道履行职责事项清单中，不断优化调整消防工作事项，建立健全街道乡镇消防工作制度，强化街道乡镇统筹辖区消防安全工作的工作机制。依托“平安办”等基层组织开展消防安全管理工作，明确日常巡查、隐患整改及宣传教育等工作的流程规范与技术标准。进一步强化“平安办”的消防监管职能，配备专职安全管理人员并组织实施专业化培训，确保属地管理职责实现穿透式落实。严格执行消防安全“网格化”管理的各项措施与要求，加强消防宣传教育与应急疏散演练工作。部署推进消防安全专项整治行动，组织开展消防安全</w:t>
      </w:r>
      <w:r>
        <w:rPr>
          <w:rFonts w:hint="eastAsia"/>
        </w:rPr>
        <w:t>检查，督促相关单位及时整改火灾隐患。</w:t>
      </w:r>
    </w:p>
    <w:p w14:paraId="2048CB26" w14:textId="77777777" w:rsidR="00FA2313" w:rsidRDefault="00ED644F">
      <w:pPr>
        <w:ind w:firstLine="643"/>
      </w:pPr>
      <w:r>
        <w:rPr>
          <w:rFonts w:hint="eastAsia"/>
          <w:b/>
          <w:bCs/>
        </w:rPr>
        <w:t>9.</w:t>
      </w:r>
      <w:r>
        <w:rPr>
          <w:rFonts w:ascii="Times New Roman" w:hAnsi="Times New Roman" w:hint="eastAsia"/>
          <w:b/>
          <w:bCs/>
        </w:rPr>
        <w:t>进一步夯实单位消防安全管理主体责任</w:t>
      </w:r>
      <w:r>
        <w:rPr>
          <w:rFonts w:hint="eastAsia"/>
          <w:b/>
          <w:bCs/>
        </w:rPr>
        <w:t>。</w:t>
      </w:r>
      <w:r>
        <w:rPr>
          <w:rFonts w:hint="eastAsia"/>
        </w:rPr>
        <w:t>筑牢单位消防安全主体防线，完善“自主评估风险、自查安全隐患、自改问题短板”的责任闭环机制，推动单位依据行业特性制修订《消防安全管理制度汇编》，明确用火用电管控、疏散通道维护、消防设施检测具体要求。健全符合实际的逐级消防安全责任制和岗位消防安全责任制，建立专职消防队或微型消防站，加强与消防应急救援队伍的联训联勤联动。鼓励单位引入第三方消防技术服务机构开展风险评估与托管服务，推广智慧消防系统应用。严格执行北京市消防安全重点单位标准化管</w:t>
      </w:r>
      <w:r>
        <w:rPr>
          <w:rFonts w:hint="eastAsia"/>
        </w:rPr>
        <w:t>理地方标准，全部消防安全重点单位完成建设任务。采取集中培训、现场观摩等多种形式，推进消防安全重点单位标准化管理创建工作。落实消防监督员与消防安全重点单位“一对一”标准化管理创建责任捆绑，加强业务指导，提</w:t>
      </w:r>
      <w:r>
        <w:rPr>
          <w:rFonts w:hint="eastAsia"/>
        </w:rPr>
        <w:lastRenderedPageBreak/>
        <w:t>供技术服务。利用物联网、云计算、大数据等新兴信息技术，突出“智慧消防”在重点单位标准化管理上的科技支撑，有效提升消防安全重点单位消防科技创安水平。截至</w:t>
      </w:r>
      <w:r>
        <w:rPr>
          <w:rFonts w:hint="eastAsia"/>
        </w:rPr>
        <w:t>2030</w:t>
      </w:r>
      <w:r>
        <w:rPr>
          <w:rFonts w:hint="eastAsia"/>
        </w:rPr>
        <w:t>年，门头沟区消防安全重点单位微型消防站</w:t>
      </w:r>
      <w:r>
        <w:rPr>
          <w:rFonts w:hint="eastAsia"/>
        </w:rPr>
        <w:t>100%</w:t>
      </w:r>
      <w:r>
        <w:rPr>
          <w:rFonts w:hint="eastAsia"/>
        </w:rPr>
        <w:t>完成达标创建，达到消防安全重点单位界定标准的单位</w:t>
      </w:r>
      <w:r>
        <w:rPr>
          <w:rFonts w:hint="eastAsia"/>
        </w:rPr>
        <w:t>80%</w:t>
      </w:r>
      <w:r>
        <w:rPr>
          <w:rFonts w:hint="eastAsia"/>
        </w:rPr>
        <w:t>以上实现消防安全标准化管理，火灾高危单位依法落实更加</w:t>
      </w:r>
      <w:r>
        <w:rPr>
          <w:rFonts w:hint="eastAsia"/>
        </w:rPr>
        <w:t>严格的消防安全管理措施。</w:t>
      </w:r>
    </w:p>
    <w:p w14:paraId="23A63AE9" w14:textId="77777777" w:rsidR="00FA2313" w:rsidRDefault="00ED644F">
      <w:pPr>
        <w:ind w:firstLine="643"/>
      </w:pPr>
      <w:r>
        <w:rPr>
          <w:rFonts w:hint="eastAsia"/>
          <w:b/>
          <w:bCs/>
        </w:rPr>
        <w:t>10.</w:t>
      </w:r>
      <w:r>
        <w:rPr>
          <w:rFonts w:ascii="Times New Roman" w:hAnsi="Times New Roman" w:hint="eastAsia"/>
          <w:b/>
          <w:bCs/>
        </w:rPr>
        <w:t>进一步完善火灾事故责任追究机制</w:t>
      </w:r>
      <w:r>
        <w:rPr>
          <w:rFonts w:hint="eastAsia"/>
          <w:b/>
          <w:bCs/>
        </w:rPr>
        <w:t>。</w:t>
      </w:r>
      <w:r>
        <w:rPr>
          <w:rFonts w:hint="eastAsia"/>
        </w:rPr>
        <w:t>执行《北京市火灾事故调查处理规定》，由“技术调查”向“责任倒查”延伸，建立火灾事故调查评估制度，不断强化火灾事故调查能力建设，强化公安机关与消防救援机构火灾调查协作配合，明确协作内容和程序，依法调查火灾事故中涉及的使用管理责任、工程建设责任、中介服务责任，消防产品质量责任、属地和行业部门监管责任，加强对火灾暴露问题的跟踪督办和整改评估。分析查找火灾隐患、消防安全管理漏洞及薄弱环节，将火灾事故调查成果转化为火灾防范措施，建立和完善火灾事故调查工作</w:t>
      </w:r>
      <w:r>
        <w:rPr>
          <w:rFonts w:hint="eastAsia"/>
        </w:rPr>
        <w:t>档案及火灾延伸调查数据库，开展多维度分析研究，为精准防范化解重大火灾风险提供技术支持。逐起组织调查造成人员死亡和重大社会影响的火灾，对工程建设、中介服务、产品质量、使用管理、日常监管等情况开展延伸调查和责任倒查。</w:t>
      </w:r>
    </w:p>
    <w:p w14:paraId="3B2EC8C6" w14:textId="77777777" w:rsidR="00FA2313" w:rsidRDefault="00ED644F">
      <w:pPr>
        <w:pStyle w:val="2"/>
        <w:ind w:firstLine="640"/>
      </w:pPr>
      <w:bookmarkStart w:id="73" w:name="_Toc25607"/>
      <w:r>
        <w:rPr>
          <w:rFonts w:hint="eastAsia"/>
        </w:rPr>
        <w:t>（三）提升消防安全监管效能</w:t>
      </w:r>
      <w:bookmarkEnd w:id="73"/>
    </w:p>
    <w:p w14:paraId="0CD91C64" w14:textId="77777777" w:rsidR="00FA2313" w:rsidRDefault="00ED644F">
      <w:pPr>
        <w:ind w:firstLine="643"/>
      </w:pPr>
      <w:r>
        <w:rPr>
          <w:rFonts w:hint="eastAsia"/>
          <w:b/>
          <w:bCs/>
        </w:rPr>
        <w:t>11.</w:t>
      </w:r>
      <w:r>
        <w:rPr>
          <w:rFonts w:hint="eastAsia"/>
          <w:b/>
          <w:bCs/>
        </w:rPr>
        <w:t>完善消防综合监管格局。</w:t>
      </w:r>
      <w:r>
        <w:rPr>
          <w:rFonts w:hint="eastAsia"/>
        </w:rPr>
        <w:t>全面落实消防安全责任制，明确各级、各部门的消防监管职责定位、履职路径和运行机</w:t>
      </w:r>
      <w:r>
        <w:rPr>
          <w:rFonts w:hint="eastAsia"/>
        </w:rPr>
        <w:lastRenderedPageBreak/>
        <w:t>制，建立健全“行业</w:t>
      </w:r>
      <w:r>
        <w:rPr>
          <w:rFonts w:hint="eastAsia"/>
        </w:rPr>
        <w:t>+</w:t>
      </w:r>
      <w:r>
        <w:rPr>
          <w:rFonts w:hint="eastAsia"/>
        </w:rPr>
        <w:t>专业</w:t>
      </w:r>
      <w:r>
        <w:rPr>
          <w:rFonts w:hint="eastAsia"/>
        </w:rPr>
        <w:t>+</w:t>
      </w:r>
      <w:r>
        <w:rPr>
          <w:rFonts w:hint="eastAsia"/>
        </w:rPr>
        <w:t>综合</w:t>
      </w:r>
      <w:r>
        <w:rPr>
          <w:rFonts w:hint="eastAsia"/>
        </w:rPr>
        <w:t>+</w:t>
      </w:r>
      <w:r>
        <w:rPr>
          <w:rFonts w:hint="eastAsia"/>
        </w:rPr>
        <w:t>属地”的消防安全监管体系。建立行业消防安全管理制度，明确行业消防安全管理工作部门和人员，在行业规划、产业政策、法规标准、行政管理中统筹</w:t>
      </w:r>
      <w:r>
        <w:rPr>
          <w:rFonts w:hint="eastAsia"/>
        </w:rPr>
        <w:t>消防安全要求，推行消防安全标准化管理。发挥消防监管主力军作用，强化消防监督检查职能，大力推行消防救援站开展防火工作。当好党委、政府参谋助手，定期分析研判火灾形势，组织开展消防安全专项治理，解决系统性消防安全隐患问题。明确街道乡镇消防管理职责和机构人员，健全火灾隐患排查治理责任落实机制，加强基层消防综合治理。</w:t>
      </w:r>
    </w:p>
    <w:p w14:paraId="0022CE3F" w14:textId="77777777" w:rsidR="00FA2313" w:rsidRDefault="00ED644F">
      <w:pPr>
        <w:ind w:firstLine="643"/>
      </w:pPr>
      <w:r>
        <w:rPr>
          <w:rFonts w:hint="eastAsia"/>
          <w:b/>
          <w:bCs/>
        </w:rPr>
        <w:t>12.</w:t>
      </w:r>
      <w:r>
        <w:rPr>
          <w:rFonts w:hint="eastAsia"/>
          <w:b/>
          <w:bCs/>
        </w:rPr>
        <w:t>提供优质高效政务服务。</w:t>
      </w:r>
      <w:r>
        <w:rPr>
          <w:rFonts w:hint="eastAsia"/>
        </w:rPr>
        <w:t>全面融入全区“高效办成一件事”集成化办理，加强数据共享应用、精简申报材料，推行开业前检查“网上申报、一网通办、一次不跑”，探索分级分类审批管理制度。深化“并联审批、结果互认”</w:t>
      </w:r>
      <w:r>
        <w:rPr>
          <w:rFonts w:hint="eastAsia"/>
        </w:rPr>
        <w:t>等审批协同工作机制，优化分工、精简程序、压缩时限。严格技术审查，对拟作出不予许可决定的，提级复核。严格执行北京市优化营商环境措施，</w:t>
      </w:r>
      <w:r>
        <w:t>规范单位名录库和执法人员库</w:t>
      </w:r>
      <w:r>
        <w:t>“</w:t>
      </w:r>
      <w:r>
        <w:t>两库</w:t>
      </w:r>
      <w:r>
        <w:t>”</w:t>
      </w:r>
      <w:r>
        <w:t>建设</w:t>
      </w:r>
      <w:r>
        <w:rPr>
          <w:rFonts w:hint="eastAsia"/>
        </w:rPr>
        <w:t>，</w:t>
      </w:r>
      <w:r>
        <w:t>实施《消防非现场监管三年行动计划》《消防非现场监管实施办法》，贯彻《严格规范涉企消防监督检查若干规定》，</w:t>
      </w:r>
      <w:r>
        <w:rPr>
          <w:rFonts w:hint="eastAsia"/>
        </w:rPr>
        <w:t>建立“无事不扰”企业清单，依托物联网、人工智能等技术构建远程智能监测系统，推行视频巡查、在线申报等非现场监管方式，降低现场检查频次，实现对消防安全重点单位的精准动态监管，</w:t>
      </w:r>
      <w:r>
        <w:t>2027</w:t>
      </w:r>
      <w:r>
        <w:t>年底非现场检查量占比超过</w:t>
      </w:r>
      <w:r>
        <w:t>80%</w:t>
      </w:r>
      <w:r>
        <w:t>。</w:t>
      </w:r>
      <w:r>
        <w:rPr>
          <w:rFonts w:hint="eastAsia"/>
        </w:rPr>
        <w:t>同时，深化“双随机、一公开”</w:t>
      </w:r>
      <w:r>
        <w:rPr>
          <w:rFonts w:hint="eastAsia"/>
        </w:rPr>
        <w:t>消防监管机制，依据</w:t>
      </w:r>
      <w:r>
        <w:rPr>
          <w:rFonts w:hint="eastAsia"/>
        </w:rPr>
        <w:lastRenderedPageBreak/>
        <w:t>风险导向动态调整检查对象与执法人员名录，强化抽查结果公开及隐患闭环处理，切实减少对企业正常经营的干扰。</w:t>
      </w:r>
      <w:r>
        <w:t>将消防行政处罚、火灾事故、重大火灾隐患、安全承诺履行情况等信息记入消防安全信用记录，将失信经营主体纳入消防安全严重失信主体名单，实施联合惩戒。将</w:t>
      </w:r>
      <w:r>
        <w:t>“</w:t>
      </w:r>
      <w:r>
        <w:t>风险</w:t>
      </w:r>
      <w:r>
        <w:t>+</w:t>
      </w:r>
      <w:r>
        <w:t>信用</w:t>
      </w:r>
      <w:r>
        <w:t>”</w:t>
      </w:r>
      <w:r>
        <w:t>评价范围由消防安全重点单位向全量建筑推行，提高监管精准性、有效性</w:t>
      </w:r>
      <w:r>
        <w:rPr>
          <w:rFonts w:hint="eastAsia"/>
        </w:rPr>
        <w:t>。</w:t>
      </w:r>
    </w:p>
    <w:p w14:paraId="524EF6EA" w14:textId="77777777" w:rsidR="00FA2313" w:rsidRDefault="00ED644F">
      <w:pPr>
        <w:ind w:firstLine="643"/>
      </w:pPr>
      <w:r>
        <w:rPr>
          <w:rFonts w:hint="eastAsia"/>
          <w:b/>
          <w:bCs/>
        </w:rPr>
        <w:t>13.</w:t>
      </w:r>
      <w:r>
        <w:rPr>
          <w:rFonts w:hint="eastAsia"/>
          <w:b/>
          <w:bCs/>
        </w:rPr>
        <w:t>加强重点场所消防安全管理。</w:t>
      </w:r>
      <w:r>
        <w:rPr>
          <w:rFonts w:hint="eastAsia"/>
        </w:rPr>
        <w:t>聚焦火灾易发多发行业领域和重点场所，深化消防安全治本攻坚三年行动，强化电动自行车、保温材料、动火作业等“一件事、全链条”治理。巩固深化人员密集场所、高层建筑、地下空间、大型商业综合体、医疗机构、轨道交通、文物古建等重点场所消防安全整治，推行标准化管理，遏制“大火巨灾”。集中整治老旧居民小区、村民经营性自建房、城乡结合部、物流仓储等薄弱环节突出安全风险和多业态混合经营场所、“九小场所”消防安全。通过“抽查——反馈——再抽查——再反馈”，降低消防安全不合格率，达到净化消防环境、降低火灾概率的目标。加快在重点场所</w:t>
      </w:r>
      <w:r>
        <w:rPr>
          <w:rFonts w:hint="eastAsia"/>
        </w:rPr>
        <w:t>、重点单位推广应用物联网感知技术，将消防设施信息接入城市消防远程监控系统，实现信息自动采集汇聚。推进大数据、人工智能、物联网等新技术与消防工作的融合应用，鼓励行业部门、社会单位主动探索信息化、智能化消防安全监管手段。</w:t>
      </w:r>
    </w:p>
    <w:p w14:paraId="3A635968" w14:textId="77777777" w:rsidR="00FA2313" w:rsidRDefault="00ED644F">
      <w:pPr>
        <w:ind w:firstLine="643"/>
      </w:pPr>
      <w:r>
        <w:rPr>
          <w:rFonts w:hint="eastAsia"/>
          <w:b/>
          <w:bCs/>
        </w:rPr>
        <w:t>14.</w:t>
      </w:r>
      <w:r>
        <w:rPr>
          <w:rFonts w:hint="eastAsia"/>
          <w:b/>
          <w:bCs/>
        </w:rPr>
        <w:t>深化重点领域消防安全整治。</w:t>
      </w:r>
      <w:r>
        <w:rPr>
          <w:rFonts w:hint="eastAsia"/>
        </w:rPr>
        <w:t>加强电动自行车全链条治理，多渠道宣贯电动自行车强制性国家标准要求，协同</w:t>
      </w:r>
      <w:r>
        <w:rPr>
          <w:rFonts w:hint="eastAsia"/>
        </w:rPr>
        <w:lastRenderedPageBreak/>
        <w:t>相关部门摸排居住场所电动自行车数量及充电设施建设情况，查处违法违规停放、充电行为，督促寄递物流企业落实消防安全责任，严防电动自行车违规停放充电引发火灾。加强锂离子电池、电化学储能等新能源基础设</w:t>
      </w:r>
      <w:r>
        <w:rPr>
          <w:rFonts w:hint="eastAsia"/>
        </w:rPr>
        <w:t>施安全防范和应急处置能力建设，完善风险评估机制。针对室内冰雪活动场所、演艺新空间、气膜馆、自习室、电竞酒店等新业态，分析火灾风险特点，推广视频监控、物联感知等技防设施，实现风险早发现、事故早处置。加强对民宿、共享办公等新兴业态的消防安全评估和管理。重点整治城乡结合部、“三合一”场所、彩钢板建筑、电动自行车和快递物流等场所突出隐患，推动升级改造消防设施、改善消防安全条件等纳入为民办实事工程。巩固经营性自建房“双通道”整治成效，清除城乡结合部村民经营性自建房高风险火灾隐患，结合房改、水改、电改、灶改、路改推进电</w:t>
      </w:r>
      <w:r>
        <w:rPr>
          <w:rFonts w:hint="eastAsia"/>
        </w:rPr>
        <w:t>气线路、燃气管线、炉灶等用火用电设施消防安全改造升级。建立“不起火、不亡人、不扩大”三道防线，推行火灾风险隐患“自知、自查、自改”治理体系。</w:t>
      </w:r>
    </w:p>
    <w:p w14:paraId="1069D050" w14:textId="77777777" w:rsidR="00FA2313" w:rsidRDefault="00ED644F">
      <w:pPr>
        <w:ind w:firstLine="643"/>
      </w:pPr>
      <w:r>
        <w:rPr>
          <w:rFonts w:hint="eastAsia"/>
          <w:b/>
          <w:bCs/>
        </w:rPr>
        <w:t>15.</w:t>
      </w:r>
      <w:r>
        <w:rPr>
          <w:rFonts w:hint="eastAsia"/>
          <w:b/>
          <w:bCs/>
        </w:rPr>
        <w:t>提升隐患排查整治能力。</w:t>
      </w:r>
      <w:r>
        <w:rPr>
          <w:rFonts w:hint="eastAsia"/>
        </w:rPr>
        <w:t>落实《北京市消防条例》有关要求和街道乡镇履职事项清单工作事项，强化街道乡镇开展消防检查职能，明确街道乡镇检查对象、程序、标准和内容，提升街道乡镇对住宅小区、村民经营性自建出租房屋、“九小场所”隐患排查治理能力。将消防安全检查纳入街道乡镇综合执法队检查事项清单，组织综合执法队开展消防监督检查。推动街道乡镇消防工作人员“应考尽考”行政执法</w:t>
      </w:r>
      <w:r>
        <w:rPr>
          <w:rFonts w:hint="eastAsia"/>
        </w:rPr>
        <w:lastRenderedPageBreak/>
        <w:t>资格，</w:t>
      </w:r>
      <w:r>
        <w:rPr>
          <w:rFonts w:hint="eastAsia"/>
        </w:rPr>
        <w:t>开展消防安全检查，壮大基层执法检查力量；建立平安办与辖区消防救援站协调联动机制，联合开展消防安全巡查检查，督促单位开展火灾隐患自查、自改。将易于识别、程序简单、可与其他工作共同开展的消防行政处罚权下放至街道乡镇行使，解决“看得见，管不了”的问题。综合运用联合执法、协作执法和“四不两直”督查等方式，提升乡镇街道执法效能。深化“街乡吹哨、部门报到”做法，完善发现问题、督促整改、依法处罚、流转交办、督查督办等制度，推动消防安全隐患闭环管理。</w:t>
      </w:r>
    </w:p>
    <w:p w14:paraId="46694542" w14:textId="77777777" w:rsidR="00FA2313" w:rsidRDefault="00ED644F">
      <w:pPr>
        <w:ind w:firstLine="643"/>
      </w:pPr>
      <w:r>
        <w:rPr>
          <w:rFonts w:hint="eastAsia"/>
          <w:b/>
          <w:bCs/>
        </w:rPr>
        <w:t>16.</w:t>
      </w:r>
      <w:r>
        <w:rPr>
          <w:rFonts w:hint="eastAsia"/>
          <w:b/>
          <w:bCs/>
        </w:rPr>
        <w:t>净化城乡消防安全环境。</w:t>
      </w:r>
      <w:r>
        <w:rPr>
          <w:rFonts w:hint="eastAsia"/>
        </w:rPr>
        <w:t>结合城市更新建设、既有建筑改造等重大项目推进</w:t>
      </w:r>
      <w:r>
        <w:rPr>
          <w:rFonts w:hint="eastAsia"/>
        </w:rPr>
        <w:t>，重点解决人员密集场所、“三合一”场所、批发市场、区域性物流基地、临时小型仓储场所、危化品场所建筑防火等级低、消防设施不完整问题。结合人居环境整治拆除耐火等级低、建筑连片毗邻、防火间距严重不足的违法违章建筑，建设防火隔离带、畅通消防车通道、完善公共消防设施，降低火灾风险。加强易燃易爆危险品单位和管线的管理及项目审批，限制容易发生火灾和爆炸的产业及项目进入城市集中建设区。依托农村准物业化管理工作提高农村地区消防安全管理水平，推动农村地区建立志愿消防队伍，发动社会力量和广大群众共同参与火灾防控工作。全面完成村庄</w:t>
      </w:r>
      <w:r>
        <w:rPr>
          <w:rFonts w:hint="eastAsia"/>
        </w:rPr>
        <w:t>鳏寡孤独、老弱病残家庭独立式火灾报警器探测安装，增加应急广播通信设施。推进农村地区消防水源改造，因地制宜建设消防水池、消防水鹤和消火栓。打通村庄消防车通道，解决村庄消防车通道狭窄、占用、堵塞等导致</w:t>
      </w:r>
      <w:r>
        <w:rPr>
          <w:rFonts w:hint="eastAsia"/>
        </w:rPr>
        <w:lastRenderedPageBreak/>
        <w:t>消防车无法通行的问题。强化农家乐（民宿）消防安全管理，推动村庄民宿按照《北京市乡村民宿建筑消防安全规范》的要求配置消防设施器材，落实日常消防安全制度，严格明火管理，履行消防安全职责。加强边远村火灾防控。以“固本强基、群防群治”为导向，推进消防水源工程建设，升级微型消防站与志愿消防力量，完善日常巡查与培训演练制度，筑</w:t>
      </w:r>
      <w:r>
        <w:rPr>
          <w:rFonts w:hint="eastAsia"/>
        </w:rPr>
        <w:t>牢基层火灾防控防线。</w:t>
      </w:r>
    </w:p>
    <w:p w14:paraId="4F92D7A8" w14:textId="77777777" w:rsidR="00FA2313" w:rsidRDefault="00ED644F">
      <w:pPr>
        <w:ind w:firstLine="643"/>
      </w:pPr>
      <w:r>
        <w:rPr>
          <w:rFonts w:hint="eastAsia"/>
          <w:b/>
          <w:bCs/>
        </w:rPr>
        <w:t>17.</w:t>
      </w:r>
      <w:r>
        <w:rPr>
          <w:rFonts w:hint="eastAsia"/>
          <w:b/>
          <w:bCs/>
        </w:rPr>
        <w:t>建设应急消防一体化管理站。</w:t>
      </w:r>
      <w:r>
        <w:rPr>
          <w:rFonts w:hint="eastAsia"/>
        </w:rPr>
        <w:t>根据《关于进一步加强基层应急消防治理体系建设的指导意见》和《乡镇（街道）应急消防一体化管理站建设与运行规范》等地方标准，将“应消一体、站队一体、防消一体”理念具象化为可操作的治理模式。依托乡镇人民政府、街道办事处平安办建设应急消防一体化管理站，由区级应急管理和消防救援部门负责指导和监督，统筹开展本行政区域内安全生产、消防安全、应急救援、防减救灾等工作。整合基层平安办工作人员、专职消防队员、城市综合协管员、网格员等力量，在完成日常灭火救援和日常训练的前提下</w:t>
      </w:r>
      <w:r>
        <w:rPr>
          <w:rFonts w:hint="eastAsia"/>
        </w:rPr>
        <w:t>，统筹开展消防安全检查，打造“一专多能”的基层应急消防一体化队伍。建立“平急结合”工作模式，日常由管理站统筹开展辖区消防安全巡查、隐患整改跟踪、应急消防宣传等预防性工作；突发事件发生时，同步对接区级应急管理和消防救援部门，实现“统一指挥、快速响应、高效协同处置”</w:t>
      </w:r>
    </w:p>
    <w:p w14:paraId="4F682A56" w14:textId="77777777" w:rsidR="00FA2313" w:rsidRDefault="00ED644F">
      <w:pPr>
        <w:ind w:firstLine="643"/>
      </w:pPr>
      <w:r>
        <w:rPr>
          <w:rFonts w:hint="eastAsia"/>
          <w:b/>
          <w:bCs/>
        </w:rPr>
        <w:t>18.</w:t>
      </w:r>
      <w:r>
        <w:rPr>
          <w:rFonts w:hint="eastAsia"/>
          <w:b/>
          <w:bCs/>
        </w:rPr>
        <w:t>发动群防群治力量。</w:t>
      </w:r>
      <w:r>
        <w:rPr>
          <w:rFonts w:hint="eastAsia"/>
        </w:rPr>
        <w:t>将消防工作纳入社区（村）组织协助工作任务清单，充分发挥社区（村）消防安全管理人</w:t>
      </w:r>
      <w:r>
        <w:rPr>
          <w:rFonts w:hint="eastAsia"/>
        </w:rPr>
        <w:lastRenderedPageBreak/>
        <w:t>作用，推动村居两委开展消防巡查、消防宣传、重点人群关爱帮扶等群众性消防工作。推动街道乡镇明确专门力量，依托网格化服务管理体系，发挥灾害信息员、群测</w:t>
      </w:r>
      <w:r>
        <w:rPr>
          <w:rFonts w:hint="eastAsia"/>
        </w:rPr>
        <w:t>群防员、护林员等各类网格力量作用，提升网格化消防工作效能。将火灾隐患排查整改融入街道（乡镇）网格化服务管理平台，将消防救援站指战员、微型消防站队员纳入网格，组织发动城市协管员、网格员、社区工作者等开展火灾隐患排查整改。运用好</w:t>
      </w:r>
      <w:r>
        <w:rPr>
          <w:rFonts w:hint="eastAsia"/>
        </w:rPr>
        <w:t>12345</w:t>
      </w:r>
      <w:r>
        <w:rPr>
          <w:rFonts w:hint="eastAsia"/>
        </w:rPr>
        <w:t>“接诉即办”和“吹哨报到”制度，对群众反映的消防安全问题快速响应、主动治理、就地解决。</w:t>
      </w:r>
    </w:p>
    <w:p w14:paraId="6A2D0B11" w14:textId="77777777" w:rsidR="00FA2313" w:rsidRDefault="00ED644F">
      <w:pPr>
        <w:ind w:firstLine="643"/>
      </w:pPr>
      <w:r>
        <w:rPr>
          <w:rFonts w:hint="eastAsia"/>
          <w:b/>
          <w:bCs/>
        </w:rPr>
        <w:t>19.</w:t>
      </w:r>
      <w:r>
        <w:rPr>
          <w:rFonts w:hint="eastAsia"/>
          <w:b/>
          <w:bCs/>
        </w:rPr>
        <w:t>提升重大活动消防安保能力。</w:t>
      </w:r>
      <w:r>
        <w:rPr>
          <w:rFonts w:hint="eastAsia"/>
        </w:rPr>
        <w:t>立足生态涵养区功能定位，优化完善并适时启动门头沟区社会面网格化火灾防控机制，针对重大政治、文化、国际交往活动消防安保要求，由政府牵头，整合应急管理、公安、交通</w:t>
      </w:r>
      <w:r>
        <w:rPr>
          <w:rFonts w:hint="eastAsia"/>
        </w:rPr>
        <w:t>、消防、住建、卫健、电力、城管综合执法管理等相关部门力量，明确各单位在火灾防控中的职责，将火灾防控纳入街道、社区网格化管理，组织网格员、志愿者开展日常巡查，及时发现并上报违规用火用电、杂物堵塞楼道等问题，形成“群防群治”格局。同时，强化基层应急队伍力量建设，提升社区应急志愿者队伍扑救初期火灾能力，确保重大活动期间社会面消防安全形势稳定。</w:t>
      </w:r>
    </w:p>
    <w:p w14:paraId="5D0E859B" w14:textId="77777777" w:rsidR="00FA2313" w:rsidRDefault="00ED644F">
      <w:pPr>
        <w:pStyle w:val="2"/>
        <w:ind w:firstLine="640"/>
      </w:pPr>
      <w:bookmarkStart w:id="74" w:name="_Toc13793"/>
      <w:bookmarkStart w:id="75" w:name="_Toc5883"/>
      <w:bookmarkStart w:id="76" w:name="_Toc2924"/>
      <w:r>
        <w:rPr>
          <w:rFonts w:hint="eastAsia"/>
        </w:rPr>
        <w:t>（四）</w:t>
      </w:r>
      <w:bookmarkEnd w:id="74"/>
      <w:bookmarkEnd w:id="75"/>
      <w:r>
        <w:rPr>
          <w:rFonts w:hint="eastAsia"/>
        </w:rPr>
        <w:t>加强多元消防救援力量建设</w:t>
      </w:r>
      <w:bookmarkEnd w:id="76"/>
    </w:p>
    <w:p w14:paraId="112883DF" w14:textId="77777777" w:rsidR="00FA2313" w:rsidRDefault="00ED644F">
      <w:pPr>
        <w:ind w:firstLine="643"/>
      </w:pPr>
      <w:r>
        <w:rPr>
          <w:rFonts w:hint="eastAsia"/>
          <w:b/>
          <w:bCs/>
        </w:rPr>
        <w:t>20.</w:t>
      </w:r>
      <w:r>
        <w:rPr>
          <w:rFonts w:hint="eastAsia"/>
          <w:b/>
          <w:bCs/>
        </w:rPr>
        <w:t>强化国家综合性消防救援力量主力军作用。</w:t>
      </w:r>
      <w:r>
        <w:rPr>
          <w:rFonts w:hint="eastAsia"/>
        </w:rPr>
        <w:t>立足门头沟区灾害特点以及北京市消防应急救援总体要求，强化地震灾害救援分队、高空山岳救援队、水域救</w:t>
      </w:r>
      <w:r>
        <w:rPr>
          <w:rFonts w:hint="eastAsia"/>
        </w:rPr>
        <w:t>援队、核生化救</w:t>
      </w:r>
      <w:r>
        <w:rPr>
          <w:rFonts w:hint="eastAsia"/>
        </w:rPr>
        <w:lastRenderedPageBreak/>
        <w:t>援队攻坚能力建设，高标准配备实战装备，持续开展专业训练，健全联勤联动机制，全面提升应急救援实战能力。以基层消防救援站为单位，打造“一专多能”的灭火救援攻坚班组。重点强化高层建筑、大型商业综合体、地下空间、石油化工等特殊火灾扑救的初战控制、内攻近战、破拆排烟、紧急救助等核心技术能力。</w:t>
      </w:r>
      <w:r>
        <w:rPr>
          <w:rFonts w:cs="Times New Roman" w:hint="eastAsia"/>
        </w:rPr>
        <w:t>健全卫勤保障体系，</w:t>
      </w:r>
      <w:r>
        <w:rPr>
          <w:rFonts w:cs="Times New Roman"/>
        </w:rPr>
        <w:t>继续加强三家店消防救援站卫勤保障队伍的物资保障建设，确保队伍能够更加高效、有力地执行各项任务。</w:t>
      </w:r>
      <w:r>
        <w:rPr>
          <w:rFonts w:hint="eastAsia"/>
        </w:rPr>
        <w:t>为全面提升消防事业专业化水平，加快构建与现代应急救援体系相适应的人才支撑格局，着眼未来风险挑战，聚焦专业</w:t>
      </w:r>
      <w:r>
        <w:rPr>
          <w:rFonts w:hint="eastAsia"/>
        </w:rPr>
        <w:t>化、复合型、创新型人才培养，打造覆盖关键领域、结构合理、素质优良的五支专业化队伍，为门头沟区消防安全保障提供坚实的人才支撑。</w:t>
      </w:r>
    </w:p>
    <w:p w14:paraId="5A57BF74" w14:textId="77777777" w:rsidR="00FA2313" w:rsidRDefault="00ED644F">
      <w:pPr>
        <w:ind w:firstLine="643"/>
      </w:pPr>
      <w:r>
        <w:rPr>
          <w:rFonts w:hint="eastAsia"/>
          <w:b/>
          <w:bCs/>
        </w:rPr>
        <w:t>21.</w:t>
      </w:r>
      <w:r>
        <w:rPr>
          <w:rFonts w:hint="eastAsia"/>
          <w:b/>
          <w:bCs/>
        </w:rPr>
        <w:t>建强专职消防救援力量</w:t>
      </w:r>
      <w:r>
        <w:rPr>
          <w:rFonts w:hint="eastAsia"/>
        </w:rPr>
        <w:t>。贯彻应急部等</w:t>
      </w:r>
      <w:r>
        <w:rPr>
          <w:rFonts w:hint="eastAsia"/>
        </w:rPr>
        <w:t>13</w:t>
      </w:r>
      <w:r>
        <w:rPr>
          <w:rFonts w:hint="eastAsia"/>
        </w:rPr>
        <w:t>部门《关于全面推进地方政府专职消防队伍建设发展的意见》和本市《关于进一步加强多种形式消防队伍建设发展的意见》，健全政府专职消防队伍建设管理保障机制，构建符合政府专职消防队伍特点的“</w:t>
      </w:r>
      <w:r>
        <w:rPr>
          <w:rFonts w:hint="eastAsia"/>
        </w:rPr>
        <w:t>1+N</w:t>
      </w:r>
      <w:r>
        <w:rPr>
          <w:rFonts w:hint="eastAsia"/>
        </w:rPr>
        <w:t>”制度体系，规范组织建设、人员招录、管理教育、执勤训练等工作，将政府专职消防队伍纳入国家综合性消防救援力量统筹规划布局，实行统一指挥、统一纪律、统一训练、统</w:t>
      </w:r>
      <w:r>
        <w:rPr>
          <w:rFonts w:hint="eastAsia"/>
        </w:rPr>
        <w:t>一荣誉，提升队伍职业化、专业化、规范化水平。逐步扩大门头沟区政府专职消防员规模，按照消防站建设进度同步配备人员，确保执勤力量“按标配齐”。加强招录工作，推动政府专职消防员满编率不低于</w:t>
      </w:r>
      <w:r>
        <w:rPr>
          <w:rFonts w:hint="eastAsia"/>
        </w:rPr>
        <w:t>95%</w:t>
      </w:r>
      <w:r>
        <w:rPr>
          <w:rFonts w:hint="eastAsia"/>
        </w:rPr>
        <w:t>，力争实现满编执勤备防。在新城重点区域、历史文化名镇及边</w:t>
      </w:r>
      <w:r>
        <w:rPr>
          <w:rFonts w:hint="eastAsia"/>
        </w:rPr>
        <w:lastRenderedPageBreak/>
        <w:t>界交界地带，按需建设政府专职消防队，优化装备配置并强化区域联动。在建成区面积超过</w:t>
      </w:r>
      <w:r>
        <w:rPr>
          <w:rFonts w:hint="eastAsia"/>
        </w:rPr>
        <w:t>2</w:t>
      </w:r>
      <w:r>
        <w:rPr>
          <w:rFonts w:hint="eastAsia"/>
        </w:rPr>
        <w:t>平方公里或者常住人口达到</w:t>
      </w:r>
      <w:r>
        <w:rPr>
          <w:rFonts w:hint="eastAsia"/>
        </w:rPr>
        <w:t>2</w:t>
      </w:r>
      <w:r>
        <w:rPr>
          <w:rFonts w:hint="eastAsia"/>
        </w:rPr>
        <w:t>万人以上的镇街建立政府专职消防队。统筹推进乡镇消防队建设，实现现有队伍达标升级、未建建制镇全部建队，确保乡镇消防力量全覆盖。推动大型易燃易爆企业、重点文物保护单</w:t>
      </w:r>
      <w:r>
        <w:rPr>
          <w:rFonts w:hint="eastAsia"/>
        </w:rPr>
        <w:t>位等依法建立企业专职消防队。提升现有政府专职队、企业专职队、微型消防站建设水平，完善装备配置，配齐人员力量。加强古村落微型消防站建设，完善器材配备，强化日常巡查与联勤演练，提升灭火救援和应急处置能力。</w:t>
      </w:r>
    </w:p>
    <w:p w14:paraId="73589CE1" w14:textId="77777777" w:rsidR="00FA2313" w:rsidRDefault="00ED644F">
      <w:pPr>
        <w:ind w:firstLine="643"/>
      </w:pPr>
      <w:r>
        <w:rPr>
          <w:rFonts w:hint="eastAsia"/>
          <w:b/>
          <w:bCs/>
        </w:rPr>
        <w:t>2</w:t>
      </w:r>
      <w:r>
        <w:rPr>
          <w:b/>
          <w:bCs/>
        </w:rPr>
        <w:t>2</w:t>
      </w:r>
      <w:r>
        <w:rPr>
          <w:rFonts w:hint="eastAsia"/>
          <w:b/>
          <w:bCs/>
        </w:rPr>
        <w:t>.</w:t>
      </w:r>
      <w:r>
        <w:rPr>
          <w:rFonts w:hint="eastAsia"/>
          <w:b/>
          <w:bCs/>
        </w:rPr>
        <w:t>建强自防自救力量。</w:t>
      </w:r>
      <w:r>
        <w:rPr>
          <w:rFonts w:hint="eastAsia"/>
        </w:rPr>
        <w:t>根据《北京市微型消防站标准化建设细则》《多种形式应急救援力量联训联勤联调联战工作规定》，加强全区社会单位、社区（村）消防自防自救力量（微型消防站和志愿消防队）建设、管理、训练、使用，发挥“快联快到、打早灭小”的优势作用，提升初期火灾的处置能力。明确自防自救力量专兼职队员，通过“一警六员</w:t>
      </w:r>
      <w:r>
        <w:rPr>
          <w:rFonts w:hint="eastAsia"/>
        </w:rPr>
        <w:t>”消防基本实操实训考核。利用满足日常值守、放置消防器材等基本要求的场地、设施，结合实际配备基本灭火器材和个人防护装备。建立健全自防自救力量岗位职责、日常管理、应急值守、防火巡查、训练和灭火工作制度。制定完善灭火和应急疏散预案，定期开展基本技能训练，组织扑救初起火灾。纳入区级指挥中心、基层消防救援站“联勤、联训、联调、联战”体系，强化常态化呼点、实战化拉动，充分发挥自防自救力量在日常防火巡查、宣传培训、早期火灾报警、初起火灾处置中的重要作用。推动工业园区、重点文旅单位</w:t>
      </w:r>
      <w:r>
        <w:rPr>
          <w:rFonts w:hint="eastAsia"/>
        </w:rPr>
        <w:lastRenderedPageBreak/>
        <w:t>等按标准组建企业专职消防队，落实联勤演练机</w:t>
      </w:r>
      <w:r>
        <w:rPr>
          <w:rFonts w:hint="eastAsia"/>
        </w:rPr>
        <w:t>制；在城市社区、传统村落及重点单位织密微型消防站网络，确保基础救援力量全覆盖。</w:t>
      </w:r>
    </w:p>
    <w:p w14:paraId="2987587A" w14:textId="77777777" w:rsidR="00FA2313" w:rsidRDefault="00ED644F">
      <w:pPr>
        <w:ind w:firstLine="643"/>
      </w:pPr>
      <w:r>
        <w:rPr>
          <w:rFonts w:hint="eastAsia"/>
          <w:b/>
          <w:bCs/>
        </w:rPr>
        <w:t>2</w:t>
      </w:r>
      <w:r>
        <w:rPr>
          <w:b/>
          <w:bCs/>
        </w:rPr>
        <w:t>3</w:t>
      </w:r>
      <w:r>
        <w:rPr>
          <w:rFonts w:hint="eastAsia"/>
          <w:b/>
          <w:bCs/>
        </w:rPr>
        <w:t>.</w:t>
      </w:r>
      <w:r>
        <w:rPr>
          <w:rFonts w:hint="eastAsia"/>
          <w:b/>
          <w:bCs/>
        </w:rPr>
        <w:t>壮大志愿消防救援力量</w:t>
      </w:r>
      <w:r>
        <w:rPr>
          <w:rFonts w:hint="eastAsia"/>
        </w:rPr>
        <w:t>。完善志愿者招募、培训、管理和激励机制。鼓励社区居民参与消防志愿服务，组建社区消防志愿者队伍，形成共建共治共享的社区消防工作格局。开展消防志愿者培训，提高志愿者的消防安全知识和技能水平。组织志愿者深入社区、学校、企业等场所，开展形式多样的消防宣传活动，普及消防安全知识，增强公众的消防安全意识。建立志愿者参与消防工作的激励机制，对表现优秀的志愿者给予表彰和奖励，激发志愿者参与消防工作的积极性和主动性。依托</w:t>
      </w:r>
      <w:r>
        <w:rPr>
          <w:rFonts w:hint="eastAsia"/>
        </w:rPr>
        <w:t>美丽乡村建设和行业协会，壮大农村志愿消防队伍并加强培训。同时，整合智慧消防平台资源，实现救援力量统一调度，保障城乡消防安全与生态保护协同发展。</w:t>
      </w:r>
    </w:p>
    <w:p w14:paraId="485A1A29" w14:textId="77777777" w:rsidR="00FA2313" w:rsidRDefault="00ED644F">
      <w:pPr>
        <w:ind w:firstLine="643"/>
        <w:rPr>
          <w:b/>
          <w:bCs/>
        </w:rPr>
      </w:pPr>
      <w:r>
        <w:rPr>
          <w:rFonts w:hint="eastAsia"/>
          <w:b/>
          <w:bCs/>
        </w:rPr>
        <w:t>2</w:t>
      </w:r>
      <w:r>
        <w:rPr>
          <w:b/>
          <w:bCs/>
        </w:rPr>
        <w:t>4</w:t>
      </w:r>
      <w:r>
        <w:rPr>
          <w:rFonts w:hint="eastAsia"/>
          <w:b/>
          <w:bCs/>
        </w:rPr>
        <w:t>.</w:t>
      </w:r>
      <w:r>
        <w:rPr>
          <w:rFonts w:hint="eastAsia"/>
          <w:b/>
          <w:bCs/>
        </w:rPr>
        <w:t>构建系统化、实战化的专业培训与考核体系。</w:t>
      </w:r>
      <w:r>
        <w:rPr>
          <w:rFonts w:ascii="楷体_GB2312" w:eastAsia="楷体_GB2312" w:hint="eastAsia"/>
        </w:rPr>
        <w:t>健全实战化练兵机制。</w:t>
      </w:r>
      <w:r>
        <w:rPr>
          <w:rFonts w:hint="eastAsia"/>
        </w:rPr>
        <w:t>坚持训战一体，推行全员练兵、岗位比武与实战演练常态化。推动训练内容由基础科目向复杂战场技能转变，突出高温、浓烟、狭小空间等恶劣环境下的心理适应与团队协同训练。依托智慧消防系统完善数字化预案，加强联勤联训与多部门综合演练，强化指挥协同、信息互通、力量投送与战勤保障能力。</w:t>
      </w:r>
      <w:r>
        <w:rPr>
          <w:rFonts w:ascii="楷体_GB2312" w:eastAsia="楷体_GB2312" w:hint="eastAsia"/>
        </w:rPr>
        <w:t>实施精准化分级培训。</w:t>
      </w:r>
      <w:r>
        <w:rPr>
          <w:rFonts w:hint="eastAsia"/>
        </w:rPr>
        <w:t>开展指挥能力培</w:t>
      </w:r>
      <w:r>
        <w:rPr>
          <w:rFonts w:hint="eastAsia"/>
        </w:rPr>
        <w:t>训，聚焦基层指挥员火场研判、初战指挥、安全管控与协同作战能力提升；组织骨干力量培训，针对高层、地下、化工、山岳、水域等特种灾害救援开展深度训练，打造“一</w:t>
      </w:r>
      <w:r>
        <w:rPr>
          <w:rFonts w:hint="eastAsia"/>
        </w:rPr>
        <w:lastRenderedPageBreak/>
        <w:t>专多能”攻坚力量；落实全员基础培训，确保消防员熟练掌握防护、灭火、疏散、通信等核心技能，专业培训达标率不低于</w:t>
      </w:r>
      <w:r>
        <w:rPr>
          <w:rFonts w:hint="eastAsia"/>
        </w:rPr>
        <w:t>95%</w:t>
      </w:r>
      <w:r>
        <w:rPr>
          <w:rFonts w:hint="eastAsia"/>
        </w:rPr>
        <w:t>。鼓励参加国家级特种救援技术认证，并将持证情况纳入考核体系。</w:t>
      </w:r>
      <w:r>
        <w:rPr>
          <w:rFonts w:ascii="楷体_GB2312" w:eastAsia="楷体_GB2312" w:hint="eastAsia"/>
        </w:rPr>
        <w:t>强化训练保障与考核运用。</w:t>
      </w:r>
      <w:r>
        <w:rPr>
          <w:rFonts w:hint="eastAsia"/>
        </w:rPr>
        <w:t>加大市、区两级训练基地及模拟设施轮训力度，推广“真烟真火”及险境模拟训练，促进训练向“战场化”转型。实行严格结业考核，未通过者须复训补考。将培训成绩与晋升评优直接</w:t>
      </w:r>
      <w:r>
        <w:rPr>
          <w:rFonts w:hint="eastAsia"/>
        </w:rPr>
        <w:t>挂钩，树立“训战一致、以训强能”导向，切实提升一线灭火救援实战能力。</w:t>
      </w:r>
    </w:p>
    <w:p w14:paraId="43AA6891" w14:textId="77777777" w:rsidR="00FA2313" w:rsidRDefault="00ED644F">
      <w:pPr>
        <w:ind w:firstLine="643"/>
      </w:pPr>
      <w:r>
        <w:rPr>
          <w:rFonts w:hint="eastAsia"/>
          <w:b/>
          <w:bCs/>
        </w:rPr>
        <w:t>2</w:t>
      </w:r>
      <w:r>
        <w:rPr>
          <w:b/>
          <w:bCs/>
        </w:rPr>
        <w:t>5</w:t>
      </w:r>
      <w:r>
        <w:rPr>
          <w:rFonts w:hint="eastAsia"/>
          <w:b/>
          <w:bCs/>
        </w:rPr>
        <w:t>.</w:t>
      </w:r>
      <w:r>
        <w:rPr>
          <w:b/>
          <w:bCs/>
        </w:rPr>
        <w:t>推进</w:t>
      </w:r>
      <w:r>
        <w:rPr>
          <w:rFonts w:hint="eastAsia"/>
          <w:b/>
          <w:bCs/>
        </w:rPr>
        <w:t>“全灾种”预案体系建设。</w:t>
      </w:r>
      <w:r>
        <w:rPr>
          <w:rFonts w:ascii="楷体_GB2312" w:eastAsia="楷体_GB2312" w:hint="eastAsia"/>
        </w:rPr>
        <w:t>完善预案架构与标准。</w:t>
      </w:r>
      <w:r>
        <w:rPr>
          <w:rFonts w:hint="eastAsia"/>
        </w:rPr>
        <w:t>统一区、站两级预案及类型、对象、勤务三类预案编制模板，规范高层建筑、大型商业综合体、古村落古镇、易燃易爆场所等重点对象预案，同步健全山岳、水域、洪涝等特种灾害类型预案。针对区域洪涝风险，深化“三道防线”防汛应急体系，明确消防救援队伍在第二道防线的抢险救援、救灾救助与风险排除等专业职责。</w:t>
      </w:r>
      <w:r>
        <w:rPr>
          <w:rFonts w:ascii="楷体_GB2312" w:eastAsia="楷体_GB2312" w:hint="eastAsia"/>
        </w:rPr>
        <w:t>强化预案动态管理与实战检验。</w:t>
      </w:r>
      <w:r>
        <w:rPr>
          <w:rFonts w:hint="eastAsia"/>
        </w:rPr>
        <w:t>联合应急、水务、卫健等部门定期开展预案推演与综合演练。建立基于演练评估和灾</w:t>
      </w:r>
      <w:r>
        <w:rPr>
          <w:rFonts w:hint="eastAsia"/>
        </w:rPr>
        <w:t>情变化的动态修订机制，确保预案持续适用。推动</w:t>
      </w:r>
      <w:r>
        <w:rPr>
          <w:rFonts w:hint="eastAsia"/>
        </w:rPr>
        <w:t>AI</w:t>
      </w:r>
      <w:r>
        <w:rPr>
          <w:rFonts w:hint="eastAsia"/>
        </w:rPr>
        <w:t>技术与预案体系深度融合，依托消防专用大模型构建预案智能生成与指挥辅助决策系统，利用实时交通、环境及建筑消防数据，动态优化救援路径，自动生成重点对象救援方案，提升指挥决策效能。</w:t>
      </w:r>
      <w:r>
        <w:rPr>
          <w:rFonts w:ascii="楷体_GB2312" w:eastAsia="楷体_GB2312" w:hint="eastAsia"/>
        </w:rPr>
        <w:t>推动预案数字化应用。</w:t>
      </w:r>
      <w:r>
        <w:rPr>
          <w:rFonts w:hint="eastAsia"/>
        </w:rPr>
        <w:t>建设并推广应用区级预案管理系统，实现预案查询、作战要点和智能建议向一线实时移动化推送。深化防消</w:t>
      </w:r>
      <w:r>
        <w:rPr>
          <w:rFonts w:hint="eastAsia"/>
        </w:rPr>
        <w:lastRenderedPageBreak/>
        <w:t>一体化勤务模式，推动防火检查信息向灭火救援预案编制与指挥调度有效流转。将重点单位“六熟悉”与实战化演练作为消防站核心勤务，注重测试设施、检验预案、排查风险，并依据结果动态修订数</w:t>
      </w:r>
      <w:r>
        <w:rPr>
          <w:rFonts w:hint="eastAsia"/>
        </w:rPr>
        <w:t>字化灭火救援预案，确保预案实用性与针对性。</w:t>
      </w:r>
    </w:p>
    <w:p w14:paraId="7B7A5C10" w14:textId="77777777" w:rsidR="00FA2313" w:rsidRDefault="00ED644F">
      <w:pPr>
        <w:pStyle w:val="2"/>
        <w:ind w:firstLine="640"/>
      </w:pPr>
      <w:bookmarkStart w:id="77" w:name="_Toc24688"/>
      <w:bookmarkStart w:id="78" w:name="_Toc31195"/>
      <w:bookmarkStart w:id="79" w:name="_Toc16074"/>
      <w:r>
        <w:rPr>
          <w:rFonts w:hint="eastAsia"/>
        </w:rPr>
        <w:t>（五）夯实公共消防设施基础</w:t>
      </w:r>
      <w:bookmarkEnd w:id="77"/>
      <w:bookmarkEnd w:id="78"/>
      <w:bookmarkEnd w:id="79"/>
    </w:p>
    <w:p w14:paraId="202AC667" w14:textId="77777777" w:rsidR="00FA2313" w:rsidRDefault="00ED644F">
      <w:pPr>
        <w:ind w:firstLine="643"/>
      </w:pPr>
      <w:r>
        <w:rPr>
          <w:rFonts w:hint="eastAsia"/>
          <w:b/>
          <w:bCs/>
        </w:rPr>
        <w:t>2</w:t>
      </w:r>
      <w:r>
        <w:rPr>
          <w:b/>
          <w:bCs/>
        </w:rPr>
        <w:t>6</w:t>
      </w:r>
      <w:r>
        <w:rPr>
          <w:rFonts w:hint="eastAsia"/>
          <w:b/>
          <w:bCs/>
        </w:rPr>
        <w:t>.</w:t>
      </w:r>
      <w:r>
        <w:rPr>
          <w:rFonts w:hint="eastAsia"/>
          <w:b/>
          <w:bCs/>
        </w:rPr>
        <w:t>加快多层次消防站点建设。</w:t>
      </w:r>
      <w:r>
        <w:rPr>
          <w:rFonts w:hint="eastAsia"/>
        </w:rPr>
        <w:t>按照“大站建强、小站建密、微站建广”的思路，采用多种形式布点建站。依据《城市消防站建设标准》（建标</w:t>
      </w:r>
      <w:r>
        <w:rPr>
          <w:rFonts w:hint="eastAsia"/>
        </w:rPr>
        <w:t>152-2017</w:t>
      </w:r>
      <w:r>
        <w:rPr>
          <w:rFonts w:hint="eastAsia"/>
        </w:rPr>
        <w:t>），规划建设小园、龙泉、清水</w:t>
      </w:r>
      <w:r>
        <w:rPr>
          <w:rFonts w:hint="eastAsia"/>
        </w:rPr>
        <w:t>3</w:t>
      </w:r>
      <w:r>
        <w:rPr>
          <w:rFonts w:hint="eastAsia"/>
        </w:rPr>
        <w:t>座消防救援站；依据《小型消防站建设规范》（</w:t>
      </w:r>
      <w:r>
        <w:rPr>
          <w:rFonts w:hint="eastAsia"/>
        </w:rPr>
        <w:t>DB11T 1483-2017</w:t>
      </w:r>
      <w:r>
        <w:rPr>
          <w:rFonts w:hint="eastAsia"/>
        </w:rPr>
        <w:t>），结合城市发展更新，以提升“消防救援</w:t>
      </w:r>
      <w:r>
        <w:rPr>
          <w:rFonts w:hint="eastAsia"/>
        </w:rPr>
        <w:t>5</w:t>
      </w:r>
      <w:r>
        <w:rPr>
          <w:rFonts w:hint="eastAsia"/>
        </w:rPr>
        <w:t>分钟覆盖率”为原则，在商业密集区、老旧小区密集区、高层建筑密集区、大型居住区等区域因地制宜，按需建设小型消防站，实现消防救援</w:t>
      </w:r>
      <w:r>
        <w:rPr>
          <w:rFonts w:hint="eastAsia"/>
        </w:rPr>
        <w:t>5</w:t>
      </w:r>
      <w:r>
        <w:rPr>
          <w:rFonts w:hint="eastAsia"/>
        </w:rPr>
        <w:t>分钟响应覆盖率达</w:t>
      </w:r>
      <w:r>
        <w:rPr>
          <w:rFonts w:hint="eastAsia"/>
        </w:rPr>
        <w:t>100%</w:t>
      </w:r>
      <w:r>
        <w:rPr>
          <w:rFonts w:hint="eastAsia"/>
        </w:rPr>
        <w:t>。</w:t>
      </w:r>
    </w:p>
    <w:p w14:paraId="240A292C" w14:textId="020DDABE" w:rsidR="00FA2313" w:rsidRDefault="00ED644F">
      <w:pPr>
        <w:ind w:firstLine="643"/>
      </w:pPr>
      <w:r>
        <w:rPr>
          <w:rFonts w:hint="eastAsia"/>
          <w:b/>
          <w:bCs/>
        </w:rPr>
        <w:t>27.</w:t>
      </w:r>
      <w:r>
        <w:rPr>
          <w:rFonts w:hint="eastAsia"/>
          <w:b/>
          <w:bCs/>
        </w:rPr>
        <w:t>强化消防供水设施建设。</w:t>
      </w:r>
      <w:bookmarkStart w:id="80" w:name="_Toc524961543"/>
      <w:r>
        <w:t>强化消防水源建设，构建市政供水、消防水池供水和井水供水等多元化供水渠道，为消防供水提供有力保障。完善市政供水系统</w:t>
      </w:r>
      <w:bookmarkEnd w:id="80"/>
      <w:r>
        <w:t>，推动市政消火栓与城市供水、道路等基础设施同步规划、同步建设。在消防供水不足的城市区域和消防水源匮乏的城乡结合部、农村地区，依托市政供水管网、机井或天然水源设置消防水池、消防水鹤，提高缺水地区供水管网覆盖面。在水量较丰富地区建设取水码头或取水井，增加天然水源利用率。持续推进消火栓治理，整改消火栓损坏问题，统一标注标识市政消火栓和居民小区内消火栓，相关单位落实消火栓日常管</w:t>
      </w:r>
      <w:r>
        <w:t>理和维</w:t>
      </w:r>
      <w:r>
        <w:lastRenderedPageBreak/>
        <w:t>护保养职责，升级完善消火栓定位管理系统，提高消火栓完好率</w:t>
      </w:r>
      <w:r>
        <w:rPr>
          <w:rFonts w:hint="eastAsia"/>
        </w:rPr>
        <w:t>。</w:t>
      </w:r>
      <w:r>
        <w:rPr>
          <w:rFonts w:cs="Times New Roman" w:hint="eastAsia"/>
        </w:rPr>
        <w:t>新增市政消火栓约</w:t>
      </w:r>
      <w:r w:rsidR="00A27892">
        <w:rPr>
          <w:rFonts w:cs="Times New Roman"/>
        </w:rPr>
        <w:t>260</w:t>
      </w:r>
      <w:r>
        <w:rPr>
          <w:rFonts w:cs="Times New Roman" w:hint="eastAsia"/>
        </w:rPr>
        <w:t>座。深化与区自来水公司维修联动机制，健全“发现—通报—维修—复核”闭环管理，确保故障消火栓及时修复，全区消火栓完好率稳定在</w:t>
      </w:r>
      <w:r>
        <w:rPr>
          <w:rFonts w:cs="Times New Roman" w:hint="eastAsia"/>
        </w:rPr>
        <w:t>96%</w:t>
      </w:r>
      <w:r>
        <w:rPr>
          <w:rFonts w:cs="Times New Roman" w:hint="eastAsia"/>
        </w:rPr>
        <w:t>以上。补齐山区消防水源短板，构建“以池补网、以井补源”的山区供水格局。重点在斋堂、清水等偏远乡镇加快镇街级水源建设，计划新增消防水鹤</w:t>
      </w:r>
      <w:r>
        <w:rPr>
          <w:rFonts w:cs="Times New Roman" w:hint="eastAsia"/>
        </w:rPr>
        <w:t>5</w:t>
      </w:r>
      <w:r>
        <w:rPr>
          <w:rFonts w:cs="Times New Roman" w:hint="eastAsia"/>
        </w:rPr>
        <w:t>个、扩建消防水池</w:t>
      </w:r>
      <w:r>
        <w:rPr>
          <w:rFonts w:cs="Times New Roman" w:hint="eastAsia"/>
        </w:rPr>
        <w:t>5</w:t>
      </w:r>
      <w:r>
        <w:rPr>
          <w:rFonts w:cs="Times New Roman" w:hint="eastAsia"/>
        </w:rPr>
        <w:t>座，切实缓解山区供水距离远、覆盖弱的问题。</w:t>
      </w:r>
      <w:r>
        <w:rPr>
          <w:rFonts w:ascii="楷体_GB2312" w:eastAsia="楷体_GB2312" w:cs="Times New Roman" w:hint="eastAsia"/>
        </w:rPr>
        <w:t>强化跨区域水源协同保障。</w:t>
      </w:r>
      <w:r>
        <w:rPr>
          <w:rFonts w:cs="Times New Roman" w:hint="eastAsia"/>
        </w:rPr>
        <w:t>联合毗邻区开展交界区域水源普查，重点摸清城乡结合部、林城过渡带等薄弱区域供水缺口</w:t>
      </w:r>
      <w:r>
        <w:rPr>
          <w:rFonts w:cs="Times New Roman" w:hint="eastAsia"/>
        </w:rPr>
        <w:t>。统筹规划市政消火栓、消防水鹤及应急水池等设施建设，推动水源布局与区域风险相适应，逐步实现跨区域供水协同与资源共享</w:t>
      </w:r>
      <w:r>
        <w:t>。</w:t>
      </w:r>
    </w:p>
    <w:p w14:paraId="34DA48F6" w14:textId="77777777" w:rsidR="00FA2313" w:rsidRDefault="00ED644F">
      <w:pPr>
        <w:ind w:firstLine="643"/>
      </w:pPr>
      <w:r>
        <w:rPr>
          <w:rFonts w:hint="eastAsia"/>
          <w:b/>
          <w:bCs/>
        </w:rPr>
        <w:t>28.</w:t>
      </w:r>
      <w:r>
        <w:rPr>
          <w:rFonts w:hint="eastAsia"/>
          <w:b/>
          <w:bCs/>
        </w:rPr>
        <w:t>畅通消防车通道。</w:t>
      </w:r>
      <w:r>
        <w:t>建立</w:t>
      </w:r>
      <w:r>
        <w:t>“</w:t>
      </w:r>
      <w:r>
        <w:t>平急结合</w:t>
      </w:r>
      <w:r>
        <w:t>”</w:t>
      </w:r>
      <w:r>
        <w:t>的应急联动机制，平时由城管、物业等部门开展常态化管理，遇突发火情时，通过</w:t>
      </w:r>
      <w:r>
        <w:rPr>
          <w:rFonts w:hint="eastAsia"/>
        </w:rPr>
        <w:t>市级</w:t>
      </w:r>
      <w:r>
        <w:t>应急指挥平台一键调度警力疏导交通、清除路障，同步推送火情位置与通道信息至消防救援队伍，确保</w:t>
      </w:r>
      <w:r>
        <w:t>“</w:t>
      </w:r>
      <w:r>
        <w:t>秒级响应、分钟处置</w:t>
      </w:r>
      <w:r>
        <w:t>”</w:t>
      </w:r>
      <w:r>
        <w:t>，最大限度缩短消防车到场时间。将消防车通道建设深度融入各类专项规划编制中，科学规划道路走向、宽度与布局，实现道路网密度稳步提升，构建高效、畅通的消防交通网络。利用城市更</w:t>
      </w:r>
      <w:r>
        <w:t>新行动契机，对老城区、城中村、老旧小区等区域开展消防车通道综合整治。针对道路瓶颈路段，通过拆除部分非必要建筑、优化路口设计等方式拓宽道路；对断头路、死胡同进行打通和连接，恢复道路连贯性；加强对小街巷、胡同的改造提升，合理调整道</w:t>
      </w:r>
      <w:r>
        <w:lastRenderedPageBreak/>
        <w:t>路坡度、平整度，确保消防车能够顺利通行，全面改善老旧区域消防通行条件，提高消防站到场速度</w:t>
      </w:r>
      <w:r>
        <w:rPr>
          <w:rFonts w:hint="eastAsia"/>
        </w:rPr>
        <w:t>。</w:t>
      </w:r>
    </w:p>
    <w:p w14:paraId="352DE640" w14:textId="77777777" w:rsidR="00FA2313" w:rsidRDefault="00ED644F">
      <w:pPr>
        <w:ind w:firstLine="643"/>
      </w:pPr>
      <w:r>
        <w:rPr>
          <w:rFonts w:hint="eastAsia"/>
          <w:b/>
          <w:bCs/>
        </w:rPr>
        <w:t>29.</w:t>
      </w:r>
      <w:r>
        <w:rPr>
          <w:rFonts w:hint="eastAsia"/>
          <w:b/>
          <w:bCs/>
        </w:rPr>
        <w:t>健全指挥通信系统</w:t>
      </w:r>
      <w:r>
        <w:rPr>
          <w:rFonts w:hint="eastAsia"/>
        </w:rPr>
        <w:t>。升级区级消防通信指挥系统，增加消防救援站移动数据采集、指挥端，增加移动报警方式和信息报送渠道，推广使用智能化接警系统。建设天地一体的应急通信网络，通过共建共用应急信息网、电子政务外网、互联网，强化基础网络支撑，提供全域覆盖、畅通高效的网络运行环境，实现市、区两级消防指挥中心上下同频、高效融合。将指挥信息网延伸至政府专职队、企业专职队和微型消防站，实现统一调度。配发单兵便携基站，强化</w:t>
      </w:r>
      <w:r>
        <w:rPr>
          <w:rFonts w:hint="eastAsia"/>
        </w:rPr>
        <w:t>800</w:t>
      </w:r>
      <w:r>
        <w:rPr>
          <w:rFonts w:hint="eastAsia"/>
        </w:rPr>
        <w:t>兆电台、</w:t>
      </w:r>
      <w:r>
        <w:rPr>
          <w:rFonts w:hint="eastAsia"/>
        </w:rPr>
        <w:t>400</w:t>
      </w:r>
      <w:r>
        <w:rPr>
          <w:rFonts w:hint="eastAsia"/>
        </w:rPr>
        <w:t>兆电台、无人机、自组网等装备应用，保障极端灾害下通信畅通率≥</w:t>
      </w:r>
      <w:r>
        <w:rPr>
          <w:rFonts w:hint="eastAsia"/>
        </w:rPr>
        <w:t>95%</w:t>
      </w:r>
      <w:r>
        <w:rPr>
          <w:rFonts w:hint="eastAsia"/>
        </w:rPr>
        <w:t>；部署载重无人机、系留无人机及监控模块，</w:t>
      </w:r>
      <w:r>
        <w:rPr>
          <w:rFonts w:hint="eastAsia"/>
        </w:rPr>
        <w:t>实现灾害现场通信中继与物资投送一体化；整合智能化装备资源，推动现场信息实时回传与资源联动调度，提升应急通信效率与指挥决策科学性。</w:t>
      </w:r>
    </w:p>
    <w:p w14:paraId="3CE6F9C5" w14:textId="77777777" w:rsidR="00FA2313" w:rsidRDefault="00ED644F">
      <w:pPr>
        <w:pStyle w:val="2"/>
        <w:ind w:firstLine="640"/>
      </w:pPr>
      <w:bookmarkStart w:id="81" w:name="_Toc319"/>
      <w:r>
        <w:rPr>
          <w:rFonts w:hint="eastAsia"/>
        </w:rPr>
        <w:t>（六）提升消防救援实战保障能力</w:t>
      </w:r>
      <w:bookmarkEnd w:id="81"/>
    </w:p>
    <w:p w14:paraId="0408D037" w14:textId="77777777" w:rsidR="00FA2313" w:rsidRDefault="00ED644F">
      <w:pPr>
        <w:ind w:firstLine="643"/>
      </w:pPr>
      <w:r>
        <w:rPr>
          <w:rFonts w:hint="eastAsia"/>
          <w:b/>
          <w:bCs/>
        </w:rPr>
        <w:t>30.</w:t>
      </w:r>
      <w:r>
        <w:rPr>
          <w:rFonts w:hint="eastAsia"/>
          <w:b/>
          <w:bCs/>
        </w:rPr>
        <w:t>提升消防装备建设管理水平。</w:t>
      </w:r>
      <w:r>
        <w:rPr>
          <w:rFonts w:hint="eastAsia"/>
        </w:rPr>
        <w:t>依据《城市消防站建设标准》（建标</w:t>
      </w:r>
      <w:r>
        <w:rPr>
          <w:rFonts w:hint="eastAsia"/>
        </w:rPr>
        <w:t>152-2017</w:t>
      </w:r>
      <w:r>
        <w:rPr>
          <w:rFonts w:hint="eastAsia"/>
        </w:rPr>
        <w:t>）和《小型消防站建设规范》（</w:t>
      </w:r>
      <w:r>
        <w:rPr>
          <w:rFonts w:hint="eastAsia"/>
        </w:rPr>
        <w:t>DB11/1483-2017</w:t>
      </w:r>
      <w:r>
        <w:rPr>
          <w:rFonts w:hint="eastAsia"/>
        </w:rPr>
        <w:t>），加强规划消防站、小型消防站装备达标建设，新建消防站装备配备达标率</w:t>
      </w:r>
      <w:r>
        <w:rPr>
          <w:rFonts w:hint="eastAsia"/>
        </w:rPr>
        <w:t>100%</w:t>
      </w:r>
      <w:r>
        <w:rPr>
          <w:rFonts w:hint="eastAsia"/>
        </w:rPr>
        <w:t>，既有规划消防站装备配备达标率达到</w:t>
      </w:r>
      <w:r>
        <w:rPr>
          <w:rFonts w:hint="eastAsia"/>
        </w:rPr>
        <w:t>90%</w:t>
      </w:r>
      <w:r>
        <w:rPr>
          <w:rFonts w:hint="eastAsia"/>
        </w:rPr>
        <w:t>以上，既有政府专职小型消防站装备配备达标率达到</w:t>
      </w:r>
      <w:r>
        <w:rPr>
          <w:rFonts w:hint="eastAsia"/>
        </w:rPr>
        <w:t>80%</w:t>
      </w:r>
      <w:r>
        <w:rPr>
          <w:rFonts w:hint="eastAsia"/>
        </w:rPr>
        <w:t>以上。依托消防站达标建设，加强单兵与攻坚装备升</w:t>
      </w:r>
      <w:r>
        <w:rPr>
          <w:rFonts w:hint="eastAsia"/>
        </w:rPr>
        <w:t>级，按标准推进空气呼吸器、灭火防护服、热敏成像仪、定位通信等装备；在山区队站新建</w:t>
      </w:r>
      <w:r>
        <w:rPr>
          <w:rFonts w:hint="eastAsia"/>
        </w:rPr>
        <w:t>1</w:t>
      </w:r>
      <w:r>
        <w:rPr>
          <w:rFonts w:hint="eastAsia"/>
        </w:rPr>
        <w:t>处换气站</w:t>
      </w:r>
      <w:r>
        <w:rPr>
          <w:rFonts w:hint="eastAsia"/>
        </w:rPr>
        <w:lastRenderedPageBreak/>
        <w:t>点，提升现场供气保障能力。同步推进灭火救援攻坚组、安全员及紧急救助小组装备模块化配置，提升单兵作战与小组协同效能。按照“分类推进、性能优先”原则，分年度更新使用期限超过</w:t>
      </w:r>
      <w:r>
        <w:rPr>
          <w:rFonts w:hint="eastAsia"/>
        </w:rPr>
        <w:t>15</w:t>
      </w:r>
      <w:r>
        <w:rPr>
          <w:rFonts w:hint="eastAsia"/>
        </w:rPr>
        <w:t>年的各类灭火救援消防车，保障维修经费；针对本区灾害类型复杂、救援专业化要求高的特点，重点配置排烟车、供气保障车等特种车辆；结合综合性、水域救援专业队建设和无人化替代，配套购置训练和作战装备，提升消防救援专业水平。加强装备物资补充，优先采购山地全地形救</w:t>
      </w:r>
      <w:r>
        <w:rPr>
          <w:rFonts w:hint="eastAsia"/>
        </w:rPr>
        <w:t>援车、高性能绳索、便携式生命探测仪等实用型高精尖装备；配置水上救生机器人、充气救生筏、高音频扩音器等基础水域救援装备，并为区级水域救援专业队配置舟艇模块化运输车等进阶装备；购置大载重、投送、系留灭火、信号中继等各型无人机，以及移车、越障、侦察等各型机器人，最大限度降低指战员直面危险程度，实现“机器换人”。</w:t>
      </w:r>
    </w:p>
    <w:p w14:paraId="612872B2" w14:textId="77777777" w:rsidR="00FA2313" w:rsidRDefault="00ED644F">
      <w:pPr>
        <w:ind w:firstLine="643"/>
        <w:rPr>
          <w:rFonts w:cs="仿宋_GB2312"/>
          <w:szCs w:val="32"/>
        </w:rPr>
      </w:pPr>
      <w:r>
        <w:rPr>
          <w:rFonts w:hint="eastAsia"/>
          <w:b/>
          <w:bCs/>
        </w:rPr>
        <w:t>31.</w:t>
      </w:r>
      <w:r>
        <w:rPr>
          <w:rFonts w:hint="eastAsia"/>
          <w:b/>
          <w:bCs/>
        </w:rPr>
        <w:t>完善战勤保障体系。</w:t>
      </w:r>
      <w:r>
        <w:rPr>
          <w:rFonts w:cs="仿宋_GB2312" w:hint="eastAsia"/>
          <w:szCs w:val="32"/>
        </w:rPr>
        <w:t>依据《国家综合性消防救援队伍战勤保障体系建设指导意见》和《总队战勤保障体系建设实施方案》，落实建设任务目标。区应急物资储备库投入使用。构建以区装备物资实体储备为主，物资生产企业协议储备及其他社会供应渠道为辅的物资储备模式，至少满足同时处置一起重特大灾害事故所需救援物资的储备标准。持续推进区级战勤保障消防站和战勤保障基地建设，建强多种形式战勤保障队伍，具备装备、物资、生活、社会联勤等保障功能。落实《灭火救援装备日常维护保养和维修管理办法》，坚持统一保障与属地保障、自我保障与社会保障相结合，确</w:t>
      </w:r>
      <w:r>
        <w:rPr>
          <w:rFonts w:cs="仿宋_GB2312" w:hint="eastAsia"/>
          <w:szCs w:val="32"/>
        </w:rPr>
        <w:lastRenderedPageBreak/>
        <w:t>保维保养维修及时、</w:t>
      </w:r>
      <w:r>
        <w:rPr>
          <w:rFonts w:cs="仿宋_GB2312" w:hint="eastAsia"/>
          <w:szCs w:val="32"/>
        </w:rPr>
        <w:t>技术性能良好，延长装备使用寿命。固化应急战勤保障机制，每半年至少开展一次战勤保障队伍拉动演练，完善应急战勤保障指挥体系、推进应急战勤保障力量实体化运行，提升遂行战勤保障能力。</w:t>
      </w:r>
    </w:p>
    <w:p w14:paraId="67C4F0A7" w14:textId="77777777" w:rsidR="00FA2313" w:rsidRDefault="00ED644F">
      <w:pPr>
        <w:ind w:firstLine="643"/>
        <w:rPr>
          <w:rFonts w:ascii="Times New Roman" w:hAnsi="Times New Roman" w:cs="Times New Roman"/>
          <w:szCs w:val="32"/>
        </w:rPr>
      </w:pPr>
      <w:r>
        <w:rPr>
          <w:rFonts w:hint="eastAsia"/>
          <w:b/>
          <w:bCs/>
        </w:rPr>
        <w:t>32.</w:t>
      </w:r>
      <w:r>
        <w:rPr>
          <w:rFonts w:hint="eastAsia"/>
          <w:b/>
          <w:bCs/>
        </w:rPr>
        <w:t>建强消防训练设施</w:t>
      </w:r>
      <w:r>
        <w:rPr>
          <w:rFonts w:hint="eastAsia"/>
        </w:rPr>
        <w:t>。</w:t>
      </w:r>
      <w:r>
        <w:rPr>
          <w:rFonts w:ascii="Times New Roman" w:hAnsi="Times New Roman" w:cs="Times New Roman" w:hint="eastAsia"/>
          <w:szCs w:val="32"/>
        </w:rPr>
        <w:t>按照区级专业性训练基地、队站级常态化训练设施建设消防训练保障设施。引进智能化、信息化模拟训练技术，完善各种实战化训练功能。重点打造多灾种模拟训练设施集群，覆盖各类灾害场景，为实战训练提供全面场景支撑</w:t>
      </w:r>
      <w:r>
        <w:rPr>
          <w:rFonts w:cs="Times New Roman" w:hint="eastAsia"/>
          <w:szCs w:val="32"/>
        </w:rPr>
        <w:t>。</w:t>
      </w:r>
      <w:r>
        <w:rPr>
          <w:rFonts w:ascii="Times New Roman" w:hAnsi="Times New Roman" w:cs="Times New Roman" w:hint="eastAsia"/>
          <w:szCs w:val="32"/>
        </w:rPr>
        <w:t>升级智能实战训练系统，借助虚拟现实（</w:t>
      </w:r>
      <w:r>
        <w:rPr>
          <w:rFonts w:ascii="Times New Roman" w:hAnsi="Times New Roman" w:cs="Times New Roman" w:hint="eastAsia"/>
          <w:szCs w:val="32"/>
        </w:rPr>
        <w:t>VR</w:t>
      </w:r>
      <w:r>
        <w:rPr>
          <w:rFonts w:ascii="Times New Roman" w:hAnsi="Times New Roman" w:cs="Times New Roman" w:hint="eastAsia"/>
          <w:szCs w:val="32"/>
        </w:rPr>
        <w:t>）、增强现实（</w:t>
      </w:r>
      <w:r>
        <w:rPr>
          <w:rFonts w:ascii="Times New Roman" w:hAnsi="Times New Roman" w:cs="Times New Roman" w:hint="eastAsia"/>
          <w:szCs w:val="32"/>
        </w:rPr>
        <w:t>AR</w:t>
      </w:r>
      <w:r>
        <w:rPr>
          <w:rFonts w:ascii="Times New Roman" w:hAnsi="Times New Roman" w:cs="Times New Roman" w:hint="eastAsia"/>
          <w:szCs w:val="32"/>
        </w:rPr>
        <w:t>）、混合现实（</w:t>
      </w:r>
      <w:r>
        <w:rPr>
          <w:rFonts w:ascii="Times New Roman" w:hAnsi="Times New Roman" w:cs="Times New Roman" w:hint="eastAsia"/>
          <w:szCs w:val="32"/>
        </w:rPr>
        <w:t>MR</w:t>
      </w:r>
      <w:r>
        <w:rPr>
          <w:rFonts w:ascii="Times New Roman" w:hAnsi="Times New Roman" w:cs="Times New Roman" w:hint="eastAsia"/>
          <w:szCs w:val="32"/>
        </w:rPr>
        <w:t>）等技术及数据整合分析，提升训练的精</w:t>
      </w:r>
      <w:r>
        <w:rPr>
          <w:rFonts w:ascii="Times New Roman" w:hAnsi="Times New Roman" w:cs="Times New Roman" w:hint="eastAsia"/>
          <w:szCs w:val="32"/>
        </w:rPr>
        <w:t>准性</w:t>
      </w:r>
      <w:r>
        <w:rPr>
          <w:rFonts w:cs="Times New Roman" w:hint="eastAsia"/>
          <w:szCs w:val="32"/>
        </w:rPr>
        <w:t>。</w:t>
      </w:r>
      <w:r>
        <w:rPr>
          <w:rFonts w:ascii="Times New Roman" w:hAnsi="Times New Roman" w:cs="Times New Roman" w:hint="eastAsia"/>
          <w:szCs w:val="32"/>
        </w:rPr>
        <w:t>完善训练基地配套设施，实现指挥调度、模拟推演等系统现代化</w:t>
      </w:r>
      <w:r>
        <w:rPr>
          <w:rFonts w:cs="Times New Roman" w:hint="eastAsia"/>
          <w:szCs w:val="32"/>
        </w:rPr>
        <w:t>。</w:t>
      </w:r>
      <w:r>
        <w:rPr>
          <w:rFonts w:ascii="Times New Roman" w:hAnsi="Times New Roman" w:cs="Times New Roman" w:hint="eastAsia"/>
          <w:szCs w:val="32"/>
        </w:rPr>
        <w:t>强化实战实训一体化支撑设施，通过贴近真实的训练环境和科学评估机制，筑牢训练与实战紧密衔接的防线，全面提升消防队伍应对复杂灾害的实战能力。结合门头沟区特点，建设一处集建筑坍塌、交通事故、狭小空间、纵深被困、重度挤压等实战场景为一体的地震灾害救援训练设施。根据门头沟区灭火救援特点，推进区级专业训练基地和真烟真火模拟训练设施建设，满足日常训练、集中培训、实战化比武等需要。对河道、河流、湖泊等水域开展科学评估，科学划定不少于</w:t>
      </w:r>
      <w:r>
        <w:rPr>
          <w:rFonts w:ascii="Times New Roman" w:hAnsi="Times New Roman" w:cs="Times New Roman" w:hint="eastAsia"/>
          <w:szCs w:val="32"/>
        </w:rPr>
        <w:t>1</w:t>
      </w:r>
      <w:r>
        <w:rPr>
          <w:rFonts w:ascii="Times New Roman" w:hAnsi="Times New Roman" w:cs="Times New Roman" w:hint="eastAsia"/>
          <w:szCs w:val="32"/>
        </w:rPr>
        <w:t>处训练水域，增配训练设施，</w:t>
      </w:r>
      <w:r>
        <w:rPr>
          <w:rFonts w:ascii="Times New Roman" w:hAnsi="Times New Roman" w:cs="Times New Roman" w:hint="eastAsia"/>
          <w:szCs w:val="32"/>
        </w:rPr>
        <w:t>具备水面救援、冰面救援、舟艇救援等技术训练条件。</w:t>
      </w:r>
    </w:p>
    <w:p w14:paraId="09511648" w14:textId="77777777" w:rsidR="00FA2313" w:rsidRDefault="00ED644F">
      <w:pPr>
        <w:ind w:firstLine="643"/>
        <w:rPr>
          <w:rFonts w:ascii="Times New Roman" w:hAnsi="Times New Roman" w:cs="Times New Roman"/>
          <w:szCs w:val="32"/>
        </w:rPr>
      </w:pPr>
      <w:r>
        <w:rPr>
          <w:rFonts w:hint="eastAsia"/>
          <w:b/>
          <w:bCs/>
        </w:rPr>
        <w:t>33.</w:t>
      </w:r>
      <w:r>
        <w:rPr>
          <w:rFonts w:hint="eastAsia"/>
          <w:b/>
          <w:bCs/>
        </w:rPr>
        <w:t>完善职业健康保障</w:t>
      </w:r>
      <w:r>
        <w:rPr>
          <w:rFonts w:ascii="Times New Roman" w:hAnsi="Times New Roman" w:cs="Times New Roman" w:hint="eastAsia"/>
          <w:szCs w:val="32"/>
        </w:rPr>
        <w:t>。立足消防救援队伍高强度、高风险、</w:t>
      </w:r>
      <w:r>
        <w:rPr>
          <w:rFonts w:ascii="Times New Roman" w:hAnsi="Times New Roman" w:cs="Times New Roman" w:hint="eastAsia"/>
          <w:szCs w:val="32"/>
        </w:rPr>
        <w:t>24</w:t>
      </w:r>
      <w:r>
        <w:rPr>
          <w:rFonts w:ascii="Times New Roman" w:hAnsi="Times New Roman" w:cs="Times New Roman" w:hint="eastAsia"/>
          <w:szCs w:val="32"/>
        </w:rPr>
        <w:t>小时驻勤备战的职业特性，进一步完善消防救援职</w:t>
      </w:r>
      <w:r>
        <w:rPr>
          <w:rFonts w:ascii="Times New Roman" w:hAnsi="Times New Roman" w:cs="Times New Roman" w:hint="eastAsia"/>
          <w:szCs w:val="32"/>
        </w:rPr>
        <w:lastRenderedPageBreak/>
        <w:t>业健康保障机制，建立健康体检、应急专项体检健康保障制度，实现岗前、在岗、离岗和应急健康检查等全周期职责健康管理，加强消防救护员队伍建设，提升灾害事故现场应急救护和卫勤保障能力。优化平战结合的职业健康管理模式，平时侧重健康维护，战时突出急救与卫勤，全方位筑牢消防救援职业健康保障防线。</w:t>
      </w:r>
    </w:p>
    <w:p w14:paraId="06D072F2" w14:textId="77777777" w:rsidR="00FA2313" w:rsidRDefault="00ED644F">
      <w:pPr>
        <w:ind w:firstLine="643"/>
      </w:pPr>
      <w:r>
        <w:rPr>
          <w:rFonts w:hint="eastAsia"/>
          <w:b/>
          <w:bCs/>
        </w:rPr>
        <w:t>34.</w:t>
      </w:r>
      <w:r>
        <w:rPr>
          <w:rFonts w:hint="eastAsia"/>
          <w:b/>
          <w:bCs/>
        </w:rPr>
        <w:t>健全救援专业人才培育机制</w:t>
      </w:r>
      <w:r>
        <w:rPr>
          <w:rFonts w:ascii="Times New Roman" w:hAnsi="Times New Roman" w:cs="Times New Roman" w:hint="eastAsia"/>
          <w:szCs w:val="32"/>
        </w:rPr>
        <w:t>。</w:t>
      </w:r>
      <w:r>
        <w:rPr>
          <w:rFonts w:hint="eastAsia"/>
        </w:rPr>
        <w:t>完善救援专业人才培训机制，开展全员岗位大练</w:t>
      </w:r>
      <w:r>
        <w:rPr>
          <w:rFonts w:hint="eastAsia"/>
        </w:rPr>
        <w:t>兵，分岗位、分技能开展比武竞赛，建立“训练标准、人才培训、考评认证、训练保障”四位一体的消防员训练体系。完善战训师资力量培训、初中级指挥员培训、新入职消防员岗前培训制度，建立统一、成熟、规范的教育培训体系。研究制定个性化、差异化的培训课程体系，运用现代信息技术，创新培训手段和方法，打造沉浸式、交互式的培训环境，在虚拟场景中模拟火灾扑救、抢险救援等实战任务，提高复杂情况的应对能力。</w:t>
      </w:r>
    </w:p>
    <w:tbl>
      <w:tblPr>
        <w:tblW w:w="8703"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244"/>
      </w:tblGrid>
      <w:tr w:rsidR="00FA2313" w14:paraId="0AC23DC1" w14:textId="77777777">
        <w:trPr>
          <w:trHeight w:val="541"/>
        </w:trPr>
        <w:tc>
          <w:tcPr>
            <w:tcW w:w="8703" w:type="dxa"/>
            <w:gridSpan w:val="2"/>
          </w:tcPr>
          <w:p w14:paraId="05D65687" w14:textId="77777777" w:rsidR="00FA2313" w:rsidRDefault="00ED644F">
            <w:pPr>
              <w:ind w:firstLineChars="0" w:firstLine="0"/>
              <w:jc w:val="center"/>
              <w:rPr>
                <w:rFonts w:eastAsia="黑体" w:cs="Times New Roman"/>
                <w:szCs w:val="28"/>
              </w:rPr>
            </w:pPr>
            <w:r>
              <w:rPr>
                <w:rFonts w:eastAsia="黑体" w:cs="Times New Roman"/>
                <w:szCs w:val="28"/>
              </w:rPr>
              <w:t>专栏</w:t>
            </w:r>
            <w:r>
              <w:rPr>
                <w:rFonts w:eastAsia="黑体" w:cs="Times New Roman" w:hint="eastAsia"/>
                <w:szCs w:val="28"/>
              </w:rPr>
              <w:t>3</w:t>
            </w:r>
            <w:r>
              <w:rPr>
                <w:rFonts w:eastAsia="黑体" w:cs="Times New Roman"/>
                <w:szCs w:val="28"/>
              </w:rPr>
              <w:t>：</w:t>
            </w:r>
            <w:r>
              <w:rPr>
                <w:rFonts w:eastAsia="黑体" w:cs="Times New Roman" w:hint="eastAsia"/>
                <w:szCs w:val="28"/>
              </w:rPr>
              <w:t>专业</w:t>
            </w:r>
            <w:r>
              <w:rPr>
                <w:rFonts w:eastAsia="黑体" w:cs="Times New Roman"/>
                <w:szCs w:val="28"/>
              </w:rPr>
              <w:t>人才</w:t>
            </w:r>
            <w:r>
              <w:rPr>
                <w:rFonts w:eastAsia="黑体" w:cs="Times New Roman" w:hint="eastAsia"/>
                <w:szCs w:val="28"/>
              </w:rPr>
              <w:t>队伍建设</w:t>
            </w:r>
          </w:p>
        </w:tc>
      </w:tr>
      <w:tr w:rsidR="00FA2313" w14:paraId="22EF10D6" w14:textId="77777777">
        <w:trPr>
          <w:trHeight w:val="866"/>
        </w:trPr>
        <w:tc>
          <w:tcPr>
            <w:tcW w:w="1459" w:type="dxa"/>
            <w:vAlign w:val="center"/>
          </w:tcPr>
          <w:p w14:paraId="58C7DE3E" w14:textId="77777777" w:rsidR="00FA2313" w:rsidRDefault="00ED644F">
            <w:pPr>
              <w:widowControl/>
              <w:adjustRightInd w:val="0"/>
              <w:snapToGrid w:val="0"/>
              <w:spacing w:line="240" w:lineRule="auto"/>
              <w:ind w:firstLineChars="0" w:firstLine="0"/>
              <w:jc w:val="center"/>
              <w:rPr>
                <w:rFonts w:ascii="楷体_GB2312" w:eastAsia="楷体_GB2312" w:cs="Times New Roman"/>
                <w:kern w:val="0"/>
                <w:sz w:val="24"/>
              </w:rPr>
            </w:pPr>
            <w:r>
              <w:rPr>
                <w:rFonts w:ascii="楷体_GB2312" w:eastAsia="楷体_GB2312" w:cs="Times New Roman" w:hint="eastAsia"/>
                <w:kern w:val="0"/>
                <w:sz w:val="24"/>
              </w:rPr>
              <w:t>应急通信专业队伍</w:t>
            </w:r>
          </w:p>
        </w:tc>
        <w:tc>
          <w:tcPr>
            <w:tcW w:w="7244" w:type="dxa"/>
            <w:vAlign w:val="center"/>
          </w:tcPr>
          <w:p w14:paraId="06A5D528" w14:textId="77777777" w:rsidR="00FA2313" w:rsidRDefault="00ED644F">
            <w:pPr>
              <w:widowControl/>
              <w:adjustRightInd w:val="0"/>
              <w:snapToGrid w:val="0"/>
              <w:spacing w:line="240" w:lineRule="exact"/>
              <w:ind w:firstLineChars="0" w:firstLine="0"/>
              <w:jc w:val="left"/>
              <w:rPr>
                <w:rFonts w:ascii="楷体_GB2312" w:eastAsia="楷体_GB2312" w:cs="Times New Roman"/>
                <w:kern w:val="0"/>
                <w:sz w:val="24"/>
              </w:rPr>
            </w:pPr>
            <w:r>
              <w:rPr>
                <w:rFonts w:ascii="楷体_GB2312" w:eastAsia="楷体_GB2312" w:cs="Times New Roman" w:hint="eastAsia"/>
                <w:kern w:val="0"/>
                <w:sz w:val="24"/>
              </w:rPr>
              <w:t>组建应急通信保障分队，开展复杂环境下的通信组网、设备运维、现场保障等专业化培训，确</w:t>
            </w:r>
            <w:r>
              <w:rPr>
                <w:rFonts w:ascii="楷体_GB2312" w:eastAsia="楷体_GB2312" w:cs="Times New Roman" w:hint="eastAsia"/>
                <w:kern w:val="0"/>
                <w:sz w:val="24"/>
              </w:rPr>
              <w:t>保在断电、断网等极端条件下仍能建立可靠通信链路。</w:t>
            </w:r>
          </w:p>
        </w:tc>
      </w:tr>
      <w:tr w:rsidR="00FA2313" w14:paraId="2EB314C3" w14:textId="77777777">
        <w:trPr>
          <w:trHeight w:val="855"/>
        </w:trPr>
        <w:tc>
          <w:tcPr>
            <w:tcW w:w="1459" w:type="dxa"/>
            <w:vAlign w:val="center"/>
          </w:tcPr>
          <w:p w14:paraId="4865A926" w14:textId="77777777" w:rsidR="00FA2313" w:rsidRDefault="00ED644F">
            <w:pPr>
              <w:widowControl/>
              <w:adjustRightInd w:val="0"/>
              <w:snapToGrid w:val="0"/>
              <w:spacing w:line="240" w:lineRule="auto"/>
              <w:ind w:firstLineChars="0" w:firstLine="0"/>
              <w:jc w:val="center"/>
              <w:rPr>
                <w:rFonts w:ascii="楷体_GB2312" w:eastAsia="楷体_GB2312" w:cs="Times New Roman"/>
                <w:kern w:val="0"/>
                <w:sz w:val="24"/>
              </w:rPr>
            </w:pPr>
            <w:r>
              <w:rPr>
                <w:rFonts w:ascii="楷体_GB2312" w:eastAsia="楷体_GB2312" w:cs="Times New Roman" w:hint="eastAsia"/>
                <w:kern w:val="0"/>
                <w:sz w:val="24"/>
              </w:rPr>
              <w:t>大数据分析队伍</w:t>
            </w:r>
          </w:p>
        </w:tc>
        <w:tc>
          <w:tcPr>
            <w:tcW w:w="7244" w:type="dxa"/>
            <w:vAlign w:val="center"/>
          </w:tcPr>
          <w:p w14:paraId="7F16F49D" w14:textId="77777777" w:rsidR="00FA2313" w:rsidRDefault="00ED644F">
            <w:pPr>
              <w:widowControl/>
              <w:adjustRightInd w:val="0"/>
              <w:snapToGrid w:val="0"/>
              <w:spacing w:line="240" w:lineRule="exact"/>
              <w:ind w:firstLineChars="0" w:firstLine="0"/>
              <w:jc w:val="left"/>
              <w:rPr>
                <w:rFonts w:ascii="楷体_GB2312" w:eastAsia="楷体_GB2312" w:cs="Times New Roman"/>
                <w:kern w:val="0"/>
                <w:sz w:val="24"/>
              </w:rPr>
            </w:pPr>
            <w:r>
              <w:rPr>
                <w:rFonts w:ascii="楷体_GB2312" w:eastAsia="楷体_GB2312" w:cs="Times New Roman" w:hint="eastAsia"/>
                <w:kern w:val="0"/>
                <w:sz w:val="24"/>
              </w:rPr>
              <w:t>招录培养具备数据建模和分析能力的专业人才，构建火灾风险预测预警模型，开展态势研判和辅助决策研究，为防火监督、力量布防和指挥决策提供数据支撑</w:t>
            </w:r>
            <w:r>
              <w:rPr>
                <w:rFonts w:ascii="楷体_GB2312" w:eastAsia="楷体_GB2312" w:cs="Times New Roman"/>
                <w:kern w:val="0"/>
                <w:sz w:val="24"/>
              </w:rPr>
              <w:t>。</w:t>
            </w:r>
          </w:p>
        </w:tc>
      </w:tr>
      <w:tr w:rsidR="00FA2313" w14:paraId="499428DA" w14:textId="77777777">
        <w:trPr>
          <w:trHeight w:val="917"/>
        </w:trPr>
        <w:tc>
          <w:tcPr>
            <w:tcW w:w="1459" w:type="dxa"/>
            <w:vAlign w:val="center"/>
          </w:tcPr>
          <w:p w14:paraId="27303BB5" w14:textId="77777777" w:rsidR="00FA2313" w:rsidRDefault="00ED644F">
            <w:pPr>
              <w:widowControl/>
              <w:adjustRightInd w:val="0"/>
              <w:snapToGrid w:val="0"/>
              <w:spacing w:line="240" w:lineRule="auto"/>
              <w:ind w:firstLineChars="0" w:firstLine="0"/>
              <w:jc w:val="center"/>
              <w:rPr>
                <w:rFonts w:ascii="楷体_GB2312" w:eastAsia="楷体_GB2312" w:cs="Times New Roman"/>
                <w:kern w:val="0"/>
                <w:sz w:val="24"/>
              </w:rPr>
            </w:pPr>
            <w:r>
              <w:rPr>
                <w:rFonts w:ascii="楷体_GB2312" w:eastAsia="楷体_GB2312" w:cs="Times New Roman" w:hint="eastAsia"/>
                <w:kern w:val="0"/>
                <w:sz w:val="24"/>
              </w:rPr>
              <w:t>融媒体专业队伍</w:t>
            </w:r>
          </w:p>
        </w:tc>
        <w:tc>
          <w:tcPr>
            <w:tcW w:w="7244" w:type="dxa"/>
            <w:vAlign w:val="center"/>
          </w:tcPr>
          <w:p w14:paraId="006F5172" w14:textId="77777777" w:rsidR="00FA2313" w:rsidRDefault="00ED644F">
            <w:pPr>
              <w:widowControl/>
              <w:adjustRightInd w:val="0"/>
              <w:snapToGrid w:val="0"/>
              <w:spacing w:line="240" w:lineRule="exact"/>
              <w:ind w:firstLineChars="0" w:firstLine="0"/>
              <w:rPr>
                <w:rFonts w:ascii="楷体_GB2312" w:eastAsia="楷体_GB2312" w:cs="Times New Roman"/>
                <w:kern w:val="0"/>
                <w:sz w:val="24"/>
              </w:rPr>
            </w:pPr>
            <w:r>
              <w:rPr>
                <w:rFonts w:ascii="楷体_GB2312" w:eastAsia="楷体_GB2312" w:cs="Times New Roman" w:hint="eastAsia"/>
                <w:kern w:val="0"/>
                <w:sz w:val="24"/>
              </w:rPr>
              <w:t>组建集策划、采编、制作于一体的融媒体宣传队伍，创新运用新媒体平台，提升消防宣传的传播力、引导力和影响力，构建与社会公众的有效沟通渠道</w:t>
            </w:r>
            <w:r>
              <w:rPr>
                <w:rFonts w:ascii="楷体_GB2312" w:eastAsia="楷体_GB2312" w:cs="Times New Roman"/>
                <w:kern w:val="0"/>
                <w:sz w:val="24"/>
              </w:rPr>
              <w:t>。</w:t>
            </w:r>
          </w:p>
        </w:tc>
      </w:tr>
      <w:tr w:rsidR="00FA2313" w14:paraId="6EF1B1FC" w14:textId="77777777">
        <w:trPr>
          <w:trHeight w:val="913"/>
        </w:trPr>
        <w:tc>
          <w:tcPr>
            <w:tcW w:w="1459" w:type="dxa"/>
            <w:vAlign w:val="center"/>
          </w:tcPr>
          <w:p w14:paraId="53F01401" w14:textId="77777777" w:rsidR="00FA2313" w:rsidRDefault="00ED644F">
            <w:pPr>
              <w:widowControl/>
              <w:adjustRightInd w:val="0"/>
              <w:snapToGrid w:val="0"/>
              <w:spacing w:line="240" w:lineRule="auto"/>
              <w:ind w:firstLineChars="0" w:firstLine="0"/>
              <w:jc w:val="center"/>
              <w:rPr>
                <w:rFonts w:ascii="楷体_GB2312" w:eastAsia="楷体_GB2312" w:cs="Times New Roman"/>
                <w:kern w:val="0"/>
                <w:sz w:val="24"/>
              </w:rPr>
            </w:pPr>
            <w:r>
              <w:rPr>
                <w:rFonts w:ascii="楷体_GB2312" w:eastAsia="楷体_GB2312" w:cs="Times New Roman" w:hint="eastAsia"/>
                <w:kern w:val="0"/>
                <w:sz w:val="24"/>
              </w:rPr>
              <w:t>专业化财会管理队伍</w:t>
            </w:r>
          </w:p>
        </w:tc>
        <w:tc>
          <w:tcPr>
            <w:tcW w:w="7244" w:type="dxa"/>
            <w:vAlign w:val="center"/>
          </w:tcPr>
          <w:p w14:paraId="3C3C4361" w14:textId="77777777" w:rsidR="00FA2313" w:rsidRDefault="00ED644F">
            <w:pPr>
              <w:widowControl/>
              <w:adjustRightInd w:val="0"/>
              <w:snapToGrid w:val="0"/>
              <w:spacing w:line="240" w:lineRule="exact"/>
              <w:ind w:firstLineChars="0" w:firstLine="0"/>
              <w:rPr>
                <w:rFonts w:ascii="楷体_GB2312" w:eastAsia="楷体_GB2312" w:cs="Times New Roman"/>
                <w:kern w:val="0"/>
                <w:sz w:val="24"/>
              </w:rPr>
            </w:pPr>
            <w:r>
              <w:rPr>
                <w:rFonts w:ascii="楷体_GB2312" w:eastAsia="楷体_GB2312" w:cs="Times New Roman" w:hint="eastAsia"/>
                <w:kern w:val="0"/>
                <w:sz w:val="24"/>
              </w:rPr>
              <w:t>培养精通预算管理、采购规范和资产配置的专业财会人才，强化经费使用效益评估和内部控制，为消防事业高质量发展提供坚实的财务保障</w:t>
            </w:r>
            <w:r>
              <w:rPr>
                <w:rFonts w:ascii="楷体_GB2312" w:eastAsia="楷体_GB2312" w:cs="Times New Roman"/>
                <w:kern w:val="0"/>
                <w:sz w:val="24"/>
              </w:rPr>
              <w:t>。</w:t>
            </w:r>
          </w:p>
        </w:tc>
      </w:tr>
      <w:tr w:rsidR="00FA2313" w14:paraId="449567D5" w14:textId="77777777">
        <w:trPr>
          <w:trHeight w:val="1440"/>
        </w:trPr>
        <w:tc>
          <w:tcPr>
            <w:tcW w:w="1459" w:type="dxa"/>
            <w:vAlign w:val="center"/>
          </w:tcPr>
          <w:p w14:paraId="4945F0E8" w14:textId="77777777" w:rsidR="00FA2313" w:rsidRDefault="00ED644F">
            <w:pPr>
              <w:widowControl/>
              <w:adjustRightInd w:val="0"/>
              <w:snapToGrid w:val="0"/>
              <w:spacing w:line="240" w:lineRule="auto"/>
              <w:ind w:firstLineChars="0" w:firstLine="0"/>
              <w:jc w:val="center"/>
              <w:rPr>
                <w:rFonts w:ascii="楷体_GB2312" w:eastAsia="楷体_GB2312" w:cs="Times New Roman"/>
                <w:kern w:val="0"/>
                <w:sz w:val="24"/>
              </w:rPr>
            </w:pPr>
            <w:r>
              <w:rPr>
                <w:rFonts w:ascii="楷体_GB2312" w:eastAsia="楷体_GB2312" w:cs="Times New Roman" w:hint="eastAsia"/>
                <w:kern w:val="0"/>
                <w:sz w:val="24"/>
              </w:rPr>
              <w:lastRenderedPageBreak/>
              <w:t>消防技术专家库建设</w:t>
            </w:r>
          </w:p>
        </w:tc>
        <w:tc>
          <w:tcPr>
            <w:tcW w:w="7244" w:type="dxa"/>
            <w:vAlign w:val="center"/>
          </w:tcPr>
          <w:p w14:paraId="1B37BE8A" w14:textId="77777777" w:rsidR="00FA2313" w:rsidRDefault="00ED644F">
            <w:pPr>
              <w:widowControl/>
              <w:adjustRightInd w:val="0"/>
              <w:snapToGrid w:val="0"/>
              <w:spacing w:line="240" w:lineRule="exact"/>
              <w:ind w:firstLineChars="0" w:firstLine="0"/>
              <w:rPr>
                <w:rFonts w:ascii="楷体_GB2312" w:eastAsia="楷体_GB2312" w:cs="Times New Roman"/>
                <w:kern w:val="0"/>
                <w:sz w:val="24"/>
              </w:rPr>
            </w:pPr>
            <w:r>
              <w:rPr>
                <w:rFonts w:ascii="楷体_GB2312" w:eastAsia="楷体_GB2312" w:cs="Times New Roman" w:hint="eastAsia"/>
                <w:kern w:val="0"/>
                <w:sz w:val="24"/>
              </w:rPr>
              <w:t>聘请灭火救援、消防工程、应急管理、公共安全、石油化工、建筑、交通运输、能源工程等行业领域专家学者，建立消防技术专家库，实名制纳入</w:t>
            </w:r>
            <w:r>
              <w:rPr>
                <w:rFonts w:ascii="楷体_GB2312" w:eastAsia="楷体_GB2312" w:cs="Times New Roman" w:hint="eastAsia"/>
                <w:kern w:val="0"/>
                <w:sz w:val="24"/>
              </w:rPr>
              <w:t>119</w:t>
            </w:r>
            <w:r>
              <w:rPr>
                <w:rFonts w:ascii="楷体_GB2312" w:eastAsia="楷体_GB2312" w:cs="Times New Roman" w:hint="eastAsia"/>
                <w:kern w:val="0"/>
                <w:sz w:val="24"/>
              </w:rPr>
              <w:t>调度指挥平台，组织参加重特大灾害事故现场处置技术指导、消防技术规范制修订、消防技术专业咨询、消防安全检查、火灾事故调查等工作。</w:t>
            </w:r>
          </w:p>
        </w:tc>
      </w:tr>
    </w:tbl>
    <w:p w14:paraId="32BD3CF5" w14:textId="77777777" w:rsidR="00FA2313" w:rsidRDefault="00FA2313">
      <w:pPr>
        <w:ind w:firstLine="640"/>
      </w:pPr>
    </w:p>
    <w:p w14:paraId="20D85008" w14:textId="77777777" w:rsidR="00FA2313" w:rsidRDefault="00ED644F">
      <w:pPr>
        <w:ind w:firstLine="643"/>
      </w:pPr>
      <w:r>
        <w:rPr>
          <w:rFonts w:hint="eastAsia"/>
          <w:b/>
          <w:bCs/>
        </w:rPr>
        <w:t>35.</w:t>
      </w:r>
      <w:r>
        <w:rPr>
          <w:rFonts w:hint="eastAsia"/>
          <w:b/>
          <w:bCs/>
        </w:rPr>
        <w:t>开展实战化演练提升救援专业能力</w:t>
      </w:r>
      <w:r>
        <w:rPr>
          <w:rFonts w:hint="eastAsia"/>
        </w:rPr>
        <w:t>。制定科学合理的实战演练计划，有针对性地组织开展火灾扑救、抢险救援、应急疏散等实战演练活动，加强对演练的评估和总结。加强无人机飞手培训和无人机战术战法研究，开展通信节点构建、失联村庄排查、险情侦察、灾情评估等专项训练，提高复杂环境下的救援水平。</w:t>
      </w:r>
    </w:p>
    <w:p w14:paraId="25831242" w14:textId="77777777" w:rsidR="00FA2313" w:rsidRDefault="00ED644F">
      <w:pPr>
        <w:pStyle w:val="1"/>
        <w:ind w:firstLine="640"/>
      </w:pPr>
      <w:bookmarkStart w:id="82" w:name="_Toc6150"/>
      <w:bookmarkStart w:id="83" w:name="_Toc13577"/>
      <w:bookmarkStart w:id="84" w:name="_Toc31472"/>
      <w:r>
        <w:rPr>
          <w:rFonts w:hint="eastAsia"/>
        </w:rPr>
        <w:t>六</w:t>
      </w:r>
      <w:r>
        <w:rPr>
          <w:rFonts w:hint="eastAsia"/>
        </w:rPr>
        <w:t>、重大工程</w:t>
      </w:r>
      <w:bookmarkEnd w:id="82"/>
      <w:bookmarkEnd w:id="83"/>
      <w:bookmarkEnd w:id="84"/>
    </w:p>
    <w:p w14:paraId="30602F2A" w14:textId="77777777" w:rsidR="00FA2313" w:rsidRDefault="00ED644F">
      <w:pPr>
        <w:pStyle w:val="2"/>
        <w:ind w:firstLine="640"/>
      </w:pPr>
      <w:bookmarkStart w:id="85" w:name="_Toc1649"/>
      <w:bookmarkStart w:id="86" w:name="_Toc16968"/>
      <w:bookmarkStart w:id="87" w:name="_Toc30043"/>
      <w:r>
        <w:rPr>
          <w:rFonts w:hint="eastAsia"/>
        </w:rPr>
        <w:t>（一）消防救援站建设</w:t>
      </w:r>
      <w:bookmarkEnd w:id="85"/>
      <w:bookmarkEnd w:id="86"/>
      <w:bookmarkEnd w:id="87"/>
    </w:p>
    <w:p w14:paraId="74FE3925" w14:textId="77777777" w:rsidR="00FA2313" w:rsidRDefault="00ED644F">
      <w:pPr>
        <w:ind w:firstLine="640"/>
      </w:pPr>
      <w:r>
        <w:rPr>
          <w:rFonts w:hint="eastAsia"/>
        </w:rPr>
        <w:t>在清水镇建设</w:t>
      </w:r>
      <w:r>
        <w:rPr>
          <w:rFonts w:hint="eastAsia"/>
        </w:rPr>
        <w:t>1</w:t>
      </w:r>
      <w:r>
        <w:rPr>
          <w:rFonts w:hint="eastAsia"/>
        </w:rPr>
        <w:t>个一级普通消防站，同时将</w:t>
      </w:r>
      <w:r>
        <w:rPr>
          <w:rFonts w:hint="eastAsia"/>
        </w:rPr>
        <w:t>2</w:t>
      </w:r>
      <w:r>
        <w:rPr>
          <w:rFonts w:hint="eastAsia"/>
        </w:rPr>
        <w:t>个“十四五”时期未建设完成的消防站纳入“十五五”规划，分别为小园消防救援站、龙泉消防救援站。</w:t>
      </w:r>
    </w:p>
    <w:tbl>
      <w:tblPr>
        <w:tblW w:w="4498" w:type="pct"/>
        <w:jc w:val="center"/>
        <w:tblLayout w:type="fixed"/>
        <w:tblLook w:val="04A0" w:firstRow="1" w:lastRow="0" w:firstColumn="1" w:lastColumn="0" w:noHBand="0" w:noVBand="1"/>
      </w:tblPr>
      <w:tblGrid>
        <w:gridCol w:w="692"/>
        <w:gridCol w:w="1746"/>
        <w:gridCol w:w="2252"/>
        <w:gridCol w:w="1245"/>
        <w:gridCol w:w="1731"/>
      </w:tblGrid>
      <w:tr w:rsidR="00FA2313" w14:paraId="4059D7F9" w14:textId="77777777">
        <w:trPr>
          <w:trHeight w:val="532"/>
          <w:jc w:val="center"/>
        </w:trPr>
        <w:tc>
          <w:tcPr>
            <w:tcW w:w="76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E326F1" w14:textId="77777777" w:rsidR="00FA2313" w:rsidRDefault="00ED644F">
            <w:pPr>
              <w:pStyle w:val="ab"/>
              <w:rPr>
                <w:rFonts w:eastAsia="黑体" w:hint="default"/>
              </w:rPr>
            </w:pPr>
            <w:r>
              <w:rPr>
                <w:rFonts w:eastAsia="黑体"/>
              </w:rPr>
              <w:t>专栏</w:t>
            </w:r>
            <w:r>
              <w:rPr>
                <w:rFonts w:eastAsia="黑体"/>
              </w:rPr>
              <w:t>4</w:t>
            </w:r>
            <w:r>
              <w:rPr>
                <w:rFonts w:eastAsia="黑体"/>
              </w:rPr>
              <w:t>：消防救援站建设清单</w:t>
            </w:r>
          </w:p>
        </w:tc>
      </w:tr>
      <w:tr w:rsidR="00FA2313" w14:paraId="5E06B577" w14:textId="77777777">
        <w:trPr>
          <w:trHeight w:val="1019"/>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F3EED" w14:textId="77777777" w:rsidR="00FA2313" w:rsidRDefault="00ED644F">
            <w:pPr>
              <w:pStyle w:val="ab"/>
              <w:rPr>
                <w:rFonts w:eastAsia="黑体" w:hint="default"/>
              </w:rPr>
            </w:pPr>
            <w:r>
              <w:rPr>
                <w:rFonts w:eastAsia="黑体"/>
              </w:rPr>
              <w:t>序号</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F146" w14:textId="77777777" w:rsidR="00FA2313" w:rsidRDefault="00ED644F">
            <w:pPr>
              <w:pStyle w:val="ab"/>
              <w:rPr>
                <w:rFonts w:eastAsia="黑体" w:hint="default"/>
              </w:rPr>
            </w:pPr>
            <w:r>
              <w:rPr>
                <w:rFonts w:eastAsia="黑体"/>
              </w:rPr>
              <w:t>镇街</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E8D7" w14:textId="77777777" w:rsidR="00FA2313" w:rsidRDefault="00ED644F">
            <w:pPr>
              <w:pStyle w:val="ab"/>
              <w:rPr>
                <w:rFonts w:eastAsia="黑体" w:hint="default"/>
              </w:rPr>
            </w:pPr>
            <w:r>
              <w:rPr>
                <w:rFonts w:eastAsia="黑体"/>
              </w:rPr>
              <w:t>规划站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54D9" w14:textId="77777777" w:rsidR="00FA2313" w:rsidRDefault="00ED644F">
            <w:pPr>
              <w:pStyle w:val="ab"/>
              <w:rPr>
                <w:rFonts w:eastAsia="黑体" w:hint="default"/>
              </w:rPr>
            </w:pPr>
            <w:r>
              <w:rPr>
                <w:rFonts w:eastAsia="黑体"/>
              </w:rPr>
              <w:t>建筑面积（㎡）</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5F362" w14:textId="77777777" w:rsidR="00FA2313" w:rsidRDefault="00ED644F">
            <w:pPr>
              <w:pStyle w:val="ab"/>
              <w:rPr>
                <w:rFonts w:eastAsia="黑体" w:hint="default"/>
              </w:rPr>
            </w:pPr>
            <w:r>
              <w:rPr>
                <w:rFonts w:eastAsia="黑体"/>
              </w:rPr>
              <w:t>预计建成时间</w:t>
            </w:r>
          </w:p>
        </w:tc>
      </w:tr>
      <w:tr w:rsidR="00FA2313" w14:paraId="2562DB8C" w14:textId="77777777">
        <w:trPr>
          <w:trHeight w:val="570"/>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7F48" w14:textId="77777777" w:rsidR="00FA2313" w:rsidRDefault="00ED644F">
            <w:pPr>
              <w:pStyle w:val="ab"/>
              <w:rPr>
                <w:rFonts w:hint="default"/>
              </w:rPr>
            </w:pPr>
            <w:r>
              <w:t>1</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B9F5" w14:textId="77777777" w:rsidR="00FA2313" w:rsidRDefault="00ED644F">
            <w:pPr>
              <w:pStyle w:val="ab"/>
              <w:rPr>
                <w:rFonts w:hint="default"/>
              </w:rPr>
            </w:pPr>
            <w:r>
              <w:t>永定镇</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9CCCF" w14:textId="77777777" w:rsidR="00FA2313" w:rsidRDefault="00ED644F">
            <w:pPr>
              <w:pStyle w:val="ab"/>
              <w:rPr>
                <w:rFonts w:hint="default"/>
              </w:rPr>
            </w:pPr>
            <w:r>
              <w:t>小园消防救援站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151D" w14:textId="77777777" w:rsidR="00FA2313" w:rsidRDefault="00ED644F">
            <w:pPr>
              <w:pStyle w:val="ab"/>
              <w:rPr>
                <w:rFonts w:hint="default"/>
              </w:rPr>
            </w:pPr>
            <w:r>
              <w:rPr>
                <w:rFonts w:hint="default"/>
              </w:rPr>
              <w:t>3900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D35F" w14:textId="77777777" w:rsidR="00FA2313" w:rsidRDefault="00ED644F">
            <w:pPr>
              <w:pStyle w:val="ab"/>
              <w:rPr>
                <w:rFonts w:hint="default"/>
              </w:rPr>
            </w:pPr>
            <w:r>
              <w:t>2030</w:t>
            </w:r>
            <w:r>
              <w:t>年</w:t>
            </w:r>
          </w:p>
        </w:tc>
      </w:tr>
      <w:tr w:rsidR="00FA2313" w14:paraId="7689AA17" w14:textId="77777777">
        <w:trPr>
          <w:trHeight w:val="570"/>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6366" w14:textId="77777777" w:rsidR="00FA2313" w:rsidRDefault="00ED644F">
            <w:pPr>
              <w:pStyle w:val="ab"/>
              <w:rPr>
                <w:rFonts w:hint="default"/>
              </w:rPr>
            </w:pPr>
            <w:r>
              <w:t>2</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B1C38" w14:textId="77777777" w:rsidR="00FA2313" w:rsidRDefault="00ED644F">
            <w:pPr>
              <w:pStyle w:val="ab"/>
              <w:rPr>
                <w:rFonts w:hint="default"/>
              </w:rPr>
            </w:pPr>
            <w:r>
              <w:t>东辛房街道</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53DC" w14:textId="77777777" w:rsidR="00FA2313" w:rsidRDefault="00ED644F">
            <w:pPr>
              <w:pStyle w:val="ab"/>
              <w:rPr>
                <w:rFonts w:hint="default"/>
              </w:rPr>
            </w:pPr>
            <w:r>
              <w:t>龙泉消防救援站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C54A" w14:textId="77777777" w:rsidR="00FA2313" w:rsidRDefault="00ED644F">
            <w:pPr>
              <w:pStyle w:val="ab"/>
              <w:rPr>
                <w:rFonts w:hint="default"/>
              </w:rPr>
            </w:pPr>
            <w:r>
              <w:rPr>
                <w:rFonts w:hint="default"/>
              </w:rPr>
              <w:t>3600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5B5D" w14:textId="77777777" w:rsidR="00FA2313" w:rsidRDefault="00ED644F">
            <w:pPr>
              <w:pStyle w:val="ab"/>
              <w:rPr>
                <w:rFonts w:hint="default"/>
              </w:rPr>
            </w:pPr>
            <w:r>
              <w:t>2030</w:t>
            </w:r>
            <w:r>
              <w:t>年</w:t>
            </w:r>
          </w:p>
        </w:tc>
      </w:tr>
      <w:tr w:rsidR="00FA2313" w14:paraId="3FB5E752" w14:textId="77777777">
        <w:trPr>
          <w:trHeight w:val="570"/>
          <w:jc w:val="center"/>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341C" w14:textId="77777777" w:rsidR="00FA2313" w:rsidRDefault="00ED644F">
            <w:pPr>
              <w:pStyle w:val="ab"/>
              <w:rPr>
                <w:rFonts w:hint="default"/>
              </w:rPr>
            </w:pPr>
            <w:r>
              <w:t>3</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E478" w14:textId="77777777" w:rsidR="00FA2313" w:rsidRDefault="00ED644F">
            <w:pPr>
              <w:pStyle w:val="ab"/>
              <w:rPr>
                <w:rFonts w:hint="default"/>
              </w:rPr>
            </w:pPr>
            <w:r>
              <w:t>清水镇</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C8AD" w14:textId="77777777" w:rsidR="00FA2313" w:rsidRDefault="00ED644F">
            <w:pPr>
              <w:pStyle w:val="ab"/>
              <w:rPr>
                <w:rFonts w:hint="default"/>
              </w:rPr>
            </w:pPr>
            <w:r>
              <w:t>清水消防救援站</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8312" w14:textId="77777777" w:rsidR="00FA2313" w:rsidRDefault="00ED644F">
            <w:pPr>
              <w:pStyle w:val="ab"/>
              <w:rPr>
                <w:rFonts w:hint="default"/>
              </w:rPr>
            </w:pPr>
            <w:r>
              <w:t>3900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0470" w14:textId="77777777" w:rsidR="00FA2313" w:rsidRDefault="00ED644F">
            <w:pPr>
              <w:pStyle w:val="ab"/>
              <w:rPr>
                <w:rFonts w:hint="default"/>
              </w:rPr>
            </w:pPr>
            <w:r>
              <w:t>2030</w:t>
            </w:r>
            <w:r>
              <w:t>年</w:t>
            </w:r>
          </w:p>
        </w:tc>
      </w:tr>
    </w:tbl>
    <w:p w14:paraId="40781C31" w14:textId="77777777" w:rsidR="00FA2313" w:rsidRDefault="00ED644F">
      <w:pPr>
        <w:ind w:firstLine="640"/>
        <w:outlineLvl w:val="1"/>
        <w:rPr>
          <w:b/>
          <w:bCs/>
        </w:rPr>
      </w:pPr>
      <w:bookmarkStart w:id="88" w:name="_Toc4960"/>
      <w:r>
        <w:rPr>
          <w:rFonts w:ascii="Times New Roman" w:eastAsia="楷体_GB2312" w:hAnsi="Times New Roman" w:hint="eastAsia"/>
        </w:rPr>
        <w:t>（二）推动档案馆建设</w:t>
      </w:r>
      <w:bookmarkEnd w:id="88"/>
    </w:p>
    <w:p w14:paraId="5ADE50C0" w14:textId="77777777" w:rsidR="00FA2313" w:rsidRDefault="00ED644F">
      <w:pPr>
        <w:ind w:firstLine="640"/>
      </w:pPr>
      <w:r>
        <w:t>推进档案馆规范化建设，建立消防档案数字化管理平台，整合历史数据、业务档案与应急处置记录，实现档案资源安全存储、智能检索与共享利用，为消防决策支持、历史经验</w:t>
      </w:r>
      <w:r>
        <w:lastRenderedPageBreak/>
        <w:t>总结及业务追溯提供数据支撑。</w:t>
      </w:r>
    </w:p>
    <w:p w14:paraId="1DCCC47F" w14:textId="77777777" w:rsidR="00FA2313" w:rsidRDefault="00ED644F">
      <w:pPr>
        <w:pStyle w:val="2"/>
        <w:ind w:firstLine="640"/>
      </w:pPr>
      <w:bookmarkStart w:id="89" w:name="_Toc13463"/>
      <w:bookmarkStart w:id="90" w:name="_Toc21164"/>
      <w:bookmarkStart w:id="91" w:name="_Toc27093"/>
      <w:r>
        <w:rPr>
          <w:rFonts w:hint="eastAsia"/>
        </w:rPr>
        <w:t>（三）</w:t>
      </w:r>
      <w:bookmarkEnd w:id="89"/>
      <w:r>
        <w:rPr>
          <w:rFonts w:hint="eastAsia"/>
        </w:rPr>
        <w:t>完善装备全寿命周期管理。</w:t>
      </w:r>
      <w:bookmarkEnd w:id="90"/>
    </w:p>
    <w:p w14:paraId="539B0172" w14:textId="77777777" w:rsidR="00FA2313" w:rsidRDefault="00ED644F">
      <w:pPr>
        <w:ind w:firstLine="640"/>
      </w:pPr>
      <w:r>
        <w:rPr>
          <w:rFonts w:ascii="Times New Roman" w:eastAsia="楷体_GB2312"/>
        </w:rPr>
        <w:t>构建信息化管理系统。</w:t>
      </w:r>
      <w:r>
        <w:rPr>
          <w:rFonts w:hint="eastAsia"/>
        </w:rPr>
        <w:t>依托装备无线射频（</w:t>
      </w:r>
      <w:r>
        <w:rPr>
          <w:rFonts w:hint="eastAsia"/>
        </w:rPr>
        <w:t>RFID</w:t>
      </w:r>
      <w:r>
        <w:rPr>
          <w:rFonts w:hint="eastAsia"/>
        </w:rPr>
        <w:t>）设备，完善装备物资信息化管理系统，实现对装备“采、供、管、发、修”全生命周期的动态监管。该系统同时与北京市“应急物资信息化管理平台”数据共享，实现装备“一张图”显示、一键化调派，达到“账账相符、账实相符”。健全维护保障机制。依据《北京市消防救援总队灭火救援装备日常维护保养和维修管理办法（试行）》，完善车辆装备维修档案管理。深化与生产厂家、专业维修机构的合作，建立应急维修保障机制。确保年度车辆装备维修维护经费保障到位（按需测算）。</w:t>
      </w:r>
    </w:p>
    <w:p w14:paraId="7C934CED" w14:textId="77777777" w:rsidR="00FA2313" w:rsidRDefault="00ED644F">
      <w:pPr>
        <w:pStyle w:val="2"/>
        <w:ind w:firstLine="640"/>
      </w:pPr>
      <w:bookmarkStart w:id="92" w:name="_Toc26531"/>
      <w:bookmarkStart w:id="93" w:name="_Toc362"/>
      <w:bookmarkStart w:id="94" w:name="_Toc17709"/>
      <w:bookmarkEnd w:id="91"/>
      <w:r>
        <w:rPr>
          <w:rFonts w:hint="eastAsia"/>
        </w:rPr>
        <w:t>（四）</w:t>
      </w:r>
      <w:bookmarkEnd w:id="92"/>
      <w:bookmarkEnd w:id="93"/>
      <w:r>
        <w:rPr>
          <w:rFonts w:hint="eastAsia"/>
        </w:rPr>
        <w:t>建设智能预警与防控平台</w:t>
      </w:r>
      <w:bookmarkEnd w:id="94"/>
    </w:p>
    <w:p w14:paraId="39FB0A1F" w14:textId="77777777" w:rsidR="00FA2313" w:rsidRDefault="00ED644F">
      <w:pPr>
        <w:ind w:firstLine="640"/>
      </w:pPr>
      <w:r>
        <w:rPr>
          <w:rFonts w:hint="eastAsia"/>
        </w:rPr>
        <w:t>依托区级“智慧城市”</w:t>
      </w:r>
      <w:r>
        <w:rPr>
          <w:rFonts w:hint="eastAsia"/>
        </w:rPr>
        <w:t>平台，构建火灾风险智能预警与防控系统。运用消防物联网、大数据分析等技术，对火灾高风险场所与区域开展动态监测、评估和精准治理。建立灾情信息定向推送机制，向特定区域人员及行业责任人精准发送预警提示，强化公众消防安全风险告知。</w:t>
      </w:r>
      <w:r>
        <w:rPr>
          <w:rFonts w:ascii="楷体_GB2312" w:eastAsia="楷体_GB2312" w:hint="eastAsia"/>
        </w:rPr>
        <w:t>构建全域一体化数据底座，</w:t>
      </w:r>
      <w:r>
        <w:rPr>
          <w:rFonts w:hint="eastAsia"/>
        </w:rPr>
        <w:t>整合消防、应急、智慧城市等数据资源，完成统一数据底座建设。推动业务数据归集管理与跨部门共享，为智能化应用开发提供数据支撑。</w:t>
      </w:r>
      <w:r>
        <w:rPr>
          <w:rFonts w:ascii="楷体_GB2312" w:eastAsia="楷体_GB2312" w:hint="eastAsia"/>
        </w:rPr>
        <w:t>深度应用</w:t>
      </w:r>
      <w:r>
        <w:rPr>
          <w:rFonts w:ascii="楷体_GB2312" w:eastAsia="楷体_GB2312" w:hint="eastAsia"/>
        </w:rPr>
        <w:t xml:space="preserve">AI </w:t>
      </w:r>
      <w:r>
        <w:rPr>
          <w:rFonts w:ascii="楷体_GB2312" w:eastAsia="楷体_GB2312" w:hint="eastAsia"/>
        </w:rPr>
        <w:t>大模型。</w:t>
      </w:r>
      <w:r>
        <w:rPr>
          <w:rFonts w:hint="eastAsia"/>
        </w:rPr>
        <w:t>基于训练消防专用大模型，覆盖灭火救援、执法监督等八大领域，开发智能预案生成、法规分析等功能模块。</w:t>
      </w:r>
    </w:p>
    <w:p w14:paraId="6EC021FF" w14:textId="77777777" w:rsidR="00FA2313" w:rsidRDefault="00ED644F">
      <w:pPr>
        <w:pStyle w:val="2"/>
        <w:ind w:firstLine="640"/>
      </w:pPr>
      <w:bookmarkStart w:id="95" w:name="_Toc29802"/>
      <w:r>
        <w:rPr>
          <w:rFonts w:hint="eastAsia"/>
        </w:rPr>
        <w:t>（五）研发消防救援专用大模</w:t>
      </w:r>
      <w:r>
        <w:rPr>
          <w:rFonts w:hint="eastAsia"/>
        </w:rPr>
        <w:t>型</w:t>
      </w:r>
      <w:bookmarkEnd w:id="95"/>
    </w:p>
    <w:p w14:paraId="5BE53290" w14:textId="77777777" w:rsidR="00FA2313" w:rsidRDefault="00ED644F">
      <w:pPr>
        <w:ind w:firstLine="640"/>
      </w:pPr>
      <w:r>
        <w:rPr>
          <w:rFonts w:hint="eastAsia"/>
        </w:rPr>
        <w:lastRenderedPageBreak/>
        <w:t>联合高校、科研机构开发本地化消防大模型，分阶段完成数据训练与场景适配，为业务智能化提供核心技术支撑。</w:t>
      </w:r>
      <w:r>
        <w:rPr>
          <w:rFonts w:ascii="楷体_GB2312" w:eastAsia="楷体_GB2312" w:hint="eastAsia"/>
        </w:rPr>
        <w:t>建设智能科普与自救服务平台，</w:t>
      </w:r>
      <w:r>
        <w:rPr>
          <w:rFonts w:hint="eastAsia"/>
        </w:rPr>
        <w:t>开发智能</w:t>
      </w:r>
      <w:r>
        <w:rPr>
          <w:rFonts w:hint="eastAsia"/>
        </w:rPr>
        <w:t xml:space="preserve"> APP</w:t>
      </w:r>
      <w:r>
        <w:rPr>
          <w:rFonts w:hint="eastAsia"/>
        </w:rPr>
        <w:t>，基于大模型实现个性化科普推送与互动教学，提升公众消防意识与自救能力，规划期内上线运营。</w:t>
      </w:r>
      <w:r>
        <w:rPr>
          <w:rFonts w:ascii="楷体_GB2312" w:eastAsia="楷体_GB2312" w:hint="eastAsia"/>
        </w:rPr>
        <w:t>升级网络安全防护，</w:t>
      </w:r>
      <w:r>
        <w:rPr>
          <w:rFonts w:hint="eastAsia"/>
        </w:rPr>
        <w:t>推进国产化设备替换、</w:t>
      </w:r>
      <w:r>
        <w:rPr>
          <w:rFonts w:hint="eastAsia"/>
        </w:rPr>
        <w:t xml:space="preserve">IPv6 </w:t>
      </w:r>
      <w:r>
        <w:rPr>
          <w:rFonts w:hint="eastAsia"/>
        </w:rPr>
        <w:t>改造及攻防演练体系建设，持续优化网络安全防护能力，保障信息化系统稳定运行。</w:t>
      </w:r>
    </w:p>
    <w:p w14:paraId="02D1B321" w14:textId="77777777" w:rsidR="00FA2313" w:rsidRDefault="00ED644F">
      <w:pPr>
        <w:pStyle w:val="2"/>
        <w:ind w:firstLine="640"/>
      </w:pPr>
      <w:bookmarkStart w:id="96" w:name="_Toc19107"/>
      <w:r>
        <w:rPr>
          <w:rFonts w:hint="eastAsia"/>
        </w:rPr>
        <w:t>（六）建设透明化战场指挥系统</w:t>
      </w:r>
      <w:bookmarkEnd w:id="96"/>
    </w:p>
    <w:p w14:paraId="41D1B348" w14:textId="77777777" w:rsidR="00FA2313" w:rsidRDefault="00ED644F">
      <w:pPr>
        <w:ind w:firstLine="640"/>
      </w:pPr>
      <w:r>
        <w:rPr>
          <w:rFonts w:hint="eastAsia"/>
        </w:rPr>
        <w:t>推动数字孪生指挥平台建设，部署无人机及智能监控模块，实现灾害现场全维感知与资源智能调度。加强</w:t>
      </w:r>
      <w:r>
        <w:rPr>
          <w:rFonts w:hint="eastAsia"/>
        </w:rPr>
        <w:t>AI</w:t>
      </w:r>
      <w:r>
        <w:rPr>
          <w:rFonts w:hint="eastAsia"/>
        </w:rPr>
        <w:t>与数字孪生技术与消防业务融</w:t>
      </w:r>
      <w:r>
        <w:rPr>
          <w:rFonts w:hint="eastAsia"/>
        </w:rPr>
        <w:t>合，构建“数据驱动、智能研判”的指挥模式，提升指挥决策科学性与响应效率。</w:t>
      </w:r>
      <w:r>
        <w:rPr>
          <w:rFonts w:ascii="楷体_GB2312" w:eastAsia="楷体_GB2312" w:hint="eastAsia"/>
        </w:rPr>
        <w:t>构建智能指挥作战体系，</w:t>
      </w:r>
      <w:r>
        <w:rPr>
          <w:rFonts w:hint="eastAsia"/>
        </w:rPr>
        <w:t>搭建融合</w:t>
      </w:r>
      <w:r>
        <w:rPr>
          <w:rFonts w:hint="eastAsia"/>
        </w:rPr>
        <w:t>GIS</w:t>
      </w:r>
      <w:r>
        <w:rPr>
          <w:rFonts w:hint="eastAsia"/>
        </w:rPr>
        <w:t>、应急通信、数字孪生与</w:t>
      </w:r>
      <w:r>
        <w:rPr>
          <w:rFonts w:hint="eastAsia"/>
        </w:rPr>
        <w:t>AI</w:t>
      </w:r>
      <w:r>
        <w:rPr>
          <w:rFonts w:hint="eastAsia"/>
        </w:rPr>
        <w:t>仿真技术的“一张图”可视化指挥平台，实现灾情动态感知、力量精准调度和救援过程智能推演，支撑现场指挥决策与作战效能评估。</w:t>
      </w:r>
      <w:r>
        <w:rPr>
          <w:rFonts w:ascii="楷体_GB2312" w:eastAsia="楷体_GB2312" w:hint="eastAsia"/>
        </w:rPr>
        <w:t>健全跨部门协同联动机制，</w:t>
      </w:r>
      <w:r>
        <w:rPr>
          <w:rFonts w:hint="eastAsia"/>
        </w:rPr>
        <w:t>建立完善跨部门数据共享机制，对接政务云、区域应急管理平台，打破信息壁垒，推动多部门资源整合与应急联动，缩短应急指挥响应周期，提升综合应急救援效能。</w:t>
      </w:r>
    </w:p>
    <w:p w14:paraId="24D7B723" w14:textId="77777777" w:rsidR="00FA2313" w:rsidRDefault="00ED644F">
      <w:pPr>
        <w:pStyle w:val="1"/>
        <w:ind w:firstLine="640"/>
      </w:pPr>
      <w:bookmarkStart w:id="97" w:name="_Toc6789"/>
      <w:bookmarkStart w:id="98" w:name="_Toc29594"/>
      <w:bookmarkStart w:id="99" w:name="_Toc9331"/>
      <w:r>
        <w:rPr>
          <w:rFonts w:hint="eastAsia"/>
        </w:rPr>
        <w:t>七</w:t>
      </w:r>
      <w:r>
        <w:rPr>
          <w:rFonts w:hint="eastAsia"/>
        </w:rPr>
        <w:t>、实施保障措施</w:t>
      </w:r>
      <w:bookmarkEnd w:id="97"/>
      <w:bookmarkEnd w:id="98"/>
      <w:bookmarkEnd w:id="99"/>
    </w:p>
    <w:p w14:paraId="02998C5D" w14:textId="77777777" w:rsidR="00FA2313" w:rsidRDefault="00ED644F">
      <w:pPr>
        <w:pStyle w:val="2"/>
        <w:ind w:firstLine="640"/>
      </w:pPr>
      <w:bookmarkStart w:id="100" w:name="_Toc3802"/>
      <w:bookmarkStart w:id="101" w:name="_Toc8173"/>
      <w:bookmarkStart w:id="102" w:name="_Toc12158"/>
      <w:r>
        <w:rPr>
          <w:rFonts w:hint="eastAsia"/>
        </w:rPr>
        <w:t>（一）加强组织领导</w:t>
      </w:r>
      <w:bookmarkEnd w:id="100"/>
      <w:bookmarkEnd w:id="101"/>
      <w:bookmarkEnd w:id="102"/>
    </w:p>
    <w:p w14:paraId="57AA8CAC" w14:textId="77777777" w:rsidR="00FA2313" w:rsidRDefault="00ED644F">
      <w:pPr>
        <w:widowControl/>
        <w:ind w:firstLine="640"/>
        <w:rPr>
          <w:rFonts w:hAnsi="Times New Roman" w:cs="Times New Roman"/>
          <w:szCs w:val="32"/>
        </w:rPr>
      </w:pPr>
      <w:r>
        <w:rPr>
          <w:rFonts w:hAnsi="Times New Roman" w:cs="Times New Roman" w:hint="eastAsia"/>
          <w:szCs w:val="32"/>
        </w:rPr>
        <w:t>提请区政府将《门头沟区“十五五”时期消防事业发展建</w:t>
      </w:r>
      <w:r>
        <w:rPr>
          <w:rFonts w:hAnsi="Times New Roman" w:cs="Times New Roman" w:hint="eastAsia"/>
          <w:szCs w:val="32"/>
        </w:rPr>
        <w:t>设规划》的落实列入重要议事日程，推进本规划的实施；充分发挥区防火安全委员会的职能作用，掌握《门头沟区“十</w:t>
      </w:r>
      <w:r>
        <w:rPr>
          <w:rFonts w:hAnsi="Times New Roman" w:cs="Times New Roman" w:hint="eastAsia"/>
          <w:szCs w:val="32"/>
        </w:rPr>
        <w:lastRenderedPageBreak/>
        <w:t>五五”时期消防事业发展建设规划》实施进展情况，定期召开防火工作联席会，加强实施工作的统筹协调、组织领导，调动各方力量，形成工作合力，解决实施存在的问题，加快推进实施《门头沟区“十五五”时期消防事业发展规划》。</w:t>
      </w:r>
    </w:p>
    <w:p w14:paraId="44E387DD" w14:textId="77777777" w:rsidR="00FA2313" w:rsidRDefault="00ED644F">
      <w:pPr>
        <w:pStyle w:val="2"/>
        <w:ind w:firstLine="640"/>
      </w:pPr>
      <w:bookmarkStart w:id="103" w:name="_Toc3263"/>
      <w:bookmarkStart w:id="104" w:name="_Toc27242"/>
      <w:bookmarkStart w:id="105" w:name="_Toc6044"/>
      <w:bookmarkStart w:id="106" w:name="_Toc25169"/>
      <w:r>
        <w:rPr>
          <w:rFonts w:hint="eastAsia"/>
        </w:rPr>
        <w:t>（二）明确职责任务</w:t>
      </w:r>
      <w:bookmarkEnd w:id="103"/>
      <w:bookmarkEnd w:id="104"/>
      <w:bookmarkEnd w:id="105"/>
      <w:bookmarkEnd w:id="106"/>
    </w:p>
    <w:p w14:paraId="67E010E9" w14:textId="77777777" w:rsidR="00FA2313" w:rsidRDefault="00ED644F">
      <w:pPr>
        <w:widowControl/>
        <w:ind w:firstLine="640"/>
        <w:rPr>
          <w:rFonts w:hAnsi="Times New Roman" w:cs="Times New Roman"/>
          <w:szCs w:val="32"/>
        </w:rPr>
      </w:pPr>
      <w:r>
        <w:rPr>
          <w:rFonts w:hAnsi="Times New Roman" w:cs="Times New Roman" w:hint="eastAsia"/>
          <w:szCs w:val="32"/>
        </w:rPr>
        <w:t>相关职能部门和各镇街按照职责任务，各负其责、齐抓共管，推动落实消防规划具体工作，协调解决消防规划在建设过程中的有关问题，推动工程项目建设。区发展和改革委员会加快权限内消防基础设施</w:t>
      </w:r>
      <w:r>
        <w:rPr>
          <w:rFonts w:hAnsi="Times New Roman" w:cs="Times New Roman" w:hint="eastAsia"/>
          <w:szCs w:val="32"/>
        </w:rPr>
        <w:t>建设项目的审批，并按工程进度拨付资金；区规划和资源委员会为消防站等项目加快用地出让手续办理、预留规划建设用地，建立规划审批时同步配套建设消防站等基础设施工作机制，保障消防站建设落地；区财政局根据经济社会发展实际，加强对区消防事业发展经费投入，加快对消防车辆以及消防装备的更新，保障人员津贴补助。区人民政府要落实规划确定的消防站等消防基础设施建设主体责任，完成消防站消防基础设施建设用地拆迁以及市政条件提供，协调办理消防基础设施建设所需各种手续，加快建设步伐。区消防救援支队统筹协调推动《门头沟区“十五五”时期消防</w:t>
      </w:r>
      <w:r>
        <w:rPr>
          <w:rFonts w:hAnsi="Times New Roman" w:cs="Times New Roman" w:hint="eastAsia"/>
          <w:szCs w:val="32"/>
        </w:rPr>
        <w:t>事业发展建设规划》实施，区政府相关职能部门和各镇街要按照各自职责，有效保障规划分步有效实施。</w:t>
      </w:r>
    </w:p>
    <w:p w14:paraId="19F59C81" w14:textId="77777777" w:rsidR="00FA2313" w:rsidRDefault="00ED644F">
      <w:pPr>
        <w:pStyle w:val="2"/>
        <w:ind w:firstLine="640"/>
      </w:pPr>
      <w:bookmarkStart w:id="107" w:name="_Toc18521"/>
      <w:bookmarkStart w:id="108" w:name="_Toc2454"/>
      <w:bookmarkStart w:id="109" w:name="_Toc11205"/>
      <w:bookmarkStart w:id="110" w:name="_Toc29964"/>
      <w:r>
        <w:rPr>
          <w:rFonts w:hint="eastAsia"/>
        </w:rPr>
        <w:t>（三）强化政策保障</w:t>
      </w:r>
      <w:bookmarkEnd w:id="107"/>
      <w:bookmarkEnd w:id="108"/>
      <w:bookmarkEnd w:id="109"/>
      <w:bookmarkEnd w:id="110"/>
    </w:p>
    <w:p w14:paraId="7E81BCE1" w14:textId="77777777" w:rsidR="00FA2313" w:rsidRDefault="00ED644F">
      <w:pPr>
        <w:pStyle w:val="ae"/>
        <w:ind w:firstLine="640"/>
        <w:rPr>
          <w:kern w:val="2"/>
          <w:szCs w:val="32"/>
        </w:rPr>
      </w:pPr>
      <w:r>
        <w:rPr>
          <w:rFonts w:hAnsi="Times New Roman" w:cs="Times New Roman" w:hint="eastAsia"/>
          <w:kern w:val="2"/>
          <w:szCs w:val="32"/>
        </w:rPr>
        <w:t>提请</w:t>
      </w:r>
      <w:r>
        <w:rPr>
          <w:rFonts w:hAnsi="Times New Roman" w:cs="Times New Roman"/>
          <w:kern w:val="2"/>
          <w:szCs w:val="32"/>
        </w:rPr>
        <w:t>区政府、相关职能部门和各镇街</w:t>
      </w:r>
      <w:r>
        <w:rPr>
          <w:rFonts w:hAnsi="Times New Roman" w:cs="Times New Roman" w:hint="eastAsia"/>
          <w:kern w:val="2"/>
          <w:szCs w:val="32"/>
        </w:rPr>
        <w:t>加大</w:t>
      </w:r>
      <w:r>
        <w:rPr>
          <w:rFonts w:hAnsi="Times New Roman" w:cs="Times New Roman"/>
          <w:kern w:val="2"/>
          <w:szCs w:val="32"/>
        </w:rPr>
        <w:t>资金保障力度，将消防工作经费纳入各级政府预算，在资金上保障</w:t>
      </w:r>
      <w:r>
        <w:rPr>
          <w:rFonts w:hAnsi="Times New Roman" w:cs="Times New Roman"/>
          <w:kern w:val="2"/>
          <w:szCs w:val="32"/>
        </w:rPr>
        <w:t>“</w:t>
      </w:r>
      <w:r>
        <w:rPr>
          <w:rFonts w:hAnsi="Times New Roman" w:cs="Times New Roman"/>
          <w:kern w:val="2"/>
          <w:szCs w:val="32"/>
        </w:rPr>
        <w:t>十</w:t>
      </w:r>
      <w:r>
        <w:rPr>
          <w:rFonts w:hAnsi="Times New Roman" w:cs="Times New Roman" w:hint="eastAsia"/>
          <w:kern w:val="2"/>
          <w:szCs w:val="32"/>
        </w:rPr>
        <w:t>五</w:t>
      </w:r>
      <w:r>
        <w:rPr>
          <w:rFonts w:hAnsi="Times New Roman" w:cs="Times New Roman"/>
          <w:kern w:val="2"/>
          <w:szCs w:val="32"/>
        </w:rPr>
        <w:t>五</w:t>
      </w:r>
      <w:r>
        <w:rPr>
          <w:rFonts w:hAnsi="Times New Roman" w:cs="Times New Roman"/>
          <w:kern w:val="2"/>
          <w:szCs w:val="32"/>
        </w:rPr>
        <w:t>”</w:t>
      </w:r>
      <w:r>
        <w:rPr>
          <w:rFonts w:hAnsi="Times New Roman" w:cs="Times New Roman"/>
          <w:kern w:val="2"/>
          <w:szCs w:val="32"/>
        </w:rPr>
        <w:t>消防规划的实施，使消防规划落到实处。建立保障规划实施</w:t>
      </w:r>
      <w:r>
        <w:rPr>
          <w:rFonts w:hAnsi="Times New Roman" w:cs="Times New Roman"/>
          <w:kern w:val="2"/>
          <w:szCs w:val="32"/>
        </w:rPr>
        <w:lastRenderedPageBreak/>
        <w:t>的政策体系，制定相应政策，多渠道筹集落实经费，增加消防规划建设投资渠道。区政府相关职能部门要在政策方面予以支持，共同研究解决规划实施过程中存在的突出问题，确保规划任务有效执行；相关职能部门要广泛采取多种形式和渠道，加强对规划的宣传，增强公众对</w:t>
      </w:r>
      <w:r>
        <w:rPr>
          <w:rFonts w:hAnsi="Times New Roman" w:cs="Times New Roman"/>
          <w:kern w:val="2"/>
          <w:szCs w:val="32"/>
        </w:rPr>
        <w:t>规划和消防工作的认识和了解，引导发动公众参与规划的实施和监督，形成关心、支持、参与规划实施的浓厚氛围，推进规划落到实处。</w:t>
      </w:r>
    </w:p>
    <w:p w14:paraId="5237F089" w14:textId="77777777" w:rsidR="00FA2313" w:rsidRDefault="00ED644F">
      <w:pPr>
        <w:pStyle w:val="2"/>
        <w:ind w:firstLine="640"/>
      </w:pPr>
      <w:bookmarkStart w:id="111" w:name="_Toc23003"/>
      <w:bookmarkStart w:id="112" w:name="_Toc27561"/>
      <w:bookmarkStart w:id="113" w:name="_Toc19807"/>
      <w:bookmarkStart w:id="114" w:name="_Toc20465"/>
      <w:r>
        <w:rPr>
          <w:rFonts w:hint="eastAsia"/>
        </w:rPr>
        <w:t>（四）建立监测评估机制</w:t>
      </w:r>
      <w:bookmarkEnd w:id="111"/>
      <w:bookmarkEnd w:id="112"/>
      <w:bookmarkEnd w:id="113"/>
      <w:bookmarkEnd w:id="114"/>
    </w:p>
    <w:p w14:paraId="471387B8" w14:textId="77777777" w:rsidR="00FA2313" w:rsidRDefault="00ED644F">
      <w:pPr>
        <w:ind w:firstLine="640"/>
      </w:pPr>
      <w:r>
        <w:rPr>
          <w:rFonts w:hint="eastAsia"/>
        </w:rPr>
        <w:t>为动态掌握“十五五”消防事业发展规划实施成效，确保目标任务落地，建立覆盖全周期、多维度的监测评估机制，坚持全面与重点、客观与长远、上下联动与剖析典型、外脑与科技支撑相结合的原则，围绕目标指标、主要任务、重大工程及保障措施等核心内容，分前期准备、摸底分析、报告编制、咨询论证四阶段推进；重点评估目标完成进度、任务举措成效、工程建设进展、突出问题及对策建议，综合运用目标</w:t>
      </w:r>
      <w:r>
        <w:rPr>
          <w:rFonts w:hint="eastAsia"/>
        </w:rPr>
        <w:t>与问题导向、过程与效果评估、客观与主观感受相结合的方法，通过结果反馈优化实施路径，推动门头沟区消防事业高质量发展。</w:t>
      </w:r>
    </w:p>
    <w:p w14:paraId="534A706A" w14:textId="77777777" w:rsidR="00FA2313" w:rsidRDefault="00ED644F">
      <w:pPr>
        <w:pStyle w:val="2"/>
        <w:ind w:firstLine="640"/>
      </w:pPr>
      <w:bookmarkStart w:id="115" w:name="_Toc8861"/>
      <w:bookmarkStart w:id="116" w:name="_Toc23925"/>
      <w:bookmarkStart w:id="117" w:name="_Toc7278"/>
      <w:bookmarkStart w:id="118" w:name="_Toc31651"/>
      <w:r>
        <w:rPr>
          <w:rFonts w:hint="eastAsia"/>
        </w:rPr>
        <w:t>（五）建立考核评价机制</w:t>
      </w:r>
      <w:bookmarkEnd w:id="115"/>
      <w:bookmarkEnd w:id="116"/>
      <w:bookmarkEnd w:id="117"/>
      <w:bookmarkEnd w:id="118"/>
    </w:p>
    <w:p w14:paraId="69C772CA" w14:textId="77777777" w:rsidR="00FA2313" w:rsidRDefault="00ED644F">
      <w:pPr>
        <w:pStyle w:val="ae"/>
        <w:ind w:firstLine="640"/>
      </w:pPr>
      <w:r>
        <w:rPr>
          <w:rFonts w:hAnsi="Times New Roman" w:cs="Times New Roman" w:hint="eastAsia"/>
          <w:kern w:val="2"/>
          <w:szCs w:val="32"/>
        </w:rPr>
        <w:t>区政府可把消防规划的落实作为目标责任考核和领导干部政绩考评的重要内容，将门头沟区消防事业规划实施进展纳入区政府督察内容，建立科学的考核评价机制，定期督察检查、评估考评、跟踪督办，对失职、渎职或工作不力造成消防规划不落实、火灾隐患突出、发生重特大火灾事故的，</w:t>
      </w:r>
      <w:r>
        <w:rPr>
          <w:rFonts w:hAnsi="Times New Roman" w:cs="Times New Roman" w:hint="eastAsia"/>
          <w:kern w:val="2"/>
          <w:szCs w:val="32"/>
        </w:rPr>
        <w:lastRenderedPageBreak/>
        <w:t>依法依纪追究责任。组织相关部门、各镇街抓好消防规划的落地，采取多种形式发动单位和居（村）民参与规划的实施和监督。充分</w:t>
      </w:r>
      <w:r>
        <w:rPr>
          <w:rFonts w:hAnsi="Times New Roman" w:cs="Times New Roman" w:hint="eastAsia"/>
          <w:kern w:val="2"/>
          <w:szCs w:val="32"/>
        </w:rPr>
        <w:t>发挥新闻媒体的宣传动员和舆论监督作用，发动全社会力量推动消防规划落实。</w:t>
      </w:r>
    </w:p>
    <w:sectPr w:rsidR="00FA2313">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9D0F" w14:textId="77777777" w:rsidR="00ED644F" w:rsidRDefault="00ED644F">
      <w:pPr>
        <w:spacing w:line="240" w:lineRule="auto"/>
        <w:ind w:firstLine="640"/>
      </w:pPr>
      <w:r>
        <w:separator/>
      </w:r>
    </w:p>
  </w:endnote>
  <w:endnote w:type="continuationSeparator" w:id="0">
    <w:p w14:paraId="511CC515" w14:textId="77777777" w:rsidR="00ED644F" w:rsidRDefault="00ED644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86E2384-FD26-4FA4-9D76-16652523CDDA}"/>
    <w:embedBold r:id="rId2" w:subsetted="1" w:fontKey="{25F77D35-79ED-49CC-B8A4-76D785474FB9}"/>
  </w:font>
  <w:font w:name="黑体">
    <w:altName w:val="SimHei"/>
    <w:panose1 w:val="02010609060101010101"/>
    <w:charset w:val="86"/>
    <w:family w:val="modern"/>
    <w:pitch w:val="fixed"/>
    <w:sig w:usb0="800002BF" w:usb1="38CF7CFA" w:usb2="00000016" w:usb3="00000000" w:csb0="00040001" w:csb1="00000000"/>
    <w:embedRegular r:id="rId3" w:subsetted="1" w:fontKey="{8764ABFE-A90B-49F1-ADB7-C5E6A864A762}"/>
  </w:font>
  <w:font w:name="楷体_GB2312">
    <w:panose1 w:val="02010609030101010101"/>
    <w:charset w:val="86"/>
    <w:family w:val="modern"/>
    <w:pitch w:val="fixed"/>
    <w:sig w:usb0="00000001" w:usb1="080E0000" w:usb2="00000010" w:usb3="00000000" w:csb0="00040000" w:csb1="00000000"/>
    <w:embedRegular r:id="rId4" w:subsetted="1" w:fontKey="{BCB5FFC0-4707-42B1-A0E5-A14936B69260}"/>
    <w:embedBold r:id="rId5" w:subsetted="1" w:fontKey="{6D710B68-9851-44BA-B634-DBF7F52A2A4A}"/>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GB2312">
    <w:altName w:val="仿宋"/>
    <w:charset w:val="86"/>
    <w:family w:val="roman"/>
    <w:pitch w:val="default"/>
  </w:font>
  <w:font w:name="微软雅黑">
    <w:panose1 w:val="020B0503020204020204"/>
    <w:charset w:val="86"/>
    <w:family w:val="swiss"/>
    <w:pitch w:val="variable"/>
    <w:sig w:usb0="80000287" w:usb1="2ACF3C50" w:usb2="00000016" w:usb3="00000000" w:csb0="0004001F" w:csb1="00000000"/>
    <w:embedRegular r:id="rId6" w:subsetted="1" w:fontKey="{284A5CBD-9416-4D36-8A1F-817A34631869}"/>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C174" w14:textId="77777777" w:rsidR="00FA2313" w:rsidRDefault="00FA231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9EC9" w14:textId="77777777" w:rsidR="00FA2313" w:rsidRDefault="00FA231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1AFE" w14:textId="77777777" w:rsidR="00FA2313" w:rsidRDefault="00ED644F">
    <w:pPr>
      <w:pStyle w:val="a7"/>
      <w:ind w:firstLine="360"/>
    </w:pPr>
    <w:r>
      <w:rPr>
        <w:noProof/>
      </w:rPr>
      <mc:AlternateContent>
        <mc:Choice Requires="wps">
          <w:drawing>
            <wp:anchor distT="0" distB="0" distL="114300" distR="114300" simplePos="0" relativeHeight="251659264" behindDoc="0" locked="0" layoutInCell="1" allowOverlap="1" wp14:anchorId="34BACC2F" wp14:editId="7D37F83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A71AE" w14:textId="77777777" w:rsidR="00FA2313" w:rsidRDefault="00ED644F">
                          <w:pPr>
                            <w:pStyle w:val="a7"/>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BACC2F"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73A71AE" w14:textId="77777777" w:rsidR="00FA2313" w:rsidRDefault="00ED644F">
                    <w:pPr>
                      <w:pStyle w:val="a7"/>
                      <w:ind w:firstLine="56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939A" w14:textId="77777777" w:rsidR="00ED644F" w:rsidRDefault="00ED644F">
      <w:pPr>
        <w:spacing w:line="240" w:lineRule="auto"/>
        <w:ind w:firstLine="640"/>
      </w:pPr>
      <w:r>
        <w:separator/>
      </w:r>
    </w:p>
  </w:footnote>
  <w:footnote w:type="continuationSeparator" w:id="0">
    <w:p w14:paraId="5205167C" w14:textId="77777777" w:rsidR="00ED644F" w:rsidRDefault="00ED644F">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FC1"/>
    <w:rsid w:val="D8FFFF82"/>
    <w:rsid w:val="FFF7445B"/>
    <w:rsid w:val="006B5C56"/>
    <w:rsid w:val="00730F4C"/>
    <w:rsid w:val="00A27892"/>
    <w:rsid w:val="00B82FC1"/>
    <w:rsid w:val="00E206AB"/>
    <w:rsid w:val="00ED644F"/>
    <w:rsid w:val="00FA2313"/>
    <w:rsid w:val="1ABE4C45"/>
    <w:rsid w:val="344B1662"/>
    <w:rsid w:val="364C58E5"/>
    <w:rsid w:val="3A4539B9"/>
    <w:rsid w:val="3DDDB204"/>
    <w:rsid w:val="4AB822AC"/>
    <w:rsid w:val="4DD70B1D"/>
    <w:rsid w:val="4FA907B6"/>
    <w:rsid w:val="538E5110"/>
    <w:rsid w:val="5A8E3580"/>
    <w:rsid w:val="77FF8C8F"/>
    <w:rsid w:val="7EEF9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EF4E6"/>
  <w15:docId w15:val="{67952DB8-D178-42A5-9FCF-3F40FA8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unhideWhenUsed="1" w:qFormat="1"/>
    <w:lsdException w:name="toc 1" w:qFormat="1"/>
    <w:lsdException w:name="toc 2" w:qFormat="1"/>
    <w:lsdException w:name="annotation text" w:qFormat="1"/>
    <w:lsdException w:name="header" w:qFormat="1"/>
    <w:lsdException w:name="footer" w:qFormat="1"/>
    <w:lsdException w:name="caption"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883"/>
      <w:jc w:val="both"/>
    </w:pPr>
    <w:rPr>
      <w:rFonts w:ascii="仿宋_GB2312" w:eastAsia="仿宋_GB2312" w:hAnsi="仿宋_GB2312" w:cstheme="minorBidi"/>
      <w:kern w:val="2"/>
      <w:sz w:val="32"/>
      <w:szCs w:val="24"/>
    </w:rPr>
  </w:style>
  <w:style w:type="paragraph" w:styleId="1">
    <w:name w:val="heading 1"/>
    <w:basedOn w:val="a"/>
    <w:next w:val="a"/>
    <w:qFormat/>
    <w:pPr>
      <w:ind w:firstLine="880"/>
      <w:outlineLvl w:val="0"/>
    </w:pPr>
    <w:rPr>
      <w:rFonts w:ascii="Times New Roman" w:eastAsia="黑体" w:hAnsi="Times New Roman"/>
      <w:kern w:val="44"/>
    </w:rPr>
  </w:style>
  <w:style w:type="paragraph" w:styleId="2">
    <w:name w:val="heading 2"/>
    <w:basedOn w:val="a"/>
    <w:next w:val="a"/>
    <w:unhideWhenUsed/>
    <w:qFormat/>
    <w:pPr>
      <w:outlineLvl w:val="1"/>
    </w:pPr>
    <w:rPr>
      <w:rFonts w:ascii="Times New Roman" w:eastAsia="楷体_GB2312" w:hAnsi="Times New Roman"/>
    </w:rPr>
  </w:style>
  <w:style w:type="paragraph" w:styleId="3">
    <w:name w:val="heading 3"/>
    <w:basedOn w:val="a"/>
    <w:next w:val="a"/>
    <w:unhideWhenUsed/>
    <w:qFormat/>
    <w:pPr>
      <w:outlineLvl w:val="2"/>
    </w:pPr>
    <w:rPr>
      <w:rFonts w:ascii="Times New Roman" w:eastAsia="楷体_GB2312" w:hAnsi="Times New Roman"/>
    </w:rPr>
  </w:style>
  <w:style w:type="paragraph" w:styleId="4">
    <w:name w:val="heading 4"/>
    <w:basedOn w:val="a"/>
    <w:next w:val="a"/>
    <w:unhideWhenUsed/>
    <w:qFormat/>
    <w:pPr>
      <w:outlineLvl w:val="3"/>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40" w:lineRule="auto"/>
      <w:ind w:firstLineChars="0" w:firstLine="0"/>
      <w:jc w:val="center"/>
    </w:pPr>
    <w:rPr>
      <w:rFonts w:ascii="Arial" w:hAnsi="Arial"/>
    </w:rPr>
  </w:style>
  <w:style w:type="paragraph" w:styleId="a4">
    <w:name w:val="annotation text"/>
    <w:basedOn w:val="a"/>
    <w:qFormat/>
    <w:pPr>
      <w:jc w:val="left"/>
    </w:pPr>
  </w:style>
  <w:style w:type="paragraph" w:styleId="a5">
    <w:name w:val="Body Text"/>
    <w:basedOn w:val="a"/>
    <w:uiPriority w:val="99"/>
    <w:unhideWhenUsed/>
    <w:qFormat/>
  </w:style>
  <w:style w:type="paragraph" w:styleId="a6">
    <w:name w:val="Plain Text"/>
    <w:basedOn w:val="a"/>
    <w:unhideWhenUsed/>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pPr>
      <w:ind w:firstLineChars="0" w:firstLine="0"/>
    </w:pPr>
    <w:rPr>
      <w:rFonts w:eastAsia="黑体"/>
    </w:rPr>
  </w:style>
  <w:style w:type="paragraph" w:styleId="9">
    <w:name w:val="index 9"/>
    <w:basedOn w:val="a"/>
    <w:next w:val="a"/>
    <w:uiPriority w:val="99"/>
    <w:unhideWhenUsed/>
    <w:qFormat/>
    <w:pPr>
      <w:ind w:firstLine="420"/>
    </w:pPr>
    <w:rPr>
      <w:rFonts w:ascii="Times New Roman" w:hAnsi="Times New Roman" w:cs="Times New Roman"/>
    </w:rPr>
  </w:style>
  <w:style w:type="paragraph" w:styleId="TOC2">
    <w:name w:val="toc 2"/>
    <w:basedOn w:val="a"/>
    <w:next w:val="a"/>
    <w:qFormat/>
    <w:pPr>
      <w:ind w:leftChars="200" w:left="420" w:firstLineChars="0" w:firstLine="0"/>
    </w:pPr>
    <w:rPr>
      <w:rFonts w:eastAsia="楷体_GB2312"/>
    </w:rPr>
  </w:style>
  <w:style w:type="paragraph" w:styleId="a9">
    <w:name w:val="Title"/>
    <w:basedOn w:val="a"/>
    <w:next w:val="a"/>
    <w:qFormat/>
    <w:pPr>
      <w:spacing w:before="240" w:after="60"/>
      <w:jc w:val="center"/>
      <w:outlineLvl w:val="0"/>
    </w:pPr>
    <w:rPr>
      <w:rFonts w:ascii="Cambria" w:hAnsi="Cambria"/>
      <w:b/>
      <w:bCs/>
      <w:szCs w:val="32"/>
    </w:rPr>
  </w:style>
  <w:style w:type="table" w:styleId="aa">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b">
    <w:name w:val="表格"/>
    <w:basedOn w:val="a"/>
    <w:qFormat/>
    <w:pPr>
      <w:adjustRightInd w:val="0"/>
      <w:snapToGrid w:val="0"/>
      <w:spacing w:line="240" w:lineRule="auto"/>
      <w:ind w:firstLineChars="0" w:firstLine="0"/>
      <w:jc w:val="center"/>
    </w:pPr>
    <w:rPr>
      <w:rFonts w:ascii="黑体" w:hAnsi="黑体" w:cs="黑体" w:hint="eastAsia"/>
      <w:kern w:val="0"/>
      <w:sz w:val="28"/>
      <w:szCs w:val="28"/>
    </w:rPr>
  </w:style>
  <w:style w:type="paragraph" w:customStyle="1" w:styleId="ac">
    <w:name w:val="表格样式"/>
    <w:basedOn w:val="a"/>
    <w:qFormat/>
    <w:pPr>
      <w:widowControl/>
      <w:spacing w:line="400" w:lineRule="atLeast"/>
      <w:ind w:firstLineChars="0" w:firstLine="0"/>
      <w:jc w:val="center"/>
    </w:pPr>
    <w:rPr>
      <w:rFonts w:ascii="Times New Roman" w:eastAsia="仿宋GB2312" w:hAnsi="Times New Roman"/>
      <w:sz w:val="24"/>
    </w:rPr>
  </w:style>
  <w:style w:type="paragraph" w:customStyle="1" w:styleId="ad">
    <w:name w:val="表格名称"/>
    <w:basedOn w:val="a"/>
    <w:qFormat/>
    <w:pPr>
      <w:snapToGrid w:val="0"/>
      <w:ind w:firstLineChars="0" w:firstLine="0"/>
      <w:jc w:val="center"/>
    </w:pPr>
    <w:rPr>
      <w:rFonts w:ascii="Times New Roman" w:eastAsia="宋体" w:hAnsi="Times New Roman"/>
      <w:sz w:val="28"/>
      <w:szCs w:val="28"/>
    </w:rPr>
  </w:style>
  <w:style w:type="paragraph" w:customStyle="1" w:styleId="ae">
    <w:name w:val="*正文"/>
    <w:basedOn w:val="a"/>
    <w:qFormat/>
    <w:pPr>
      <w:widowControl/>
      <w:ind w:firstLine="200"/>
    </w:pPr>
    <w:rPr>
      <w:kern w:val="0"/>
      <w:szCs w:val="28"/>
    </w:rPr>
  </w:style>
  <w:style w:type="paragraph" w:customStyle="1" w:styleId="af">
    <w:name w:val="表文"/>
    <w:qFormat/>
    <w:pPr>
      <w:widowControl w:val="0"/>
      <w:jc w:val="both"/>
    </w:pPr>
    <w:rPr>
      <w:rFonts w:eastAsia="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db4eb53a-31a6-49cf-8247-f902cfa467d7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4AFE4818</paraID>
      <start>12</start>
      <end>13</end>
      <status>modified</status>
      <modifiedWord>—</modifiedWord>
      <trackRevisions>false</trackRevisions>
    </reviewItem>
    <reviewItem>
      <errorID>088d8394-a86a-49e9-96a9-2b082a43d427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18209311</paraID>
      <start>16</start>
      <end>18</end>
      <status>modified</status>
      <modifiedWord>》《</modifiedWord>
      <trackRevisions>false</trackRevisions>
    </reviewItem>
    <reviewItem>
      <errorID>ea7e38f3-4bab-4108-a4e7-58f1b42fd2f6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18209311</paraID>
      <start>25</start>
      <end>27</end>
      <status>modified</status>
      <modifiedWord>》《</modifiedWord>
      <trackRevisions>false</trackRevisions>
    </reviewItem>
    <reviewItem>
      <errorID>2383f552-f237-4e96-bd10-807221f42f18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18209311</paraID>
      <start>68</start>
      <end>70</end>
      <status>modified</status>
      <modifiedWord>》《</modifiedWord>
      <trackRevisions>false</trackRevisions>
    </reviewItem>
    <reviewItem>
      <errorID>56f79d82-bbcc-4505-b545-701d0647ac25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18209311</paraID>
      <start>124</start>
      <end>125</end>
      <status>modified</status>
      <modifiedWord>—</modifiedWord>
      <trackRevisions>false</trackRevisions>
    </reviewItem>
    <reviewItem>
      <errorID>07a78a3f-8e8d-491d-a0e0-f960245e2a2d</errorID>
      <errorWord>本规划</errorWord>
      <group>L1_AI</group>
      <groupName>深度校对</groupName>
      <ability>L2_AI_Grammar</ability>
      <abilityName>语法纠错</abilityName>
      <candidateList>
        <item>本</item>
      </candidateList>
      <explain/>
      <paraID>34B6BE8E</paraID>
      <start>0</start>
      <end>1</end>
      <status>modified</status>
      <modifiedWord>本</modifiedWord>
      <trackRevisions>false</trackRevisions>
    </reviewItem>
    <reviewItem>
      <errorID>11f72d25-5b02-499b-81fc-624d6efb0195</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5BADE58B</paraID>
      <start>11</start>
      <end>17</end>
      <status>modified</status>
      <modifiedWord>区委、区政府</modifiedWord>
      <trackRevisions>false</trackRevisions>
    </reviewItem>
    <reviewItem>
      <errorID>63b5b3cf-0a0f-4b62-bc7e-2bf24cdb680c</errorID>
      <errorWord>&lt;</errorWord>
      <group>L1_AI</group>
      <groupName>深度校对</groupName>
      <ability>L2_AI_Grammar</ability>
      <abilityName>语法纠错</abilityName>
      <candidateList>
        <item>，该数值小于</item>
      </candidateList>
      <explain/>
      <paraID>30C640C4</paraID>
      <start>88</start>
      <end>94</end>
      <status>modified</status>
      <modifiedWord>，该数值小于</modifiedWord>
      <trackRevisions>false</trackRevisions>
    </reviewItem>
    <reviewItem>
      <errorID>80f0b61e-129a-48fe-9511-8134f2ecd4aa</errorID>
      <errorWord>常驻人口</errorWord>
      <group>L1_Knowledge</group>
      <groupName>知识性问题</groupName>
      <ability>L2_Term</ability>
      <abilityName>专业术语</abilityName>
      <candidateList>
        <item>常住人口</item>
      </candidateList>
      <explain/>
      <paraID> 8E2134C</paraID>
      <start>0</start>
      <end>4</end>
      <status>modified</status>
      <modifiedWord>常住人口</modifiedWord>
      <trackRevisions>false</trackRevisions>
    </reviewItem>
    <reviewItem>
      <errorID>f9acb62f-d918-4fbe-857a-c902020116af</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36696E2E</paraID>
      <start>9</start>
      <end>15</end>
      <status>modified</status>
      <modifiedWord>“一岗双责”</modifiedWord>
      <trackRevisions>false</trackRevisions>
    </reviewItem>
    <reviewItem>
      <errorID>71a49e2e-37ed-4dac-99cb-d60b13c8dd3b</errorID>
      <errorWord>思路</errorWord>
      <group>L1_AI</group>
      <groupName>深度校对</groupName>
      <ability>L2_AI_Word</ability>
      <abilityName>字词纠错</abilityName>
      <candidateList>
        <item>的思路</item>
      </candidateList>
      <explain/>
      <paraID>68A9216E</paraID>
      <start>28</start>
      <end>31</end>
      <status>modified</status>
      <modifiedWord>的思路</modifiedWord>
      <trackRevisions>false</trackRevisions>
    </reviewItem>
    <reviewItem>
      <errorID>8b223118-a622-4a04-86a3-a0d7a9f0f991</errorID>
      <errorWord>军</errorWord>
      <group>L1_AI</group>
      <groupName>深度校对</groupName>
      <ability>L2_AI_Punc</ability>
      <abilityName>标点纠错</abilityName>
      <candidateList>
        <item>，军</item>
      </candidateList>
      <explain/>
      <paraID>68A9216E</paraID>
      <start>36</start>
      <end>38</end>
      <status>modified</status>
      <modifiedWord>，军</modifiedWord>
      <trackRevisions>false</trackRevisions>
    </reviewItem>
    <reviewItem>
      <errorID>052959ad-cdeb-42ec-9eef-846dde8bf39e</errorID>
      <errorWord>增强</errorWord>
      <group>L1_Grammar</group>
      <groupName>语法问题</groupName>
      <ability>L2_Grammar</ability>
      <abilityName>语法错误</abilityName>
      <candidateList>
        <item>提升</item>
      </candidateList>
      <explain>“水平～增强”搭配不当，建议修改为“水平～提升”。</explain>
      <paraID>7D8CFB1C</paraID>
      <start>237</start>
      <end>239</end>
      <status>modified</status>
      <modifiedWord>提升</modifiedWord>
      <trackRevisions>false</trackRevisions>
    </reviewItem>
    <reviewItem>
      <errorID>764e87d2-be0e-4354-894f-35351c63b77a</errorID>
      <errorWord>城乡结合部</errorWord>
      <group>L1_Word</group>
      <groupName>字词问题</groupName>
      <ability>L2_Typo</ability>
      <abilityName>字词错误</abilityName>
      <candidateList>
        <item>城乡接合部</item>
      </candidateList>
      <explain/>
      <paraID>69902B2C</paraID>
      <start>4</start>
      <end>9</end>
      <status>ignored</status>
      <modifiedWord/>
      <trackRevisions>false</trackRevisions>
    </reviewItem>
    <reviewItem>
      <errorID>d249d4aa-6fdd-4abf-8e64-ba1ccbdcf948</errorID>
      <errorWord>城乡结合部</errorWord>
      <group>L1_Word</group>
      <groupName>字词问题</groupName>
      <ability>L2_Typo</ability>
      <abilityName>字词错误</abilityName>
      <candidateList>
        <item>城乡接合部</item>
      </candidateList>
      <explain/>
      <paraID>69902B2C</paraID>
      <start>128</start>
      <end>133</end>
      <status>ignored</status>
      <modifiedWord/>
      <trackRevisions>false</trackRevisions>
    </reviewItem>
    <reviewItem>
      <errorID>413dc41c-b230-4ead-b5ae-93634a733e3b</errorID>
      <errorWord>城乡结合部</errorWord>
      <group>L1_Word</group>
      <groupName>字词问题</groupName>
      <ability>L2_Typo</ability>
      <abilityName>字词错误</abilityName>
      <candidateList>
        <item>城乡接合部</item>
      </candidateList>
      <explain/>
      <paraID>6282A2B1</paraID>
      <start>3</start>
      <end>8</end>
      <status>ignored</status>
      <modifiedWord/>
      <trackRevisions>false</trackRevisions>
    </reviewItem>
    <reviewItem>
      <errorID>c6fbcf33-a3d7-46d7-a886-2948db4dfdf1</errorID>
      <errorWord>城乡结合部</errorWord>
      <group>L1_Word</group>
      <groupName>字词问题</groupName>
      <ability>L2_Typo</ability>
      <abilityName>字词错误</abilityName>
      <candidateList>
        <item>城乡接合部</item>
      </candidateList>
      <explain/>
      <paraID>48A84D52</paraID>
      <start>0</start>
      <end>5</end>
      <status>ignored</status>
      <modifiedWord/>
      <trackRevisions>false</trackRevisions>
    </reviewItem>
    <reviewItem>
      <errorID>66f39809-7d4e-47a8-8d40-29215bffe57b</errorID>
      <errorWord>率</errorWord>
      <group>L1_Word</group>
      <groupName>字词问题</groupName>
      <ability>L2_Typo</ability>
      <abilityName>字词错误</abilityName>
      <candidateList>
        <item>率有</item>
      </candidateList>
      <explain/>
      <paraID>701CAB26</paraID>
      <start>82</start>
      <end>84</end>
      <status>modified</status>
      <modifiedWord>率有</modifiedWord>
      <trackRevisions>false</trackRevisions>
    </reviewItem>
    <reviewItem>
      <errorID>75011b9a-096c-4b66-b186-c18f8d4cb856</errorID>
      <errorWord>力</errorWord>
      <group>L1_Word</group>
      <groupName>字词问题</groupName>
      <ability>L2_Typo</ability>
      <abilityName>字词错误</abilityName>
      <candidateList>
        <item>力有</item>
      </candidateList>
      <explain/>
      <paraID>68B1F7CE</paraID>
      <start>8</start>
      <end>10</end>
      <status>modified</status>
      <modifiedWord>力有</modifiedWord>
      <trackRevisions>false</trackRevisions>
    </reviewItem>
    <reviewItem>
      <errorID>018e88a2-4e6d-4e8d-a414-78a67abb0de1</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22269297</paraID>
      <start>124</start>
      <end>130</end>
      <status>modified</status>
      <modifiedWord>区委、区政府</modifiedWord>
      <trackRevisions>false</trackRevisions>
    </reviewItem>
    <reviewItem>
      <errorID>adc2b847-b526-450c-a5a9-5f9aedb1407d</errorID>
      <errorWord>协同作战指挥体系</errorWord>
      <group>L1_Political</group>
      <groupName>政治性问题</groupName>
      <ability>L2_Keyword</ability>
      <abilityName>固定表述</abilityName>
      <candidateList>
        <item>联合作战指挥体系</item>
      </candidateList>
      <explain>词汇“联合作战指挥体系”在特定场景下为固定表述形式，请确认此处的“协同作战指挥体系”是否存在不当。</explain>
      <paraID>6EAD061E</paraID>
      <start>94</start>
      <end>102</end>
      <status>ignored</status>
      <modifiedWord/>
      <trackRevisions>false</trackRevisions>
    </reviewItem>
    <reviewItem>
      <errorID>67a441a9-1aa1-4889-9674-b248ed02c75a</errorID>
      <errorWord>消火栓约</errorWord>
      <group>L1_Word</group>
      <groupName>字词问题</groupName>
      <ability>L2_Typo</ability>
      <abilityName>字词错误</abilityName>
      <candidateList>
        <item>消火栓</item>
      </candidateList>
      <explain/>
      <paraID>68194D25</paraID>
      <start>73</start>
      <end>76</end>
      <status>modified</status>
      <modifiedWord>消火栓</modifiedWord>
      <trackRevisions>false</trackRevisions>
    </reviewItem>
    <reviewItem>
      <errorID>fd0d83f4-5427-42b0-a79b-83bb647b5886</errorID>
      <errorWord>（</errorWord>
      <group>L1_Format</group>
      <groupName>格式问题</groupName>
      <ability>L2_HalfPunc</ability>
      <abilityName>全半角检查</abilityName>
      <candidateList>
        <item>(</item>
      </candidateList>
      <explain>文本全半角错误。</explain>
      <paraID>4EF5DFFF</paraID>
      <start>1</start>
      <end>2</end>
      <status>modified</status>
      <modifiedWord>(</modifiedWord>
      <trackRevisions>false</trackRevisions>
    </reviewItem>
    <reviewItem>
      <errorID>c530733d-c117-4cde-8b1e-da6671dc0073</errorID>
      <errorWord>）</errorWord>
      <group>L1_Format</group>
      <groupName>格式问题</groupName>
      <ability>L2_HalfPunc</ability>
      <abilityName>全半角检查</abilityName>
      <candidateList>
        <item>)</item>
      </candidateList>
      <explain>文本全半角错误。</explain>
      <paraID>4EF5DFFF</paraID>
      <start>4</start>
      <end>5</end>
      <status>modified</status>
      <modifiedWord>)</modifiedWord>
      <trackRevisions>false</trackRevisions>
    </reviewItem>
    <reviewItem>
      <errorID>59593ea2-4da7-4d97-9ad0-373fe3b91ad9</errorID>
      <errorWord>，</errorWord>
      <group>L1_Format</group>
      <groupName>格式问题</groupName>
      <ability>L2_HalfPunc</ability>
      <abilityName>全半角检查</abilityName>
      <candidateList>
        <item>,</item>
      </candidateList>
      <explain>文本全半角错误。</explain>
      <paraID>6D0DDA9E</paraID>
      <start>3</start>
      <end>4</end>
      <status>modified</status>
      <modifiedWord>,</modifiedWord>
      <trackRevisions>false</trackRevisions>
    </reviewItem>
    <reviewItem>
      <errorID>18490b20-4be9-403c-811a-d34dcfdfb2a0</errorID>
      <errorWord>，</errorWord>
      <group>L1_Format</group>
      <groupName>格式问题</groupName>
      <ability>L2_HalfPunc</ability>
      <abilityName>全半角检查</abilityName>
      <candidateList>
        <item>,</item>
      </candidateList>
      <explain>文本全半角错误。</explain>
      <paraID>67281D96</paraID>
      <start>3</start>
      <end>4</end>
      <status>modified</status>
      <modifiedWord>,</modifiedWord>
      <trackRevisions>false</trackRevisions>
    </reviewItem>
    <reviewItem>
      <errorID>3d5538d9-db99-413f-a934-067e681928b0</errorID>
      <errorWord>城乡结合部</errorWord>
      <group>L1_Word</group>
      <groupName>字词问题</groupName>
      <ability>L2_Typo</ability>
      <abilityName>字词错误</abilityName>
      <candidateList>
        <item>城乡接合部</item>
      </candidateList>
      <explain/>
      <paraID>2442E016</paraID>
      <start>182</start>
      <end>187</end>
      <status>ignored</status>
      <modifiedWord/>
      <trackRevisions>false</trackRevisions>
    </reviewItem>
    <reviewItem>
      <errorID>8368fa9a-4865-41a3-ad16-9633adfae432</errorID>
      <errorWord>城乡结合部</errorWord>
      <group>L1_Word</group>
      <groupName>字词问题</groupName>
      <ability>L2_Typo</ability>
      <abilityName>字词错误</abilityName>
      <candidateList>
        <item>城乡接合部</item>
      </candidateList>
      <explain/>
      <paraID>349B7B1E</paraID>
      <start>111</start>
      <end>116</end>
      <status>ignored</status>
      <modifiedWord/>
      <trackRevisions>false</trackRevisions>
    </reviewItem>
    <reviewItem>
      <errorID>683f807b-7e2c-466b-a9cf-4c61f19395da</errorID>
      <errorWord>率</errorWord>
      <group>L1_Word</group>
      <groupName>字词问题</groupName>
      <ability>L2_Typo</ability>
      <abilityName>字词错误</abilityName>
      <candidateList>
        <item>率和</item>
      </candidateList>
      <explain/>
      <paraID>349B7B1E</paraID>
      <start>132</start>
      <end>134</end>
      <status>modified</status>
      <modifiedWord>率和</modifiedWord>
      <trackRevisions>false</trackRevisions>
    </reviewItem>
    <reviewItem>
      <errorID>ba270d41-7e6d-4a4f-b33b-b94d9f2312e1</errorID>
      <errorWord>，</errorWord>
      <group>L1_Word</group>
      <groupName>字词问题</groupName>
      <ability>L2_Typo</ability>
      <abilityName>字词错误</abilityName>
      <candidateList>
        <item>，在</item>
      </candidateList>
      <explain/>
      <paraID>4BCF008B</paraID>
      <start>46</start>
      <end>48</end>
      <status>modified</status>
      <modifiedWord>，在</modifiedWord>
      <trackRevisions>false</trackRevisions>
    </reviewItem>
    <reviewItem>
      <errorID>016aff9c-0acb-4170-bfee-1d8699210e01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50B373C4</paraID>
      <start>402</start>
      <end>404</end>
      <status>modified</status>
      <modifiedWord>”“</modifiedWord>
      <trackRevisions>false</trackRevisions>
    </reviewItem>
    <reviewItem>
      <errorID>60401ea4-7100-4583-9a69-cb758b9974a6</errorID>
      <errorWord>制定</errorWord>
      <group>L1_Word</group>
      <groupName>字词问题</groupName>
      <ability>L2_Typo</ability>
      <abilityName>字词错误</abilityName>
      <candidateList>
        <item>制订</item>
      </candidateList>
      <explain/>
      <paraID>78DF5DA2</paraID>
      <start>37</start>
      <end>39</end>
      <status>modified</status>
      <modifiedWord>制订</modifiedWord>
      <trackRevisions>false</trackRevisions>
    </reviewItem>
    <reviewItem>
      <errorID>bbe660f6-21df-4d8b-a154-b0bcc4de3673</errorID>
      <errorWord>,</errorWord>
      <group>L1_Format</group>
      <groupName>格式问题</groupName>
      <ability>L2_HalfPunc</ability>
      <abilityName>全半角检查</abilityName>
      <candidateList>
        <item>，</item>
      </candidateList>
      <explain>文本全半角错误。</explain>
      <paraID>4544DBDD</paraID>
      <start>36</start>
      <end>37</end>
      <status>modified</status>
      <modifiedWord>，</modifiedWord>
      <trackRevisions>false</trackRevisions>
    </reviewItem>
    <reviewItem>
      <errorID>7ac8f6ef-7e2b-48d3-b261-b45e737633c0</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75BEB14E</paraID>
      <start>7</start>
      <end>12</end>
      <status>modified</status>
      <modifiedWord>党委、政府</modifiedWord>
      <trackRevisions>false</trackRevisions>
    </reviewItem>
    <reviewItem>
      <errorID>ed0543a3-2861-449f-b498-22151268d831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75BEB14E</paraID>
      <start>33</start>
      <end>35</end>
      <status>modified</status>
      <modifiedWord>》《</modifiedWord>
      <trackRevisions>false</trackRevisions>
    </reviewItem>
    <reviewItem>
      <errorID>8bac23c3-1a39-438c-8d1b-97e184a22955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75BEB14E</paraID>
      <start>42</start>
      <end>44</end>
      <status>modified</status>
      <modifiedWord>》《</modifiedWord>
      <trackRevisions>false</trackRevisions>
    </reviewItem>
    <reviewItem>
      <errorID>9968ff17-8e30-412c-accc-fae0997493c0</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75BEB14E</paraID>
      <start>189</start>
      <end>195</end>
      <status>modified</status>
      <modifiedWord>‘一岗双责’</modifiedWord>
      <trackRevisions>false</trackRevisions>
    </reviewItem>
    <reviewItem>
      <errorID>f808f1d5-509e-4b07-b0f6-f4e791584e09</errorID>
      <errorWord>截止</errorWord>
      <group>L1_Word</group>
      <groupName>字词问题</groupName>
      <ability>L2_Typo</ability>
      <abilityName>字词错误</abilityName>
      <candidateList>
        <item>截至</item>
      </candidateList>
      <explain>存在发音相同字词的误用。</explain>
      <paraID>7012F82A</paraID>
      <start>411</start>
      <end>413</end>
      <status>modified</status>
      <modifiedWord>截至</modifiedWord>
      <trackRevisions>false</trackRevisions>
    </reviewItem>
    <reviewItem>
      <errorID>b1f14d31-16f4-490a-a501-c086f5bc47ab</errorID>
      <errorWord>容</errorWord>
      <group>L1_Word</group>
      <groupName>字词问题</groupName>
      <ability>L2_Typo</ability>
      <abilityName>字词错误</abilityName>
      <candidateList>
        <item>容和</item>
      </candidateList>
      <explain/>
      <paraID>22C748F0</paraID>
      <start>109</start>
      <end>111</end>
      <status>modified</status>
      <modifiedWord>容和</modifiedWord>
      <trackRevisions>false</trackRevisions>
    </reviewItem>
    <reviewItem>
      <errorID>c9cf56ec-11d3-40f0-87b2-4cb581d42299</errorID>
      <errorWord>,</errorWord>
      <group>L1_Format</group>
      <groupName>格式问题</groupName>
      <ability>L2_HalfPunc</ability>
      <abilityName>全半角检查</abilityName>
      <candidateList>
        <item>，</item>
      </candidateList>
      <explain>文本全半角错误。</explain>
      <paraID>22C748F0</paraID>
      <start>308</start>
      <end>309</end>
      <status>modified</status>
      <modifiedWord>，</modifiedWord>
      <trackRevisions>false</trackRevisions>
    </reviewItem>
    <reviewItem>
      <errorID>431f8c27-7083-44eb-b490-f920ab5125bb</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5E7E3519</paraID>
      <start>195</start>
      <end>200</end>
      <status>modified</status>
      <modifiedWord>党委、政府</modifiedWord>
      <trackRevisions>false</trackRevisions>
    </reviewItem>
    <reviewItem>
      <errorID>773b7c5e-bbb5-4ae1-977f-db8a2ab22e8c</errorID>
      <errorWord>城乡结合部</errorWord>
      <group>L1_Word</group>
      <groupName>字词问题</groupName>
      <ability>L2_Typo</ability>
      <abilityName>字词错误</abilityName>
      <candidateList>
        <item>城乡接合部</item>
      </candidateList>
      <explain/>
      <paraID>50C37B9D</paraID>
      <start>171</start>
      <end>176</end>
      <status>ignored</status>
      <modifiedWord/>
      <trackRevisions>false</trackRevisions>
    </reviewItem>
    <reviewItem>
      <errorID>25d2ad8b-0bd9-433d-bebf-779dfc18f143</errorID>
      <errorWord>城乡结合部</errorWord>
      <group>L1_Word</group>
      <groupName>字词问题</groupName>
      <ability>L2_Typo</ability>
      <abilityName>字词错误</abilityName>
      <candidateList>
        <item>城乡接合部</item>
      </candidateList>
      <explain/>
      <paraID>766A03BC</paraID>
      <start>275</start>
      <end>280</end>
      <status>ignored</status>
      <modifiedWord/>
      <trackRevisions>false</trackRevisions>
    </reviewItem>
    <reviewItem>
      <errorID>f6672ed8-be13-4453-b27a-859ff545ac5c</errorID>
      <errorWord>城乡结合部</errorWord>
      <group>L1_Word</group>
      <groupName>字词问题</groupName>
      <ability>L2_Typo</ability>
      <abilityName>字词错误</abilityName>
      <candidateList>
        <item>城乡接合部</item>
      </candidateList>
      <explain/>
      <paraID>766A03BC</paraID>
      <start>363</start>
      <end>368</end>
      <status>ignored</status>
      <modifiedWord/>
      <trackRevisions>false</trackRevisions>
    </reviewItem>
    <reviewItem>
      <errorID>bb40e56d-37ea-4fdf-9115-2ac4e36f8548</errorID>
      <errorWord>的</errorWord>
      <group>L1_Word</group>
      <groupName>字词问题</groupName>
      <ability>L2_DDD</ability>
      <abilityName>的地得用法</abilityName>
      <candidateList>
        <item>得</item>
      </candidateList>
      <explain>“得”常用在动词或形容词后面，表示动作结果、程度或状态评价。</explain>
      <paraID>5C1E2AFF</paraID>
      <start>297</start>
      <end>298</end>
      <status>modified</status>
      <modifiedWord>得</modifiedWord>
      <trackRevisions>false</trackRevisions>
    </reviewItem>
    <reviewItem>
      <errorID>90df9c80-a92b-40ed-aed2-e8f3c03beb9d</errorID>
      <errorWord>队</errorWord>
      <group>L1_Word</group>
      <groupName>字词问题</groupName>
      <ability>L2_Typo</ability>
      <abilityName>字词错误</abilityName>
      <candidateList>
        <item>队伍</item>
      </candidateList>
      <explain/>
      <paraID> C646177</paraID>
      <start>261</start>
      <end>263</end>
      <status>modified</status>
      <modifiedWord>队伍</modifiedWord>
      <trackRevisions>false</trackRevisions>
    </reviewItem>
    <reviewItem>
      <errorID>5183479b-6336-4afd-b09b-5f78f6249eee</errorID>
      <errorWord>设施设施</errorWord>
      <group>L1_Word</group>
      <groupName>字词问题</groupName>
      <ability>L2_Typo</ability>
      <abilityName>字词错误</abilityName>
      <candidateList>
        <item>设施</item>
      </candidateList>
      <explain/>
      <paraID> C646177</paraID>
      <start>324</start>
      <end>326</end>
      <status>modified</status>
      <modifiedWord>设施</modifiedWord>
      <trackRevisions>false</trackRevisions>
    </reviewItem>
    <reviewItem>
      <errorID>73937fea-7582-43d5-9002-467e8829266a</errorID>
      <errorWord>》</errorWord>
      <group>L1_Word</group>
      <groupName>字词问题</groupName>
      <ability>L2_Typo</ability>
      <abilityName>字词错误</abilityName>
      <candidateList>
        <item>》等</item>
      </candidateList>
      <explain/>
      <paraID> 1FBCA22</paraID>
      <start>69</start>
      <end>71</end>
      <status>modified</status>
      <modifiedWord>》等</modifiedWord>
      <trackRevisions>false</trackRevisions>
    </reviewItem>
    <reviewItem>
      <errorID>a697df68-8986-4c1b-b921-9407efa13cc6</errorID>
      <errorWord>，</errorWord>
      <group>L1_Word</group>
      <groupName>字词问题</groupName>
      <ability>L2_Typo</ability>
      <abilityName>字词错误</abilityName>
      <candidateList>
        <item>，由</item>
      </candidateList>
      <explain/>
      <paraID>3ABED08A</paraID>
      <start>76</start>
      <end>78</end>
      <status>modified</status>
      <modifiedWord>，由</modifiedWord>
      <trackRevisions>false</trackRevisions>
    </reviewItem>
    <reviewItem>
      <errorID>2d565450-abc6-405e-8cb4-3179a2313a73</errorID>
      <errorWord>超过2平方公里或者常住人口达到2万人以上</errorWord>
      <group>L1_Grammar</group>
      <groupName>语法问题</groupName>
      <ability>L2_Grammar</ability>
      <abilityName>语法错误</abilityName>
      <candidateList>
        <item>超过2平方公里或者常住人口达到2万人</item>
      </candidateList>
      <explain/>
      <paraID>4690E8DE</paraID>
      <start>419</start>
      <end>439</end>
      <status>ignored</status>
      <modifiedWord/>
      <trackRevisions>false</trackRevisions>
    </reviewItem>
    <reviewItem>
      <errorID>5586ca01-976f-419e-8ce0-677bcb874d2b</errorID>
      <errorWord>提高</errorWord>
      <group>L1_Grammar</group>
      <groupName>语法问题</groupName>
      <ability>L2_Grammar</ability>
      <abilityName>语法错误</abilityName>
      <candidateList>
        <item>增强</item>
      </candidateList>
      <explain>“提高～意识”搭配不当，建议修改为“增强～意识”。</explain>
      <paraID>3361DE49</paraID>
      <start>148</start>
      <end>150</end>
      <status>modified</status>
      <modifiedWord>增强</modifiedWord>
      <trackRevisions>false</trackRevisions>
    </reviewItem>
    <reviewItem>
      <errorID>6144a395-767f-4073-a2db-f4756414ecc6</errorID>
      <errorWord>城乡结合部</errorWord>
      <group>L1_Word</group>
      <groupName>字词问题</groupName>
      <ability>L2_Typo</ability>
      <abilityName>字词错误</abilityName>
      <candidateList>
        <item>城乡接合部</item>
      </candidateList>
      <explain/>
      <paraID>70819729</paraID>
      <start>121</start>
      <end>126</end>
      <status>ignored</status>
      <modifiedWord/>
      <trackRevisions>false</trackRevisions>
    </reviewItem>
    <reviewItem>
      <errorID>0dec0603-4e31-4069-9beb-c3c07dd79b02</errorID>
      <errorWord>城乡结合部</errorWord>
      <group>L1_Word</group>
      <groupName>字词问题</groupName>
      <ability>L2_Typo</ability>
      <abilityName>字词错误</abilityName>
      <candidateList>
        <item>城乡接合部</item>
      </candidateList>
      <explain/>
      <paraID>70819729</paraID>
      <start>492</start>
      <end>497</end>
      <status>ignored</status>
      <modifiedWord/>
      <trackRevisions>false</trackRevisions>
    </reviewItem>
    <reviewItem>
      <errorID>7eaf25d9-3f87-44f6-9b57-754ca81e8164</errorID>
      <errorWord>）</errorWord>
      <group>L1_Word</group>
      <groupName>字词问题</groupName>
      <ability>L2_Typo</ability>
      <abilityName>字词错误</abilityName>
      <candidateList>
        <item>）和</item>
      </candidateList>
      <explain/>
      <paraID>427022B9</paraID>
      <start>40</start>
      <end>42</end>
      <status>modified</status>
      <modifiedWord>）和</modifiedWord>
      <trackRevisions>false</trackRevisions>
    </reviewItem>
    <reviewItem>
      <errorID>65aae6cf-8062-4e9b-a7ea-53c1e3066c1b</errorID>
      <errorWord>标率达标率达</errorWord>
      <group>L1_Word</group>
      <groupName>字词问题</groupName>
      <ability>L2_Typo</ability>
      <abilityName>字词错误</abilityName>
      <candidateList>
        <item>标率达</item>
      </candidateList>
      <explain/>
      <paraID>427022B9</paraID>
      <start>145</start>
      <end>148</end>
      <status>modified</status>
      <modifiedWord>标率达</modifiedWord>
      <trackRevisions>false</trackRevisions>
    </reviewItem>
    <reviewItem>
      <errorID>1bfeaac0-15e3-4b08-a47c-a0b0a2150f7a</errorID>
      <errorWord>侦查</errorWord>
      <group>L1_Word</group>
      <groupName>字词问题</groupName>
      <ability>L2_Typo</ability>
      <abilityName>字词错误</abilityName>
      <candidateList>
        <item>侦察</item>
      </candidateList>
      <explain/>
      <paraID>427022B9</paraID>
      <start>550</start>
      <end>552</end>
      <status>modified</status>
      <modifiedWord>侦察</modifiedWord>
      <trackRevisions>false</trackRevisions>
    </reviewItem>
    <reviewItem>
      <errorID>7c5ebce8-4cfc-4d99-8488-362c974afee2</errorID>
      <errorWord>专业</errorWord>
      <group>L1_Word</group>
      <groupName>字词问题</groupName>
      <ability>L2_Typo</ability>
      <abilityName>字词错误</abilityName>
      <candidateList>
        <item>业</item>
      </candidateList>
      <explain/>
      <paraID>66BC9F80</paraID>
      <start>109</start>
      <end>110</end>
      <status>modified</status>
      <modifiedWord>业</modifiedWord>
      <trackRevisions>false</trackRevisions>
    </reviewItem>
    <reviewItem>
      <errorID>c257d6ce-5de0-4960-b07c-13a40f80ca65</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796B7EAE</paraID>
      <start>116</start>
      <end>118</end>
      <status>ignored</status>
      <modifiedWord/>
      <trackRevisions>false</trackRevisions>
    </reviewItem>
    <reviewItem>
      <errorID>69558f5b-247f-47d9-b7bf-4249afdb2129</errorID>
      <errorWord>，</errorWord>
      <group>L1_Word</group>
      <groupName>字词问题</groupName>
      <ability>L2_Typo</ability>
      <abilityName>字词错误</abilityName>
      <candidateList>
        <item>，在</item>
      </candidateList>
      <explain/>
      <paraID>34261665</paraID>
      <start>106</start>
      <end>107</end>
      <status>ignored</status>
      <modifiedWord/>
      <trackRevisions>false</trackRevisions>
    </reviewItem>
    <reviewItem>
      <errorID>155a5e77-7df5-4a34-b524-8f4f62873a43</errorID>
      <errorWord>加强</errorWord>
      <group>L1_Grammar</group>
      <groupName>语法问题</groupName>
      <ability>L2_Grammar</ability>
      <abilityName>语法错误</abilityName>
      <candidateList>
        <item>加大</item>
      </candidateList>
      <explain>“加强～力度”搭配不当，建议修改为“加大～力度”。</explain>
      <paraID>6F589994</paraID>
      <start>16</start>
      <end>18</end>
      <status>modified</status>
      <modifiedWord>加大</modifiedWord>
      <trackRevisions>false</trackRevisions>
    </reviewItem>
    <reviewItem>
      <errorID>ee91f406-1393-44cd-a259-b988a82fa7de</errorID>
      <errorWord>撑</errorWord>
      <group>L1_Word</group>
      <groupName>字词问题</groupName>
      <ability>L2_Typo</ability>
      <abilityName>字词错误</abilityName>
      <candidateList>
        <item>撑相</item>
      </candidateList>
      <explain/>
      <paraID>29AE528D</paraID>
      <start>81</start>
      <end>83</end>
      <status>modified</status>
      <modifiedWord>撑相</modifiedWord>
      <trackRevisions>false</trackRevisions>
    </reviewItem>
    <reviewItem>
      <errorID>5c9c1e70-880b-45f0-a573-0c6f98419226</errorID>
      <errorWord>受</errorWord>
      <group>L1_Word</group>
      <groupName>字词问题</groupName>
      <ability>L2_Typo</ability>
      <abilityName>字词错误</abilityName>
      <candidateList>
        <item>受相</item>
      </candidateList>
      <explain/>
      <paraID>29AE528D</paraID>
      <start>203</start>
      <end>205</end>
      <status>modified</status>
      <modifiedWord>受相</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5708F25-3B55-4FF0-8A7D-B7CB8996B01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46</Pages>
  <Words>4199</Words>
  <Characters>23937</Characters>
  <Application>Microsoft Office Word</Application>
  <DocSecurity>0</DocSecurity>
  <Lines>199</Lines>
  <Paragraphs>56</Paragraphs>
  <ScaleCrop>false</ScaleCrop>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张梦雅</dc:creator>
  <cp:lastModifiedBy>攀</cp:lastModifiedBy>
  <cp:revision>15</cp:revision>
  <cp:lastPrinted>2026-03-12T08:50:00Z</cp:lastPrinted>
  <dcterms:created xsi:type="dcterms:W3CDTF">2025-04-26T21:13:00Z</dcterms:created>
  <dcterms:modified xsi:type="dcterms:W3CDTF">2026-04-01T02:01:00Z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5B8084321753DD02CDBA826927890F7E_33</vt:lpwstr>
  </property>
  <property fmtid="{D5CDD505-2E9C-101B-9397-08002B2CF9AE}" pid="4" name="KSOTemplateDocerSaveRecord">
    <vt:lpwstr>eyJoZGlkIjoiNWUyMjZiZWRmZjQxM2M0YWMyZDQ3YmI3NjBmMzE2NzgiLCJ1c2VySWQiOiI0Mjc5NzQzNDkifQ==</vt:lpwstr>
  </property>
</Properties>
</file>