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E7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门头沟区“十五五”时期</w:t>
      </w:r>
    </w:p>
    <w:p w14:paraId="519AF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美丽门头沟建设规划（征求意见稿）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》</w:t>
      </w:r>
    </w:p>
    <w:p w14:paraId="2FB6E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的起草说明</w:t>
      </w:r>
      <w:bookmarkEnd w:id="0"/>
    </w:p>
    <w:p w14:paraId="1979EE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69432417">
      <w:pPr>
        <w:suppressAutoHyphens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 w14:paraId="2FAE0259">
      <w:pPr>
        <w:spacing w:line="560" w:lineRule="exact"/>
        <w:ind w:firstLine="640" w:firstLineChars="200"/>
        <w:rPr>
          <w:rFonts w:ascii="Times New Roman" w:hAnsi="Times New Roma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入贯彻党的二十大和二十届历次全会精神，主动融入美丽中国、美丽北京建设大局，紧扣北京城市总规赋予的“首都西部重点生态保育及区域生态治理协作区”定位要求，坚持“生态立区”战略不动摇，门头沟区生态环境局起草了《门头沟区“十五五”时期美丽门头沟建设规划（征求意见稿）》（以下简称《规划》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为加快实现人与自然和谐共生的现代化奠定坚实基础。</w:t>
      </w:r>
    </w:p>
    <w:p w14:paraId="6A4C5E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起草过程</w:t>
      </w:r>
    </w:p>
    <w:p w14:paraId="75E6F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《规划（征求意见稿）》全面承接国家和市级部门要求，立足门头沟实际，坚持问题及目标导向，围绕基本形势、总体要求、重要举措及实施保障机制四方面出发细致谋划，编制形成《规划（征求意见稿）》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《规划（征求意见稿）》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面向区属相关部门和镇街征求一轮次意见建议，并在市生态环境局相关处室的指导下进行完善，最终形成公开征求意见文稿。</w:t>
      </w:r>
      <w:bookmarkStart w:id="3" w:name="_GoBack"/>
      <w:bookmarkEnd w:id="3"/>
    </w:p>
    <w:p w14:paraId="454BD73B">
      <w:pPr>
        <w:suppressAutoHyphens/>
        <w:adjustRightInd w:val="0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01083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《规划（征求意见稿）》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包括四个章节，具体内容如下：</w:t>
      </w:r>
    </w:p>
    <w:p w14:paraId="7DA1C485">
      <w:pPr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第一章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基本形势。梳理了我区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“十四五”时期生态环境保护成效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，明确了</w:t>
      </w:r>
      <w:r>
        <w:rPr>
          <w:rFonts w:hint="eastAsia" w:ascii="仿宋_GB2312" w:eastAsia="仿宋_GB2312"/>
          <w:bCs/>
          <w:sz w:val="32"/>
          <w:szCs w:val="32"/>
        </w:rPr>
        <w:t>当前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在生态环境领域</w:t>
      </w:r>
      <w:r>
        <w:rPr>
          <w:rFonts w:hint="eastAsia" w:ascii="仿宋_GB2312" w:eastAsia="仿宋_GB2312"/>
          <w:bCs/>
          <w:sz w:val="32"/>
          <w:szCs w:val="32"/>
        </w:rPr>
        <w:t>存在的主要问题，分析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bCs/>
          <w:sz w:val="32"/>
          <w:szCs w:val="32"/>
        </w:rPr>
        <w:t>“十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Cs/>
          <w:sz w:val="32"/>
          <w:szCs w:val="32"/>
        </w:rPr>
        <w:t>五”时期推进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美丽门头沟建设</w:t>
      </w:r>
      <w:r>
        <w:rPr>
          <w:rFonts w:hint="eastAsia" w:ascii="仿宋_GB2312" w:eastAsia="仿宋_GB2312"/>
          <w:bCs/>
          <w:sz w:val="32"/>
          <w:szCs w:val="32"/>
        </w:rPr>
        <w:t>的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重点方向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 w14:paraId="340D14F0">
      <w:pPr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第二章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总体要求。明确了规划的指导思想及目标指标。</w:t>
      </w:r>
    </w:p>
    <w:p w14:paraId="79E6E5F8"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第三章</w:t>
      </w:r>
      <w:r>
        <w:rPr>
          <w:rFonts w:hint="eastAsia" w:asci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重要举措。主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要包括七方面27项具体举措。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拱卫首都生态安全西大门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筑牢首都西部生态屏障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加强生物多样性保护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提升适应气候变化能力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持续深入推进生态系统优化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防范重点领域生态环境风险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五项具体举措。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持续深入推进污染防治攻坚，包括推进美丽蓝天建设、高质量打造美丽河湖样板、持续改善土壤和地下水环境、深入打好噪声污染防治攻坚战四项具体举措。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三是</w:t>
      </w:r>
      <w:bookmarkStart w:id="1" w:name="_Toc23189"/>
      <w:bookmarkStart w:id="2" w:name="_Toc8085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打造大都市区山地特色生态产品</w:t>
      </w:r>
      <w:bookmarkEnd w:id="1"/>
      <w:bookmarkEnd w:id="2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，包括构建生态产品价值转化分区格局、充分发挥GEP考核和引领作用、巩固生态产品产业化探索成果、形成美丽城市建设合力、加快推进美丽乡村建设五项具体举措。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擦亮绿色低碳转型发展底色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优化国土空间开发保护格局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积极稳妥推进和实现碳达峰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推进重点领域绿色低碳发展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提高资源节约集约利用水平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四项具体举措。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弘扬京西特色生态文化，包括打造京西生态文化品牌、积极推进全民生态文明意识、营造绿色生活新风尚、打造生态文化传播载体四项具体措施。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六是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推动生态环境治理数智化转型，包括智慧高效生态环境数字化监测升级、构建城市智慧环保信息平台应用场景两项具体措施。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七是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构建生态协同治理体系，包括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深化区域协同治理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强化部门协同治理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环境治理基础能力提升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三项具体措施。</w:t>
      </w:r>
    </w:p>
    <w:p w14:paraId="69961CFC">
      <w:pPr>
        <w:snapToGrid w:val="0"/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第四章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美丽门头沟建设实施保障机制。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健全美丽门头沟建设治理体系与考核体系，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健全美丽门头沟建设财政保障机制，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健全美丽门头沟建设部门联动机制。</w:t>
      </w:r>
    </w:p>
    <w:p w14:paraId="056876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楷体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standardContextual"/>
        </w:rPr>
      </w:pPr>
    </w:p>
    <w:p w14:paraId="494261B7">
      <w:pPr>
        <w:pStyle w:val="3"/>
        <w:rPr>
          <w:rFonts w:hint="eastAsia"/>
          <w:lang w:val="en-US" w:eastAsia="zh-CN"/>
        </w:rPr>
      </w:pPr>
    </w:p>
    <w:p w14:paraId="448F2A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hint="eastAsia" w:asci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Cs/>
          <w:color w:val="000000"/>
          <w:sz w:val="32"/>
          <w:szCs w:val="32"/>
          <w:lang w:val="en-US" w:eastAsia="zh-CN"/>
        </w:rPr>
        <w:t>北京市门头沟区生态环境局</w:t>
      </w:r>
    </w:p>
    <w:p w14:paraId="41AE58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textAlignment w:val="auto"/>
      </w:pPr>
      <w:r>
        <w:rPr>
          <w:rFonts w:hint="eastAsia" w:ascii="仿宋_GB2312" w:eastAsia="仿宋_GB2312" w:cs="仿宋_GB2312"/>
          <w:bCs/>
          <w:color w:val="000000"/>
          <w:sz w:val="32"/>
          <w:szCs w:val="32"/>
          <w:lang w:val="en-US" w:eastAsia="zh-CN"/>
        </w:rPr>
        <w:t>2026年3月17日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A5700"/>
    <w:multiLevelType w:val="singleLevel"/>
    <w:tmpl w:val="587A57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721E4"/>
    <w:rsid w:val="715721E4"/>
    <w:rsid w:val="742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unhideWhenUsed/>
    <w:qFormat/>
    <w:uiPriority w:val="99"/>
    <w:pPr>
      <w:suppressAutoHyphens w:val="0"/>
      <w:ind w:left="1600" w:leftChars="16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2026-03-16T02:54:00Z</dcterms:created>
  <dc:creator>Αστέρια</dc:creator>
  <cp:lastModifiedBy>Αστέρια</cp:lastModifiedBy>
  <dcterms:modified xsi:type="dcterms:W3CDTF">2026-03-16T09:02:17Z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EBD6F2AD5C7047AC8F6F04F714645052_11</vt:lpwstr>
  </property>
  <property fmtid="{D5CDD505-2E9C-101B-9397-08002B2CF9AE}" pid="4" name="KSOTemplateDocerSaveRecord">
    <vt:lpwstr>eyJoZGlkIjoiNmJmMjY2ZTM0ZGIwNWU0NDQ2MzgxMDc0YmRiM2U1ODUiLCJ1c2VySWQiOiIyMDQyNTIyMTcifQ==</vt:lpwstr>
  </property>
</Properties>
</file>