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0AF7EE">
      <w:pPr>
        <w:keepNext w:val="0"/>
        <w:keepLines w:val="0"/>
        <w:pageBreakBefore w:val="0"/>
        <w:widowControl w:val="0"/>
        <w:kinsoku/>
        <w:wordWrap/>
        <w:overflowPunct/>
        <w:topLinePunct w:val="0"/>
        <w:autoSpaceDE/>
        <w:autoSpaceDN/>
        <w:bidi w:val="0"/>
        <w:spacing w:line="560" w:lineRule="exact"/>
        <w:ind w:left="0" w:leftChars="0" w:firstLine="0" w:firstLineChars="0"/>
        <w:jc w:val="center"/>
        <w:textAlignment w:val="auto"/>
        <w:rPr>
          <w:rFonts w:hint="eastAsia" w:ascii="方正小标宋简体" w:hAnsi="Times New Roman" w:eastAsia="方正小标宋简体" w:cs="宋体"/>
          <w:kern w:val="2"/>
          <w:sz w:val="44"/>
          <w:szCs w:val="44"/>
          <w:highlight w:val="none"/>
          <w:lang w:val="en-US" w:eastAsia="zh-CN" w:bidi="ar-SA"/>
        </w:rPr>
      </w:pPr>
      <w:r>
        <w:rPr>
          <w:rFonts w:hint="eastAsia" w:ascii="方正小标宋简体" w:hAnsi="Times New Roman" w:eastAsia="方正小标宋简体" w:cs="宋体"/>
          <w:kern w:val="2"/>
          <w:sz w:val="44"/>
          <w:szCs w:val="44"/>
          <w:highlight w:val="none"/>
          <w:lang w:val="en-US" w:eastAsia="zh-CN" w:bidi="ar-SA"/>
        </w:rPr>
        <w:t>石景山区“无废城市”建设工作方案</w:t>
      </w:r>
    </w:p>
    <w:p w14:paraId="5EEFA8A7">
      <w:pPr>
        <w:pStyle w:val="2"/>
        <w:spacing w:line="560" w:lineRule="exact"/>
        <w:ind w:firstLine="0" w:firstLineChars="0"/>
        <w:jc w:val="center"/>
        <w:rPr>
          <w:rFonts w:hint="eastAsia" w:ascii="楷体_GB2312" w:hAnsi="楷体_GB2312" w:eastAsia="楷体_GB2312" w:cs="楷体_GB2312"/>
          <w:sz w:val="30"/>
          <w:szCs w:val="30"/>
          <w:lang w:val="en-US" w:eastAsia="zh-CN"/>
        </w:rPr>
      </w:pPr>
      <w:r>
        <w:rPr>
          <w:rFonts w:hint="eastAsia" w:ascii="楷体_GB2312" w:hAnsi="楷体_GB2312" w:eastAsia="楷体_GB2312" w:cs="楷体_GB2312"/>
          <w:kern w:val="2"/>
          <w:sz w:val="30"/>
          <w:szCs w:val="30"/>
          <w:highlight w:val="none"/>
          <w:lang w:val="en-US" w:eastAsia="zh-CN" w:bidi="ar-SA"/>
        </w:rPr>
        <w:t>（征求意见稿）</w:t>
      </w:r>
    </w:p>
    <w:p w14:paraId="6C0358EA">
      <w:pPr>
        <w:pStyle w:val="2"/>
        <w:keepNext w:val="0"/>
        <w:keepLines w:val="0"/>
        <w:pageBreakBefore w:val="0"/>
        <w:kinsoku/>
        <w:wordWrap/>
        <w:overflowPunct/>
        <w:topLinePunct w:val="0"/>
        <w:autoSpaceDE/>
        <w:autoSpaceDN/>
        <w:bidi w:val="0"/>
        <w:spacing w:line="560" w:lineRule="exact"/>
        <w:textAlignment w:val="auto"/>
        <w:rPr>
          <w:rFonts w:hint="eastAsia"/>
          <w:lang w:val="en-US" w:eastAsia="zh-CN"/>
        </w:rPr>
      </w:pPr>
    </w:p>
    <w:p w14:paraId="53223AD1">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黑体" w:eastAsia="仿宋_GB2312"/>
          <w:sz w:val="32"/>
          <w:szCs w:val="32"/>
          <w:lang w:val="en-US"/>
        </w:rPr>
      </w:pPr>
      <w:r>
        <w:rPr>
          <w:rFonts w:hint="eastAsia" w:ascii="仿宋_GB2312" w:hAnsi="黑体" w:eastAsia="仿宋_GB2312"/>
          <w:sz w:val="32"/>
          <w:szCs w:val="32"/>
        </w:rPr>
        <w:t>为</w:t>
      </w:r>
      <w:r>
        <w:rPr>
          <w:rFonts w:hint="eastAsia" w:ascii="仿宋_GB2312" w:hAnsi="黑体" w:eastAsia="仿宋_GB2312"/>
          <w:sz w:val="32"/>
          <w:szCs w:val="32"/>
          <w:lang w:eastAsia="zh-CN"/>
        </w:rPr>
        <w:t>贯彻</w:t>
      </w:r>
      <w:r>
        <w:rPr>
          <w:rFonts w:hint="eastAsia" w:ascii="仿宋_GB2312" w:hAnsi="黑体" w:eastAsia="仿宋_GB2312"/>
          <w:sz w:val="32"/>
          <w:szCs w:val="32"/>
        </w:rPr>
        <w:t>落实</w:t>
      </w:r>
      <w:r>
        <w:rPr>
          <w:rFonts w:hint="eastAsia" w:ascii="仿宋_GB2312" w:hAnsi="黑体" w:eastAsia="仿宋_GB2312"/>
          <w:sz w:val="32"/>
          <w:szCs w:val="32"/>
          <w:lang w:eastAsia="zh-CN"/>
        </w:rPr>
        <w:t>《中共北京市委、北京市人民政府关于全面建设美丽北京加快推进人与自然和谐共生的现代化的实施意见》</w:t>
      </w:r>
      <w:r>
        <w:rPr>
          <w:rFonts w:hint="eastAsia" w:ascii="仿宋_GB2312" w:hAnsi="黑体" w:eastAsia="仿宋_GB2312"/>
          <w:sz w:val="32"/>
          <w:szCs w:val="32"/>
          <w:lang w:val="en-US" w:eastAsia="zh-CN"/>
        </w:rPr>
        <w:t>《北京市推进全域“无废城市”建设的工作方案》</w:t>
      </w:r>
      <w:r>
        <w:rPr>
          <w:rFonts w:hint="eastAsia" w:ascii="仿宋_GB2312" w:hAnsi="黑体" w:eastAsia="仿宋_GB2312"/>
          <w:sz w:val="32"/>
          <w:szCs w:val="32"/>
          <w:lang w:eastAsia="zh-CN"/>
        </w:rPr>
        <w:t>，</w:t>
      </w:r>
      <w:r>
        <w:rPr>
          <w:rFonts w:hint="eastAsia" w:ascii="仿宋_GB2312" w:hAnsi="黑体" w:eastAsia="仿宋_GB2312"/>
          <w:sz w:val="32"/>
          <w:szCs w:val="32"/>
          <w:highlight w:val="none"/>
          <w:lang w:eastAsia="zh-CN"/>
        </w:rPr>
        <w:t>加快推进</w:t>
      </w:r>
      <w:r>
        <w:rPr>
          <w:rFonts w:hint="eastAsia" w:ascii="仿宋_GB2312" w:hAnsi="黑体" w:eastAsia="仿宋_GB2312"/>
          <w:sz w:val="32"/>
          <w:szCs w:val="32"/>
          <w:highlight w:val="none"/>
          <w:lang w:val="en-US" w:eastAsia="zh-CN"/>
        </w:rPr>
        <w:t>本区</w:t>
      </w:r>
      <w:r>
        <w:rPr>
          <w:rFonts w:hint="eastAsia" w:ascii="仿宋_GB2312" w:hAnsi="黑体" w:eastAsia="仿宋_GB2312"/>
          <w:sz w:val="32"/>
          <w:szCs w:val="32"/>
          <w:highlight w:val="none"/>
          <w:lang w:eastAsia="zh-CN"/>
        </w:rPr>
        <w:t>“无废城市”建设，</w:t>
      </w:r>
      <w:r>
        <w:rPr>
          <w:rFonts w:hint="eastAsia" w:ascii="仿宋_GB2312" w:hAnsi="黑体" w:eastAsia="仿宋_GB2312"/>
          <w:sz w:val="32"/>
          <w:szCs w:val="32"/>
        </w:rPr>
        <w:t>制定本方案。</w:t>
      </w:r>
      <w:r>
        <w:rPr>
          <w:rFonts w:hint="eastAsia" w:ascii="仿宋_GB2312" w:hAnsi="黑体" w:eastAsia="仿宋_GB2312"/>
          <w:sz w:val="32"/>
          <w:szCs w:val="32"/>
          <w:lang w:eastAsia="zh-CN"/>
        </w:rPr>
        <w:t>通过方案的有效实施，</w:t>
      </w:r>
      <w:r>
        <w:rPr>
          <w:rFonts w:hint="eastAsia" w:ascii="仿宋_GB2312" w:hAnsi="黑体" w:eastAsia="仿宋_GB2312"/>
          <w:sz w:val="32"/>
          <w:szCs w:val="32"/>
        </w:rPr>
        <w:t>到2027年，</w:t>
      </w:r>
      <w:r>
        <w:rPr>
          <w:rFonts w:hint="eastAsia" w:ascii="仿宋_GB2312" w:hAnsi="黑体" w:eastAsia="仿宋_GB2312"/>
          <w:sz w:val="32"/>
          <w:szCs w:val="32"/>
          <w:lang w:val="en-US" w:eastAsia="zh-CN"/>
        </w:rPr>
        <w:t>石景山</w:t>
      </w:r>
      <w:r>
        <w:rPr>
          <w:rFonts w:hint="eastAsia" w:ascii="仿宋_GB2312" w:hAnsi="黑体" w:eastAsia="仿宋_GB2312"/>
          <w:sz w:val="32"/>
          <w:szCs w:val="32"/>
        </w:rPr>
        <w:t>区“无废城市指数”</w:t>
      </w:r>
      <w:r>
        <w:rPr>
          <w:rFonts w:hint="eastAsia" w:ascii="仿宋_GB2312" w:hAnsi="黑体" w:eastAsia="仿宋_GB2312"/>
          <w:sz w:val="32"/>
          <w:szCs w:val="32"/>
          <w:lang w:eastAsia="zh-CN"/>
        </w:rPr>
        <w:t>达到</w:t>
      </w:r>
      <w:r>
        <w:rPr>
          <w:rFonts w:hint="eastAsia" w:ascii="仿宋_GB2312" w:hAnsi="黑体" w:eastAsia="仿宋_GB2312"/>
          <w:sz w:val="32"/>
          <w:szCs w:val="32"/>
          <w:lang w:val="en-US" w:eastAsia="zh-CN"/>
        </w:rPr>
        <w:t>全市前列，</w:t>
      </w:r>
      <w:r>
        <w:rPr>
          <w:rFonts w:hint="eastAsia" w:ascii="仿宋_GB2312" w:hAnsi="黑体" w:eastAsia="仿宋_GB2312"/>
          <w:sz w:val="32"/>
          <w:szCs w:val="32"/>
        </w:rPr>
        <w:t>一般工业固废产生强度</w:t>
      </w:r>
      <w:r>
        <w:rPr>
          <w:rFonts w:hint="eastAsia" w:ascii="仿宋_GB2312" w:hAnsi="黑体" w:eastAsia="仿宋_GB2312"/>
          <w:sz w:val="32"/>
          <w:szCs w:val="32"/>
          <w:lang w:val="en-US" w:eastAsia="zh-CN"/>
        </w:rPr>
        <w:t>低于0.01</w:t>
      </w:r>
      <w:r>
        <w:rPr>
          <w:rFonts w:hint="eastAsia" w:ascii="仿宋_GB2312" w:hAnsi="黑体" w:eastAsia="仿宋_GB2312"/>
          <w:sz w:val="32"/>
          <w:szCs w:val="32"/>
        </w:rPr>
        <w:t>吨/万元，一般工业固废综合利用率达到</w:t>
      </w:r>
      <w:r>
        <w:rPr>
          <w:rFonts w:hint="eastAsia" w:ascii="仿宋_GB2312" w:hAnsi="黑体" w:eastAsia="仿宋_GB2312"/>
          <w:sz w:val="32"/>
          <w:szCs w:val="32"/>
          <w:lang w:val="en-US" w:eastAsia="zh-CN"/>
        </w:rPr>
        <w:t>99</w:t>
      </w:r>
      <w:r>
        <w:rPr>
          <w:rFonts w:hint="eastAsia" w:ascii="仿宋_GB2312" w:hAnsi="黑体" w:eastAsia="仿宋_GB2312"/>
          <w:sz w:val="32"/>
          <w:szCs w:val="32"/>
        </w:rPr>
        <w:t>%</w:t>
      </w:r>
      <w:r>
        <w:rPr>
          <w:rFonts w:hint="eastAsia" w:ascii="仿宋_GB2312" w:hAnsi="黑体" w:eastAsia="仿宋_GB2312"/>
          <w:sz w:val="32"/>
          <w:szCs w:val="32"/>
          <w:lang w:val="en-US" w:eastAsia="zh-CN"/>
        </w:rPr>
        <w:t>以上</w:t>
      </w:r>
      <w:r>
        <w:rPr>
          <w:rFonts w:hint="eastAsia" w:ascii="仿宋_GB2312" w:hAnsi="黑体" w:eastAsia="仿宋_GB2312"/>
          <w:sz w:val="32"/>
          <w:szCs w:val="32"/>
        </w:rPr>
        <w:t>，危险废物填埋率低于</w:t>
      </w:r>
      <w:r>
        <w:rPr>
          <w:rFonts w:hint="eastAsia" w:ascii="仿宋_GB2312" w:hAnsi="黑体" w:eastAsia="仿宋_GB2312"/>
          <w:sz w:val="32"/>
          <w:szCs w:val="32"/>
          <w:highlight w:val="none"/>
          <w:lang w:val="en-US" w:eastAsia="zh-CN"/>
        </w:rPr>
        <w:t>30%</w:t>
      </w:r>
      <w:r>
        <w:rPr>
          <w:rFonts w:hint="eastAsia" w:ascii="仿宋_GB2312" w:hAnsi="黑体" w:eastAsia="仿宋_GB2312"/>
          <w:sz w:val="32"/>
          <w:szCs w:val="32"/>
        </w:rPr>
        <w:t>，生活垃圾回收利用率达到</w:t>
      </w:r>
      <w:r>
        <w:rPr>
          <w:rFonts w:hint="eastAsia" w:ascii="仿宋_GB2312" w:hAnsi="黑体" w:eastAsia="仿宋_GB2312"/>
          <w:sz w:val="32"/>
          <w:szCs w:val="32"/>
          <w:lang w:val="en-US" w:eastAsia="zh-CN"/>
        </w:rPr>
        <w:t>45</w:t>
      </w:r>
      <w:r>
        <w:rPr>
          <w:rFonts w:hint="eastAsia" w:ascii="仿宋_GB2312" w:hAnsi="黑体" w:eastAsia="仿宋_GB2312"/>
          <w:sz w:val="32"/>
          <w:szCs w:val="32"/>
        </w:rPr>
        <w:t>%，建筑垃圾资源化利用率</w:t>
      </w:r>
      <w:r>
        <w:rPr>
          <w:rFonts w:hint="eastAsia" w:ascii="仿宋_GB2312" w:hAnsi="黑体" w:eastAsia="仿宋_GB2312"/>
          <w:sz w:val="32"/>
          <w:szCs w:val="32"/>
          <w:lang w:eastAsia="zh-CN"/>
        </w:rPr>
        <w:t>达到</w:t>
      </w:r>
      <w:r>
        <w:rPr>
          <w:rFonts w:hint="eastAsia" w:ascii="仿宋_GB2312" w:hAnsi="黑体" w:eastAsia="仿宋_GB2312"/>
          <w:sz w:val="32"/>
          <w:szCs w:val="32"/>
          <w:lang w:val="en-US" w:eastAsia="zh-CN"/>
        </w:rPr>
        <w:t>90</w:t>
      </w:r>
      <w:r>
        <w:rPr>
          <w:rFonts w:hint="eastAsia" w:ascii="仿宋_GB2312" w:hAnsi="黑体" w:eastAsia="仿宋_GB2312"/>
          <w:sz w:val="32"/>
          <w:szCs w:val="32"/>
        </w:rPr>
        <w:t>%</w:t>
      </w:r>
      <w:r>
        <w:rPr>
          <w:rFonts w:hint="eastAsia" w:ascii="仿宋_GB2312" w:hAnsi="黑体" w:eastAsia="仿宋_GB2312"/>
          <w:sz w:val="32"/>
          <w:szCs w:val="32"/>
          <w:lang w:eastAsia="zh-CN"/>
        </w:rPr>
        <w:t>以上</w:t>
      </w:r>
      <w:r>
        <w:rPr>
          <w:rFonts w:hint="eastAsia" w:ascii="仿宋_GB2312" w:hAnsi="黑体" w:eastAsia="仿宋_GB2312"/>
          <w:sz w:val="32"/>
          <w:szCs w:val="32"/>
        </w:rPr>
        <w:t>，“无废城市”</w:t>
      </w:r>
      <w:r>
        <w:rPr>
          <w:rFonts w:hint="eastAsia" w:ascii="仿宋_GB2312" w:hAnsi="黑体" w:eastAsia="仿宋_GB2312"/>
          <w:sz w:val="32"/>
          <w:szCs w:val="32"/>
          <w:lang w:eastAsia="zh-CN"/>
        </w:rPr>
        <w:t>建设取得明显成效；</w:t>
      </w:r>
      <w:r>
        <w:rPr>
          <w:rFonts w:hint="eastAsia" w:ascii="仿宋_GB2312" w:hAnsi="黑体" w:eastAsia="仿宋_GB2312"/>
          <w:b w:val="0"/>
          <w:bCs w:val="0"/>
          <w:sz w:val="32"/>
          <w:szCs w:val="32"/>
        </w:rPr>
        <w:t>到2030年，</w:t>
      </w:r>
      <w:r>
        <w:rPr>
          <w:rFonts w:hint="eastAsia" w:ascii="仿宋_GB2312" w:hAnsi="黑体" w:eastAsia="仿宋_GB2312"/>
          <w:sz w:val="32"/>
          <w:szCs w:val="32"/>
          <w:lang w:eastAsia="zh-CN"/>
        </w:rPr>
        <w:t>“无废城市指数”达到</w:t>
      </w:r>
      <w:r>
        <w:rPr>
          <w:rFonts w:hint="eastAsia" w:ascii="仿宋_GB2312" w:hAnsi="黑体" w:eastAsia="仿宋_GB2312"/>
          <w:sz w:val="32"/>
          <w:szCs w:val="32"/>
          <w:lang w:val="en-US" w:eastAsia="zh-CN"/>
        </w:rPr>
        <w:t>91以上，保持前列。一般工业固废产生强度维持较低水平，固体废物基本零填埋，固体废物产生强度、循环利用水平居本市前列。2035年，建成</w:t>
      </w:r>
      <w:r>
        <w:rPr>
          <w:rFonts w:hint="eastAsia" w:ascii="仿宋_GB2312" w:hAnsi="黑体" w:eastAsia="仿宋_GB2312"/>
          <w:sz w:val="32"/>
          <w:szCs w:val="32"/>
          <w:highlight w:val="none"/>
          <w:lang w:eastAsia="zh-CN"/>
        </w:rPr>
        <w:t>“无废城市”。</w:t>
      </w:r>
    </w:p>
    <w:p w14:paraId="488A341B">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outlineLvl w:val="9"/>
        <w:rPr>
          <w:rFonts w:hint="eastAsia" w:ascii="黑体" w:hAnsi="黑体" w:eastAsia="黑体" w:cs="黑体"/>
          <w:kern w:val="2"/>
          <w:sz w:val="32"/>
          <w:szCs w:val="32"/>
          <w:lang w:eastAsia="zh-CN"/>
        </w:rPr>
      </w:pPr>
      <w:r>
        <w:rPr>
          <w:rFonts w:hint="eastAsia" w:ascii="黑体" w:hAnsi="黑体" w:eastAsia="黑体" w:cs="黑体"/>
          <w:kern w:val="2"/>
          <w:sz w:val="32"/>
          <w:szCs w:val="32"/>
          <w:lang w:val="en-US" w:eastAsia="zh-CN"/>
        </w:rPr>
        <w:t>一、</w:t>
      </w:r>
      <w:r>
        <w:rPr>
          <w:rFonts w:hint="eastAsia" w:ascii="黑体" w:hAnsi="黑体" w:eastAsia="黑体" w:cs="黑体"/>
          <w:kern w:val="2"/>
          <w:sz w:val="32"/>
          <w:szCs w:val="32"/>
          <w:lang w:eastAsia="zh-CN"/>
        </w:rPr>
        <w:t>加强</w:t>
      </w:r>
      <w:r>
        <w:rPr>
          <w:rFonts w:hint="eastAsia" w:ascii="黑体" w:hAnsi="黑体" w:eastAsia="黑体" w:cs="黑体"/>
          <w:kern w:val="2"/>
          <w:sz w:val="32"/>
          <w:szCs w:val="32"/>
          <w:lang w:val="en-US" w:eastAsia="zh-CN"/>
        </w:rPr>
        <w:t>一般</w:t>
      </w:r>
      <w:r>
        <w:rPr>
          <w:rFonts w:hint="eastAsia" w:ascii="黑体" w:hAnsi="黑体" w:eastAsia="黑体" w:cs="黑体"/>
          <w:kern w:val="2"/>
          <w:sz w:val="32"/>
          <w:szCs w:val="32"/>
          <w:lang w:eastAsia="zh-CN"/>
        </w:rPr>
        <w:t>工业固废综合利用</w:t>
      </w:r>
    </w:p>
    <w:p w14:paraId="473EECC3">
      <w:pPr>
        <w:pStyle w:val="15"/>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textAlignment w:val="auto"/>
        <w:outlineLvl w:val="2"/>
        <w:rPr>
          <w:rFonts w:hint="eastAsia" w:ascii="仿宋_GB2312" w:hAnsi="黑体" w:eastAsia="仿宋_GB2312"/>
          <w:sz w:val="32"/>
          <w:szCs w:val="32"/>
          <w:lang w:eastAsia="zh-CN"/>
        </w:rPr>
      </w:pPr>
      <w:r>
        <w:rPr>
          <w:rFonts w:hint="eastAsia" w:ascii="仿宋_GB2312" w:hAnsi="黑体" w:eastAsia="仿宋_GB2312" w:cstheme="minorBidi"/>
          <w:b/>
          <w:bCs/>
          <w:sz w:val="32"/>
          <w:szCs w:val="32"/>
          <w:lang w:val="en-US" w:eastAsia="zh-CN" w:bidi="ar-SA"/>
        </w:rPr>
        <w:t>1.</w:t>
      </w:r>
      <w:r>
        <w:rPr>
          <w:rFonts w:hint="eastAsia" w:ascii="仿宋_GB2312" w:hAnsi="黑体" w:eastAsia="仿宋_GB2312"/>
          <w:b/>
          <w:bCs/>
          <w:sz w:val="32"/>
          <w:szCs w:val="32"/>
          <w:lang w:eastAsia="zh-CN"/>
        </w:rPr>
        <w:t>引导源头减量</w:t>
      </w:r>
      <w:r>
        <w:rPr>
          <w:rFonts w:hint="eastAsia" w:ascii="仿宋_GB2312" w:hAnsi="黑体" w:eastAsia="仿宋_GB2312"/>
          <w:b/>
          <w:bCs/>
          <w:sz w:val="32"/>
          <w:szCs w:val="32"/>
        </w:rPr>
        <w:t>。</w:t>
      </w:r>
      <w:r>
        <w:rPr>
          <w:rFonts w:hint="eastAsia" w:ascii="仿宋_GB2312" w:hAnsi="黑体" w:eastAsia="仿宋_GB2312"/>
          <w:sz w:val="32"/>
          <w:szCs w:val="32"/>
          <w:lang w:val="en-US" w:eastAsia="zh-CN"/>
        </w:rPr>
        <w:t>严格建设项目环境影响评价文件的审批，落实一般工业固废环境管理要求、产生强度和利用处置情况。实施过程预警，对招商引资计划内工业企业开展产废强度预估测算，结合“无废城市指数”实现动态提示。探索</w:t>
      </w:r>
      <w:r>
        <w:rPr>
          <w:rFonts w:hint="eastAsia" w:ascii="仿宋_GB2312" w:hAnsi="黑体" w:eastAsia="仿宋_GB2312"/>
          <w:sz w:val="32"/>
          <w:szCs w:val="32"/>
          <w:lang w:eastAsia="zh-CN"/>
        </w:rPr>
        <w:t>将一般工业固废产生量降低情况、</w:t>
      </w:r>
      <w:r>
        <w:rPr>
          <w:rFonts w:hint="eastAsia" w:ascii="仿宋_GB2312" w:hAnsi="黑体" w:eastAsia="仿宋_GB2312"/>
          <w:sz w:val="32"/>
          <w:szCs w:val="32"/>
        </w:rPr>
        <w:t>综合利用水平</w:t>
      </w:r>
      <w:r>
        <w:rPr>
          <w:rFonts w:hint="eastAsia" w:ascii="仿宋_GB2312" w:hAnsi="黑体" w:eastAsia="仿宋_GB2312"/>
          <w:sz w:val="32"/>
          <w:szCs w:val="32"/>
          <w:lang w:eastAsia="zh-CN"/>
        </w:rPr>
        <w:t>纳入</w:t>
      </w:r>
      <w:r>
        <w:rPr>
          <w:rFonts w:hint="eastAsia" w:ascii="仿宋_GB2312" w:hAnsi="黑体" w:eastAsia="仿宋_GB2312"/>
          <w:sz w:val="32"/>
          <w:szCs w:val="32"/>
          <w:lang w:val="en-US" w:eastAsia="zh-CN"/>
        </w:rPr>
        <w:t>本区美丽园区、美丽行业建设相关导则中，实现“无废之美”</w:t>
      </w:r>
      <w:r>
        <w:rPr>
          <w:rFonts w:hint="eastAsia" w:ascii="仿宋_GB2312" w:hAnsi="黑体" w:eastAsia="仿宋_GB2312"/>
          <w:sz w:val="32"/>
          <w:szCs w:val="32"/>
        </w:rPr>
        <w:t>。全面推行绿色制造，鼓励企业和项目开展绿色绩效评价，鼓励重点行业企业开展绿色诊断服务</w:t>
      </w:r>
      <w:r>
        <w:rPr>
          <w:rFonts w:hint="eastAsia" w:ascii="仿宋_GB2312" w:hAnsi="黑体" w:eastAsia="仿宋_GB2312"/>
          <w:sz w:val="32"/>
          <w:szCs w:val="32"/>
          <w:lang w:eastAsia="zh-CN"/>
        </w:rPr>
        <w:t>，引导</w:t>
      </w:r>
      <w:r>
        <w:rPr>
          <w:rFonts w:hint="eastAsia" w:ascii="仿宋_GB2312" w:hAnsi="黑体" w:eastAsia="仿宋_GB2312"/>
          <w:sz w:val="32"/>
          <w:szCs w:val="32"/>
          <w:lang w:val="en-US" w:eastAsia="zh-CN"/>
        </w:rPr>
        <w:t>一般工业固废产生强度高于本区平均水平</w:t>
      </w:r>
      <w:r>
        <w:rPr>
          <w:rFonts w:hint="eastAsia" w:ascii="仿宋_GB2312" w:hAnsi="黑体" w:eastAsia="仿宋_GB2312"/>
          <w:sz w:val="32"/>
          <w:szCs w:val="32"/>
        </w:rPr>
        <w:t>的</w:t>
      </w:r>
      <w:r>
        <w:rPr>
          <w:rFonts w:hint="eastAsia" w:ascii="仿宋_GB2312" w:hAnsi="黑体" w:eastAsia="仿宋_GB2312" w:cs="Times New Roman"/>
          <w:sz w:val="32"/>
          <w:szCs w:val="32"/>
          <w:lang w:eastAsia="zh-CN"/>
        </w:rPr>
        <w:t>制造业企业绿色升级</w:t>
      </w:r>
      <w:r>
        <w:rPr>
          <w:rFonts w:hint="eastAsia" w:ascii="仿宋_GB2312" w:hAnsi="黑体" w:eastAsia="仿宋_GB2312"/>
          <w:sz w:val="32"/>
          <w:szCs w:val="32"/>
          <w:lang w:eastAsia="zh-CN"/>
        </w:rPr>
        <w:t>。（</w:t>
      </w:r>
      <w:r>
        <w:rPr>
          <w:rFonts w:hint="eastAsia" w:ascii="仿宋_GB2312" w:hAnsi="黑体" w:eastAsia="仿宋_GB2312"/>
          <w:sz w:val="32"/>
          <w:szCs w:val="32"/>
          <w:lang w:val="en-US" w:eastAsia="zh-CN"/>
        </w:rPr>
        <w:t>区</w:t>
      </w:r>
      <w:r>
        <w:rPr>
          <w:rFonts w:hint="eastAsia" w:ascii="仿宋_GB2312" w:hAnsi="黑体" w:eastAsia="仿宋_GB2312"/>
          <w:sz w:val="32"/>
          <w:szCs w:val="32"/>
          <w:lang w:eastAsia="zh-CN"/>
        </w:rPr>
        <w:t>生态环境局、区经济和信息化局、区发展和改革委）</w:t>
      </w:r>
    </w:p>
    <w:p w14:paraId="43FF4917">
      <w:pPr>
        <w:pStyle w:val="15"/>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textAlignment w:val="auto"/>
        <w:outlineLvl w:val="2"/>
        <w:rPr>
          <w:rFonts w:hint="eastAsia" w:ascii="仿宋_GB2312" w:hAnsi="黑体" w:eastAsia="仿宋_GB2312"/>
          <w:sz w:val="32"/>
          <w:szCs w:val="32"/>
          <w:lang w:eastAsia="zh-CN"/>
        </w:rPr>
      </w:pPr>
      <w:r>
        <w:rPr>
          <w:rFonts w:hint="eastAsia" w:ascii="仿宋_GB2312" w:hAnsi="黑体" w:eastAsia="仿宋_GB2312" w:cstheme="minorBidi"/>
          <w:b/>
          <w:bCs/>
          <w:sz w:val="32"/>
          <w:szCs w:val="32"/>
          <w:lang w:val="en-US" w:eastAsia="zh-CN" w:bidi="ar-SA"/>
        </w:rPr>
        <w:t>2.</w:t>
      </w:r>
      <w:r>
        <w:rPr>
          <w:rFonts w:hint="eastAsia" w:ascii="仿宋_GB2312" w:hAnsi="黑体" w:eastAsia="仿宋_GB2312"/>
          <w:b/>
          <w:bCs/>
          <w:sz w:val="32"/>
          <w:szCs w:val="32"/>
          <w:lang w:val="en-US" w:eastAsia="zh-CN"/>
        </w:rPr>
        <w:t>打造无废示范。</w:t>
      </w:r>
      <w:r>
        <w:rPr>
          <w:rFonts w:hint="eastAsia" w:ascii="仿宋_GB2312" w:hAnsi="黑体" w:eastAsia="仿宋_GB2312"/>
          <w:sz w:val="32"/>
          <w:szCs w:val="32"/>
          <w:lang w:val="en-US" w:eastAsia="zh-CN"/>
        </w:rPr>
        <w:t>统筹本区美丽细胞建设和企业绩效升级工作，引导园区、企业推行无废生产方式，提高资源利用效率，实现固废源头减量和资源化利用。推进首钢园先行先试，带动中关村石景山园等开展无废园区建设。到2027年，至少培育遴选1个无废园区。持续培育无废汽修、无废工地、无废商超、无废小区等无废样板。</w:t>
      </w:r>
      <w:r>
        <w:rPr>
          <w:rFonts w:hint="eastAsia" w:ascii="仿宋_GB2312" w:hAnsi="黑体" w:eastAsia="仿宋_GB2312"/>
          <w:sz w:val="32"/>
          <w:szCs w:val="32"/>
          <w:lang w:eastAsia="zh-CN"/>
        </w:rPr>
        <w:t>（</w:t>
      </w:r>
      <w:r>
        <w:rPr>
          <w:rFonts w:hint="eastAsia" w:ascii="仿宋_GB2312" w:hAnsi="黑体" w:eastAsia="仿宋_GB2312"/>
          <w:sz w:val="32"/>
          <w:szCs w:val="32"/>
          <w:lang w:val="en-US" w:eastAsia="zh-CN"/>
        </w:rPr>
        <w:t>区</w:t>
      </w:r>
      <w:r>
        <w:rPr>
          <w:rFonts w:hint="eastAsia" w:ascii="仿宋_GB2312" w:hAnsi="黑体" w:eastAsia="仿宋_GB2312"/>
          <w:sz w:val="32"/>
          <w:szCs w:val="32"/>
          <w:lang w:eastAsia="zh-CN"/>
        </w:rPr>
        <w:t>生态环境局、区经济和信息化局、区城市管理委、区发展改革委、石景山园管委会区科委、区住房和城市建设委、区商务局）</w:t>
      </w:r>
    </w:p>
    <w:p w14:paraId="04939562">
      <w:pPr>
        <w:pStyle w:val="15"/>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textAlignment w:val="auto"/>
        <w:outlineLvl w:val="2"/>
        <w:rPr>
          <w:rFonts w:hint="eastAsia" w:ascii="仿宋_GB2312" w:hAnsi="黑体" w:eastAsia="仿宋_GB2312"/>
          <w:sz w:val="32"/>
          <w:szCs w:val="32"/>
          <w:lang w:eastAsia="zh-CN"/>
        </w:rPr>
      </w:pPr>
      <w:r>
        <w:rPr>
          <w:rFonts w:hint="eastAsia" w:ascii="仿宋_GB2312" w:hAnsi="黑体" w:eastAsia="仿宋_GB2312" w:cstheme="minorBidi"/>
          <w:b/>
          <w:bCs/>
          <w:sz w:val="32"/>
          <w:szCs w:val="32"/>
          <w:lang w:val="en-US" w:eastAsia="zh-CN" w:bidi="ar-SA"/>
        </w:rPr>
        <w:t>3.</w:t>
      </w:r>
      <w:r>
        <w:rPr>
          <w:rFonts w:hint="eastAsia" w:ascii="仿宋_GB2312" w:hAnsi="黑体" w:eastAsia="仿宋_GB2312"/>
          <w:b/>
          <w:bCs/>
          <w:sz w:val="32"/>
          <w:szCs w:val="32"/>
          <w:lang w:val="en-US" w:eastAsia="zh-CN"/>
        </w:rPr>
        <w:t>保持工业固废高位</w:t>
      </w:r>
      <w:r>
        <w:rPr>
          <w:rFonts w:hint="eastAsia" w:ascii="仿宋_GB2312" w:hAnsi="黑体" w:eastAsia="仿宋_GB2312"/>
          <w:b/>
          <w:bCs/>
          <w:sz w:val="32"/>
          <w:szCs w:val="32"/>
        </w:rPr>
        <w:t>利用。</w:t>
      </w:r>
      <w:r>
        <w:rPr>
          <w:rFonts w:hint="eastAsia" w:ascii="仿宋_GB2312" w:hAnsi="黑体" w:eastAsia="仿宋_GB2312"/>
          <w:sz w:val="32"/>
          <w:szCs w:val="32"/>
          <w:lang w:eastAsia="zh-CN"/>
        </w:rPr>
        <w:t>推动工业污泥、废</w:t>
      </w:r>
      <w:r>
        <w:rPr>
          <w:rFonts w:hint="eastAsia" w:ascii="仿宋_GB2312" w:hAnsi="黑体" w:eastAsia="仿宋_GB2312"/>
          <w:sz w:val="32"/>
          <w:szCs w:val="32"/>
        </w:rPr>
        <w:t>活性炭</w:t>
      </w:r>
      <w:r>
        <w:rPr>
          <w:rFonts w:hint="eastAsia" w:ascii="仿宋_GB2312" w:hAnsi="黑体" w:eastAsia="仿宋_GB2312"/>
          <w:sz w:val="32"/>
          <w:szCs w:val="32"/>
          <w:lang w:eastAsia="zh-CN"/>
        </w:rPr>
        <w:t>等综合利用，</w:t>
      </w:r>
      <w:r>
        <w:rPr>
          <w:rFonts w:hint="eastAsia" w:ascii="仿宋_GB2312" w:hAnsi="黑体" w:eastAsia="仿宋_GB2312"/>
          <w:sz w:val="32"/>
          <w:szCs w:val="32"/>
          <w:lang w:val="en-US" w:eastAsia="zh-CN"/>
        </w:rPr>
        <w:t>动态保持本区</w:t>
      </w:r>
      <w:r>
        <w:rPr>
          <w:rFonts w:hint="eastAsia" w:ascii="仿宋_GB2312" w:hAnsi="黑体" w:eastAsia="仿宋_GB2312"/>
          <w:sz w:val="32"/>
          <w:szCs w:val="32"/>
        </w:rPr>
        <w:t>一般工业固废</w:t>
      </w:r>
      <w:r>
        <w:rPr>
          <w:rFonts w:hint="eastAsia" w:ascii="仿宋_GB2312" w:hAnsi="黑体" w:eastAsia="仿宋_GB2312"/>
          <w:sz w:val="32"/>
          <w:szCs w:val="32"/>
          <w:lang w:val="en-US" w:eastAsia="zh-CN"/>
        </w:rPr>
        <w:t>能用尽用、全量利用</w:t>
      </w:r>
      <w:r>
        <w:rPr>
          <w:rFonts w:hint="eastAsia" w:ascii="仿宋_GB2312" w:hAnsi="黑体" w:eastAsia="仿宋_GB2312"/>
          <w:sz w:val="32"/>
          <w:szCs w:val="32"/>
          <w:lang w:eastAsia="zh-CN"/>
        </w:rPr>
        <w:t>。</w:t>
      </w:r>
      <w:r>
        <w:rPr>
          <w:rFonts w:hint="eastAsia" w:ascii="仿宋_GB2312" w:hAnsi="黑体" w:eastAsia="仿宋_GB2312"/>
          <w:sz w:val="32"/>
          <w:szCs w:val="32"/>
          <w:lang w:val="en-US" w:eastAsia="zh-CN"/>
        </w:rPr>
        <w:t>强化</w:t>
      </w:r>
      <w:r>
        <w:rPr>
          <w:rFonts w:hint="eastAsia" w:ascii="仿宋_GB2312" w:hAnsi="黑体" w:eastAsia="仿宋_GB2312"/>
          <w:sz w:val="32"/>
          <w:szCs w:val="32"/>
        </w:rPr>
        <w:t>老旧厂房</w:t>
      </w:r>
      <w:r>
        <w:rPr>
          <w:rFonts w:hint="eastAsia" w:ascii="仿宋_GB2312" w:hAnsi="黑体" w:eastAsia="仿宋_GB2312"/>
          <w:sz w:val="32"/>
          <w:szCs w:val="32"/>
          <w:lang w:val="en-US" w:eastAsia="zh-CN"/>
        </w:rPr>
        <w:t>等城市更新项目中</w:t>
      </w:r>
      <w:r>
        <w:rPr>
          <w:rFonts w:hint="eastAsia" w:ascii="仿宋_GB2312" w:hAnsi="黑体" w:eastAsia="仿宋_GB2312"/>
          <w:sz w:val="32"/>
          <w:szCs w:val="32"/>
          <w:lang w:eastAsia="zh-CN"/>
        </w:rPr>
        <w:t>一般工业固废</w:t>
      </w:r>
      <w:r>
        <w:rPr>
          <w:rFonts w:hint="eastAsia" w:ascii="仿宋_GB2312" w:hAnsi="黑体" w:eastAsia="仿宋_GB2312"/>
          <w:sz w:val="32"/>
          <w:szCs w:val="32"/>
          <w:lang w:val="en-US" w:eastAsia="zh-CN"/>
        </w:rPr>
        <w:t>全过程监管。</w:t>
      </w:r>
      <w:r>
        <w:rPr>
          <w:rFonts w:hint="eastAsia" w:ascii="仿宋_GB2312" w:hAnsi="黑体" w:eastAsia="仿宋_GB2312"/>
          <w:sz w:val="32"/>
          <w:szCs w:val="32"/>
          <w:lang w:eastAsia="zh-CN"/>
        </w:rPr>
        <w:t>（</w:t>
      </w:r>
      <w:r>
        <w:rPr>
          <w:rFonts w:hint="eastAsia" w:ascii="仿宋_GB2312" w:hAnsi="黑体" w:eastAsia="仿宋_GB2312"/>
          <w:sz w:val="32"/>
          <w:szCs w:val="32"/>
          <w:lang w:val="en-US" w:eastAsia="zh-CN"/>
        </w:rPr>
        <w:t>区</w:t>
      </w:r>
      <w:r>
        <w:rPr>
          <w:rFonts w:hint="eastAsia" w:ascii="仿宋_GB2312" w:hAnsi="黑体" w:eastAsia="仿宋_GB2312"/>
          <w:sz w:val="32"/>
          <w:szCs w:val="32"/>
          <w:lang w:eastAsia="zh-CN"/>
        </w:rPr>
        <w:t>生态环境局、区经济和信息化局、区住房和城市建设委）</w:t>
      </w:r>
    </w:p>
    <w:p w14:paraId="1D2ACE54">
      <w:pPr>
        <w:pStyle w:val="15"/>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textAlignment w:val="auto"/>
        <w:outlineLvl w:val="2"/>
        <w:rPr>
          <w:rFonts w:hint="eastAsia" w:ascii="仿宋_GB2312" w:hAnsi="黑体" w:eastAsia="仿宋_GB2312"/>
          <w:sz w:val="32"/>
          <w:szCs w:val="32"/>
          <w:lang w:eastAsia="zh-CN"/>
        </w:rPr>
      </w:pPr>
      <w:r>
        <w:rPr>
          <w:rFonts w:hint="eastAsia" w:ascii="仿宋_GB2312" w:hAnsi="黑体" w:eastAsia="仿宋_GB2312" w:cstheme="minorBidi"/>
          <w:b/>
          <w:bCs/>
          <w:sz w:val="32"/>
          <w:szCs w:val="32"/>
          <w:lang w:val="en-US" w:eastAsia="zh-CN" w:bidi="ar-SA"/>
        </w:rPr>
        <w:t>4.</w:t>
      </w:r>
      <w:r>
        <w:rPr>
          <w:rFonts w:hint="eastAsia" w:ascii="仿宋_GB2312" w:hAnsi="黑体" w:eastAsia="仿宋_GB2312"/>
          <w:b/>
          <w:bCs/>
          <w:sz w:val="32"/>
          <w:szCs w:val="32"/>
          <w:lang w:eastAsia="zh-CN"/>
        </w:rPr>
        <w:t>强化综合管理。</w:t>
      </w:r>
      <w:r>
        <w:rPr>
          <w:rFonts w:hint="eastAsia" w:ascii="仿宋_GB2312" w:hAnsi="黑体" w:eastAsia="仿宋_GB2312"/>
          <w:sz w:val="32"/>
          <w:szCs w:val="32"/>
          <w:lang w:val="en-US" w:eastAsia="zh-CN"/>
        </w:rPr>
        <w:t>落实</w:t>
      </w:r>
      <w:r>
        <w:rPr>
          <w:rFonts w:hint="eastAsia" w:ascii="仿宋_GB2312" w:hAnsi="黑体" w:eastAsia="仿宋_GB2312"/>
          <w:sz w:val="32"/>
          <w:szCs w:val="32"/>
        </w:rPr>
        <w:t>一般工业固废细化分类</w:t>
      </w:r>
      <w:r>
        <w:rPr>
          <w:rFonts w:hint="eastAsia" w:ascii="仿宋_GB2312" w:hAnsi="黑体" w:eastAsia="仿宋_GB2312"/>
          <w:sz w:val="32"/>
          <w:szCs w:val="32"/>
          <w:lang w:val="en-US" w:eastAsia="zh-CN"/>
        </w:rPr>
        <w:t>要求，强化排污许可中工业固体废物环境管理信息填报；逐步推动本区</w:t>
      </w:r>
      <w:r>
        <w:rPr>
          <w:rFonts w:hint="eastAsia" w:ascii="仿宋_GB2312" w:hAnsi="黑体" w:eastAsia="仿宋_GB2312"/>
          <w:sz w:val="32"/>
          <w:szCs w:val="32"/>
        </w:rPr>
        <w:t>工业企业</w:t>
      </w:r>
      <w:r>
        <w:rPr>
          <w:rFonts w:hint="eastAsia" w:ascii="仿宋_GB2312" w:hAnsi="黑体" w:eastAsia="仿宋_GB2312"/>
          <w:sz w:val="32"/>
          <w:szCs w:val="32"/>
          <w:lang w:val="en-US" w:eastAsia="zh-CN"/>
        </w:rPr>
        <w:t>100%</w:t>
      </w:r>
      <w:r>
        <w:rPr>
          <w:rFonts w:hint="eastAsia" w:ascii="仿宋_GB2312" w:hAnsi="黑体" w:eastAsia="仿宋_GB2312"/>
          <w:sz w:val="32"/>
          <w:szCs w:val="32"/>
        </w:rPr>
        <w:t>实现</w:t>
      </w:r>
      <w:r>
        <w:rPr>
          <w:rFonts w:hint="eastAsia" w:ascii="仿宋_GB2312" w:hAnsi="黑体" w:eastAsia="仿宋_GB2312"/>
          <w:sz w:val="32"/>
          <w:szCs w:val="32"/>
          <w:lang w:val="en-US" w:eastAsia="zh-CN"/>
        </w:rPr>
        <w:t>工业固废</w:t>
      </w:r>
      <w:r>
        <w:rPr>
          <w:rFonts w:hint="eastAsia" w:ascii="仿宋_GB2312" w:hAnsi="黑体" w:eastAsia="仿宋_GB2312"/>
          <w:sz w:val="32"/>
          <w:szCs w:val="32"/>
        </w:rPr>
        <w:t>电子台账</w:t>
      </w:r>
      <w:r>
        <w:rPr>
          <w:rFonts w:hint="eastAsia" w:ascii="仿宋_GB2312" w:hAnsi="黑体" w:eastAsia="仿宋_GB2312"/>
          <w:sz w:val="32"/>
          <w:szCs w:val="32"/>
          <w:lang w:eastAsia="zh-CN"/>
        </w:rPr>
        <w:t>管理，确保数据实时、准确、完整归集，为固废精细化管理和环境风险精准防控提供数据支撑。</w:t>
      </w:r>
      <w:r>
        <w:rPr>
          <w:rFonts w:hint="eastAsia" w:ascii="仿宋_GB2312" w:hAnsi="黑体" w:eastAsia="仿宋_GB2312"/>
          <w:sz w:val="32"/>
          <w:szCs w:val="32"/>
          <w:lang w:val="en-US" w:eastAsia="zh-CN"/>
        </w:rPr>
        <w:t>落实</w:t>
      </w:r>
      <w:r>
        <w:rPr>
          <w:rFonts w:ascii="仿宋_GB2312" w:hAnsi="黑体" w:eastAsia="仿宋_GB2312"/>
          <w:sz w:val="32"/>
          <w:szCs w:val="32"/>
        </w:rPr>
        <w:t>动力电池</w:t>
      </w:r>
      <w:r>
        <w:rPr>
          <w:rFonts w:hint="eastAsia" w:ascii="仿宋_GB2312" w:hAnsi="黑体" w:eastAsia="仿宋_GB2312"/>
          <w:sz w:val="32"/>
          <w:szCs w:val="32"/>
          <w:lang w:val="en-US" w:eastAsia="zh-CN"/>
        </w:rPr>
        <w:t>等新型</w:t>
      </w:r>
      <w:r>
        <w:rPr>
          <w:rFonts w:hint="eastAsia" w:ascii="仿宋_GB2312" w:hAnsi="黑体" w:eastAsia="仿宋_GB2312"/>
          <w:sz w:val="32"/>
          <w:szCs w:val="32"/>
        </w:rPr>
        <w:t>固废规范回收</w:t>
      </w:r>
      <w:r>
        <w:rPr>
          <w:rFonts w:hint="eastAsia" w:ascii="仿宋_GB2312" w:hAnsi="黑体" w:eastAsia="仿宋_GB2312"/>
          <w:sz w:val="32"/>
          <w:szCs w:val="32"/>
          <w:lang w:val="en-US" w:eastAsia="zh-CN"/>
        </w:rPr>
        <w:t>要求。（区生态环境局、</w:t>
      </w:r>
      <w:r>
        <w:rPr>
          <w:rFonts w:hint="eastAsia" w:ascii="仿宋_GB2312" w:hAnsi="黑体" w:eastAsia="仿宋_GB2312"/>
          <w:sz w:val="32"/>
          <w:szCs w:val="32"/>
          <w:lang w:eastAsia="zh-CN"/>
        </w:rPr>
        <w:t>区经济和信息化局</w:t>
      </w:r>
      <w:r>
        <w:rPr>
          <w:rFonts w:hint="eastAsia" w:ascii="仿宋_GB2312" w:hAnsi="黑体" w:eastAsia="仿宋_GB2312"/>
          <w:sz w:val="32"/>
          <w:szCs w:val="32"/>
          <w:lang w:val="en-US" w:eastAsia="zh-CN"/>
        </w:rPr>
        <w:t>、区发展和改革委、区政务服务和数据管理局）</w:t>
      </w:r>
    </w:p>
    <w:p w14:paraId="68BA5BBC">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outlineLvl w:val="9"/>
        <w:rPr>
          <w:rFonts w:hint="eastAsia" w:ascii="黑体" w:hAnsi="黑体" w:eastAsia="黑体" w:cs="黑体"/>
          <w:kern w:val="2"/>
          <w:sz w:val="32"/>
          <w:szCs w:val="32"/>
          <w:lang w:val="en-US" w:eastAsia="zh-CN"/>
        </w:rPr>
      </w:pPr>
      <w:r>
        <w:rPr>
          <w:rFonts w:hint="eastAsia" w:ascii="黑体" w:hAnsi="黑体" w:eastAsia="黑体" w:cs="黑体"/>
          <w:kern w:val="2"/>
          <w:sz w:val="32"/>
          <w:szCs w:val="32"/>
          <w:lang w:val="en-US" w:eastAsia="zh-CN"/>
        </w:rPr>
        <w:t>二、提升生活垃圾管理实效</w:t>
      </w:r>
    </w:p>
    <w:p w14:paraId="3BB53787">
      <w:pPr>
        <w:pStyle w:val="8"/>
        <w:keepNext w:val="0"/>
        <w:keepLines w:val="0"/>
        <w:pageBreakBefore w:val="0"/>
        <w:kinsoku/>
        <w:wordWrap/>
        <w:overflowPunct/>
        <w:topLinePunct w:val="0"/>
        <w:autoSpaceDE/>
        <w:autoSpaceDN/>
        <w:bidi w:val="0"/>
        <w:spacing w:after="0" w:line="560" w:lineRule="exact"/>
        <w:ind w:firstLine="600"/>
        <w:textAlignment w:val="auto"/>
        <w:outlineLvl w:val="2"/>
        <w:rPr>
          <w:rFonts w:hint="eastAsia" w:hAnsi="黑体" w:eastAsia="仿宋_GB2312"/>
          <w:sz w:val="32"/>
          <w:szCs w:val="32"/>
          <w:lang w:eastAsia="zh-CN"/>
        </w:rPr>
      </w:pPr>
      <w:r>
        <w:rPr>
          <w:rFonts w:hint="eastAsia" w:hAnsi="黑体"/>
          <w:sz w:val="32"/>
          <w:szCs w:val="32"/>
          <w:lang w:val="en-US" w:eastAsia="zh-CN"/>
        </w:rPr>
        <w:t>5</w:t>
      </w:r>
      <w:r>
        <w:rPr>
          <w:rFonts w:hint="eastAsia" w:ascii="仿宋_GB2312" w:hAnsi="黑体" w:eastAsia="仿宋_GB2312"/>
          <w:sz w:val="32"/>
          <w:szCs w:val="32"/>
        </w:rPr>
        <w:t>.</w:t>
      </w:r>
      <w:r>
        <w:rPr>
          <w:rFonts w:hint="eastAsia" w:hAnsi="黑体"/>
          <w:sz w:val="32"/>
          <w:szCs w:val="32"/>
          <w:lang w:eastAsia="zh-CN"/>
        </w:rPr>
        <w:t>推广</w:t>
      </w:r>
      <w:r>
        <w:rPr>
          <w:rFonts w:hint="eastAsia" w:ascii="仿宋_GB2312" w:hAnsi="黑体" w:eastAsia="仿宋_GB2312"/>
          <w:sz w:val="32"/>
          <w:szCs w:val="32"/>
        </w:rPr>
        <w:t>绿色生活方式。</w:t>
      </w:r>
      <w:r>
        <w:rPr>
          <w:rFonts w:hint="eastAsia" w:hAnsi="黑体"/>
          <w:sz w:val="32"/>
          <w:szCs w:val="32"/>
        </w:rPr>
        <w:t>倡导绿色消费、“光盘行动”</w:t>
      </w:r>
      <w:r>
        <w:rPr>
          <w:rFonts w:hint="eastAsia" w:hAnsi="黑体"/>
          <w:sz w:val="32"/>
          <w:szCs w:val="32"/>
          <w:lang w:eastAsia="zh-CN"/>
        </w:rPr>
        <w:t>，促进生活垃圾源头减量。推动机关事业单位和公共机构无纸化办公，服务性行业限制使用一次性物品。</w:t>
      </w:r>
      <w:r>
        <w:rPr>
          <w:rFonts w:hint="eastAsia" w:hAnsi="黑体"/>
          <w:sz w:val="32"/>
          <w:szCs w:val="32"/>
        </w:rPr>
        <w:t>聚焦餐饮、外卖平台、电商快递、住宿会展</w:t>
      </w:r>
      <w:r>
        <w:rPr>
          <w:rFonts w:hint="eastAsia" w:hAnsi="黑体"/>
          <w:sz w:val="32"/>
          <w:szCs w:val="32"/>
          <w:lang w:eastAsia="zh-CN"/>
        </w:rPr>
        <w:t>等重点行业，</w:t>
      </w:r>
      <w:r>
        <w:rPr>
          <w:rFonts w:hint="eastAsia" w:hAnsi="黑体"/>
          <w:sz w:val="32"/>
          <w:szCs w:val="32"/>
          <w:highlight w:val="none"/>
        </w:rPr>
        <w:t>深化塑料</w:t>
      </w:r>
      <w:r>
        <w:rPr>
          <w:rFonts w:hint="eastAsia" w:hAnsi="黑体"/>
          <w:sz w:val="32"/>
          <w:szCs w:val="32"/>
          <w:highlight w:val="none"/>
          <w:lang w:eastAsia="zh-CN"/>
        </w:rPr>
        <w:t>污染治理</w:t>
      </w:r>
      <w:r>
        <w:rPr>
          <w:rFonts w:hint="eastAsia" w:hAnsi="黑体"/>
          <w:sz w:val="32"/>
          <w:szCs w:val="32"/>
          <w:highlight w:val="none"/>
        </w:rPr>
        <w:t>，</w:t>
      </w:r>
      <w:r>
        <w:rPr>
          <w:rFonts w:hint="eastAsia" w:hAnsi="黑体"/>
          <w:sz w:val="32"/>
          <w:szCs w:val="32"/>
          <w:highlight w:val="none"/>
          <w:lang w:eastAsia="zh-CN"/>
        </w:rPr>
        <w:t>推广塑料替代品</w:t>
      </w:r>
      <w:r>
        <w:rPr>
          <w:rFonts w:hint="eastAsia" w:hAnsi="黑体"/>
          <w:snapToGrid/>
          <w:sz w:val="32"/>
          <w:szCs w:val="32"/>
        </w:rPr>
        <w:t>。</w:t>
      </w:r>
      <w:r>
        <w:rPr>
          <w:rFonts w:hint="eastAsia" w:hAnsi="黑体"/>
          <w:b w:val="0"/>
          <w:bCs w:val="0"/>
          <w:sz w:val="32"/>
          <w:szCs w:val="32"/>
          <w:lang w:eastAsia="zh-CN"/>
        </w:rPr>
        <w:t>生产、销售、快递等企业减少二次包装，</w:t>
      </w:r>
      <w:r>
        <w:rPr>
          <w:rFonts w:hint="eastAsia" w:hAnsi="黑体"/>
        </w:rPr>
        <w:t>加强纸箱回收复用</w:t>
      </w:r>
      <w:r>
        <w:rPr>
          <w:rFonts w:hint="eastAsia" w:hAnsi="黑体"/>
          <w:b w:val="0"/>
          <w:bCs w:val="0"/>
          <w:sz w:val="32"/>
          <w:szCs w:val="32"/>
          <w:lang w:eastAsia="zh-CN"/>
        </w:rPr>
        <w:t>，</w:t>
      </w:r>
      <w:r>
        <w:rPr>
          <w:rFonts w:hint="eastAsia" w:hAnsi="黑体"/>
          <w:b w:val="0"/>
          <w:bCs w:val="0"/>
          <w:sz w:val="32"/>
          <w:szCs w:val="32"/>
          <w:highlight w:val="none"/>
          <w:lang w:val="en-US" w:eastAsia="zh-CN"/>
        </w:rPr>
        <w:t>推动生活领域垃圾减量化、资源化和无害化。</w:t>
      </w:r>
      <w:r>
        <w:rPr>
          <w:rFonts w:hint="eastAsia" w:hAnsi="黑体"/>
          <w:sz w:val="32"/>
          <w:szCs w:val="32"/>
          <w:highlight w:val="none"/>
          <w:lang w:eastAsia="zh-CN"/>
        </w:rPr>
        <w:t>（</w:t>
      </w:r>
      <w:r>
        <w:rPr>
          <w:rFonts w:hint="eastAsia" w:ascii="仿宋_GB2312" w:hAnsi="黑体" w:eastAsia="仿宋_GB2312"/>
          <w:sz w:val="32"/>
          <w:szCs w:val="32"/>
          <w:highlight w:val="none"/>
          <w:lang w:val="en-US" w:eastAsia="zh-CN"/>
        </w:rPr>
        <w:t>区发展和改</w:t>
      </w:r>
      <w:r>
        <w:rPr>
          <w:rFonts w:hint="eastAsia" w:ascii="仿宋_GB2312" w:hAnsi="黑体" w:eastAsia="仿宋_GB2312"/>
          <w:sz w:val="32"/>
          <w:szCs w:val="32"/>
          <w:lang w:val="en-US" w:eastAsia="zh-CN"/>
        </w:rPr>
        <w:t>革委</w:t>
      </w:r>
      <w:r>
        <w:rPr>
          <w:rFonts w:hint="eastAsia" w:hAnsi="黑体"/>
          <w:sz w:val="32"/>
          <w:szCs w:val="32"/>
          <w:lang w:eastAsia="zh-CN"/>
        </w:rPr>
        <w:t>、区机关事务中心、区教委、</w:t>
      </w:r>
      <w:r>
        <w:rPr>
          <w:rFonts w:hint="eastAsia" w:ascii="仿宋_GB2312" w:hAnsi="黑体" w:eastAsia="仿宋_GB2312"/>
          <w:sz w:val="32"/>
          <w:szCs w:val="32"/>
          <w:lang w:eastAsia="zh-CN"/>
        </w:rPr>
        <w:t>区经济和信息化局</w:t>
      </w:r>
      <w:r>
        <w:rPr>
          <w:rFonts w:hint="eastAsia" w:hAnsi="黑体"/>
          <w:sz w:val="32"/>
          <w:szCs w:val="32"/>
          <w:lang w:eastAsia="zh-CN"/>
        </w:rPr>
        <w:t>、生态环境局、城管委、商务局、市场监管局、中国邮政集团公司北京市石景山区分公司）</w:t>
      </w:r>
    </w:p>
    <w:p w14:paraId="6EF79296">
      <w:pPr>
        <w:pStyle w:val="8"/>
        <w:keepNext w:val="0"/>
        <w:keepLines w:val="0"/>
        <w:pageBreakBefore w:val="0"/>
        <w:kinsoku/>
        <w:wordWrap/>
        <w:overflowPunct/>
        <w:topLinePunct w:val="0"/>
        <w:autoSpaceDE/>
        <w:autoSpaceDN/>
        <w:bidi w:val="0"/>
        <w:spacing w:after="0" w:line="560" w:lineRule="exact"/>
        <w:ind w:firstLine="600"/>
        <w:textAlignment w:val="auto"/>
        <w:outlineLvl w:val="2"/>
        <w:rPr>
          <w:rFonts w:hint="eastAsia" w:hAnsi="黑体" w:eastAsia="仿宋_GB2312"/>
          <w:sz w:val="32"/>
          <w:szCs w:val="32"/>
          <w:lang w:eastAsia="zh-CN"/>
        </w:rPr>
      </w:pPr>
      <w:r>
        <w:rPr>
          <w:rFonts w:hint="eastAsia" w:ascii="仿宋_GB2312" w:hAnsi="黑体" w:eastAsia="仿宋_GB2312"/>
          <w:sz w:val="32"/>
          <w:szCs w:val="32"/>
          <w:lang w:val="en-US" w:eastAsia="zh-CN"/>
        </w:rPr>
        <w:t>6</w:t>
      </w:r>
      <w:r>
        <w:rPr>
          <w:rFonts w:hint="eastAsia" w:ascii="仿宋_GB2312" w:hAnsi="黑体" w:eastAsia="仿宋_GB2312"/>
          <w:sz w:val="32"/>
          <w:szCs w:val="32"/>
        </w:rPr>
        <w:t>.</w:t>
      </w:r>
      <w:r>
        <w:rPr>
          <w:rFonts w:hint="eastAsia" w:hAnsi="黑体"/>
          <w:sz w:val="32"/>
          <w:szCs w:val="32"/>
          <w:lang w:val="en-US" w:eastAsia="zh-CN"/>
        </w:rPr>
        <w:t>全力提升生活垃圾分类品质</w:t>
      </w:r>
      <w:r>
        <w:rPr>
          <w:rFonts w:hint="eastAsia" w:ascii="仿宋_GB2312" w:hAnsi="黑体" w:eastAsia="仿宋_GB2312"/>
          <w:sz w:val="32"/>
          <w:szCs w:val="32"/>
        </w:rPr>
        <w:t>。</w:t>
      </w:r>
      <w:r>
        <w:rPr>
          <w:rFonts w:hint="eastAsia" w:ascii="仿宋_GB2312" w:hAnsi="黑体" w:eastAsia="仿宋_GB2312"/>
          <w:sz w:val="32"/>
          <w:szCs w:val="32"/>
          <w:lang w:eastAsia="zh-CN"/>
        </w:rPr>
        <w:t>以“一小区一方案”为原则，</w:t>
      </w:r>
      <w:r>
        <w:rPr>
          <w:rFonts w:hint="eastAsia" w:hAnsi="黑体"/>
          <w:sz w:val="32"/>
          <w:szCs w:val="32"/>
          <w:lang w:eastAsia="zh-CN"/>
        </w:rPr>
        <w:t>因地制宜</w:t>
      </w:r>
      <w:r>
        <w:rPr>
          <w:rFonts w:hint="eastAsia" w:ascii="仿宋_GB2312" w:hAnsi="黑体" w:eastAsia="仿宋_GB2312"/>
          <w:sz w:val="32"/>
          <w:szCs w:val="32"/>
          <w:lang w:eastAsia="zh-CN"/>
        </w:rPr>
        <w:t>科学规划建设封闭式分类投放点，统筹完善可回收物及其他专项垃圾暂存体系。</w:t>
      </w:r>
      <w:r>
        <w:rPr>
          <w:rFonts w:hint="eastAsia" w:ascii="仿宋_GB2312" w:hAnsi="国标仿宋" w:eastAsia="仿宋_GB2312" w:cs="国标仿宋"/>
          <w:sz w:val="32"/>
          <w:szCs w:val="32"/>
        </w:rPr>
        <w:t>深度融合科技手段，实现智能监控、便捷投放与智慧引导，提升居民参与便利性与体验感。</w:t>
      </w:r>
      <w:r>
        <w:rPr>
          <w:rFonts w:hint="eastAsia" w:hAnsi="国标仿宋" w:cs="国标仿宋"/>
          <w:sz w:val="32"/>
          <w:szCs w:val="32"/>
          <w:lang w:eastAsia="zh-CN"/>
        </w:rPr>
        <w:t>（</w:t>
      </w:r>
      <w:r>
        <w:rPr>
          <w:rFonts w:hint="eastAsia" w:hAnsi="国标仿宋" w:cs="国标仿宋"/>
          <w:sz w:val="32"/>
          <w:szCs w:val="32"/>
          <w:lang w:val="en-US" w:eastAsia="zh-CN"/>
        </w:rPr>
        <w:t>区城市管理委</w:t>
      </w:r>
      <w:r>
        <w:rPr>
          <w:rFonts w:hint="eastAsia" w:hAnsi="国标仿宋" w:cs="国标仿宋"/>
          <w:sz w:val="32"/>
          <w:szCs w:val="32"/>
          <w:lang w:eastAsia="zh-CN"/>
        </w:rPr>
        <w:t>）</w:t>
      </w:r>
    </w:p>
    <w:p w14:paraId="1309AA88">
      <w:pPr>
        <w:pStyle w:val="8"/>
        <w:keepNext w:val="0"/>
        <w:keepLines w:val="0"/>
        <w:pageBreakBefore w:val="0"/>
        <w:kinsoku/>
        <w:wordWrap/>
        <w:overflowPunct/>
        <w:topLinePunct w:val="0"/>
        <w:autoSpaceDE/>
        <w:autoSpaceDN/>
        <w:bidi w:val="0"/>
        <w:spacing w:after="0" w:line="560" w:lineRule="exact"/>
        <w:ind w:firstLine="600"/>
        <w:textAlignment w:val="auto"/>
        <w:outlineLvl w:val="2"/>
        <w:rPr>
          <w:rFonts w:hint="eastAsia" w:hAnsi="黑体"/>
          <w:sz w:val="32"/>
          <w:szCs w:val="32"/>
          <w:lang w:eastAsia="zh-CN"/>
        </w:rPr>
      </w:pPr>
      <w:r>
        <w:rPr>
          <w:rFonts w:hint="eastAsia" w:hAnsi="黑体"/>
          <w:sz w:val="32"/>
          <w:szCs w:val="32"/>
          <w:lang w:val="en-US" w:eastAsia="zh-CN"/>
        </w:rPr>
        <w:t>7.</w:t>
      </w:r>
      <w:r>
        <w:rPr>
          <w:rFonts w:hint="eastAsia" w:ascii="仿宋_GB2312" w:hAnsi="黑体" w:eastAsia="仿宋_GB2312"/>
          <w:sz w:val="32"/>
          <w:szCs w:val="32"/>
          <w:lang w:val="en-US" w:eastAsia="zh-CN"/>
        </w:rPr>
        <w:t>提高再生资源利用水平。规范居住小区的大件垃圾上门回收服务，加大可回收物交投便民措施的推进力度，实现高低值可回收物的统一回收。</w:t>
      </w:r>
      <w:r>
        <w:rPr>
          <w:rFonts w:hint="eastAsia" w:ascii="仿宋_GB2312" w:hAnsi="黑体" w:eastAsia="仿宋_GB2312"/>
          <w:sz w:val="32"/>
          <w:szCs w:val="32"/>
        </w:rPr>
        <w:t>扩大智能回收机进社区</w:t>
      </w:r>
      <w:r>
        <w:rPr>
          <w:rFonts w:hint="eastAsia" w:hAnsi="黑体"/>
          <w:sz w:val="32"/>
          <w:szCs w:val="32"/>
          <w:lang w:eastAsia="zh-CN"/>
        </w:rPr>
        <w:t>，</w:t>
      </w:r>
      <w:r>
        <w:rPr>
          <w:rFonts w:hint="eastAsia" w:hAnsi="黑体"/>
          <w:sz w:val="32"/>
          <w:szCs w:val="32"/>
          <w:lang w:val="en-US" w:eastAsia="zh-CN"/>
        </w:rPr>
        <w:t>2027年实现全区小区覆盖率100%。</w:t>
      </w:r>
      <w:r>
        <w:rPr>
          <w:rFonts w:hint="eastAsia" w:hAnsi="国标仿宋" w:cs="国标仿宋"/>
          <w:sz w:val="32"/>
          <w:szCs w:val="32"/>
          <w:lang w:eastAsia="zh-CN"/>
        </w:rPr>
        <w:t>（</w:t>
      </w:r>
      <w:r>
        <w:rPr>
          <w:rFonts w:hint="eastAsia" w:hAnsi="国标仿宋" w:cs="国标仿宋"/>
          <w:sz w:val="32"/>
          <w:szCs w:val="32"/>
          <w:lang w:val="en-US" w:eastAsia="zh-CN"/>
        </w:rPr>
        <w:t>区城市管理委</w:t>
      </w:r>
      <w:r>
        <w:rPr>
          <w:rFonts w:hint="eastAsia" w:hAnsi="国标仿宋" w:cs="国标仿宋"/>
          <w:sz w:val="32"/>
          <w:szCs w:val="32"/>
          <w:lang w:eastAsia="zh-CN"/>
        </w:rPr>
        <w:t>）</w:t>
      </w:r>
    </w:p>
    <w:p w14:paraId="7E3C209F">
      <w:pPr>
        <w:keepNext w:val="0"/>
        <w:keepLines w:val="0"/>
        <w:pageBreakBefore w:val="0"/>
        <w:kinsoku/>
        <w:wordWrap/>
        <w:overflowPunct/>
        <w:topLinePunct w:val="0"/>
        <w:autoSpaceDE/>
        <w:autoSpaceDN/>
        <w:bidi w:val="0"/>
        <w:spacing w:line="560" w:lineRule="exact"/>
        <w:ind w:firstLine="640" w:firstLineChars="200"/>
        <w:textAlignment w:val="auto"/>
        <w:outlineLvl w:val="2"/>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8</w:t>
      </w:r>
      <w:r>
        <w:rPr>
          <w:rFonts w:hint="eastAsia" w:ascii="仿宋_GB2312" w:hAnsi="黑体" w:eastAsia="仿宋_GB2312"/>
          <w:sz w:val="32"/>
          <w:szCs w:val="32"/>
        </w:rPr>
        <w:t>.</w:t>
      </w:r>
      <w:r>
        <w:rPr>
          <w:rFonts w:hint="eastAsia" w:ascii="仿宋_GB2312" w:hAnsi="黑体" w:eastAsia="仿宋_GB2312"/>
          <w:sz w:val="32"/>
          <w:szCs w:val="32"/>
          <w:lang w:eastAsia="zh-CN"/>
        </w:rPr>
        <w:t>提升集中</w:t>
      </w:r>
      <w:r>
        <w:rPr>
          <w:rFonts w:hint="eastAsia" w:ascii="仿宋_GB2312" w:hAnsi="黑体" w:eastAsia="仿宋_GB2312"/>
          <w:sz w:val="32"/>
          <w:szCs w:val="32"/>
        </w:rPr>
        <w:t>处理效能。</w:t>
      </w:r>
      <w:r>
        <w:rPr>
          <w:rFonts w:hint="eastAsia" w:ascii="仿宋_GB2312" w:hAnsi="黑体" w:eastAsia="仿宋_GB2312"/>
          <w:sz w:val="32"/>
          <w:szCs w:val="32"/>
          <w:lang w:eastAsia="zh-CN"/>
        </w:rPr>
        <w:t>保持</w:t>
      </w:r>
      <w:r>
        <w:rPr>
          <w:rFonts w:hint="eastAsia" w:ascii="仿宋_GB2312" w:hAnsi="黑体" w:eastAsia="仿宋_GB2312"/>
          <w:sz w:val="32"/>
          <w:szCs w:val="32"/>
        </w:rPr>
        <w:t>原生生活垃圾</w:t>
      </w:r>
      <w:r>
        <w:rPr>
          <w:rFonts w:hint="eastAsia" w:ascii="仿宋_GB2312" w:hAnsi="黑体" w:eastAsia="仿宋_GB2312"/>
          <w:sz w:val="32"/>
          <w:szCs w:val="32"/>
          <w:lang w:eastAsia="zh-CN"/>
        </w:rPr>
        <w:t>“</w:t>
      </w:r>
      <w:r>
        <w:rPr>
          <w:rFonts w:hint="eastAsia" w:ascii="仿宋_GB2312" w:hAnsi="黑体" w:eastAsia="仿宋_GB2312"/>
          <w:sz w:val="32"/>
          <w:szCs w:val="32"/>
        </w:rPr>
        <w:t>零填埋</w:t>
      </w:r>
      <w:r>
        <w:rPr>
          <w:rFonts w:hint="eastAsia" w:ascii="仿宋_GB2312" w:hAnsi="黑体" w:eastAsia="仿宋_GB2312"/>
          <w:sz w:val="32"/>
          <w:szCs w:val="32"/>
          <w:lang w:eastAsia="zh-CN"/>
        </w:rPr>
        <w:t>”</w:t>
      </w:r>
      <w:r>
        <w:rPr>
          <w:rFonts w:hint="eastAsia" w:ascii="仿宋_GB2312" w:hAnsi="黑体" w:eastAsia="仿宋_GB2312"/>
          <w:sz w:val="32"/>
          <w:szCs w:val="32"/>
        </w:rPr>
        <w:t>。</w:t>
      </w:r>
      <w:r>
        <w:rPr>
          <w:rFonts w:hint="eastAsia" w:ascii="仿宋_GB2312" w:hAnsi="黑体" w:eastAsia="仿宋_GB2312"/>
          <w:sz w:val="32"/>
          <w:szCs w:val="32"/>
          <w:lang w:eastAsia="zh-CN"/>
        </w:rPr>
        <w:t>推进实施生活垃圾数智化总量实时统计试点。推动环卫用车新能源比例逐年提升，</w:t>
      </w:r>
      <w:r>
        <w:rPr>
          <w:rFonts w:hint="eastAsia" w:ascii="仿宋_GB2312" w:hAnsi="黑体" w:eastAsia="仿宋_GB2312"/>
          <w:sz w:val="32"/>
          <w:szCs w:val="32"/>
          <w:lang w:val="en-US" w:eastAsia="zh-CN"/>
        </w:rPr>
        <w:t>2027年，实现</w:t>
      </w:r>
      <w:r>
        <w:rPr>
          <w:rFonts w:hint="eastAsia" w:ascii="仿宋_GB2312" w:hAnsi="黑体" w:eastAsia="仿宋_GB2312"/>
          <w:sz w:val="32"/>
          <w:szCs w:val="32"/>
        </w:rPr>
        <w:t>厨余垃圾运输新能源化</w:t>
      </w:r>
      <w:r>
        <w:rPr>
          <w:rFonts w:hint="eastAsia" w:ascii="仿宋_GB2312" w:hAnsi="黑体" w:eastAsia="仿宋_GB2312"/>
          <w:sz w:val="32"/>
          <w:szCs w:val="32"/>
          <w:lang w:val="en-US" w:eastAsia="zh-CN"/>
        </w:rPr>
        <w:t>全替代。（区城市管理委、</w:t>
      </w:r>
      <w:r>
        <w:rPr>
          <w:rFonts w:hint="eastAsia" w:ascii="仿宋_GB2312" w:hAnsi="国标仿宋" w:eastAsia="仿宋_GB2312" w:cs="国标仿宋"/>
          <w:sz w:val="32"/>
          <w:szCs w:val="32"/>
          <w:lang w:val="en-US" w:eastAsia="zh-CN" w:bidi="ar-SA"/>
        </w:rPr>
        <w:t>区生态环境局、区环卫中心）</w:t>
      </w:r>
    </w:p>
    <w:p w14:paraId="5BD398AC">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outlineLvl w:val="9"/>
        <w:rPr>
          <w:rFonts w:hint="eastAsia" w:ascii="黑体" w:hAnsi="黑体" w:eastAsia="黑体" w:cs="黑体"/>
          <w:kern w:val="2"/>
          <w:sz w:val="32"/>
          <w:szCs w:val="32"/>
          <w:lang w:val="en-US" w:eastAsia="zh-CN"/>
        </w:rPr>
      </w:pPr>
      <w:r>
        <w:rPr>
          <w:rFonts w:hint="eastAsia" w:ascii="黑体" w:hAnsi="黑体" w:eastAsia="黑体" w:cs="黑体"/>
          <w:kern w:val="2"/>
          <w:sz w:val="32"/>
          <w:szCs w:val="32"/>
          <w:lang w:val="en-US" w:eastAsia="zh-CN"/>
        </w:rPr>
        <w:t>三、强化建筑垃圾全过程治理</w:t>
      </w:r>
    </w:p>
    <w:p w14:paraId="4FA708B9">
      <w:pPr>
        <w:pStyle w:val="15"/>
        <w:keepNext w:val="0"/>
        <w:keepLines w:val="0"/>
        <w:pageBreakBefore w:val="0"/>
        <w:kinsoku/>
        <w:wordWrap/>
        <w:overflowPunct/>
        <w:topLinePunct w:val="0"/>
        <w:autoSpaceDE/>
        <w:autoSpaceDN/>
        <w:bidi w:val="0"/>
        <w:spacing w:line="560" w:lineRule="exact"/>
        <w:ind w:firstLine="600"/>
        <w:textAlignment w:val="auto"/>
        <w:outlineLvl w:val="2"/>
        <w:rPr>
          <w:rFonts w:hint="eastAsia" w:ascii="仿宋_GB2312" w:hAnsi="黑体" w:eastAsia="仿宋_GB2312"/>
          <w:sz w:val="32"/>
          <w:szCs w:val="32"/>
          <w:highlight w:val="none"/>
          <w:lang w:eastAsia="zh-CN"/>
        </w:rPr>
      </w:pPr>
      <w:r>
        <w:rPr>
          <w:rFonts w:hint="eastAsia" w:ascii="仿宋_GB2312" w:hAnsi="黑体" w:eastAsia="仿宋_GB2312"/>
          <w:sz w:val="32"/>
          <w:szCs w:val="32"/>
          <w:lang w:val="en-US" w:eastAsia="zh-CN"/>
        </w:rPr>
        <w:t>9</w:t>
      </w:r>
      <w:r>
        <w:rPr>
          <w:rFonts w:hint="eastAsia" w:ascii="仿宋_GB2312" w:hAnsi="黑体" w:eastAsia="仿宋_GB2312"/>
          <w:sz w:val="32"/>
          <w:szCs w:val="32"/>
        </w:rPr>
        <w:t>.</w:t>
      </w:r>
      <w:r>
        <w:rPr>
          <w:rFonts w:hint="eastAsia" w:ascii="仿宋_GB2312" w:hAnsi="黑体" w:eastAsia="仿宋_GB2312"/>
          <w:sz w:val="32"/>
          <w:szCs w:val="32"/>
          <w:lang w:eastAsia="zh-CN"/>
        </w:rPr>
        <w:t>推广绿色施工</w:t>
      </w:r>
      <w:r>
        <w:rPr>
          <w:rFonts w:hint="eastAsia" w:ascii="仿宋_GB2312" w:hAnsi="黑体" w:eastAsia="仿宋_GB2312"/>
          <w:sz w:val="32"/>
          <w:szCs w:val="32"/>
        </w:rPr>
        <w:t>。建立全过程绿色建造机制，将建筑垃圾减量要求嵌入项目策划、设计、招标、施工等各环节。在工程可行性研究阶段同步开展资源化利用预评估，明确减量</w:t>
      </w:r>
      <w:r>
        <w:rPr>
          <w:rFonts w:hint="eastAsia" w:ascii="仿宋_GB2312" w:hAnsi="黑体" w:eastAsia="仿宋_GB2312"/>
          <w:sz w:val="32"/>
          <w:szCs w:val="32"/>
          <w:lang w:val="en-US" w:eastAsia="zh-CN"/>
        </w:rPr>
        <w:t>目标。</w:t>
      </w:r>
      <w:r>
        <w:rPr>
          <w:rFonts w:hint="eastAsia" w:ascii="仿宋_GB2312" w:hAnsi="黑体" w:eastAsia="仿宋_GB2312"/>
          <w:b w:val="0"/>
          <w:bCs w:val="0"/>
          <w:sz w:val="32"/>
          <w:szCs w:val="32"/>
          <w:lang w:eastAsia="zh-CN"/>
        </w:rPr>
        <w:t>落实北京市建筑绿色发展条例，实施北京市《公共建筑节能设计标准（DB11/T687</w:t>
      </w:r>
      <w:r>
        <w:rPr>
          <w:rFonts w:hint="eastAsia" w:ascii="仿宋_GB2312" w:hAnsi="黑体" w:eastAsia="仿宋_GB2312"/>
          <w:b w:val="0"/>
          <w:bCs w:val="0"/>
          <w:sz w:val="32"/>
          <w:szCs w:val="32"/>
          <w:lang w:val="en-US" w:eastAsia="zh-CN"/>
        </w:rPr>
        <w:t>-</w:t>
      </w:r>
      <w:r>
        <w:rPr>
          <w:rFonts w:hint="eastAsia" w:ascii="仿宋_GB2312" w:hAnsi="黑体" w:eastAsia="仿宋_GB2312"/>
          <w:b w:val="0"/>
          <w:bCs w:val="0"/>
          <w:sz w:val="32"/>
          <w:szCs w:val="32"/>
          <w:lang w:eastAsia="zh-CN"/>
        </w:rPr>
        <w:t>2024）。大力推广推广装配式建筑、钢结构体系、全装修交付等新型建造方式，新建居住建筑执行绿色建筑二星级以上标准，新建公共建筑力争全面执行绿色建筑二星级以上标准；装配式建筑占新建建筑面积的比例达到北京市要求。</w:t>
      </w:r>
      <w:r>
        <w:rPr>
          <w:rFonts w:hint="eastAsia" w:ascii="仿宋_GB2312" w:hAnsi="黑体" w:eastAsia="仿宋_GB2312"/>
          <w:sz w:val="32"/>
          <w:szCs w:val="32"/>
          <w:lang w:eastAsia="zh-CN"/>
        </w:rPr>
        <w:t>推动建筑绿色化拆除，</w:t>
      </w:r>
      <w:r>
        <w:rPr>
          <w:rFonts w:hint="eastAsia" w:ascii="仿宋_GB2312" w:hAnsi="黑体" w:eastAsia="仿宋_GB2312"/>
          <w:sz w:val="32"/>
          <w:szCs w:val="32"/>
          <w:lang w:val="en-US" w:eastAsia="zh-CN"/>
        </w:rPr>
        <w:t>持续开展</w:t>
      </w:r>
      <w:r>
        <w:rPr>
          <w:rFonts w:hint="eastAsia" w:ascii="仿宋_GB2312" w:hAnsi="黑体" w:eastAsia="仿宋_GB2312"/>
          <w:sz w:val="32"/>
          <w:szCs w:val="32"/>
          <w:lang w:eastAsia="zh-CN"/>
        </w:rPr>
        <w:t>“无废工地”</w:t>
      </w:r>
      <w:r>
        <w:rPr>
          <w:rFonts w:hint="eastAsia" w:ascii="仿宋_GB2312" w:hAnsi="黑体" w:eastAsia="仿宋_GB2312"/>
          <w:sz w:val="32"/>
          <w:szCs w:val="32"/>
          <w:lang w:val="en-US" w:eastAsia="zh-CN"/>
        </w:rPr>
        <w:t>建设，打造标杆项目</w:t>
      </w:r>
      <w:r>
        <w:rPr>
          <w:rFonts w:hint="eastAsia" w:ascii="仿宋_GB2312" w:hAnsi="黑体" w:eastAsia="仿宋_GB2312"/>
          <w:b w:val="0"/>
          <w:bCs w:val="0"/>
          <w:sz w:val="32"/>
          <w:szCs w:val="32"/>
          <w:lang w:eastAsia="zh-CN"/>
        </w:rPr>
        <w:t>。</w:t>
      </w:r>
      <w:r>
        <w:rPr>
          <w:rFonts w:hint="eastAsia" w:ascii="仿宋_GB2312" w:hAnsi="黑体" w:eastAsia="仿宋_GB2312"/>
          <w:sz w:val="32"/>
          <w:szCs w:val="32"/>
        </w:rPr>
        <w:t>到2027年，</w:t>
      </w:r>
      <w:r>
        <w:rPr>
          <w:rFonts w:hint="eastAsia" w:ascii="仿宋_GB2312" w:hAnsi="黑体" w:eastAsia="仿宋_GB2312"/>
          <w:sz w:val="32"/>
          <w:szCs w:val="32"/>
          <w:lang w:eastAsia="zh-CN"/>
        </w:rPr>
        <w:t>装配式</w:t>
      </w:r>
      <w:r>
        <w:rPr>
          <w:rFonts w:hint="eastAsia" w:ascii="仿宋_GB2312" w:hAnsi="黑体" w:eastAsia="仿宋_GB2312"/>
          <w:sz w:val="32"/>
          <w:szCs w:val="32"/>
          <w:highlight w:val="none"/>
        </w:rPr>
        <w:t>新建建筑施工</w:t>
      </w:r>
      <w:r>
        <w:rPr>
          <w:rFonts w:hint="eastAsia" w:ascii="仿宋_GB2312" w:hAnsi="黑体" w:eastAsia="仿宋_GB2312"/>
          <w:sz w:val="32"/>
          <w:szCs w:val="32"/>
          <w:highlight w:val="none"/>
          <w:lang w:eastAsia="zh-CN"/>
        </w:rPr>
        <w:t>现场、</w:t>
      </w:r>
      <w:r>
        <w:rPr>
          <w:rFonts w:hint="eastAsia" w:ascii="仿宋_GB2312" w:hAnsi="黑体" w:eastAsia="仿宋_GB2312"/>
          <w:sz w:val="32"/>
          <w:szCs w:val="32"/>
          <w:highlight w:val="none"/>
        </w:rPr>
        <w:t>新建建筑施工现场建筑垃圾（不包括工程渣土、工程泥浆）产生量每万平方米</w:t>
      </w:r>
      <w:r>
        <w:rPr>
          <w:rFonts w:hint="eastAsia" w:ascii="仿宋_GB2312" w:hAnsi="黑体" w:eastAsia="仿宋_GB2312"/>
          <w:sz w:val="32"/>
          <w:szCs w:val="32"/>
          <w:highlight w:val="none"/>
          <w:lang w:eastAsia="zh-CN"/>
        </w:rPr>
        <w:t>分别</w:t>
      </w:r>
      <w:r>
        <w:rPr>
          <w:rFonts w:hint="eastAsia" w:ascii="仿宋_GB2312" w:hAnsi="黑体" w:eastAsia="仿宋_GB2312"/>
          <w:sz w:val="32"/>
          <w:szCs w:val="32"/>
          <w:highlight w:val="none"/>
        </w:rPr>
        <w:t>低于</w:t>
      </w:r>
      <w:r>
        <w:rPr>
          <w:rFonts w:hint="eastAsia" w:ascii="仿宋_GB2312" w:hAnsi="黑体" w:eastAsia="仿宋_GB2312"/>
          <w:sz w:val="32"/>
          <w:szCs w:val="32"/>
          <w:highlight w:val="none"/>
          <w:lang w:val="en-US" w:eastAsia="zh-CN"/>
        </w:rPr>
        <w:t>140吨、</w:t>
      </w:r>
      <w:r>
        <w:rPr>
          <w:rFonts w:hint="eastAsia" w:ascii="仿宋_GB2312" w:hAnsi="黑体" w:eastAsia="仿宋_GB2312"/>
          <w:sz w:val="32"/>
          <w:szCs w:val="32"/>
          <w:highlight w:val="none"/>
        </w:rPr>
        <w:t>2</w:t>
      </w:r>
      <w:r>
        <w:rPr>
          <w:rFonts w:hint="eastAsia" w:ascii="仿宋_GB2312" w:hAnsi="黑体" w:eastAsia="仿宋_GB2312"/>
          <w:sz w:val="32"/>
          <w:szCs w:val="32"/>
          <w:highlight w:val="none"/>
          <w:lang w:val="en-US" w:eastAsia="zh-CN"/>
        </w:rPr>
        <w:t>10</w:t>
      </w:r>
      <w:r>
        <w:rPr>
          <w:rFonts w:hint="eastAsia" w:ascii="仿宋_GB2312" w:hAnsi="黑体" w:eastAsia="仿宋_GB2312"/>
          <w:sz w:val="32"/>
          <w:szCs w:val="32"/>
          <w:highlight w:val="none"/>
        </w:rPr>
        <w:t>吨</w:t>
      </w:r>
      <w:r>
        <w:rPr>
          <w:rFonts w:hint="eastAsia" w:ascii="仿宋_GB2312" w:hAnsi="黑体" w:eastAsia="仿宋_GB2312"/>
          <w:sz w:val="32"/>
          <w:szCs w:val="32"/>
          <w:highlight w:val="none"/>
          <w:lang w:eastAsia="zh-CN"/>
        </w:rPr>
        <w:t>。（区城市管理委</w:t>
      </w:r>
      <w:r>
        <w:rPr>
          <w:rFonts w:hint="eastAsia" w:ascii="仿宋_GB2312" w:hAnsi="黑体" w:eastAsia="仿宋_GB2312"/>
          <w:sz w:val="32"/>
          <w:szCs w:val="32"/>
          <w:highlight w:val="none"/>
          <w:lang w:val="en-US" w:eastAsia="zh-CN"/>
        </w:rPr>
        <w:t>、区住房和城市建设委</w:t>
      </w:r>
      <w:r>
        <w:rPr>
          <w:rFonts w:hint="eastAsia" w:ascii="仿宋_GB2312" w:hAnsi="黑体" w:eastAsia="仿宋_GB2312"/>
          <w:sz w:val="32"/>
          <w:szCs w:val="32"/>
          <w:highlight w:val="none"/>
          <w:lang w:eastAsia="zh-CN"/>
        </w:rPr>
        <w:t>）</w:t>
      </w:r>
    </w:p>
    <w:p w14:paraId="086EF8CB">
      <w:pPr>
        <w:pStyle w:val="15"/>
        <w:keepNext w:val="0"/>
        <w:keepLines w:val="0"/>
        <w:pageBreakBefore w:val="0"/>
        <w:kinsoku/>
        <w:wordWrap/>
        <w:overflowPunct/>
        <w:topLinePunct w:val="0"/>
        <w:autoSpaceDE/>
        <w:autoSpaceDN/>
        <w:bidi w:val="0"/>
        <w:spacing w:line="560" w:lineRule="exact"/>
        <w:ind w:firstLine="600"/>
        <w:textAlignment w:val="auto"/>
        <w:outlineLvl w:val="2"/>
        <w:rPr>
          <w:rFonts w:hint="eastAsia" w:ascii="仿宋_GB2312" w:hAnsi="黑体" w:eastAsia="仿宋_GB2312"/>
          <w:sz w:val="32"/>
          <w:szCs w:val="32"/>
        </w:rPr>
      </w:pPr>
      <w:r>
        <w:rPr>
          <w:rFonts w:hint="eastAsia" w:ascii="仿宋_GB2312" w:hAnsi="黑体" w:eastAsia="仿宋_GB2312"/>
          <w:sz w:val="32"/>
          <w:szCs w:val="32"/>
          <w:highlight w:val="none"/>
          <w:lang w:val="en-US" w:eastAsia="zh-CN"/>
        </w:rPr>
        <w:t>10</w:t>
      </w:r>
      <w:r>
        <w:rPr>
          <w:rFonts w:hint="eastAsia" w:ascii="仿宋_GB2312" w:hAnsi="黑体" w:eastAsia="仿宋_GB2312"/>
          <w:sz w:val="32"/>
          <w:szCs w:val="32"/>
          <w:highlight w:val="none"/>
        </w:rPr>
        <w:t>.加强</w:t>
      </w:r>
      <w:r>
        <w:rPr>
          <w:rFonts w:hint="eastAsia" w:ascii="仿宋_GB2312" w:hAnsi="黑体" w:eastAsia="仿宋_GB2312"/>
          <w:sz w:val="32"/>
          <w:szCs w:val="32"/>
          <w:highlight w:val="none"/>
          <w:lang w:eastAsia="zh-CN"/>
        </w:rPr>
        <w:t>闭环</w:t>
      </w:r>
      <w:r>
        <w:rPr>
          <w:rFonts w:hint="eastAsia" w:ascii="仿宋_GB2312" w:hAnsi="黑体" w:eastAsia="仿宋_GB2312"/>
          <w:sz w:val="32"/>
          <w:szCs w:val="32"/>
          <w:highlight w:val="none"/>
        </w:rPr>
        <w:t>管理。</w:t>
      </w:r>
      <w:r>
        <w:rPr>
          <w:rFonts w:hint="eastAsia" w:ascii="仿宋_GB2312" w:hAnsi="黑体" w:eastAsia="仿宋_GB2312"/>
          <w:sz w:val="32"/>
          <w:szCs w:val="32"/>
        </w:rPr>
        <w:t>落实“进门查证、出门查车”，</w:t>
      </w:r>
      <w:r>
        <w:rPr>
          <w:rFonts w:hint="eastAsia" w:ascii="仿宋_GB2312" w:hAnsi="黑体" w:eastAsia="仿宋_GB2312"/>
          <w:sz w:val="32"/>
          <w:szCs w:val="32"/>
          <w:lang w:eastAsia="zh-CN"/>
        </w:rPr>
        <w:t>并推动在重点工地出口安装在线智能识别与称重设备，</w:t>
      </w:r>
      <w:r>
        <w:rPr>
          <w:rFonts w:hint="eastAsia" w:ascii="仿宋_GB2312" w:hAnsi="黑体" w:eastAsia="仿宋_GB2312"/>
          <w:sz w:val="32"/>
          <w:szCs w:val="32"/>
        </w:rPr>
        <w:t>强化</w:t>
      </w:r>
      <w:r>
        <w:rPr>
          <w:rFonts w:hint="eastAsia" w:ascii="仿宋_GB2312" w:hAnsi="黑体" w:eastAsia="仿宋_GB2312"/>
          <w:sz w:val="32"/>
          <w:szCs w:val="32"/>
          <w:lang w:eastAsia="zh-CN"/>
        </w:rPr>
        <w:t>源头精准计量与管控。</w:t>
      </w:r>
      <w:r>
        <w:rPr>
          <w:rFonts w:hint="eastAsia" w:ascii="仿宋_GB2312" w:hAnsi="黑体" w:eastAsia="仿宋_GB2312"/>
          <w:sz w:val="32"/>
          <w:szCs w:val="32"/>
          <w:lang w:val="en-US" w:eastAsia="zh-CN"/>
        </w:rPr>
        <w:t>严格落实</w:t>
      </w:r>
      <w:r>
        <w:rPr>
          <w:rFonts w:hint="eastAsia" w:ascii="仿宋_GB2312" w:hAnsi="黑体" w:eastAsia="仿宋_GB2312"/>
          <w:sz w:val="32"/>
          <w:szCs w:val="32"/>
          <w:lang w:eastAsia="zh-CN"/>
        </w:rPr>
        <w:t>建筑垃圾</w:t>
      </w:r>
      <w:r>
        <w:rPr>
          <w:rFonts w:hint="eastAsia" w:ascii="仿宋_GB2312" w:hAnsi="黑体" w:eastAsia="仿宋_GB2312"/>
          <w:sz w:val="32"/>
          <w:szCs w:val="32"/>
          <w:lang w:val="en-US" w:eastAsia="zh-CN"/>
        </w:rPr>
        <w:t>利用备案管理要求和</w:t>
      </w:r>
      <w:r>
        <w:rPr>
          <w:rFonts w:hint="eastAsia" w:ascii="仿宋_GB2312" w:hAnsi="黑体" w:eastAsia="仿宋_GB2312"/>
          <w:sz w:val="32"/>
          <w:szCs w:val="32"/>
          <w:lang w:eastAsia="zh-CN"/>
        </w:rPr>
        <w:t>电子运单</w:t>
      </w:r>
      <w:r>
        <w:rPr>
          <w:rFonts w:hint="eastAsia" w:ascii="仿宋_GB2312" w:hAnsi="黑体" w:eastAsia="仿宋_GB2312"/>
          <w:sz w:val="32"/>
          <w:szCs w:val="32"/>
          <w:lang w:val="en-US" w:eastAsia="zh-CN"/>
        </w:rPr>
        <w:t>制度</w:t>
      </w:r>
      <w:r>
        <w:rPr>
          <w:rFonts w:hint="eastAsia" w:ascii="仿宋_GB2312" w:hAnsi="黑体" w:eastAsia="仿宋_GB2312"/>
          <w:sz w:val="32"/>
          <w:szCs w:val="32"/>
          <w:lang w:eastAsia="zh-CN"/>
        </w:rPr>
        <w:t>，强化电子运单数据与监管平台的自动对接，确保数据流闭环，加强建筑垃圾运输车辆管理、交通管理等系统平台使用。</w:t>
      </w:r>
      <w:r>
        <w:rPr>
          <w:rFonts w:hint="eastAsia" w:ascii="仿宋_GB2312" w:hAnsi="黑体" w:eastAsia="仿宋_GB2312"/>
          <w:sz w:val="32"/>
          <w:szCs w:val="32"/>
        </w:rPr>
        <w:t>开展建筑垃圾专项整治工作</w:t>
      </w:r>
      <w:r>
        <w:rPr>
          <w:rFonts w:hint="eastAsia" w:ascii="仿宋_GB2312" w:hAnsi="黑体" w:eastAsia="仿宋_GB2312"/>
          <w:sz w:val="32"/>
          <w:szCs w:val="32"/>
          <w:lang w:eastAsia="zh-CN"/>
        </w:rPr>
        <w:t>，运用网格化监管、卫星遥感等手段，提高发现道路遗撒、违法堆存的能力。</w:t>
      </w:r>
      <w:r>
        <w:rPr>
          <w:rFonts w:hint="eastAsia" w:ascii="仿宋_GB2312" w:hAnsi="黑体" w:eastAsia="仿宋_GB2312"/>
          <w:sz w:val="32"/>
          <w:szCs w:val="32"/>
        </w:rPr>
        <w:t>健全联合执法</w:t>
      </w:r>
      <w:r>
        <w:rPr>
          <w:rFonts w:hint="eastAsia" w:ascii="仿宋_GB2312" w:hAnsi="黑体" w:eastAsia="仿宋_GB2312"/>
          <w:sz w:val="32"/>
          <w:szCs w:val="32"/>
          <w:lang w:eastAsia="zh-CN"/>
        </w:rPr>
        <w:t>和</w:t>
      </w:r>
      <w:r>
        <w:rPr>
          <w:rFonts w:hint="eastAsia" w:ascii="仿宋_GB2312" w:hAnsi="黑体" w:eastAsia="仿宋_GB2312"/>
          <w:sz w:val="32"/>
          <w:szCs w:val="32"/>
        </w:rPr>
        <w:t>惩戒机制，严厉打击无证偷运、套牌冒牌、泄漏遗撒、非法倾倒处置等行为。</w:t>
      </w:r>
      <w:r>
        <w:rPr>
          <w:rFonts w:hint="eastAsia" w:ascii="仿宋_GB2312" w:hAnsi="黑体" w:eastAsia="仿宋_GB2312"/>
          <w:sz w:val="32"/>
          <w:szCs w:val="32"/>
          <w:highlight w:val="none"/>
          <w:lang w:eastAsia="zh-CN"/>
        </w:rPr>
        <w:t>（区城市管理委</w:t>
      </w:r>
      <w:r>
        <w:rPr>
          <w:rFonts w:hint="eastAsia" w:ascii="仿宋_GB2312" w:hAnsi="黑体" w:eastAsia="仿宋_GB2312"/>
          <w:sz w:val="32"/>
          <w:szCs w:val="32"/>
          <w:highlight w:val="none"/>
          <w:lang w:val="en-US" w:eastAsia="zh-CN"/>
        </w:rPr>
        <w:t>、区住房和城市建设委</w:t>
      </w:r>
      <w:r>
        <w:rPr>
          <w:rFonts w:hint="eastAsia" w:ascii="仿宋_GB2312" w:hAnsi="黑体" w:eastAsia="仿宋_GB2312"/>
          <w:sz w:val="32"/>
          <w:szCs w:val="32"/>
          <w:highlight w:val="none"/>
          <w:lang w:eastAsia="zh-CN"/>
        </w:rPr>
        <w:t>）</w:t>
      </w:r>
    </w:p>
    <w:p w14:paraId="1457B02D">
      <w:pPr>
        <w:pStyle w:val="15"/>
        <w:keepNext w:val="0"/>
        <w:keepLines w:val="0"/>
        <w:pageBreakBefore w:val="0"/>
        <w:kinsoku/>
        <w:wordWrap/>
        <w:overflowPunct/>
        <w:topLinePunct w:val="0"/>
        <w:autoSpaceDE/>
        <w:autoSpaceDN/>
        <w:bidi w:val="0"/>
        <w:spacing w:line="560" w:lineRule="exact"/>
        <w:ind w:firstLine="600"/>
        <w:textAlignment w:val="auto"/>
        <w:outlineLvl w:val="2"/>
        <w:rPr>
          <w:rFonts w:hint="eastAsia" w:ascii="仿宋_GB2312" w:hAnsi="黑体" w:eastAsia="仿宋_GB2312"/>
          <w:sz w:val="32"/>
          <w:szCs w:val="32"/>
          <w:lang w:eastAsia="zh-CN"/>
        </w:rPr>
      </w:pPr>
      <w:r>
        <w:rPr>
          <w:rFonts w:hint="eastAsia" w:ascii="仿宋_GB2312" w:hAnsi="黑体" w:eastAsia="仿宋_GB2312"/>
          <w:sz w:val="32"/>
          <w:szCs w:val="32"/>
          <w:lang w:val="en-US" w:eastAsia="zh-CN"/>
        </w:rPr>
        <w:t>11.推动资源化设施提升改造</w:t>
      </w:r>
      <w:r>
        <w:rPr>
          <w:rFonts w:hint="eastAsia" w:ascii="仿宋_GB2312" w:hAnsi="黑体" w:eastAsia="仿宋_GB2312"/>
          <w:sz w:val="32"/>
          <w:szCs w:val="32"/>
        </w:rPr>
        <w:t>。</w:t>
      </w:r>
      <w:r>
        <w:rPr>
          <w:rFonts w:hint="eastAsia" w:ascii="仿宋_GB2312" w:hAnsi="黑体" w:eastAsia="仿宋_GB2312"/>
          <w:sz w:val="32"/>
          <w:szCs w:val="32"/>
          <w:lang w:val="en-US" w:eastAsia="zh-CN"/>
        </w:rPr>
        <w:t>保障建筑垃圾资源化处理能力与产生量基本匹配。提升现有设施</w:t>
      </w:r>
      <w:r>
        <w:rPr>
          <w:rFonts w:hint="eastAsia" w:ascii="仿宋_GB2312" w:hAnsi="黑体" w:eastAsia="仿宋_GB2312"/>
          <w:sz w:val="32"/>
          <w:szCs w:val="32"/>
        </w:rPr>
        <w:t>效能和品质</w:t>
      </w:r>
      <w:r>
        <w:rPr>
          <w:rFonts w:hint="eastAsia" w:ascii="仿宋_GB2312" w:hAnsi="黑体" w:eastAsia="仿宋_GB2312"/>
          <w:sz w:val="32"/>
          <w:szCs w:val="32"/>
          <w:lang w:eastAsia="zh-CN"/>
        </w:rPr>
        <w:t>，</w:t>
      </w:r>
      <w:r>
        <w:rPr>
          <w:rFonts w:hint="eastAsia" w:ascii="仿宋_GB2312" w:hAnsi="黑体" w:eastAsia="仿宋_GB2312"/>
          <w:sz w:val="32"/>
          <w:szCs w:val="32"/>
        </w:rPr>
        <w:t>实施设施降噪、厂区绿化与智能降尘，并推进数智化运营管理体系建设</w:t>
      </w:r>
      <w:r>
        <w:rPr>
          <w:rFonts w:hint="eastAsia" w:ascii="仿宋_GB2312" w:hAnsi="黑体" w:eastAsia="仿宋_GB2312"/>
          <w:sz w:val="32"/>
          <w:szCs w:val="32"/>
          <w:lang w:eastAsia="zh-CN"/>
        </w:rPr>
        <w:t>，</w:t>
      </w:r>
      <w:r>
        <w:rPr>
          <w:rFonts w:hint="eastAsia" w:ascii="仿宋_GB2312" w:hAnsi="黑体" w:eastAsia="仿宋_GB2312"/>
          <w:sz w:val="32"/>
          <w:szCs w:val="32"/>
        </w:rPr>
        <w:t>推动打造绿色建筑垃圾循环利用示范项目。完善资源化产品生命周期管理路径</w:t>
      </w:r>
      <w:r>
        <w:rPr>
          <w:rFonts w:hint="eastAsia" w:ascii="仿宋_GB2312" w:hAnsi="黑体" w:eastAsia="仿宋_GB2312"/>
          <w:sz w:val="32"/>
          <w:szCs w:val="32"/>
          <w:lang w:eastAsia="zh-CN"/>
        </w:rPr>
        <w:t>，</w:t>
      </w:r>
      <w:r>
        <w:rPr>
          <w:rFonts w:hint="eastAsia" w:ascii="仿宋_GB2312" w:hAnsi="黑体" w:eastAsia="仿宋_GB2312"/>
          <w:sz w:val="32"/>
          <w:szCs w:val="32"/>
        </w:rPr>
        <w:t>鼓励建筑垃圾</w:t>
      </w:r>
      <w:r>
        <w:rPr>
          <w:rFonts w:hint="eastAsia" w:ascii="仿宋_GB2312" w:hAnsi="黑体" w:eastAsia="仿宋_GB2312"/>
          <w:sz w:val="32"/>
          <w:szCs w:val="32"/>
          <w:lang w:eastAsia="zh-CN"/>
        </w:rPr>
        <w:t>再生产品</w:t>
      </w:r>
      <w:r>
        <w:rPr>
          <w:rFonts w:hint="eastAsia" w:ascii="仿宋_GB2312" w:hAnsi="黑体" w:eastAsia="仿宋_GB2312"/>
          <w:sz w:val="32"/>
          <w:szCs w:val="32"/>
        </w:rPr>
        <w:t>应用</w:t>
      </w:r>
      <w:r>
        <w:rPr>
          <w:rFonts w:hint="eastAsia" w:ascii="仿宋_GB2312" w:hAnsi="黑体" w:eastAsia="仿宋_GB2312"/>
          <w:sz w:val="32"/>
          <w:szCs w:val="32"/>
          <w:lang w:eastAsia="zh-CN"/>
        </w:rPr>
        <w:t>于</w:t>
      </w:r>
      <w:r>
        <w:rPr>
          <w:rFonts w:hint="eastAsia" w:ascii="仿宋_GB2312" w:hAnsi="黑体" w:eastAsia="仿宋_GB2312"/>
          <w:sz w:val="32"/>
          <w:szCs w:val="32"/>
        </w:rPr>
        <w:t>建筑工程</w:t>
      </w:r>
      <w:r>
        <w:rPr>
          <w:rFonts w:hint="eastAsia" w:ascii="仿宋_GB2312" w:hAnsi="黑体" w:eastAsia="仿宋_GB2312"/>
          <w:sz w:val="32"/>
          <w:szCs w:val="32"/>
          <w:lang w:eastAsia="zh-CN"/>
        </w:rPr>
        <w:t>、</w:t>
      </w:r>
      <w:r>
        <w:rPr>
          <w:rFonts w:hint="eastAsia" w:ascii="仿宋_GB2312" w:hAnsi="黑体" w:eastAsia="仿宋_GB2312"/>
          <w:sz w:val="32"/>
          <w:szCs w:val="32"/>
        </w:rPr>
        <w:t>道路工程</w:t>
      </w:r>
      <w:r>
        <w:rPr>
          <w:rFonts w:hint="eastAsia" w:ascii="仿宋_GB2312" w:hAnsi="黑体" w:eastAsia="仿宋_GB2312"/>
          <w:sz w:val="32"/>
          <w:szCs w:val="32"/>
          <w:lang w:eastAsia="zh-CN"/>
        </w:rPr>
        <w:t>，</w:t>
      </w:r>
      <w:r>
        <w:rPr>
          <w:rFonts w:hint="eastAsia" w:ascii="仿宋_GB2312" w:hAnsi="黑体" w:eastAsia="仿宋_GB2312"/>
          <w:sz w:val="32"/>
          <w:szCs w:val="32"/>
        </w:rPr>
        <w:t>使用财政资金</w:t>
      </w:r>
      <w:r>
        <w:rPr>
          <w:rFonts w:hint="eastAsia" w:ascii="仿宋_GB2312" w:hAnsi="黑体" w:eastAsia="仿宋_GB2312"/>
          <w:sz w:val="32"/>
          <w:szCs w:val="32"/>
          <w:lang w:eastAsia="zh-CN"/>
        </w:rPr>
        <w:t>、</w:t>
      </w:r>
      <w:r>
        <w:rPr>
          <w:rFonts w:hint="eastAsia" w:ascii="仿宋_GB2312" w:hAnsi="黑体" w:eastAsia="仿宋_GB2312"/>
          <w:sz w:val="32"/>
          <w:szCs w:val="32"/>
        </w:rPr>
        <w:t>国有投资占控股</w:t>
      </w:r>
      <w:r>
        <w:rPr>
          <w:rFonts w:hint="eastAsia" w:ascii="仿宋_GB2312" w:hAnsi="黑体" w:eastAsia="仿宋_GB2312"/>
          <w:sz w:val="32"/>
          <w:szCs w:val="32"/>
          <w:lang w:eastAsia="zh-CN"/>
        </w:rPr>
        <w:t>（</w:t>
      </w:r>
      <w:r>
        <w:rPr>
          <w:rFonts w:hint="eastAsia" w:ascii="仿宋_GB2312" w:hAnsi="黑体" w:eastAsia="仿宋_GB2312"/>
          <w:sz w:val="32"/>
          <w:szCs w:val="32"/>
        </w:rPr>
        <w:t>主导</w:t>
      </w:r>
      <w:r>
        <w:rPr>
          <w:rFonts w:hint="eastAsia" w:ascii="仿宋_GB2312" w:hAnsi="黑体" w:eastAsia="仿宋_GB2312"/>
          <w:sz w:val="32"/>
          <w:szCs w:val="32"/>
          <w:lang w:eastAsia="zh-CN"/>
        </w:rPr>
        <w:t>）</w:t>
      </w:r>
      <w:r>
        <w:rPr>
          <w:rFonts w:hint="eastAsia" w:ascii="仿宋_GB2312" w:hAnsi="黑体" w:eastAsia="仿宋_GB2312"/>
          <w:sz w:val="32"/>
          <w:szCs w:val="32"/>
        </w:rPr>
        <w:t>的建设工程，建设单位应在项目申报阶段承诺使用建筑垃圾再生产品的比例，作为审批与监管的重要依据</w:t>
      </w:r>
      <w:r>
        <w:rPr>
          <w:rFonts w:hint="eastAsia" w:ascii="仿宋_GB2312" w:hAnsi="黑体" w:eastAsia="仿宋_GB2312"/>
          <w:sz w:val="32"/>
          <w:szCs w:val="32"/>
          <w:lang w:eastAsia="zh-CN"/>
        </w:rPr>
        <w:t>。</w:t>
      </w:r>
      <w:r>
        <w:rPr>
          <w:rFonts w:hint="eastAsia" w:ascii="仿宋_GB2312" w:hAnsi="黑体" w:eastAsia="仿宋_GB2312"/>
          <w:sz w:val="32"/>
          <w:szCs w:val="32"/>
          <w:highlight w:val="none"/>
          <w:lang w:eastAsia="zh-CN"/>
        </w:rPr>
        <w:t>（区城市管理委</w:t>
      </w:r>
      <w:r>
        <w:rPr>
          <w:rFonts w:hint="eastAsia" w:ascii="仿宋_GB2312" w:hAnsi="黑体" w:eastAsia="仿宋_GB2312"/>
          <w:sz w:val="32"/>
          <w:szCs w:val="32"/>
          <w:highlight w:val="none"/>
          <w:lang w:val="en-US" w:eastAsia="zh-CN"/>
        </w:rPr>
        <w:t>、区住房和城市建设委</w:t>
      </w:r>
      <w:r>
        <w:rPr>
          <w:rFonts w:hint="eastAsia" w:ascii="仿宋_GB2312" w:hAnsi="黑体" w:eastAsia="仿宋_GB2312"/>
          <w:sz w:val="32"/>
          <w:szCs w:val="32"/>
          <w:highlight w:val="none"/>
          <w:lang w:eastAsia="zh-CN"/>
        </w:rPr>
        <w:t>）</w:t>
      </w:r>
    </w:p>
    <w:p w14:paraId="503D7C56">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outlineLvl w:val="9"/>
        <w:rPr>
          <w:rFonts w:hint="eastAsia" w:ascii="黑体" w:hAnsi="黑体" w:eastAsia="黑体" w:cs="黑体"/>
          <w:kern w:val="2"/>
          <w:sz w:val="32"/>
          <w:szCs w:val="32"/>
          <w:lang w:val="en-US" w:eastAsia="zh-CN"/>
        </w:rPr>
      </w:pPr>
      <w:r>
        <w:rPr>
          <w:rFonts w:hint="eastAsia" w:ascii="黑体" w:hAnsi="黑体" w:eastAsia="黑体" w:cs="黑体"/>
          <w:kern w:val="2"/>
          <w:sz w:val="32"/>
          <w:szCs w:val="32"/>
          <w:lang w:val="en-US" w:eastAsia="zh-CN"/>
        </w:rPr>
        <w:t>四、严密防控危险废物环境风险</w:t>
      </w:r>
    </w:p>
    <w:p w14:paraId="12D91A14">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outlineLvl w:val="2"/>
        <w:rPr>
          <w:rFonts w:hint="default" w:ascii="仿宋_GB2312" w:hAnsi="黑体" w:eastAsia="仿宋_GB2312" w:cstheme="minorBidi"/>
          <w:sz w:val="32"/>
          <w:szCs w:val="32"/>
          <w:lang w:val="en-US" w:eastAsia="zh-CN" w:bidi="ar-SA"/>
        </w:rPr>
      </w:pPr>
      <w:r>
        <w:rPr>
          <w:rFonts w:hint="eastAsia" w:ascii="仿宋_GB2312" w:hAnsi="黑体" w:eastAsia="仿宋_GB2312" w:cstheme="minorBidi"/>
          <w:sz w:val="32"/>
          <w:szCs w:val="32"/>
          <w:lang w:val="en-US" w:eastAsia="zh-CN" w:bidi="ar-SA"/>
        </w:rPr>
        <w:t>12.</w:t>
      </w:r>
      <w:r>
        <w:rPr>
          <w:rFonts w:hint="eastAsia" w:ascii="仿宋_GB2312" w:hAnsi="黑体" w:eastAsia="仿宋_GB2312" w:cstheme="minorBidi"/>
          <w:sz w:val="32"/>
          <w:szCs w:val="32"/>
          <w:lang w:val="en-US" w:eastAsia="en-US" w:bidi="ar-SA"/>
        </w:rPr>
        <w:t>降低填埋处置量占比。</w:t>
      </w:r>
      <w:r>
        <w:rPr>
          <w:rFonts w:hint="eastAsia" w:ascii="仿宋_GB2312" w:hAnsi="黑体" w:eastAsia="仿宋_GB2312"/>
          <w:sz w:val="32"/>
          <w:szCs w:val="32"/>
          <w:lang w:val="en-US" w:eastAsia="zh-CN"/>
        </w:rPr>
        <w:t>督促严格落实本市填埋</w:t>
      </w:r>
      <w:r>
        <w:rPr>
          <w:rFonts w:hint="eastAsia" w:ascii="仿宋_GB2312" w:hAnsi="黑体" w:eastAsia="仿宋_GB2312"/>
          <w:sz w:val="32"/>
          <w:szCs w:val="32"/>
          <w:highlight w:val="none"/>
          <w:lang w:val="en-US" w:eastAsia="zh-CN"/>
        </w:rPr>
        <w:t>相关要求</w:t>
      </w:r>
      <w:r>
        <w:rPr>
          <w:rFonts w:hint="eastAsia" w:ascii="仿宋_GB2312" w:hAnsi="黑体" w:eastAsia="仿宋_GB2312"/>
          <w:sz w:val="32"/>
          <w:szCs w:val="32"/>
        </w:rPr>
        <w:t>，</w:t>
      </w:r>
      <w:r>
        <w:rPr>
          <w:rFonts w:hint="eastAsia" w:ascii="仿宋_GB2312" w:hAnsi="黑体" w:eastAsia="仿宋_GB2312"/>
          <w:sz w:val="32"/>
          <w:szCs w:val="32"/>
          <w:lang w:eastAsia="zh-CN"/>
        </w:rPr>
        <w:t>最大限度降低填埋量。</w:t>
      </w:r>
      <w:r>
        <w:rPr>
          <w:rFonts w:hint="eastAsia" w:ascii="仿宋_GB2312" w:hAnsi="黑体" w:eastAsia="仿宋_GB2312"/>
          <w:sz w:val="32"/>
          <w:szCs w:val="32"/>
          <w:lang w:val="en-US" w:eastAsia="zh-CN"/>
        </w:rPr>
        <w:t>充分利用京津冀等周边资源，重点</w:t>
      </w:r>
      <w:r>
        <w:rPr>
          <w:rFonts w:hint="eastAsia" w:ascii="仿宋_GB2312" w:hAnsi="黑体" w:eastAsia="仿宋_GB2312"/>
          <w:sz w:val="32"/>
          <w:szCs w:val="32"/>
          <w:lang w:eastAsia="zh-CN"/>
        </w:rPr>
        <w:t>督促首钢集团</w:t>
      </w:r>
      <w:r>
        <w:rPr>
          <w:rFonts w:hint="eastAsia" w:ascii="仿宋_GB2312" w:hAnsi="黑体" w:eastAsia="仿宋_GB2312"/>
          <w:sz w:val="32"/>
          <w:szCs w:val="32"/>
          <w:lang w:val="en-US" w:eastAsia="zh-CN"/>
        </w:rPr>
        <w:t>积极打通危险废物非填埋路径。自2027年起，本区危险废物动态保持零填埋。（区生态环境局）</w:t>
      </w:r>
    </w:p>
    <w:p w14:paraId="7AB45364">
      <w:pPr>
        <w:pStyle w:val="15"/>
        <w:keepNext w:val="0"/>
        <w:keepLines w:val="0"/>
        <w:pageBreakBefore w:val="0"/>
        <w:kinsoku/>
        <w:wordWrap/>
        <w:overflowPunct/>
        <w:topLinePunct w:val="0"/>
        <w:autoSpaceDE/>
        <w:autoSpaceDN/>
        <w:bidi w:val="0"/>
        <w:adjustRightInd/>
        <w:snapToGrid/>
        <w:spacing w:line="560" w:lineRule="exact"/>
        <w:ind w:firstLine="600"/>
        <w:textAlignment w:val="auto"/>
        <w:outlineLvl w:val="2"/>
        <w:rPr>
          <w:rFonts w:hint="default" w:ascii="仿宋_GB2312" w:hAnsi="黑体" w:eastAsia="仿宋_GB2312" w:cstheme="minorBidi"/>
          <w:sz w:val="32"/>
          <w:szCs w:val="32"/>
          <w:lang w:val="en-US" w:eastAsia="zh-CN" w:bidi="ar-SA"/>
        </w:rPr>
      </w:pPr>
      <w:r>
        <w:rPr>
          <w:rFonts w:hint="eastAsia" w:ascii="仿宋_GB2312" w:hAnsi="黑体" w:eastAsia="仿宋_GB2312" w:cstheme="minorBidi"/>
          <w:sz w:val="32"/>
          <w:szCs w:val="32"/>
          <w:lang w:val="en-US" w:eastAsia="zh-CN" w:bidi="ar-SA"/>
        </w:rPr>
        <w:t>13.深化危险废物规范化环境管理。深入开展危险废物规范化环境管理评估。加强对小微产废单位的帮扶，不断</w:t>
      </w:r>
      <w:r>
        <w:rPr>
          <w:rFonts w:hint="eastAsia" w:ascii="仿宋_GB2312" w:hAnsi="黑体" w:eastAsia="仿宋_GB2312"/>
          <w:sz w:val="32"/>
          <w:szCs w:val="32"/>
          <w:lang w:eastAsia="zh-CN"/>
        </w:rPr>
        <w:t>完善“小箱进大箱”医疗废物收运体系</w:t>
      </w:r>
      <w:r>
        <w:rPr>
          <w:rFonts w:hint="eastAsia" w:ascii="仿宋_GB2312" w:hAnsi="黑体" w:eastAsia="仿宋_GB2312"/>
          <w:sz w:val="32"/>
          <w:szCs w:val="32"/>
        </w:rPr>
        <w:t>。</w:t>
      </w:r>
      <w:r>
        <w:rPr>
          <w:rFonts w:hint="eastAsia" w:ascii="仿宋_GB2312" w:hAnsi="黑体" w:eastAsia="仿宋_GB2312"/>
          <w:sz w:val="32"/>
          <w:szCs w:val="32"/>
          <w:lang w:val="en-US" w:eastAsia="zh-CN"/>
        </w:rPr>
        <w:t>（区生态环境局、区卫生健康委）</w:t>
      </w:r>
    </w:p>
    <w:p w14:paraId="17602417">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outlineLvl w:val="2"/>
        <w:rPr>
          <w:rFonts w:hint="eastAsia" w:ascii="仿宋_GB2312" w:hAnsi="黑体" w:eastAsia="仿宋_GB2312"/>
          <w:sz w:val="32"/>
          <w:szCs w:val="32"/>
          <w:highlight w:val="none"/>
          <w:shd w:val="clear"/>
          <w:lang w:val="en-US" w:eastAsia="zh-CN"/>
        </w:rPr>
      </w:pPr>
      <w:r>
        <w:rPr>
          <w:rFonts w:hint="eastAsia" w:ascii="仿宋_GB2312" w:hAnsi="黑体" w:eastAsia="仿宋_GB2312" w:cstheme="minorBidi"/>
          <w:sz w:val="32"/>
          <w:szCs w:val="32"/>
          <w:lang w:val="en-US" w:eastAsia="zh-CN" w:bidi="ar-SA"/>
        </w:rPr>
        <w:t>14.提升信息化管理水平。</w:t>
      </w:r>
      <w:r>
        <w:rPr>
          <w:rFonts w:hint="eastAsia" w:ascii="仿宋_GB2312" w:hAnsi="黑体" w:eastAsia="仿宋_GB2312"/>
          <w:sz w:val="32"/>
          <w:szCs w:val="32"/>
          <w:lang w:val="en-US" w:eastAsia="zh-CN"/>
        </w:rPr>
        <w:t>依托国家固废系统或本区“城市大脑”，探索开展危险废物产生端“</w:t>
      </w:r>
      <w:r>
        <w:rPr>
          <w:rFonts w:hint="eastAsia" w:ascii="仿宋_GB2312" w:hAnsi="黑体" w:eastAsia="仿宋_GB2312"/>
          <w:sz w:val="32"/>
          <w:szCs w:val="32"/>
          <w:highlight w:val="none"/>
          <w:shd w:val="clear"/>
          <w:lang w:val="en-US" w:eastAsia="zh-CN"/>
        </w:rPr>
        <w:t>五即一码</w:t>
      </w:r>
      <w:r>
        <w:rPr>
          <w:rFonts w:hint="eastAsia" w:ascii="仿宋_GB2312" w:hAnsi="黑体" w:eastAsia="仿宋_GB2312"/>
          <w:sz w:val="32"/>
          <w:szCs w:val="32"/>
          <w:lang w:val="en-US" w:eastAsia="zh-CN"/>
        </w:rPr>
        <w:t>”规范化试点工作。扩大</w:t>
      </w:r>
      <w:r>
        <w:rPr>
          <w:rFonts w:hint="eastAsia" w:ascii="仿宋_GB2312" w:hAnsi="黑体" w:eastAsia="仿宋_GB2312"/>
          <w:sz w:val="32"/>
          <w:szCs w:val="32"/>
          <w:highlight w:val="none"/>
          <w:shd w:val="clear"/>
          <w:lang w:val="en-US" w:eastAsia="zh-CN"/>
        </w:rPr>
        <w:t>“五即一码”试点范围，力争完成25个汽修行业和2个重点行业企业“五即一码”示范点建设。</w:t>
      </w:r>
      <w:r>
        <w:rPr>
          <w:rFonts w:hint="eastAsia" w:ascii="仿宋_GB2312" w:hAnsi="黑体" w:eastAsia="仿宋_GB2312"/>
          <w:sz w:val="32"/>
          <w:szCs w:val="32"/>
          <w:highlight w:val="none"/>
          <w:lang w:eastAsia="zh-CN"/>
        </w:rPr>
        <w:t>推动危险废物产生企业数智化管理水平提升</w:t>
      </w:r>
      <w:r>
        <w:rPr>
          <w:rFonts w:hint="eastAsia" w:ascii="仿宋_GB2312" w:hAnsi="黑体" w:eastAsia="仿宋_GB2312"/>
          <w:sz w:val="32"/>
          <w:szCs w:val="32"/>
          <w:highlight w:val="none"/>
          <w:shd w:val="clear"/>
          <w:lang w:val="en-US" w:eastAsia="zh-CN"/>
        </w:rPr>
        <w:t>，</w:t>
      </w:r>
      <w:r>
        <w:rPr>
          <w:rFonts w:hint="eastAsia" w:ascii="仿宋_GB2312" w:hAnsi="黑体" w:eastAsia="仿宋_GB2312"/>
          <w:sz w:val="32"/>
          <w:szCs w:val="32"/>
          <w:highlight w:val="none"/>
          <w:lang w:eastAsia="zh-CN"/>
        </w:rPr>
        <w:t>引导企业应用人工智能等技术，实现管理减负、安全增效</w:t>
      </w:r>
      <w:r>
        <w:rPr>
          <w:rFonts w:hint="eastAsia" w:ascii="仿宋_GB2312" w:hAnsi="黑体" w:eastAsia="仿宋_GB2312"/>
          <w:sz w:val="32"/>
          <w:szCs w:val="32"/>
          <w:highlight w:val="none"/>
          <w:shd w:val="clear"/>
          <w:lang w:val="en-US" w:eastAsia="zh-CN"/>
        </w:rPr>
        <w:t>。在本区推动形成典型示范。</w:t>
      </w:r>
      <w:r>
        <w:rPr>
          <w:rFonts w:hint="eastAsia" w:ascii="仿宋_GB2312" w:hAnsi="黑体" w:eastAsia="仿宋_GB2312"/>
          <w:sz w:val="32"/>
          <w:szCs w:val="32"/>
          <w:lang w:val="en-US" w:eastAsia="zh-CN"/>
        </w:rPr>
        <w:t>（区生态环境局）</w:t>
      </w:r>
    </w:p>
    <w:p w14:paraId="6B146D4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黑体" w:hAnsi="黑体" w:eastAsia="黑体" w:cs="黑体"/>
          <w:kern w:val="2"/>
          <w:sz w:val="32"/>
          <w:szCs w:val="32"/>
          <w:lang w:val="en-US" w:eastAsia="zh-CN"/>
        </w:rPr>
      </w:pPr>
      <w:r>
        <w:rPr>
          <w:rFonts w:hint="eastAsia" w:ascii="黑体" w:hAnsi="黑体" w:eastAsia="黑体" w:cs="黑体"/>
          <w:kern w:val="2"/>
          <w:sz w:val="32"/>
          <w:szCs w:val="32"/>
          <w:lang w:val="en-US" w:eastAsia="zh-CN"/>
        </w:rPr>
        <w:t>五、完善其他固废资源化利用</w:t>
      </w:r>
    </w:p>
    <w:p w14:paraId="3EB1B7F6">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16.推动园林绿化废弃物全量利用。完善园林绿化废弃物收集转运体系建设，提升园林绿化废弃物处置效能及堆肥效能，深化园林绿化废弃物资源化处置循环再利用项目实施效果。（区园林绿化局）</w:t>
      </w:r>
    </w:p>
    <w:p w14:paraId="6F1B144D">
      <w:pPr>
        <w:pStyle w:val="2"/>
        <w:keepNext w:val="0"/>
        <w:keepLines w:val="0"/>
        <w:pageBreakBefore w:val="0"/>
        <w:kinsoku/>
        <w:wordWrap/>
        <w:overflowPunct/>
        <w:topLinePunct w:val="0"/>
        <w:autoSpaceDE/>
        <w:autoSpaceDN/>
        <w:bidi w:val="0"/>
        <w:adjustRightInd/>
        <w:snapToGrid/>
        <w:spacing w:line="560" w:lineRule="exact"/>
        <w:textAlignment w:val="auto"/>
        <w:rPr>
          <w:rFonts w:hint="default"/>
          <w:lang w:val="en-US" w:eastAsia="zh-CN"/>
        </w:rPr>
      </w:pPr>
      <w:r>
        <w:rPr>
          <w:rFonts w:hint="eastAsia" w:ascii="仿宋_GB2312" w:hAnsi="黑体" w:eastAsia="仿宋_GB2312"/>
          <w:sz w:val="32"/>
          <w:szCs w:val="32"/>
          <w:lang w:val="en-US" w:eastAsia="zh-CN"/>
        </w:rPr>
        <w:t>17.强化污泥监督管理。加强污泥转运管理，落实污泥转运联单跟踪制度，加强对污泥去</w:t>
      </w:r>
      <w:bookmarkStart w:id="0" w:name="_GoBack"/>
      <w:bookmarkEnd w:id="0"/>
      <w:r>
        <w:rPr>
          <w:rFonts w:hint="eastAsia" w:ascii="仿宋_GB2312" w:hAnsi="黑体" w:eastAsia="仿宋_GB2312"/>
          <w:sz w:val="32"/>
          <w:szCs w:val="32"/>
          <w:lang w:val="en-US" w:eastAsia="zh-CN"/>
        </w:rPr>
        <w:t>向、用途等监管。（区城管委）</w:t>
      </w:r>
    </w:p>
    <w:p w14:paraId="7D4C4F6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kern w:val="2"/>
          <w:sz w:val="32"/>
          <w:szCs w:val="32"/>
          <w:highlight w:val="none"/>
          <w:lang w:eastAsia="zh-CN"/>
        </w:rPr>
      </w:pPr>
      <w:r>
        <w:rPr>
          <w:rFonts w:hint="eastAsia" w:ascii="黑体" w:hAnsi="黑体" w:eastAsia="黑体" w:cs="黑体"/>
          <w:kern w:val="2"/>
          <w:sz w:val="32"/>
          <w:szCs w:val="32"/>
          <w:highlight w:val="none"/>
          <w:lang w:eastAsia="zh-CN"/>
        </w:rPr>
        <w:t>六、保障措施</w:t>
      </w:r>
    </w:p>
    <w:p w14:paraId="588DCBB4">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黑体" w:eastAsia="仿宋_GB2312"/>
          <w:sz w:val="32"/>
          <w:szCs w:val="32"/>
          <w:lang w:eastAsia="zh-CN"/>
        </w:rPr>
      </w:pPr>
      <w:r>
        <w:rPr>
          <w:rFonts w:hint="eastAsia" w:ascii="仿宋_GB2312" w:hAnsi="黑体" w:eastAsia="仿宋_GB2312" w:cs="Times New Roman"/>
          <w:kern w:val="2"/>
          <w:sz w:val="32"/>
          <w:szCs w:val="32"/>
          <w:highlight w:val="none"/>
          <w:lang w:eastAsia="zh-CN"/>
        </w:rPr>
        <w:t>有关部门按职责分工，狠抓方案落实。将</w:t>
      </w:r>
      <w:r>
        <w:rPr>
          <w:rFonts w:hint="eastAsia" w:ascii="仿宋_GB2312" w:hAnsi="黑体" w:eastAsia="仿宋_GB2312"/>
          <w:sz w:val="32"/>
          <w:szCs w:val="32"/>
        </w:rPr>
        <w:t>“无废城市”建设纳入</w:t>
      </w:r>
      <w:r>
        <w:rPr>
          <w:rFonts w:hint="eastAsia" w:ascii="仿宋_GB2312" w:hAnsi="黑体" w:eastAsia="仿宋_GB2312"/>
          <w:sz w:val="32"/>
          <w:szCs w:val="32"/>
          <w:lang w:eastAsia="zh-CN"/>
        </w:rPr>
        <w:t>美丽</w:t>
      </w:r>
      <w:r>
        <w:rPr>
          <w:rFonts w:hint="eastAsia" w:ascii="仿宋_GB2312" w:hAnsi="黑体" w:eastAsia="仿宋_GB2312"/>
          <w:sz w:val="32"/>
          <w:szCs w:val="32"/>
          <w:lang w:val="en-US" w:eastAsia="zh-CN"/>
        </w:rPr>
        <w:t>石景山</w:t>
      </w:r>
      <w:r>
        <w:rPr>
          <w:rFonts w:hint="eastAsia" w:ascii="仿宋_GB2312" w:hAnsi="黑体" w:eastAsia="仿宋_GB2312"/>
          <w:sz w:val="32"/>
          <w:szCs w:val="32"/>
          <w:lang w:eastAsia="zh-CN"/>
        </w:rPr>
        <w:t>建设</w:t>
      </w:r>
      <w:r>
        <w:rPr>
          <w:rFonts w:hint="eastAsia" w:ascii="仿宋_GB2312" w:hAnsi="黑体" w:eastAsia="仿宋_GB2312"/>
          <w:sz w:val="32"/>
          <w:szCs w:val="32"/>
        </w:rPr>
        <w:t>考核</w:t>
      </w:r>
      <w:r>
        <w:rPr>
          <w:rFonts w:hint="eastAsia" w:ascii="仿宋_GB2312" w:hAnsi="黑体" w:eastAsia="仿宋_GB2312"/>
          <w:sz w:val="32"/>
          <w:szCs w:val="32"/>
          <w:lang w:eastAsia="zh-CN"/>
        </w:rPr>
        <w:t>体系，</w:t>
      </w:r>
      <w:r>
        <w:rPr>
          <w:rFonts w:hint="eastAsia" w:ascii="仿宋_GB2312" w:hAnsi="黑体" w:eastAsia="仿宋_GB2312"/>
          <w:sz w:val="32"/>
          <w:szCs w:val="32"/>
          <w:lang w:val="en-US" w:eastAsia="zh-CN"/>
        </w:rPr>
        <w:t>定期</w:t>
      </w:r>
      <w:r>
        <w:rPr>
          <w:rFonts w:hint="eastAsia" w:ascii="仿宋_GB2312" w:hAnsi="黑体" w:eastAsia="仿宋_GB2312"/>
          <w:sz w:val="32"/>
          <w:szCs w:val="32"/>
          <w:lang w:eastAsia="zh-CN"/>
        </w:rPr>
        <w:t>开展“无废城市”建设进展评价。着力推进数智化建设，构建监测数据自动汇集、建设成效动态核算的智慧管理机制。</w:t>
      </w:r>
      <w:r>
        <w:rPr>
          <w:rFonts w:hint="eastAsia" w:ascii="仿宋_GB2312" w:hAnsi="黑体" w:eastAsia="仿宋_GB2312"/>
          <w:sz w:val="32"/>
          <w:szCs w:val="32"/>
          <w:lang w:val="en-US" w:eastAsia="zh-CN"/>
        </w:rPr>
        <w:t>加大转移支付资金对无废城市建设相关项目、工程的支持力度，</w:t>
      </w:r>
      <w:r>
        <w:rPr>
          <w:rFonts w:hint="eastAsia" w:ascii="仿宋_GB2312" w:hAnsi="黑体" w:eastAsia="仿宋_GB2312" w:cs="Times New Roman"/>
          <w:sz w:val="32"/>
          <w:szCs w:val="32"/>
          <w:highlight w:val="none"/>
          <w:lang w:eastAsia="zh-CN" w:bidi="ar"/>
        </w:rPr>
        <w:t>积极</w:t>
      </w:r>
      <w:r>
        <w:rPr>
          <w:rFonts w:hint="eastAsia" w:ascii="仿宋_GB2312" w:hAnsi="黑体" w:eastAsia="仿宋_GB2312"/>
          <w:sz w:val="32"/>
          <w:szCs w:val="32"/>
        </w:rPr>
        <w:t>探索市场化投融资</w:t>
      </w:r>
      <w:r>
        <w:rPr>
          <w:rFonts w:hint="eastAsia" w:ascii="仿宋_GB2312" w:hAnsi="黑体" w:eastAsia="仿宋_GB2312"/>
          <w:sz w:val="32"/>
          <w:szCs w:val="32"/>
          <w:lang w:eastAsia="zh-CN"/>
        </w:rPr>
        <w:t>机制，</w:t>
      </w:r>
      <w:r>
        <w:rPr>
          <w:rFonts w:hint="eastAsia" w:ascii="仿宋_GB2312" w:hAnsi="黑体" w:eastAsia="仿宋_GB2312"/>
          <w:b w:val="0"/>
          <w:bCs w:val="0"/>
          <w:sz w:val="32"/>
          <w:szCs w:val="32"/>
          <w:lang w:eastAsia="zh-CN"/>
        </w:rPr>
        <w:t>加强“无废”理念的</w:t>
      </w:r>
      <w:r>
        <w:rPr>
          <w:rFonts w:hint="eastAsia" w:ascii="仿宋_GB2312" w:hAnsi="黑体" w:eastAsia="仿宋_GB2312"/>
          <w:b w:val="0"/>
          <w:bCs w:val="0"/>
          <w:sz w:val="32"/>
          <w:szCs w:val="32"/>
        </w:rPr>
        <w:t>宣传引导</w:t>
      </w:r>
      <w:r>
        <w:rPr>
          <w:rFonts w:hint="eastAsia" w:ascii="仿宋_GB2312" w:hAnsi="黑体" w:eastAsia="仿宋_GB2312"/>
          <w:b w:val="0"/>
          <w:bCs w:val="0"/>
          <w:sz w:val="32"/>
          <w:szCs w:val="32"/>
          <w:lang w:eastAsia="zh-CN"/>
        </w:rPr>
        <w:t>，严格</w:t>
      </w:r>
      <w:r>
        <w:rPr>
          <w:rFonts w:hint="eastAsia" w:ascii="仿宋_GB2312" w:hAnsi="黑体" w:eastAsia="仿宋_GB2312"/>
          <w:b w:val="0"/>
          <w:bCs w:val="0"/>
          <w:sz w:val="32"/>
          <w:szCs w:val="32"/>
        </w:rPr>
        <w:t>执法监管</w:t>
      </w:r>
      <w:r>
        <w:rPr>
          <w:rFonts w:hint="eastAsia" w:ascii="仿宋_GB2312" w:hAnsi="黑体" w:eastAsia="仿宋_GB2312"/>
          <w:b w:val="0"/>
          <w:bCs w:val="0"/>
          <w:sz w:val="32"/>
          <w:szCs w:val="32"/>
          <w:lang w:eastAsia="zh-CN"/>
        </w:rPr>
        <w:t>，为</w:t>
      </w:r>
      <w:r>
        <w:rPr>
          <w:rFonts w:hint="eastAsia" w:ascii="仿宋_GB2312" w:hAnsi="黑体" w:eastAsia="仿宋_GB2312"/>
          <w:sz w:val="32"/>
          <w:szCs w:val="32"/>
        </w:rPr>
        <w:t>“无废城市”建设</w:t>
      </w:r>
      <w:r>
        <w:rPr>
          <w:rFonts w:hint="eastAsia" w:ascii="仿宋_GB2312" w:hAnsi="黑体" w:eastAsia="仿宋_GB2312"/>
          <w:sz w:val="32"/>
          <w:szCs w:val="32"/>
          <w:lang w:eastAsia="zh-CN"/>
        </w:rPr>
        <w:t>提供保障。</w:t>
      </w:r>
    </w:p>
    <w:p w14:paraId="0D42265F">
      <w:pPr>
        <w:pStyle w:val="2"/>
        <w:keepNext w:val="0"/>
        <w:keepLines w:val="0"/>
        <w:pageBreakBefore w:val="0"/>
        <w:kinsoku/>
        <w:wordWrap/>
        <w:overflowPunct/>
        <w:topLinePunct w:val="0"/>
        <w:autoSpaceDE/>
        <w:autoSpaceDN/>
        <w:bidi w:val="0"/>
        <w:spacing w:line="560" w:lineRule="exact"/>
        <w:textAlignment w:val="auto"/>
      </w:pPr>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40"/>
      </w:pPr>
      <w:r>
        <w:separator/>
      </w:r>
    </w:p>
  </w:endnote>
  <w:endnote w:type="continuationSeparator" w:id="1">
    <w:p>
      <w:pPr>
        <w:spacing w:line="240" w:lineRule="auto"/>
        <w:ind w:firstLine="4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国标楷体">
    <w:altName w:val="宋体"/>
    <w:panose1 w:val="02000500000000000000"/>
    <w:charset w:val="86"/>
    <w:family w:val="auto"/>
    <w:pitch w:val="default"/>
    <w:sig w:usb0="00000000" w:usb1="00000000" w:usb2="00000000" w:usb3="00000000" w:csb0="00060007" w:csb1="00000000"/>
  </w:font>
  <w:font w:name="国标仿宋">
    <w:altName w:val="仿宋"/>
    <w:panose1 w:val="02000500000000000000"/>
    <w:charset w:val="86"/>
    <w:family w:val="auto"/>
    <w:pitch w:val="default"/>
    <w:sig w:usb0="00000000" w:usb1="00000000" w:usb2="00000016" w:usb3="00000000" w:csb0="00060007"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CF3C52"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ACD8D">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8DF2BE">
                          <w:pPr>
                            <w:pStyle w:val="9"/>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58DF2BE">
                    <w:pPr>
                      <w:pStyle w:val="9"/>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480" w:lineRule="auto"/>
        <w:ind w:firstLine="440"/>
      </w:pPr>
      <w:r>
        <w:separator/>
      </w:r>
    </w:p>
  </w:footnote>
  <w:footnote w:type="continuationSeparator" w:id="1">
    <w:p>
      <w:pPr>
        <w:spacing w:line="480" w:lineRule="auto"/>
        <w:ind w:firstLine="4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B97892"/>
    <w:rsid w:val="027C3466"/>
    <w:rsid w:val="06D80E87"/>
    <w:rsid w:val="0F5512C6"/>
    <w:rsid w:val="174C1201"/>
    <w:rsid w:val="1D5E7D54"/>
    <w:rsid w:val="260B5F82"/>
    <w:rsid w:val="296C2978"/>
    <w:rsid w:val="2B7B2B80"/>
    <w:rsid w:val="307D36AB"/>
    <w:rsid w:val="36FB00F6"/>
    <w:rsid w:val="37143AD3"/>
    <w:rsid w:val="3F9C408C"/>
    <w:rsid w:val="402601CC"/>
    <w:rsid w:val="458F65D9"/>
    <w:rsid w:val="4AF11F22"/>
    <w:rsid w:val="4D091C77"/>
    <w:rsid w:val="4F9C4316"/>
    <w:rsid w:val="51E43809"/>
    <w:rsid w:val="576B3B5D"/>
    <w:rsid w:val="5823015A"/>
    <w:rsid w:val="5A44191E"/>
    <w:rsid w:val="5BD97F38"/>
    <w:rsid w:val="5CE27EE5"/>
    <w:rsid w:val="5DF992DA"/>
    <w:rsid w:val="6065307F"/>
    <w:rsid w:val="67386679"/>
    <w:rsid w:val="68A91FA3"/>
    <w:rsid w:val="6EFEC58E"/>
    <w:rsid w:val="71722787"/>
    <w:rsid w:val="73C4399B"/>
    <w:rsid w:val="7B5F6638"/>
    <w:rsid w:val="7C612B73"/>
    <w:rsid w:val="7CA5E5BE"/>
    <w:rsid w:val="7EAE30B7"/>
    <w:rsid w:val="7F0E731E"/>
    <w:rsid w:val="BEF7EED1"/>
    <w:rsid w:val="DB7EC329"/>
    <w:rsid w:val="E96F809B"/>
    <w:rsid w:val="EBFB0081"/>
    <w:rsid w:val="F3FF9413"/>
    <w:rsid w:val="FF5F3334"/>
    <w:rsid w:val="FFFF98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480" w:lineRule="auto"/>
      <w:ind w:firstLine="1120" w:firstLineChars="200"/>
    </w:pPr>
    <w:rPr>
      <w:rFonts w:asciiTheme="minorAscii" w:hAnsiTheme="minorAscii" w:eastAsiaTheme="minorEastAsia" w:cstheme="minorBidi"/>
      <w:sz w:val="22"/>
      <w:szCs w:val="22"/>
      <w:lang w:val="en-US" w:eastAsia="en-US" w:bidi="ar-SA"/>
    </w:rPr>
  </w:style>
  <w:style w:type="paragraph" w:styleId="3">
    <w:name w:val="heading 2"/>
    <w:next w:val="1"/>
    <w:semiHidden/>
    <w:unhideWhenUsed/>
    <w:qFormat/>
    <w:uiPriority w:val="0"/>
    <w:pPr>
      <w:keepNext w:val="0"/>
      <w:keepLines w:val="0"/>
      <w:widowControl w:val="0"/>
      <w:tabs>
        <w:tab w:val="left" w:pos="0"/>
      </w:tabs>
      <w:spacing w:beforeAutospacing="0" w:after="120" w:afterAutospacing="0" w:line="360" w:lineRule="auto"/>
      <w:jc w:val="left"/>
      <w:outlineLvl w:val="1"/>
    </w:pPr>
    <w:rPr>
      <w:rFonts w:ascii="Times New Roman" w:hAnsi="Times New Roman" w:eastAsia="宋体" w:cs="Times New Roman"/>
      <w:b/>
      <w:sz w:val="36"/>
    </w:rPr>
  </w:style>
  <w:style w:type="paragraph" w:styleId="4">
    <w:name w:val="heading 3"/>
    <w:basedOn w:val="1"/>
    <w:next w:val="1"/>
    <w:link w:val="13"/>
    <w:semiHidden/>
    <w:unhideWhenUsed/>
    <w:qFormat/>
    <w:uiPriority w:val="0"/>
    <w:pPr>
      <w:keepNext w:val="0"/>
      <w:keepLines w:val="0"/>
      <w:widowControl w:val="0"/>
      <w:tabs>
        <w:tab w:val="left" w:pos="0"/>
        <w:tab w:val="left" w:pos="964"/>
      </w:tabs>
      <w:spacing w:beforeAutospacing="0" w:after="120" w:afterAutospacing="0" w:line="360" w:lineRule="auto"/>
      <w:jc w:val="left"/>
      <w:outlineLvl w:val="2"/>
    </w:pPr>
    <w:rPr>
      <w:rFonts w:ascii="Times New Roman" w:hAnsi="Times New Roman" w:eastAsia="宋体" w:cs="Times New Roman"/>
      <w:b/>
      <w:sz w:val="30"/>
      <w:szCs w:val="22"/>
      <w:lang w:eastAsia="en-US"/>
    </w:rPr>
  </w:style>
  <w:style w:type="paragraph" w:styleId="5">
    <w:name w:val="heading 4"/>
    <w:basedOn w:val="1"/>
    <w:next w:val="1"/>
    <w:semiHidden/>
    <w:unhideWhenUsed/>
    <w:qFormat/>
    <w:uiPriority w:val="0"/>
    <w:pPr>
      <w:keepNext w:val="0"/>
      <w:keepLines w:val="0"/>
      <w:widowControl w:val="0"/>
      <w:tabs>
        <w:tab w:val="left" w:pos="0"/>
      </w:tabs>
      <w:spacing w:beforeAutospacing="0" w:after="120" w:afterAutospacing="0" w:line="360" w:lineRule="auto"/>
      <w:outlineLvl w:val="3"/>
    </w:pPr>
    <w:rPr>
      <w:rFonts w:ascii="Times New Roman" w:hAnsi="Times New Roman" w:eastAsia="宋体" w:cs="Times New Roman"/>
      <w:b/>
      <w:sz w:val="28"/>
      <w:szCs w:val="22"/>
      <w:lang w:eastAsia="en-US"/>
    </w:rPr>
  </w:style>
  <w:style w:type="paragraph" w:styleId="6">
    <w:name w:val="heading 5"/>
    <w:next w:val="1"/>
    <w:semiHidden/>
    <w:unhideWhenUsed/>
    <w:qFormat/>
    <w:uiPriority w:val="0"/>
    <w:pPr>
      <w:keepNext w:val="0"/>
      <w:keepLines w:val="0"/>
      <w:widowControl w:val="0"/>
      <w:spacing w:beforeLines="0" w:beforeAutospacing="0" w:after="120" w:afterLines="0" w:afterAutospacing="0" w:line="440" w:lineRule="exact"/>
      <w:jc w:val="left"/>
      <w:outlineLvl w:val="4"/>
    </w:pPr>
    <w:rPr>
      <w:rFonts w:ascii="Times New Roman" w:hAnsi="Times New Roman" w:eastAsia="宋体" w:cs="Times New Roman"/>
      <w:sz w:val="28"/>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7">
    <w:name w:val="annotation text"/>
    <w:basedOn w:val="1"/>
    <w:qFormat/>
    <w:uiPriority w:val="0"/>
    <w:pPr>
      <w:jc w:val="left"/>
    </w:pPr>
  </w:style>
  <w:style w:type="paragraph" w:styleId="8">
    <w:name w:val="Body Text"/>
    <w:basedOn w:val="1"/>
    <w:unhideWhenUsed/>
    <w:qFormat/>
    <w:uiPriority w:val="99"/>
    <w:pPr>
      <w:adjustRightInd w:val="0"/>
      <w:snapToGrid w:val="0"/>
      <w:spacing w:after="120" w:line="560" w:lineRule="exact"/>
      <w:ind w:firstLine="640" w:firstLineChars="200"/>
    </w:pPr>
    <w:rPr>
      <w:rFonts w:ascii="仿宋_GB2312" w:eastAsia="仿宋_GB2312"/>
      <w:sz w:val="32"/>
      <w:szCs w:val="32"/>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13">
    <w:name w:val="标题 3 Char"/>
    <w:link w:val="4"/>
    <w:qFormat/>
    <w:uiPriority w:val="0"/>
    <w:rPr>
      <w:rFonts w:ascii="Times New Roman" w:hAnsi="Times New Roman" w:eastAsia="宋体" w:cs="Times New Roman"/>
      <w:b/>
      <w:sz w:val="30"/>
      <w:szCs w:val="22"/>
      <w:lang w:eastAsia="en-US"/>
    </w:rPr>
  </w:style>
  <w:style w:type="paragraph" w:customStyle="1" w:styleId="14">
    <w:name w:val="公文"/>
    <w:basedOn w:val="1"/>
    <w:qFormat/>
    <w:uiPriority w:val="0"/>
    <w:pPr>
      <w:ind w:firstLine="200" w:firstLineChars="200"/>
    </w:pPr>
    <w:rPr>
      <w:rFonts w:ascii="Times New Roman" w:hAnsi="Times New Roman" w:eastAsia="宋体" w:cs="Times New Roman"/>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3094</Words>
  <Characters>3177</Characters>
  <Lines>0</Lines>
  <Paragraphs>0</Paragraphs>
  <TotalTime>1</TotalTime>
  <ScaleCrop>false</ScaleCrop>
  <LinksUpToDate>false</LinksUpToDate>
  <CharactersWithSpaces>3177</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2025-12-13T16:58:00Z</dcterms:created>
  <dc:creator>14413</dc:creator>
  <cp:lastModifiedBy>uos</cp:lastModifiedBy>
  <dcterms:modified xsi:type="dcterms:W3CDTF">2026-03-02T14:42:40Z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94F5E5CF8FA24849995C7873C41ED371_12</vt:lpwstr>
  </property>
  <property fmtid="{D5CDD505-2E9C-101B-9397-08002B2CF9AE}" pid="4" name="KSOTemplateDocerSaveRecord">
    <vt:lpwstr>eyJoZGlkIjoiZjE2MThkM2M3ZjNkMGJkNzVjMDQ5YTI0YTNjODdiNGEiLCJ1c2VySWQiOiIxMDY0MjkxNjM0In0=</vt:lpwstr>
  </property>
</Properties>
</file>