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关于对《北京城市副中心支持“人工智能+文旅”发展的若干措施》起草说明</w:t>
      </w:r>
    </w:p>
    <w:p w14:paraId="461D5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5A56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一、起草背景</w:t>
      </w:r>
    </w:p>
    <w:p w14:paraId="164796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为深入贯彻落实习近平总书记关于“积极推动人工智能科技创新与产业创新深度融合,赋能经济社会高质量发展”的重要指示精神，落实北京全国文化中心建设、北京城市副中心（下文简称“副中心”）高质量发展建设要求，更好发挥人工智能等新兴技术对文旅产业赋能作用，根据《国务院关于深入实施“人工智能+”行动的意见》《北京市推动旅游业高质量发展的实施意见》等文件精神，制定本措施。</w:t>
      </w:r>
    </w:p>
    <w:p w14:paraId="2C0BD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二、起草过程</w:t>
      </w:r>
    </w:p>
    <w:p w14:paraId="7F0CD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对标对表其他省市和北京各区“人工智能+文旅”政策，为副中心政策制定提供参考依据。研究了海淀区、石景山区、经开区，以及上海市、深圳市、厦门市、河南省相关政策文件，确保政策符合国家及北京市整体发展方向，充分体现副中心的特色与优势。</w:t>
      </w:r>
    </w:p>
    <w:p w14:paraId="727C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开展系统深入的调研工作。在区大文旅专班的统筹下，区文旅局协同区经信局、体育局、两区办，中关村通州园管委会及22个街镇，摸底区内“人工智能+文旅”相关产业资源情况，通过实地调研、问卷调研、电话访谈350余家区内外企业，梳理了35个重点储备项目。</w:t>
      </w:r>
    </w:p>
    <w:p w14:paraId="5CA3A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B25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F38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三是广泛征求和吸纳了相关部门意见，并与相关行业组织开展多轮研讨。基于我区产业实际发展情况，征求北京市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文化和旅游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局、相关行业专家等意见建议经过反复修改完善,编制了《北京城市副中心支持“人工智能+文旅”发展的若干措施》。</w:t>
      </w:r>
    </w:p>
    <w:p w14:paraId="1ED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三、主要内容</w:t>
      </w:r>
    </w:p>
    <w:p w14:paraId="69DA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AI企业开发在地应用场景、支持在地企业开放应用场景、培育“人工智能+文旅”产业生态3个维度，从支持开发文旅行业垂类模型、文旅场景智慧装备、旅游管理智慧系统，应用AI技术开发文旅产品、建设消费场景，加强行业交流、企业培育、金融服务和人才保障等9个方面给予资金和服务支持。</w:t>
      </w:r>
    </w:p>
    <w:p w14:paraId="086DA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一是支持开发文旅行业垂类模型。鼓励文旅行业主体与AI企业合作，聚焦大运河文化带、文化旅游区、京津冀世界级旅游圈建设，加强高质量数据集建设，开发文旅垂直领域大模型，共同探索落地场景。</w:t>
      </w:r>
    </w:p>
    <w:p w14:paraId="7FE53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</w:t>
      </w:r>
      <w:bookmarkStart w:id="0" w:name="_Toc565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支持开发文旅场景智慧装备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。支持开发水域智能装备、智能导览机、智能穿戴设备、智能移动服务终端等适用于旅游景区、度假区、休闲街区、酒店民宿等应用场景的智慧文旅装备。  </w:t>
      </w:r>
    </w:p>
    <w:p w14:paraId="6B444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三是支持开发旅游管理智慧系统。支持开发票务分销、营销导流、智能监控、客流监测、车辆管理、风险预警等适用于旅游景区、度假区、休闲街区、酒店民宿等应用场景的旅游管理智慧系统。 </w:t>
      </w:r>
    </w:p>
    <w:p w14:paraId="455C1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1AE7C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60282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56EB2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四是支持应用AI技术开发文旅产品。支持文旅行业主体围绕“千年运河文化”“博物馆之城”“演艺之都”“运河小院”“工业旅游”重点项目与场景，在文创设计服务、文化内容生成、智慧演艺创作、沉浸式展陈体验、文旅IP建设等领域，应用AI技术开发产品。</w:t>
      </w:r>
    </w:p>
    <w:p w14:paraId="63E7848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五是支持应用AI技术建设消费场景。支持文旅行业主体围绕“文、商、旅、体、农、水、绿、教”等场景，应用AI技术新建（改造）文旅消费空间，建设融通区域“吃、住、行、游、购、娱”资源的一站式文旅消费服务平台，拓展文旅产业消费潜力、支撑在地经济发展动能转化。</w:t>
      </w:r>
    </w:p>
    <w:p w14:paraId="219365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六是支持举办“AI+文旅”品牌活动。支持企业或机构发挥影响力，在副中心举办“AI+文旅”领域有重大影响力的大会、大赛、展会等活动，打造行业高端交流平台。</w:t>
      </w:r>
    </w:p>
    <w:p w14:paraId="12FE06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七是培育“AI+文旅”领域企业。支持文旅行业企业高质量发展，促进文化和科技融合发展，完善产业链生态。</w:t>
      </w:r>
    </w:p>
    <w:p w14:paraId="3797C8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八是促进“AI+文旅”金融服务。对于应用AI技术开发文旅产品、创新消费业态、改造文旅空间的项目，协助申报市、区两级利息补贴支持。对于私募基金投资“AI+文旅”项目，协助申报市、区两级落地资金支持。</w:t>
      </w:r>
    </w:p>
    <w:p w14:paraId="1D6E8F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九是加强“AI+文旅”人才保障。支持“AI+文旅”重点企业纳入北京市级人才引进重点保障目录清单，应办尽办、随报随办；企业创始人、核心团队人员直接纳入“运河英才”政策服务保障体系，在资金奖励、人才安居、科技创新、公共服务等方面予以支持。</w:t>
      </w:r>
    </w:p>
    <w:sectPr>
      <w:footerReference r:id="rId3" w:type="default"/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9EF34-6522-4EDE-AD7E-0DC506B66A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A4DC23-2E5F-4171-9932-955A18C2F916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02B16D4-70D2-47A3-99E7-566DCF2145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1817D6-E54A-47F4-8E9D-DED1736AF18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EFA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43BD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43BD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76D766D0"/>
    <w:rsid w:val="18BD3955"/>
    <w:rsid w:val="1CAE4884"/>
    <w:rsid w:val="433504EC"/>
    <w:rsid w:val="492433A1"/>
    <w:rsid w:val="4A9F2662"/>
    <w:rsid w:val="52F45CCD"/>
    <w:rsid w:val="62575CE7"/>
    <w:rsid w:val="63E774D4"/>
    <w:rsid w:val="75644A82"/>
    <w:rsid w:val="76D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1556</Characters>
  <Lines>0</Lines>
  <Paragraphs>0</Paragraphs>
  <TotalTime>0</TotalTime>
  <ScaleCrop>false</ScaleCrop>
  <LinksUpToDate>false</LinksUpToDate>
  <CharactersWithSpaces>1559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2026-02-09T05:26:00Z</dcterms:created>
  <dc:creator>高众</dc:creator>
  <cp:lastModifiedBy>孙彤</cp:lastModifiedBy>
  <dcterms:modified xsi:type="dcterms:W3CDTF">2026-02-28T02:11:48Z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0AA6750EAD5344418ACA4AE497D19C55_11</vt:lpwstr>
  </property>
  <property fmtid="{D5CDD505-2E9C-101B-9397-08002B2CF9AE}" pid="4" name="KSOTemplateDocerSaveRecord">
    <vt:lpwstr>eyJoZGlkIjoiMGI5OTFlMmRhMjZjZDY2N2EyNjdmZjE3MDk1OWFmYzkiLCJ1c2VySWQiOiIyNTIzNTYzNjQifQ==</vt:lpwstr>
  </property>
</Properties>
</file>