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7D6B">
      <w:pPr>
        <w:keepNext w:val="0"/>
        <w:keepLines w:val="0"/>
        <w:pageBreakBefore w:val="0"/>
        <w:widowControl w:val="0"/>
        <w:suppressAutoHyphens/>
        <w:kinsoku/>
        <w:wordWrap/>
        <w:overflowPunct/>
        <w:topLinePunct w:val="0"/>
        <w:autoSpaceDE/>
        <w:autoSpaceDN/>
        <w:bidi w:val="0"/>
        <w:adjustRightInd/>
        <w:snapToGrid/>
        <w:spacing w:afterAutospacing="0"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门头沟区推动科技服务业高质量</w:t>
      </w:r>
    </w:p>
    <w:p w14:paraId="76DEEE30">
      <w:pPr>
        <w:keepNext w:val="0"/>
        <w:keepLines w:val="0"/>
        <w:pageBreakBefore w:val="0"/>
        <w:widowControl w:val="0"/>
        <w:suppressAutoHyphens/>
        <w:kinsoku/>
        <w:wordWrap/>
        <w:overflowPunct/>
        <w:topLinePunct w:val="0"/>
        <w:autoSpaceDE/>
        <w:autoSpaceDN/>
        <w:bidi w:val="0"/>
        <w:adjustRightInd/>
        <w:snapToGrid/>
        <w:spacing w:afterAutospacing="0"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发展若干措施</w:t>
      </w:r>
    </w:p>
    <w:p w14:paraId="7D51B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（征求意见稿）</w:t>
      </w:r>
    </w:p>
    <w:p w14:paraId="7B61221B">
      <w:pPr>
        <w:pStyle w:val="2"/>
        <w:rPr>
          <w:rFonts w:hint="eastAsia"/>
          <w:lang w:val="en-US" w:eastAsia="zh-CN"/>
        </w:rPr>
      </w:pPr>
      <w:bookmarkStart w:id="1" w:name="_GoBack"/>
      <w:bookmarkEnd w:id="1"/>
    </w:p>
    <w:p w14:paraId="7E90D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w:t>
      </w:r>
      <w:bookmarkStart w:id="0" w:name="OLE_LINK2"/>
      <w:r>
        <w:rPr>
          <w:rFonts w:hint="eastAsia" w:ascii="仿宋_GB2312" w:hAnsi="仿宋_GB2312" w:eastAsia="仿宋_GB2312" w:cs="仿宋_GB2312"/>
          <w:sz w:val="32"/>
          <w:szCs w:val="32"/>
          <w:highlight w:val="none"/>
          <w:lang w:val="en-US" w:eastAsia="zh-CN"/>
        </w:rPr>
        <w:t>北京市支持科技服务业高质量发展若干措施</w:t>
      </w:r>
      <w:bookmarkEnd w:id="0"/>
      <w:r>
        <w:rPr>
          <w:rFonts w:hint="eastAsia" w:ascii="仿宋_GB2312" w:hAnsi="仿宋_GB2312" w:eastAsia="仿宋_GB2312" w:cs="仿宋_GB2312"/>
          <w:sz w:val="32"/>
          <w:szCs w:val="32"/>
          <w:highlight w:val="none"/>
          <w:lang w:val="en-US" w:eastAsia="zh-CN"/>
        </w:rPr>
        <w:t>》（京科发〔2025〕3号）有关精神，顺应新质生产力的发展需求，进一步做大做强我区科技服务业，更好</w:t>
      </w:r>
      <w:r>
        <w:rPr>
          <w:rFonts w:hint="eastAsia" w:ascii="仿宋_GB2312" w:hAnsi="仿宋_GB2312" w:eastAsia="仿宋_GB2312" w:cs="仿宋_GB2312"/>
          <w:color w:val="auto"/>
          <w:sz w:val="32"/>
          <w:szCs w:val="32"/>
          <w:highlight w:val="none"/>
          <w:lang w:val="en-US" w:eastAsia="zh-CN"/>
        </w:rPr>
        <w:t>推动区域产业绿色高质量转型发展，制定如下措施。</w:t>
      </w:r>
    </w:p>
    <w:p w14:paraId="3C10EFAF">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eastAsia="黑体"/>
          <w:color w:val="auto"/>
          <w:sz w:val="32"/>
          <w:szCs w:val="32"/>
          <w:highlight w:val="none"/>
          <w:lang w:eastAsia="zh-CN"/>
        </w:rPr>
      </w:pPr>
      <w:r>
        <w:rPr>
          <w:rFonts w:hint="eastAsia" w:eastAsia="黑体"/>
          <w:color w:val="auto"/>
          <w:sz w:val="32"/>
          <w:szCs w:val="32"/>
          <w:highlight w:val="none"/>
          <w:lang w:eastAsia="zh-CN"/>
        </w:rPr>
        <w:t>一、强化国家和市级支持的区级配套</w:t>
      </w:r>
    </w:p>
    <w:p w14:paraId="02BAF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（一）支持申报创新应用场景项目。培育“人工智能+”等具有行业示范性的创新</w:t>
      </w:r>
      <w:r>
        <w:rPr>
          <w:rFonts w:hint="eastAsia" w:ascii="仿宋_GB2312" w:hAnsi="仿宋_GB2312" w:eastAsia="仿宋_GB2312" w:cs="仿宋_GB2312"/>
          <w:sz w:val="32"/>
          <w:szCs w:val="32"/>
          <w:highlight w:val="none"/>
          <w:shd w:val="clear" w:color="auto" w:fill="auto"/>
          <w:lang w:eastAsia="zh-CN"/>
        </w:rPr>
        <w:t>应用场景</w:t>
      </w:r>
      <w:r>
        <w:rPr>
          <w:rFonts w:hint="eastAsia" w:ascii="仿宋_GB2312" w:hAnsi="仿宋_GB2312" w:eastAsia="仿宋_GB2312" w:cs="仿宋_GB2312"/>
          <w:sz w:val="32"/>
          <w:szCs w:val="32"/>
          <w:highlight w:val="none"/>
          <w:shd w:val="clear" w:color="auto" w:fill="FFFFFF"/>
          <w:lang w:eastAsia="zh-CN"/>
        </w:rPr>
        <w:t>，对获得国家和北京市级应用场景政策资金支持的项目，按照不超过国家和市级支持资金的30%给予最高</w:t>
      </w:r>
      <w:r>
        <w:rPr>
          <w:rFonts w:hint="eastAsia" w:ascii="仿宋_GB2312" w:hAnsi="仿宋_GB2312" w:eastAsia="仿宋_GB2312" w:cs="仿宋_GB2312"/>
          <w:sz w:val="32"/>
          <w:szCs w:val="32"/>
          <w:highlight w:val="none"/>
          <w:shd w:val="clear" w:color="auto" w:fill="FFFFFF"/>
          <w:lang w:val="en-US" w:eastAsia="zh-CN"/>
        </w:rPr>
        <w:t>可达5</w:t>
      </w:r>
      <w:r>
        <w:rPr>
          <w:rFonts w:hint="eastAsia" w:ascii="仿宋_GB2312" w:hAnsi="仿宋_GB2312" w:eastAsia="仿宋_GB2312" w:cs="仿宋_GB2312"/>
          <w:sz w:val="32"/>
          <w:szCs w:val="32"/>
          <w:highlight w:val="none"/>
          <w:shd w:val="clear" w:color="auto" w:fill="FFFFFF"/>
          <w:lang w:eastAsia="zh-CN"/>
        </w:rPr>
        <w:t>0万元</w:t>
      </w:r>
      <w:r>
        <w:rPr>
          <w:rFonts w:hint="eastAsia" w:ascii="仿宋_GB2312" w:hAnsi="仿宋_GB2312" w:eastAsia="仿宋_GB2312" w:cs="仿宋_GB2312"/>
          <w:sz w:val="32"/>
          <w:szCs w:val="32"/>
          <w:highlight w:val="none"/>
          <w:shd w:val="clear" w:color="auto" w:fill="FFFFFF"/>
          <w:lang w:val="en-US" w:eastAsia="zh-CN"/>
        </w:rPr>
        <w:t>的项目资金支持</w:t>
      </w:r>
      <w:r>
        <w:rPr>
          <w:rFonts w:hint="eastAsia" w:ascii="仿宋_GB2312" w:hAnsi="仿宋_GB2312" w:eastAsia="仿宋_GB2312" w:cs="仿宋_GB2312"/>
          <w:sz w:val="32"/>
          <w:szCs w:val="32"/>
          <w:highlight w:val="none"/>
          <w:shd w:val="clear" w:color="auto" w:fill="FFFFFF"/>
          <w:lang w:eastAsia="zh-CN"/>
        </w:rPr>
        <w:t>。</w:t>
      </w:r>
    </w:p>
    <w:p w14:paraId="73982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（二）鼓励企业申报高能级创新平台。对首次认定为北京市及以上平台或资质的企业，予以</w:t>
      </w:r>
      <w:r>
        <w:rPr>
          <w:rFonts w:hint="eastAsia" w:ascii="仿宋_GB2312" w:hAnsi="仿宋_GB2312" w:eastAsia="仿宋_GB2312" w:cs="仿宋_GB2312"/>
          <w:sz w:val="32"/>
          <w:szCs w:val="32"/>
          <w:highlight w:val="none"/>
          <w:shd w:val="clear" w:color="auto" w:fill="FFFFFF"/>
          <w:lang w:val="en-US" w:eastAsia="zh-CN"/>
        </w:rPr>
        <w:t>最高可达</w:t>
      </w:r>
      <w:r>
        <w:rPr>
          <w:rFonts w:hint="eastAsia" w:ascii="仿宋_GB2312" w:hAnsi="仿宋_GB2312" w:eastAsia="仿宋_GB2312" w:cs="仿宋_GB2312"/>
          <w:sz w:val="32"/>
          <w:szCs w:val="32"/>
          <w:highlight w:val="none"/>
          <w:shd w:val="clear" w:color="auto" w:fill="FFFFFF"/>
          <w:lang w:eastAsia="zh-CN"/>
        </w:rPr>
        <w:t>20万元</w:t>
      </w:r>
      <w:r>
        <w:rPr>
          <w:rFonts w:hint="eastAsia" w:ascii="仿宋_GB2312" w:hAnsi="仿宋_GB2312" w:eastAsia="仿宋_GB2312" w:cs="仿宋_GB2312"/>
          <w:sz w:val="32"/>
          <w:szCs w:val="32"/>
          <w:highlight w:val="none"/>
          <w:shd w:val="clear" w:color="auto" w:fill="FFFFFF"/>
          <w:lang w:val="en-US" w:eastAsia="zh-CN"/>
        </w:rPr>
        <w:t>的</w:t>
      </w:r>
      <w:r>
        <w:rPr>
          <w:rFonts w:hint="eastAsia" w:ascii="仿宋_GB2312" w:hAnsi="仿宋_GB2312" w:eastAsia="仿宋_GB2312" w:cs="仿宋_GB2312"/>
          <w:sz w:val="32"/>
          <w:szCs w:val="32"/>
          <w:highlight w:val="none"/>
          <w:shd w:val="clear" w:color="auto" w:fill="FFFFFF"/>
          <w:lang w:eastAsia="zh-CN"/>
        </w:rPr>
        <w:t>研发资金支持。</w:t>
      </w:r>
    </w:p>
    <w:p w14:paraId="6ED2907D">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eastAsia="黑体"/>
          <w:color w:val="auto"/>
          <w:sz w:val="32"/>
          <w:szCs w:val="32"/>
          <w:highlight w:val="none"/>
          <w:lang w:eastAsia="zh-CN"/>
        </w:rPr>
      </w:pPr>
      <w:r>
        <w:rPr>
          <w:rFonts w:hint="eastAsia" w:eastAsia="黑体"/>
          <w:color w:val="auto"/>
          <w:sz w:val="32"/>
          <w:szCs w:val="32"/>
          <w:highlight w:val="none"/>
          <w:lang w:eastAsia="zh-CN"/>
        </w:rPr>
        <w:t>二、支持企业加大自主创新投入</w:t>
      </w:r>
    </w:p>
    <w:p w14:paraId="65F18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eastAsia="zh-CN"/>
        </w:rPr>
        <w:t>（三）</w:t>
      </w:r>
      <w:r>
        <w:rPr>
          <w:rFonts w:hint="eastAsia" w:ascii="Times New Roman" w:hAnsi="Times New Roman" w:eastAsia="仿宋_GB2312" w:cs="仿宋_GB2312"/>
          <w:sz w:val="32"/>
          <w:szCs w:val="32"/>
          <w:highlight w:val="none"/>
          <w:shd w:val="clear" w:color="auto" w:fill="FFFFFF"/>
          <w:lang w:val="en-US" w:eastAsia="zh-CN"/>
        </w:rPr>
        <w:t>支持企业加大研发投入。对本领域重点企业</w:t>
      </w:r>
      <w:r>
        <w:rPr>
          <w:rFonts w:hint="eastAsia" w:ascii="仿宋_GB2312" w:hAnsi="仿宋_GB2312" w:eastAsia="仿宋_GB2312" w:cs="仿宋_GB2312"/>
          <w:sz w:val="32"/>
          <w:szCs w:val="32"/>
          <w:highlight w:val="none"/>
          <w:shd w:val="clear" w:color="auto" w:fill="FFFFFF"/>
          <w:lang w:val="en-US" w:eastAsia="zh-CN"/>
        </w:rPr>
        <w:t>上一年度</w:t>
      </w:r>
      <w:r>
        <w:rPr>
          <w:rFonts w:hint="eastAsia" w:ascii="仿宋_GB2312" w:hAnsi="仿宋_GB2312" w:eastAsia="仿宋_GB2312" w:cs="仿宋_GB2312"/>
          <w:sz w:val="32"/>
          <w:szCs w:val="32"/>
          <w:highlight w:val="none"/>
          <w:shd w:val="clear" w:color="auto" w:fill="FFFFFF"/>
          <w:lang w:eastAsia="zh-CN"/>
        </w:rPr>
        <w:t>研发费投入</w:t>
      </w:r>
      <w:r>
        <w:rPr>
          <w:rFonts w:hint="eastAsia" w:ascii="仿宋_GB2312" w:hAnsi="仿宋_GB2312" w:eastAsia="仿宋_GB2312" w:cs="仿宋_GB2312"/>
          <w:sz w:val="32"/>
          <w:szCs w:val="32"/>
          <w:highlight w:val="none"/>
          <w:shd w:val="clear" w:color="auto" w:fill="FFFFFF"/>
        </w:rPr>
        <w:t>达到一定规模企业，</w:t>
      </w:r>
      <w:r>
        <w:rPr>
          <w:rFonts w:hint="eastAsia" w:ascii="仿宋_GB2312" w:hAnsi="仿宋_GB2312" w:eastAsia="仿宋_GB2312" w:cs="仿宋_GB2312"/>
          <w:sz w:val="32"/>
          <w:szCs w:val="32"/>
          <w:highlight w:val="none"/>
          <w:shd w:val="clear" w:color="auto" w:fill="FFFFFF"/>
          <w:lang w:val="en-US" w:eastAsia="zh-CN"/>
        </w:rPr>
        <w:t>依据增量情况</w:t>
      </w:r>
      <w:r>
        <w:rPr>
          <w:rFonts w:hint="eastAsia" w:ascii="仿宋_GB2312" w:hAnsi="仿宋_GB2312" w:eastAsia="仿宋_GB2312" w:cs="仿宋_GB2312"/>
          <w:sz w:val="32"/>
          <w:szCs w:val="32"/>
          <w:highlight w:val="none"/>
          <w:shd w:val="clear" w:color="auto" w:fill="FFFFFF"/>
        </w:rPr>
        <w:t>给予</w:t>
      </w:r>
      <w:r>
        <w:rPr>
          <w:rFonts w:hint="eastAsia" w:ascii="仿宋_GB2312" w:hAnsi="仿宋_GB2312" w:eastAsia="仿宋_GB2312" w:cs="仿宋_GB2312"/>
          <w:sz w:val="32"/>
          <w:szCs w:val="32"/>
          <w:highlight w:val="none"/>
          <w:shd w:val="clear" w:color="auto" w:fill="FFFFFF"/>
          <w:lang w:val="en-US" w:eastAsia="zh-CN"/>
        </w:rPr>
        <w:t>最高可达100</w:t>
      </w:r>
      <w:r>
        <w:rPr>
          <w:rFonts w:hint="eastAsia" w:ascii="仿宋_GB2312" w:hAnsi="仿宋_GB2312" w:eastAsia="仿宋_GB2312" w:cs="仿宋_GB2312"/>
          <w:sz w:val="32"/>
          <w:szCs w:val="32"/>
          <w:highlight w:val="none"/>
          <w:shd w:val="clear" w:color="auto" w:fill="FFFFFF"/>
        </w:rPr>
        <w:t>万元的</w:t>
      </w:r>
      <w:r>
        <w:rPr>
          <w:rFonts w:hint="eastAsia" w:ascii="仿宋_GB2312" w:hAnsi="仿宋_GB2312" w:eastAsia="仿宋_GB2312" w:cs="仿宋_GB2312"/>
          <w:sz w:val="32"/>
          <w:szCs w:val="32"/>
          <w:highlight w:val="none"/>
          <w:shd w:val="clear" w:color="auto" w:fill="FFFFFF"/>
          <w:lang w:val="en-US" w:eastAsia="zh-CN"/>
        </w:rPr>
        <w:t>研发</w:t>
      </w:r>
      <w:r>
        <w:rPr>
          <w:rFonts w:hint="eastAsia" w:ascii="仿宋_GB2312" w:hAnsi="仿宋_GB2312" w:eastAsia="仿宋_GB2312" w:cs="仿宋_GB2312"/>
          <w:sz w:val="32"/>
          <w:szCs w:val="32"/>
          <w:highlight w:val="none"/>
          <w:shd w:val="clear" w:color="auto" w:fill="FFFFFF"/>
        </w:rPr>
        <w:t>资金支持。</w:t>
      </w:r>
    </w:p>
    <w:p w14:paraId="1E4B7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eastAsia="zh-CN"/>
        </w:rPr>
        <w:t>（四）支持企业新技术应用。对产品当年被国家、北京市认定为首台（套）重大技术装备产品或三新产品（新技术、新产品、新服务）的</w:t>
      </w:r>
      <w:r>
        <w:rPr>
          <w:rFonts w:hint="eastAsia" w:ascii="仿宋_GB2312" w:hAnsi="仿宋_GB2312" w:eastAsia="仿宋_GB2312" w:cs="仿宋_GB2312"/>
          <w:sz w:val="32"/>
          <w:szCs w:val="32"/>
          <w:highlight w:val="none"/>
          <w:shd w:val="clear" w:color="auto" w:fill="FFFFFF"/>
          <w:lang w:val="en-US" w:eastAsia="zh-CN"/>
        </w:rPr>
        <w:t>给予产品研发支持。其中，</w:t>
      </w:r>
      <w:r>
        <w:rPr>
          <w:rFonts w:hint="eastAsia" w:ascii="仿宋_GB2312" w:hAnsi="仿宋_GB2312" w:eastAsia="仿宋_GB2312" w:cs="仿宋_GB2312"/>
          <w:sz w:val="32"/>
          <w:szCs w:val="32"/>
          <w:highlight w:val="none"/>
          <w:shd w:val="clear" w:color="auto" w:fill="FFFFFF"/>
          <w:lang w:eastAsia="zh-CN"/>
        </w:rPr>
        <w:t>首台（套）按前三台（套）产品销售收入的30%进行</w:t>
      </w:r>
      <w:r>
        <w:rPr>
          <w:rFonts w:hint="eastAsia" w:ascii="仿宋_GB2312" w:hAnsi="仿宋_GB2312" w:eastAsia="仿宋_GB2312" w:cs="仿宋_GB2312"/>
          <w:sz w:val="32"/>
          <w:szCs w:val="32"/>
          <w:highlight w:val="none"/>
          <w:shd w:val="clear" w:color="auto" w:fill="FFFFFF"/>
          <w:lang w:val="en-US" w:eastAsia="zh-CN"/>
        </w:rPr>
        <w:t>研发支持</w:t>
      </w:r>
      <w:r>
        <w:rPr>
          <w:rFonts w:hint="eastAsia" w:ascii="仿宋_GB2312" w:hAnsi="仿宋_GB2312" w:eastAsia="仿宋_GB2312" w:cs="仿宋_GB2312"/>
          <w:sz w:val="32"/>
          <w:szCs w:val="32"/>
          <w:highlight w:val="none"/>
          <w:shd w:val="clear" w:color="auto" w:fill="FFFFFF"/>
          <w:lang w:eastAsia="zh-CN"/>
        </w:rPr>
        <w:t>，单个企业</w:t>
      </w:r>
      <w:r>
        <w:rPr>
          <w:rFonts w:hint="eastAsia" w:ascii="仿宋_GB2312" w:hAnsi="仿宋_GB2312" w:eastAsia="仿宋_GB2312" w:cs="仿宋_GB2312"/>
          <w:sz w:val="32"/>
          <w:szCs w:val="32"/>
          <w:highlight w:val="none"/>
          <w:shd w:val="clear" w:color="auto" w:fill="FFFFFF"/>
          <w:lang w:val="en-US" w:eastAsia="zh-CN"/>
        </w:rPr>
        <w:t>支持</w:t>
      </w:r>
      <w:r>
        <w:rPr>
          <w:rFonts w:hint="eastAsia" w:ascii="仿宋_GB2312" w:hAnsi="仿宋_GB2312" w:eastAsia="仿宋_GB2312" w:cs="仿宋_GB2312"/>
          <w:sz w:val="32"/>
          <w:szCs w:val="32"/>
          <w:highlight w:val="none"/>
          <w:shd w:val="clear" w:color="auto" w:fill="FFFFFF"/>
          <w:lang w:eastAsia="zh-CN"/>
        </w:rPr>
        <w:t>金额</w:t>
      </w:r>
      <w:r>
        <w:rPr>
          <w:rFonts w:hint="eastAsia" w:ascii="仿宋_GB2312" w:hAnsi="仿宋_GB2312" w:eastAsia="仿宋_GB2312" w:cs="仿宋_GB2312"/>
          <w:sz w:val="32"/>
          <w:szCs w:val="32"/>
          <w:highlight w:val="none"/>
          <w:shd w:val="clear" w:color="auto" w:fill="FFFFFF"/>
          <w:lang w:val="en-US" w:eastAsia="zh-CN"/>
        </w:rPr>
        <w:t>最高可达</w:t>
      </w:r>
      <w:r>
        <w:rPr>
          <w:rFonts w:hint="eastAsia" w:ascii="仿宋_GB2312" w:hAnsi="仿宋_GB2312" w:eastAsia="仿宋_GB2312" w:cs="仿宋_GB2312"/>
          <w:sz w:val="32"/>
          <w:szCs w:val="32"/>
          <w:highlight w:val="none"/>
          <w:shd w:val="clear" w:color="auto" w:fill="FFFFFF"/>
          <w:lang w:eastAsia="zh-CN"/>
        </w:rPr>
        <w:t>60万元；</w:t>
      </w:r>
      <w:r>
        <w:rPr>
          <w:rFonts w:hint="eastAsia" w:ascii="仿宋_GB2312" w:hAnsi="仿宋_GB2312" w:eastAsia="仿宋_GB2312" w:cs="仿宋_GB2312"/>
          <w:sz w:val="32"/>
          <w:szCs w:val="32"/>
          <w:highlight w:val="none"/>
          <w:shd w:val="clear" w:color="auto" w:fill="FFFFFF"/>
          <w:lang w:val="en-US" w:eastAsia="zh-CN"/>
        </w:rPr>
        <w:t>认定为</w:t>
      </w:r>
      <w:r>
        <w:rPr>
          <w:rFonts w:hint="eastAsia" w:ascii="仿宋_GB2312" w:hAnsi="仿宋_GB2312" w:eastAsia="仿宋_GB2312" w:cs="仿宋_GB2312"/>
          <w:sz w:val="32"/>
          <w:szCs w:val="32"/>
          <w:highlight w:val="none"/>
          <w:shd w:val="clear" w:color="auto" w:fill="FFFFFF"/>
          <w:lang w:eastAsia="zh-CN"/>
        </w:rPr>
        <w:t>三新产品</w:t>
      </w:r>
      <w:r>
        <w:rPr>
          <w:rFonts w:hint="eastAsia" w:ascii="仿宋_GB2312" w:hAnsi="仿宋_GB2312" w:eastAsia="仿宋_GB2312" w:cs="仿宋_GB2312"/>
          <w:sz w:val="32"/>
          <w:szCs w:val="32"/>
          <w:highlight w:val="none"/>
          <w:shd w:val="clear" w:color="auto" w:fill="FFFFFF"/>
          <w:lang w:val="en-US" w:eastAsia="zh-CN"/>
        </w:rPr>
        <w:t>者一次性</w:t>
      </w:r>
      <w:r>
        <w:rPr>
          <w:rFonts w:hint="eastAsia" w:ascii="仿宋_GB2312" w:hAnsi="仿宋_GB2312" w:eastAsia="仿宋_GB2312" w:cs="仿宋_GB2312"/>
          <w:sz w:val="32"/>
          <w:szCs w:val="32"/>
          <w:highlight w:val="none"/>
          <w:shd w:val="clear" w:color="auto" w:fill="FFFFFF"/>
          <w:lang w:eastAsia="zh-CN"/>
        </w:rPr>
        <w:t>给予30万元</w:t>
      </w:r>
      <w:r>
        <w:rPr>
          <w:rFonts w:hint="eastAsia" w:ascii="仿宋_GB2312" w:hAnsi="仿宋_GB2312" w:eastAsia="仿宋_GB2312" w:cs="仿宋_GB2312"/>
          <w:sz w:val="32"/>
          <w:szCs w:val="32"/>
          <w:highlight w:val="none"/>
          <w:shd w:val="clear" w:color="auto" w:fill="FFFFFF"/>
          <w:lang w:val="en-US" w:eastAsia="zh-CN"/>
        </w:rPr>
        <w:t>研发</w:t>
      </w:r>
      <w:r>
        <w:rPr>
          <w:rFonts w:hint="eastAsia" w:ascii="仿宋_GB2312" w:hAnsi="仿宋_GB2312" w:eastAsia="仿宋_GB2312" w:cs="仿宋_GB2312"/>
          <w:sz w:val="32"/>
          <w:szCs w:val="32"/>
          <w:highlight w:val="none"/>
          <w:shd w:val="clear" w:color="auto" w:fill="FFFFFF"/>
          <w:lang w:eastAsia="zh-CN"/>
        </w:rPr>
        <w:t>资金支持。</w:t>
      </w:r>
      <w:r>
        <w:rPr>
          <w:rFonts w:hint="eastAsia" w:ascii="仿宋_GB2312" w:hAnsi="仿宋_GB2312" w:eastAsia="仿宋_GB2312" w:cs="仿宋_GB2312"/>
          <w:sz w:val="32"/>
          <w:szCs w:val="32"/>
          <w:highlight w:val="none"/>
          <w:shd w:val="clear" w:color="auto" w:fill="FFFFFF"/>
          <w:lang w:val="en-US" w:eastAsia="zh-CN"/>
        </w:rPr>
        <w:t>首（台）套和三新产品不重复奖励。</w:t>
      </w:r>
    </w:p>
    <w:p w14:paraId="645BA31A">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eastAsia="黑体"/>
          <w:color w:val="auto"/>
          <w:sz w:val="32"/>
          <w:szCs w:val="32"/>
          <w:highlight w:val="none"/>
          <w:lang w:eastAsia="zh-CN"/>
        </w:rPr>
      </w:pPr>
      <w:r>
        <w:rPr>
          <w:rFonts w:hint="eastAsia" w:eastAsia="黑体"/>
          <w:color w:val="auto"/>
          <w:sz w:val="32"/>
          <w:szCs w:val="32"/>
          <w:highlight w:val="none"/>
          <w:lang w:eastAsia="zh-CN"/>
        </w:rPr>
        <w:t>三、鼓励企业扩大经营</w:t>
      </w:r>
    </w:p>
    <w:p w14:paraId="4BD32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shd w:val="clear" w:color="auto" w:fill="FFFFFF"/>
          <w:lang w:val="en-US" w:eastAsia="zh-CN"/>
        </w:rPr>
        <w:t>培育中小企业发展。对首次列入重点跟踪范围且成长性好企业，采取事后补助的方式，一次性给予最高可达20万元的</w:t>
      </w:r>
      <w:r>
        <w:rPr>
          <w:rFonts w:hint="eastAsia" w:ascii="仿宋_GB2312" w:hAnsi="仿宋_GB2312" w:eastAsia="仿宋_GB2312" w:cs="仿宋_GB2312"/>
          <w:sz w:val="32"/>
          <w:szCs w:val="32"/>
          <w:highlight w:val="none"/>
          <w:lang w:val="en-US" w:eastAsia="zh-CN"/>
        </w:rPr>
        <w:t>研发</w:t>
      </w:r>
      <w:r>
        <w:rPr>
          <w:rFonts w:hint="eastAsia" w:ascii="仿宋_GB2312" w:hAnsi="仿宋_GB2312" w:eastAsia="仿宋_GB2312" w:cs="仿宋_GB2312"/>
          <w:sz w:val="32"/>
          <w:szCs w:val="32"/>
          <w:highlight w:val="none"/>
          <w:shd w:val="clear" w:color="auto" w:fill="FFFFFF"/>
          <w:lang w:val="en-US" w:eastAsia="zh-CN"/>
        </w:rPr>
        <w:t>支持。对列入重点行业领域或对区域经济发展做出重大</w:t>
      </w:r>
      <w:r>
        <w:rPr>
          <w:rFonts w:hint="eastAsia" w:ascii="仿宋_GB2312" w:hAnsi="仿宋_GB2312" w:eastAsia="仿宋_GB2312" w:cs="仿宋_GB2312"/>
          <w:sz w:val="32"/>
          <w:szCs w:val="32"/>
          <w:highlight w:val="none"/>
          <w:shd w:val="clear" w:color="auto" w:fill="FFFFFF"/>
          <w:lang w:eastAsia="zh-CN"/>
        </w:rPr>
        <w:t>贡献的企业，再给予</w:t>
      </w:r>
      <w:r>
        <w:rPr>
          <w:rFonts w:hint="eastAsia" w:ascii="仿宋_GB2312" w:hAnsi="仿宋_GB2312" w:eastAsia="仿宋_GB2312" w:cs="仿宋_GB2312"/>
          <w:sz w:val="32"/>
          <w:szCs w:val="32"/>
          <w:highlight w:val="none"/>
          <w:shd w:val="clear" w:color="auto" w:fill="FFFFFF"/>
          <w:lang w:val="en-US" w:eastAsia="zh-CN"/>
        </w:rPr>
        <w:t>10万元</w:t>
      </w:r>
      <w:r>
        <w:rPr>
          <w:rFonts w:hint="eastAsia" w:ascii="仿宋_GB2312" w:hAnsi="仿宋_GB2312" w:eastAsia="仿宋_GB2312" w:cs="仿宋_GB2312"/>
          <w:sz w:val="32"/>
          <w:szCs w:val="32"/>
          <w:highlight w:val="none"/>
          <w:lang w:val="en-US" w:eastAsia="zh-CN"/>
        </w:rPr>
        <w:t>研发</w:t>
      </w:r>
      <w:r>
        <w:rPr>
          <w:rFonts w:hint="eastAsia" w:ascii="仿宋_GB2312" w:hAnsi="仿宋_GB2312" w:eastAsia="仿宋_GB2312" w:cs="仿宋_GB2312"/>
          <w:sz w:val="32"/>
          <w:szCs w:val="32"/>
          <w:highlight w:val="none"/>
          <w:shd w:val="clear" w:color="auto" w:fill="FFFFFF"/>
          <w:lang w:val="en-US" w:eastAsia="zh-CN"/>
        </w:rPr>
        <w:t>支持。</w:t>
      </w:r>
    </w:p>
    <w:p w14:paraId="2BCC0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支持企业做优做强。对</w:t>
      </w:r>
      <w:r>
        <w:rPr>
          <w:rFonts w:hint="eastAsia" w:ascii="仿宋_GB2312" w:hAnsi="仿宋_GB2312" w:eastAsia="仿宋_GB2312" w:cs="仿宋_GB2312"/>
          <w:sz w:val="32"/>
          <w:szCs w:val="32"/>
          <w:highlight w:val="none"/>
          <w:lang w:val="en-US" w:eastAsia="zh-CN"/>
        </w:rPr>
        <w:t>当年</w:t>
      </w:r>
      <w:r>
        <w:rPr>
          <w:rFonts w:hint="eastAsia" w:ascii="仿宋_GB2312" w:hAnsi="仿宋_GB2312" w:eastAsia="仿宋_GB2312" w:cs="仿宋_GB2312"/>
          <w:sz w:val="32"/>
          <w:szCs w:val="32"/>
          <w:highlight w:val="none"/>
        </w:rPr>
        <w:t>列入重点跟踪范围且成长性好</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企业，依照企业经济总量、增量等分档予以</w:t>
      </w:r>
      <w:r>
        <w:rPr>
          <w:rFonts w:hint="eastAsia" w:ascii="仿宋_GB2312" w:hAnsi="仿宋_GB2312" w:eastAsia="仿宋_GB2312" w:cs="仿宋_GB2312"/>
          <w:sz w:val="32"/>
          <w:szCs w:val="32"/>
          <w:highlight w:val="none"/>
          <w:lang w:val="en-US" w:eastAsia="zh-CN"/>
        </w:rPr>
        <w:t>最高可达15</w:t>
      </w:r>
      <w:r>
        <w:rPr>
          <w:rFonts w:hint="eastAsia" w:ascii="仿宋_GB2312" w:hAnsi="仿宋_GB2312" w:eastAsia="仿宋_GB2312" w:cs="仿宋_GB2312"/>
          <w:sz w:val="32"/>
          <w:szCs w:val="32"/>
          <w:highlight w:val="none"/>
        </w:rPr>
        <w:t>0万元的</w:t>
      </w:r>
      <w:r>
        <w:rPr>
          <w:rFonts w:hint="eastAsia" w:ascii="仿宋_GB2312" w:hAnsi="仿宋_GB2312" w:eastAsia="仿宋_GB2312" w:cs="仿宋_GB2312"/>
          <w:sz w:val="32"/>
          <w:szCs w:val="32"/>
          <w:highlight w:val="none"/>
          <w:lang w:val="en-US" w:eastAsia="zh-CN"/>
        </w:rPr>
        <w:t>研发</w:t>
      </w:r>
      <w:r>
        <w:rPr>
          <w:rFonts w:hint="eastAsia" w:ascii="仿宋_GB2312" w:hAnsi="仿宋_GB2312" w:eastAsia="仿宋_GB2312" w:cs="仿宋_GB2312"/>
          <w:sz w:val="32"/>
          <w:szCs w:val="32"/>
          <w:highlight w:val="none"/>
        </w:rPr>
        <w:t>支持。</w:t>
      </w:r>
    </w:p>
    <w:p w14:paraId="2F350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鼓励企业开展科技服务业固定资产投资。</w:t>
      </w:r>
      <w:r>
        <w:rPr>
          <w:rFonts w:hint="eastAsia" w:ascii="仿宋_GB2312" w:hAnsi="仿宋_GB2312" w:eastAsia="仿宋_GB2312" w:cs="仿宋_GB2312"/>
          <w:sz w:val="32"/>
          <w:szCs w:val="32"/>
          <w:highlight w:val="none"/>
          <w:shd w:val="clear" w:color="auto" w:fill="FFFFFF"/>
        </w:rPr>
        <w:t>对纳入我区</w:t>
      </w:r>
      <w:r>
        <w:rPr>
          <w:rFonts w:hint="eastAsia" w:ascii="仿宋_GB2312" w:hAnsi="仿宋_GB2312" w:eastAsia="仿宋_GB2312" w:cs="仿宋_GB2312"/>
          <w:sz w:val="32"/>
          <w:szCs w:val="32"/>
          <w:highlight w:val="none"/>
          <w:shd w:val="clear" w:color="auto" w:fill="FFFFFF"/>
          <w:lang w:eastAsia="zh-CN"/>
        </w:rPr>
        <w:t>科技服务业的</w:t>
      </w:r>
      <w:r>
        <w:rPr>
          <w:rFonts w:hint="eastAsia" w:ascii="仿宋_GB2312" w:hAnsi="仿宋_GB2312" w:eastAsia="仿宋_GB2312" w:cs="仿宋_GB2312"/>
          <w:sz w:val="32"/>
          <w:szCs w:val="32"/>
          <w:highlight w:val="none"/>
          <w:shd w:val="clear" w:color="auto" w:fill="FFFFFF"/>
        </w:rPr>
        <w:t>固定资产投资，经认定，按固定资产投资额的10%给予资金奖励，</w:t>
      </w:r>
      <w:r>
        <w:rPr>
          <w:rFonts w:hint="eastAsia" w:ascii="仿宋_GB2312" w:hAnsi="仿宋_GB2312" w:eastAsia="仿宋_GB2312" w:cs="仿宋_GB2312"/>
          <w:sz w:val="32"/>
          <w:szCs w:val="32"/>
          <w:highlight w:val="none"/>
          <w:shd w:val="clear" w:color="auto" w:fill="FFFFFF"/>
          <w:lang w:val="en-US" w:eastAsia="zh-CN"/>
        </w:rPr>
        <w:t>最高可达</w:t>
      </w:r>
      <w:r>
        <w:rPr>
          <w:rFonts w:hint="eastAsia" w:ascii="仿宋_GB2312" w:hAnsi="仿宋_GB2312" w:eastAsia="仿宋_GB2312" w:cs="仿宋_GB2312"/>
          <w:sz w:val="32"/>
          <w:szCs w:val="32"/>
          <w:highlight w:val="none"/>
          <w:shd w:val="clear" w:color="auto" w:fill="FFFFFF"/>
        </w:rPr>
        <w:t>50万元/年</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其中，</w:t>
      </w:r>
      <w:r>
        <w:rPr>
          <w:rFonts w:hint="eastAsia" w:ascii="仿宋_GB2312" w:hAnsi="仿宋_GB2312" w:eastAsia="仿宋_GB2312" w:cs="仿宋_GB2312"/>
          <w:sz w:val="32"/>
          <w:szCs w:val="32"/>
          <w:highlight w:val="none"/>
          <w:shd w:val="clear" w:color="auto" w:fill="FFFFFF"/>
          <w:lang w:eastAsia="zh-CN"/>
        </w:rPr>
        <w:t>对列入重点跟踪范围的企业</w:t>
      </w:r>
      <w:r>
        <w:rPr>
          <w:rFonts w:hint="eastAsia" w:ascii="仿宋_GB2312" w:hAnsi="仿宋_GB2312" w:eastAsia="仿宋_GB2312" w:cs="仿宋_GB2312"/>
          <w:sz w:val="32"/>
          <w:szCs w:val="32"/>
          <w:highlight w:val="none"/>
          <w:shd w:val="clear" w:color="auto" w:fill="FFFFFF"/>
          <w:lang w:val="en-US" w:eastAsia="zh-CN"/>
        </w:rPr>
        <w:t>给予最高可达70万元/年。</w:t>
      </w:r>
    </w:p>
    <w:p w14:paraId="5EEF1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八）加大对企业融资支持力度。对首次列入重点跟踪范围的企业，当年在我区新扩建、租赁或购置办公及研发办公空间的，再给予总额最高可达200万元/年的经营性银行贷款贴息和担保、保险、融资租赁贴费等支持，鼓励企业扩大经营和新增就业。</w:t>
      </w:r>
    </w:p>
    <w:p w14:paraId="46D79063">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eastAsia="黑体"/>
          <w:color w:val="auto"/>
          <w:sz w:val="32"/>
          <w:szCs w:val="32"/>
          <w:highlight w:val="none"/>
          <w:lang w:eastAsia="zh-CN"/>
        </w:rPr>
      </w:pPr>
      <w:r>
        <w:rPr>
          <w:rFonts w:hint="eastAsia" w:eastAsia="黑体"/>
          <w:color w:val="auto"/>
          <w:sz w:val="32"/>
          <w:szCs w:val="32"/>
          <w:highlight w:val="none"/>
          <w:lang w:eastAsia="zh-CN"/>
        </w:rPr>
        <w:t>四、支持服务机构提升服务能力</w:t>
      </w:r>
    </w:p>
    <w:p w14:paraId="09174BF7">
      <w:pPr>
        <w:keepNext w:val="0"/>
        <w:keepLines w:val="0"/>
        <w:pageBreakBefore w:val="0"/>
        <w:widowControl w:val="0"/>
        <w:kinsoku/>
        <w:wordWrap/>
        <w:overflowPunct/>
        <w:topLinePunct w:val="0"/>
        <w:autoSpaceDE/>
        <w:autoSpaceDN/>
        <w:bidi w:val="0"/>
        <w:adjustRightInd/>
        <w:snapToGrid/>
        <w:spacing w:before="0" w:line="560" w:lineRule="exact"/>
        <w:ind w:firstLineChars="200"/>
        <w:contextualSpacing/>
        <w:jc w:val="both"/>
        <w:textAlignment w:val="auto"/>
        <w:rPr>
          <w:rFonts w:hint="eastAsia" w:ascii="仿宋_GB2312" w:hAnsi="仿宋_GB2312" w:eastAsia="仿宋_GB2312" w:cs="仿宋_GB2312"/>
          <w:i w:val="0"/>
          <w:iCs w:val="0"/>
          <w:strike w:val="0"/>
          <w:color w:val="000000"/>
          <w:sz w:val="32"/>
          <w:szCs w:val="32"/>
          <w:highlight w:val="none"/>
          <w:u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（九）对区内成功培育年度经济总量达到一定规模的科技服务业企业的产业服务平台（获区级以上相关认定）给予引导鼓励。新培育的企业中，每培育1家达到一定标准的科服企业，按分档给予产业服务平台</w:t>
      </w:r>
      <w:r>
        <w:rPr>
          <w:rFonts w:hint="eastAsia" w:ascii="仿宋_GB2312" w:hAnsi="仿宋_GB2312" w:eastAsia="仿宋_GB2312" w:cs="仿宋_GB2312"/>
          <w:i w:val="0"/>
          <w:iCs w:val="0"/>
          <w:strike w:val="0"/>
          <w:color w:val="000000"/>
          <w:sz w:val="32"/>
          <w:szCs w:val="32"/>
          <w:highlight w:val="none"/>
          <w:u w:val="none"/>
          <w:shd w:val="clear" w:color="auto" w:fill="FFFFFF"/>
          <w:lang w:val="en-US" w:eastAsia="zh-CN"/>
        </w:rPr>
        <w:t>最高可达5万元/家，总计最高可达100万元的企业服务补贴，</w:t>
      </w:r>
      <w:r>
        <w:rPr>
          <w:rFonts w:hint="eastAsia" w:ascii="仿宋_GB2312" w:hAnsi="仿宋_GB2312" w:eastAsia="仿宋_GB2312" w:cs="仿宋_GB2312"/>
          <w:sz w:val="32"/>
          <w:szCs w:val="32"/>
          <w:highlight w:val="none"/>
          <w:shd w:val="clear" w:color="auto" w:fill="FFFFFF"/>
          <w:lang w:val="en-US" w:eastAsia="zh-CN"/>
        </w:rPr>
        <w:t>可晋级补差，</w:t>
      </w:r>
      <w:r>
        <w:rPr>
          <w:rFonts w:hint="eastAsia" w:ascii="仿宋_GB2312" w:hAnsi="仿宋_GB2312" w:eastAsia="仿宋_GB2312" w:cs="仿宋_GB2312"/>
          <w:i w:val="0"/>
          <w:iCs w:val="0"/>
          <w:strike w:val="0"/>
          <w:color w:val="000000"/>
          <w:sz w:val="32"/>
          <w:szCs w:val="32"/>
          <w:highlight w:val="none"/>
          <w:u w:val="none"/>
          <w:shd w:val="clear" w:color="auto" w:fill="FFFFFF"/>
          <w:lang w:val="en-US" w:eastAsia="zh-CN"/>
        </w:rPr>
        <w:t>鼓励创新创业载体提质增效，助力地区产业转型升级。</w:t>
      </w:r>
    </w:p>
    <w:p w14:paraId="09AF10A8">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eastAsia" w:eastAsia="黑体"/>
          <w:color w:val="auto"/>
          <w:sz w:val="32"/>
          <w:szCs w:val="32"/>
          <w:highlight w:val="none"/>
          <w:lang w:eastAsia="zh-CN"/>
        </w:rPr>
      </w:pPr>
      <w:r>
        <w:rPr>
          <w:rFonts w:hint="eastAsia" w:eastAsia="黑体"/>
          <w:color w:val="auto"/>
          <w:sz w:val="32"/>
          <w:szCs w:val="32"/>
          <w:highlight w:val="none"/>
          <w:lang w:eastAsia="zh-CN"/>
        </w:rPr>
        <w:t>五、鼓励企业引进高层次人才</w:t>
      </w:r>
    </w:p>
    <w:p w14:paraId="26C11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（十）推动科技服务业人才集聚。推荐科技人才参与高层次人才认定，根据入选人才（团队）的创新成就、发展潜力等，按相关人才政策在人才住房、医疗健康、子女教育等方面提供优质服务。</w:t>
      </w:r>
    </w:p>
    <w:p w14:paraId="0A62C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本措施由门头沟区科学技术委员会负责解释，自印发之日起施行，有效期至2028年12月31日（基于2025年数据的兑现在次年开展）。同一项目符合本措施多项条款或市、区其他支持政策的，按照“从优、从高、不重复”的原则执行。实施期间如遇国家及北京市有关政策变动的，本措施将作相应调整。</w:t>
      </w:r>
    </w:p>
    <w:p w14:paraId="79C9F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中宋" w:eastAsia="仿宋_GB2312" w:cs="Times New Roman"/>
          <w:kern w:val="2"/>
          <w:sz w:val="32"/>
          <w:szCs w:val="32"/>
          <w:highlight w:val="none"/>
          <w:lang w:val="en-US" w:eastAsia="zh-CN" w:bidi="ar-SA"/>
        </w:rPr>
      </w:pPr>
      <w:r>
        <w:rPr>
          <w:rFonts w:hint="eastAsia" w:ascii="Times New Roman" w:hAnsi="Times New Roman" w:eastAsia="仿宋_GB2312" w:cs="仿宋_GB2312"/>
          <w:color w:val="000000"/>
          <w:sz w:val="32"/>
          <w:szCs w:val="32"/>
          <w:highlight w:val="none"/>
        </w:rPr>
        <w:t>政策申请由企业自行联系我</w:t>
      </w:r>
      <w:r>
        <w:rPr>
          <w:rFonts w:hint="eastAsia" w:ascii="Times New Roman" w:hAnsi="Times New Roman" w:eastAsia="仿宋_GB2312" w:cs="仿宋_GB2312"/>
          <w:color w:val="000000"/>
          <w:sz w:val="32"/>
          <w:szCs w:val="32"/>
          <w:highlight w:val="none"/>
          <w:lang w:eastAsia="zh-CN"/>
        </w:rPr>
        <w:t>委</w:t>
      </w:r>
      <w:r>
        <w:rPr>
          <w:rFonts w:hint="eastAsia" w:ascii="Times New Roman" w:hAnsi="Times New Roman" w:eastAsia="仿宋_GB2312" w:cs="仿宋_GB2312"/>
          <w:color w:val="000000"/>
          <w:sz w:val="32"/>
          <w:szCs w:val="32"/>
          <w:highlight w:val="none"/>
        </w:rPr>
        <w:t>即可，如遇任何第三方机构自称可代为申请，请即联系我</w:t>
      </w:r>
      <w:r>
        <w:rPr>
          <w:rFonts w:hint="eastAsia" w:ascii="Times New Roman" w:hAnsi="Times New Roman" w:eastAsia="仿宋_GB2312" w:cs="仿宋_GB2312"/>
          <w:color w:val="000000"/>
          <w:sz w:val="32"/>
          <w:szCs w:val="32"/>
          <w:highlight w:val="none"/>
          <w:lang w:eastAsia="zh-CN"/>
        </w:rPr>
        <w:t>委</w:t>
      </w:r>
      <w:r>
        <w:rPr>
          <w:rFonts w:hint="eastAsia" w:ascii="Times New Roman" w:hAnsi="Times New Roman" w:eastAsia="仿宋_GB2312" w:cs="仿宋_GB2312"/>
          <w:color w:val="000000"/>
          <w:sz w:val="32"/>
          <w:szCs w:val="32"/>
          <w:highlight w:val="none"/>
        </w:rPr>
        <w:t>举报。咨询和联系电话：</w:t>
      </w:r>
      <w:r>
        <w:rPr>
          <w:rFonts w:hint="eastAsia" w:ascii="仿宋_GB2312" w:hAnsi="仿宋_GB2312" w:eastAsia="仿宋_GB2312" w:cs="仿宋_GB2312"/>
          <w:color w:val="000000"/>
          <w:sz w:val="32"/>
          <w:szCs w:val="32"/>
          <w:highlight w:val="none"/>
          <w:lang w:val="en-US" w:eastAsia="zh-CN"/>
        </w:rPr>
        <w:t>010-69828556</w:t>
      </w:r>
      <w:r>
        <w:rPr>
          <w:rFonts w:hint="eastAsia" w:ascii="Times New Roman" w:hAnsi="Times New Roman" w:eastAsia="仿宋_GB2312" w:cs="仿宋_GB2312"/>
          <w:color w:val="000000"/>
          <w:sz w:val="32"/>
          <w:szCs w:val="32"/>
          <w:highlight w:val="none"/>
          <w:lang w:val="en-US" w:eastAsia="zh-CN"/>
        </w:rPr>
        <w:t>。</w:t>
      </w:r>
    </w:p>
    <w:p w14:paraId="11641D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p>
    <w:p w14:paraId="1A7006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32"/>
          <w:szCs w:val="40"/>
          <w:highlight w:val="none"/>
          <w:lang w:val="en-US" w:eastAsia="zh-CN"/>
        </w:rPr>
      </w:pPr>
    </w:p>
    <w:sectPr>
      <w:pgSz w:w="11906" w:h="16838"/>
      <w:pgMar w:top="1814"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64121"/>
    <w:rsid w:val="06AA415D"/>
    <w:rsid w:val="07C247D2"/>
    <w:rsid w:val="0BC8484E"/>
    <w:rsid w:val="0EFB1BB6"/>
    <w:rsid w:val="114E32EF"/>
    <w:rsid w:val="18FF4BE4"/>
    <w:rsid w:val="1AF7EB1E"/>
    <w:rsid w:val="231B45C4"/>
    <w:rsid w:val="25D82541"/>
    <w:rsid w:val="26AE50D6"/>
    <w:rsid w:val="2A2A3F71"/>
    <w:rsid w:val="3368000F"/>
    <w:rsid w:val="361C3EBD"/>
    <w:rsid w:val="363BA706"/>
    <w:rsid w:val="38CC5B53"/>
    <w:rsid w:val="3D992A1B"/>
    <w:rsid w:val="3EEF24AA"/>
    <w:rsid w:val="3F27452A"/>
    <w:rsid w:val="420204DA"/>
    <w:rsid w:val="424333CB"/>
    <w:rsid w:val="42DD58DD"/>
    <w:rsid w:val="4BA221E0"/>
    <w:rsid w:val="4DBA2F8B"/>
    <w:rsid w:val="4EDF638E"/>
    <w:rsid w:val="55DE1B30"/>
    <w:rsid w:val="56021955"/>
    <w:rsid w:val="56277042"/>
    <w:rsid w:val="5B8A5421"/>
    <w:rsid w:val="5BAE510B"/>
    <w:rsid w:val="5BFCF0AE"/>
    <w:rsid w:val="5C6A5542"/>
    <w:rsid w:val="6D8930ED"/>
    <w:rsid w:val="6DF6871C"/>
    <w:rsid w:val="711706B4"/>
    <w:rsid w:val="71737DAE"/>
    <w:rsid w:val="71F7AA7F"/>
    <w:rsid w:val="7352168F"/>
    <w:rsid w:val="76BCF64B"/>
    <w:rsid w:val="7BD94A60"/>
    <w:rsid w:val="7C064121"/>
    <w:rsid w:val="7CC8374F"/>
    <w:rsid w:val="7DFBAA76"/>
    <w:rsid w:val="7EEDDB50"/>
    <w:rsid w:val="B8F1C8D0"/>
    <w:rsid w:val="D7B699B6"/>
    <w:rsid w:val="E8FFC491"/>
    <w:rsid w:val="EBFFCE9F"/>
    <w:rsid w:val="F57FB7B8"/>
    <w:rsid w:val="F89F9929"/>
    <w:rsid w:val="FDBF5CF8"/>
    <w:rsid w:val="FEFF3831"/>
    <w:rsid w:val="FF77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Times New Roman"/>
      <w:b/>
      <w:bCs/>
      <w:kern w:val="0"/>
      <w:sz w:val="15"/>
      <w:szCs w:val="15"/>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5">
    <w:name w:val="Body Text"/>
    <w:basedOn w:val="1"/>
    <w:next w:val="1"/>
    <w:qFormat/>
    <w:uiPriority w:val="0"/>
    <w:pPr>
      <w:jc w:val="center"/>
    </w:pPr>
    <w:rPr>
      <w:rFonts w:eastAsia="华文中宋"/>
      <w:b/>
      <w:sz w:val="36"/>
    </w:rPr>
  </w:style>
  <w:style w:type="paragraph" w:styleId="6">
    <w:name w:val="toc 2"/>
    <w:basedOn w:val="1"/>
    <w:next w:val="1"/>
    <w:qFormat/>
    <w:uiPriority w:val="0"/>
    <w:pPr>
      <w:ind w:left="210"/>
      <w:jc w:val="left"/>
    </w:pPr>
    <w:rPr>
      <w:rFonts w:ascii="Calibri" w:hAnsi="Calibri" w:cs="Calibri"/>
      <w:smallCaps/>
      <w:sz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1323</Words>
  <Characters>1367</Characters>
  <Lines>0</Lines>
  <Paragraphs>0</Paragraphs>
  <TotalTime>3</TotalTime>
  <ScaleCrop>false</ScaleCrop>
  <LinksUpToDate>false</LinksUpToDate>
  <CharactersWithSpaces>1367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2025-07-12T08:48:00Z</dcterms:created>
  <dc:creator>。。。。。</dc:creator>
  <cp:lastModifiedBy>谷雨</cp:lastModifiedBy>
  <cp:lastPrinted>2025-12-16T15:15:00Z</cp:lastPrinted>
  <dcterms:modified xsi:type="dcterms:W3CDTF">2026-01-16T16:21:03Z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96172D190B464B3E8094817456AA2520_13</vt:lpwstr>
  </property>
  <property fmtid="{D5CDD505-2E9C-101B-9397-08002B2CF9AE}" pid="4" name="KSOTemplateDocerSaveRecord">
    <vt:lpwstr>eyJoZGlkIjoiMGU0NTM1ZTY1NGRmNTFiOGJlY2I0YTAyMGY3YTQ5ZmUiLCJ1c2VySWQiOiIzMjE4NjA0MTcifQ==</vt:lpwstr>
  </property>
</Properties>
</file>