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626" w:rsidRPr="006005D3" w:rsidRDefault="009609E6" w:rsidP="006005D3">
      <w:pPr>
        <w:spacing w:after="0" w:line="560" w:lineRule="exact"/>
        <w:jc w:val="center"/>
        <w:rPr>
          <w:rFonts w:eastAsia="方正小标宋简体"/>
          <w:bCs/>
          <w:kern w:val="0"/>
          <w:sz w:val="44"/>
          <w:szCs w:val="44"/>
          <w:lang w:bidi="ar"/>
        </w:rPr>
      </w:pPr>
      <w:bookmarkStart w:id="0" w:name="_Hlk214875659"/>
      <w:bookmarkStart w:id="1" w:name="_Hlk212745854"/>
      <w:r w:rsidRPr="006005D3">
        <w:rPr>
          <w:rFonts w:eastAsia="方正小标宋简体"/>
          <w:bCs/>
          <w:kern w:val="0"/>
          <w:sz w:val="44"/>
          <w:szCs w:val="44"/>
          <w:lang w:bidi="ar"/>
        </w:rPr>
        <w:t>海淀区提</w:t>
      </w:r>
      <w:proofErr w:type="gramStart"/>
      <w:r w:rsidRPr="006005D3">
        <w:rPr>
          <w:rFonts w:eastAsia="方正小标宋简体"/>
          <w:bCs/>
          <w:kern w:val="0"/>
          <w:sz w:val="44"/>
          <w:szCs w:val="44"/>
          <w:lang w:bidi="ar"/>
        </w:rPr>
        <w:t>振消费</w:t>
      </w:r>
      <w:proofErr w:type="gramEnd"/>
      <w:r w:rsidRPr="006005D3">
        <w:rPr>
          <w:rFonts w:eastAsia="方正小标宋简体"/>
          <w:bCs/>
          <w:kern w:val="0"/>
          <w:sz w:val="44"/>
          <w:szCs w:val="44"/>
          <w:lang w:bidi="ar"/>
        </w:rPr>
        <w:t>扩大内需的若干措施</w:t>
      </w:r>
    </w:p>
    <w:p w:rsidR="00DB4626" w:rsidRPr="006005D3" w:rsidRDefault="009609E6" w:rsidP="006005D3">
      <w:pPr>
        <w:widowControl/>
        <w:spacing w:after="0" w:line="560" w:lineRule="exact"/>
        <w:jc w:val="center"/>
        <w:rPr>
          <w:rFonts w:eastAsia="楷体_GB2312"/>
          <w:sz w:val="32"/>
          <w:szCs w:val="32"/>
        </w:rPr>
      </w:pPr>
      <w:bookmarkStart w:id="2" w:name="_Toc28892_WPSOffice_Level1"/>
      <w:r w:rsidRPr="006005D3">
        <w:rPr>
          <w:rFonts w:eastAsia="楷体_GB2312"/>
          <w:sz w:val="32"/>
          <w:szCs w:val="32"/>
        </w:rPr>
        <w:t>（</w:t>
      </w:r>
      <w:r w:rsidR="006005D3" w:rsidRPr="006005D3">
        <w:rPr>
          <w:rFonts w:eastAsia="楷体_GB2312" w:hint="eastAsia"/>
          <w:sz w:val="32"/>
          <w:szCs w:val="32"/>
        </w:rPr>
        <w:t>征求意见稿</w:t>
      </w:r>
      <w:r w:rsidRPr="006005D3">
        <w:rPr>
          <w:rFonts w:eastAsia="楷体_GB2312"/>
          <w:sz w:val="32"/>
          <w:szCs w:val="32"/>
        </w:rPr>
        <w:t>）</w:t>
      </w:r>
      <w:bookmarkEnd w:id="2"/>
    </w:p>
    <w:p w:rsidR="00DB4626" w:rsidRPr="006005D3" w:rsidRDefault="00DB4626" w:rsidP="006005D3">
      <w:pPr>
        <w:spacing w:after="0" w:line="560" w:lineRule="exact"/>
        <w:ind w:firstLineChars="200" w:firstLine="640"/>
        <w:rPr>
          <w:rFonts w:eastAsia="仿宋_GB2312"/>
          <w:sz w:val="32"/>
          <w:szCs w:val="32"/>
        </w:rPr>
      </w:pPr>
      <w:bookmarkStart w:id="3" w:name="_Hlk212745865"/>
      <w:bookmarkEnd w:id="0"/>
      <w:bookmarkEnd w:id="1"/>
    </w:p>
    <w:p w:rsidR="00DB4626" w:rsidRPr="006005D3" w:rsidRDefault="009609E6" w:rsidP="006005D3">
      <w:pPr>
        <w:spacing w:after="0" w:line="560" w:lineRule="exact"/>
        <w:ind w:firstLineChars="200" w:firstLine="640"/>
        <w:rPr>
          <w:rFonts w:eastAsia="仿宋_GB2312"/>
          <w:sz w:val="32"/>
          <w:szCs w:val="32"/>
        </w:rPr>
      </w:pPr>
      <w:r w:rsidRPr="006005D3">
        <w:rPr>
          <w:rFonts w:ascii="仿宋_GB2312" w:eastAsia="仿宋_GB2312" w:hAnsi="仿宋_GB2312" w:cs="仿宋_GB2312" w:hint="eastAsia"/>
          <w:sz w:val="32"/>
          <w:szCs w:val="32"/>
        </w:rPr>
        <w:t>为深入贯彻落实党中央、国务院、北京市关于提振消费、促进服务消费系列决策部署，持续深入推进北京国际消费中心城市建设，加快构建具有海淀科技消费特色、国际水准的现代化消费体系，</w:t>
      </w:r>
      <w:r w:rsidR="000D1327">
        <w:rPr>
          <w:rFonts w:ascii="仿宋_GB2312" w:eastAsia="仿宋_GB2312" w:hAnsi="仿宋_GB2312" w:cs="仿宋_GB2312" w:hint="eastAsia"/>
          <w:sz w:val="32"/>
          <w:szCs w:val="32"/>
        </w:rPr>
        <w:t>制定</w:t>
      </w:r>
      <w:r w:rsidRPr="006005D3">
        <w:rPr>
          <w:rFonts w:ascii="仿宋_GB2312" w:eastAsia="仿宋_GB2312" w:hAnsi="仿宋_GB2312" w:cs="仿宋_GB2312" w:hint="eastAsia"/>
          <w:sz w:val="32"/>
          <w:szCs w:val="32"/>
        </w:rPr>
        <w:t>《海淀区提振消费扩大内需的若干措施</w:t>
      </w:r>
      <w:r w:rsidR="000D1327">
        <w:rPr>
          <w:rFonts w:ascii="仿宋_GB2312" w:eastAsia="仿宋_GB2312" w:hAnsi="仿宋_GB2312" w:cs="仿宋_GB2312" w:hint="eastAsia"/>
          <w:sz w:val="32"/>
          <w:szCs w:val="32"/>
        </w:rPr>
        <w:t>（征求意见稿）</w:t>
      </w:r>
      <w:r w:rsidRPr="006005D3">
        <w:rPr>
          <w:rFonts w:ascii="仿宋_GB2312" w:eastAsia="仿宋_GB2312" w:hAnsi="仿宋_GB2312" w:cs="仿宋_GB2312" w:hint="eastAsia"/>
          <w:sz w:val="32"/>
          <w:szCs w:val="32"/>
        </w:rPr>
        <w:t>》（以下简称《若干措施》）。</w:t>
      </w:r>
      <w:bookmarkStart w:id="4" w:name="OLE_LINK1"/>
    </w:p>
    <w:bookmarkEnd w:id="3"/>
    <w:bookmarkEnd w:id="4"/>
    <w:p w:rsidR="00DB4626" w:rsidRPr="006005D3" w:rsidRDefault="009609E6" w:rsidP="006005D3">
      <w:pPr>
        <w:spacing w:after="0" w:line="560" w:lineRule="exact"/>
        <w:ind w:firstLineChars="200" w:firstLine="640"/>
        <w:outlineLvl w:val="0"/>
        <w:rPr>
          <w:rFonts w:eastAsia="黑体"/>
          <w:sz w:val="32"/>
          <w:szCs w:val="32"/>
        </w:rPr>
      </w:pPr>
      <w:r w:rsidRPr="006005D3">
        <w:rPr>
          <w:rFonts w:eastAsia="黑体"/>
          <w:sz w:val="32"/>
          <w:szCs w:val="32"/>
        </w:rPr>
        <w:t>一、培育壮大消费市场主体</w:t>
      </w:r>
    </w:p>
    <w:p w:rsidR="00DB4626" w:rsidRPr="006005D3" w:rsidRDefault="009609E6" w:rsidP="006005D3">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1.为了进一步优化消费品供给结构，鼓励批发和零售业企业提升综合实力，给予最高不超过500万元资金支持。</w:t>
      </w:r>
    </w:p>
    <w:p w:rsidR="00DB4626" w:rsidRPr="006005D3" w:rsidRDefault="009609E6" w:rsidP="006005D3">
      <w:pPr>
        <w:numPr>
          <w:ilvl w:val="255"/>
          <w:numId w:val="0"/>
        </w:numPr>
        <w:spacing w:after="0" w:line="560" w:lineRule="exact"/>
        <w:ind w:firstLineChars="200" w:firstLine="640"/>
        <w:rPr>
          <w:rFonts w:ascii="仿宋_GB2312" w:eastAsia="仿宋_GB2312" w:hAnsi="仿宋_GB2312" w:cs="仿宋_GB2312"/>
          <w:sz w:val="32"/>
          <w:szCs w:val="32"/>
        </w:rPr>
      </w:pPr>
      <w:bookmarkStart w:id="5" w:name="_Hlk212745872"/>
      <w:r w:rsidRPr="006005D3">
        <w:rPr>
          <w:rFonts w:ascii="仿宋_GB2312" w:eastAsia="仿宋_GB2312" w:hAnsi="仿宋_GB2312" w:cs="仿宋_GB2312"/>
          <w:sz w:val="32"/>
          <w:szCs w:val="32"/>
        </w:rPr>
        <w:t>2</w:t>
      </w:r>
      <w:r w:rsidRPr="006005D3">
        <w:rPr>
          <w:rFonts w:ascii="仿宋_GB2312" w:eastAsia="仿宋_GB2312" w:hAnsi="仿宋_GB2312" w:cs="仿宋_GB2312" w:hint="eastAsia"/>
          <w:sz w:val="32"/>
          <w:szCs w:val="32"/>
        </w:rPr>
        <w:t>.支持互联网零售创新发展。推动零售品牌企业通过网络平台开展商品自营销售“触网”，鼓励互联网交易平台企业、直播电商及代运营</w:t>
      </w:r>
      <w:proofErr w:type="gramStart"/>
      <w:r w:rsidRPr="006005D3">
        <w:rPr>
          <w:rFonts w:ascii="仿宋_GB2312" w:eastAsia="仿宋_GB2312" w:hAnsi="仿宋_GB2312" w:cs="仿宋_GB2312" w:hint="eastAsia"/>
          <w:sz w:val="32"/>
          <w:szCs w:val="32"/>
        </w:rPr>
        <w:t>等电商服务</w:t>
      </w:r>
      <w:proofErr w:type="gramEnd"/>
      <w:r w:rsidRPr="006005D3">
        <w:rPr>
          <w:rFonts w:ascii="仿宋_GB2312" w:eastAsia="仿宋_GB2312" w:hAnsi="仿宋_GB2312" w:cs="仿宋_GB2312" w:hint="eastAsia"/>
          <w:sz w:val="32"/>
          <w:szCs w:val="32"/>
        </w:rPr>
        <w:t>企业发展，给予最高不超过2000万元资金支持。</w:t>
      </w:r>
    </w:p>
    <w:p w:rsidR="00DB4626" w:rsidRPr="006005D3" w:rsidRDefault="009609E6" w:rsidP="006005D3">
      <w:pPr>
        <w:spacing w:after="0" w:line="560" w:lineRule="exact"/>
        <w:ind w:firstLineChars="200" w:firstLine="640"/>
        <w:outlineLvl w:val="0"/>
        <w:rPr>
          <w:rFonts w:eastAsia="黑体"/>
          <w:sz w:val="32"/>
          <w:szCs w:val="32"/>
        </w:rPr>
      </w:pPr>
      <w:bookmarkStart w:id="6" w:name="_Hlk212745890"/>
      <w:bookmarkEnd w:id="5"/>
      <w:r w:rsidRPr="006005D3">
        <w:rPr>
          <w:rFonts w:eastAsia="黑体"/>
          <w:sz w:val="32"/>
          <w:szCs w:val="32"/>
        </w:rPr>
        <w:t>二、推动消费空间品质飞跃</w:t>
      </w:r>
    </w:p>
    <w:p w:rsidR="00DB4626" w:rsidRPr="006005D3" w:rsidRDefault="009609E6" w:rsidP="006005D3">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3.支持商业空间载体</w:t>
      </w:r>
      <w:proofErr w:type="gramStart"/>
      <w:r w:rsidRPr="006005D3">
        <w:rPr>
          <w:rFonts w:ascii="仿宋_GB2312" w:eastAsia="仿宋_GB2312" w:hAnsi="仿宋_GB2312" w:cs="仿宋_GB2312" w:hint="eastAsia"/>
          <w:sz w:val="32"/>
          <w:szCs w:val="32"/>
        </w:rPr>
        <w:t>焕</w:t>
      </w:r>
      <w:proofErr w:type="gramEnd"/>
      <w:r w:rsidRPr="006005D3">
        <w:rPr>
          <w:rFonts w:ascii="仿宋_GB2312" w:eastAsia="仿宋_GB2312" w:hAnsi="仿宋_GB2312" w:cs="仿宋_GB2312" w:hint="eastAsia"/>
          <w:sz w:val="32"/>
          <w:szCs w:val="32"/>
        </w:rPr>
        <w:t>新升级，对改造或新建的购物中心、百货、商业街区、专业专卖店等，给予最高不超过3000万元资金支持。</w:t>
      </w:r>
    </w:p>
    <w:p w:rsidR="00DB4626" w:rsidRPr="006005D3" w:rsidRDefault="009609E6" w:rsidP="006005D3">
      <w:pPr>
        <w:spacing w:after="0" w:line="560" w:lineRule="exact"/>
        <w:ind w:firstLineChars="200" w:firstLine="640"/>
        <w:outlineLvl w:val="0"/>
        <w:rPr>
          <w:rFonts w:eastAsia="黑体"/>
          <w:sz w:val="32"/>
          <w:szCs w:val="32"/>
        </w:rPr>
      </w:pPr>
      <w:bookmarkStart w:id="7" w:name="_Hlk212746002"/>
      <w:bookmarkEnd w:id="6"/>
      <w:r w:rsidRPr="006005D3">
        <w:rPr>
          <w:rFonts w:eastAsia="黑体"/>
          <w:sz w:val="32"/>
          <w:szCs w:val="32"/>
        </w:rPr>
        <w:t>三、打造</w:t>
      </w:r>
      <w:r w:rsidRPr="006005D3">
        <w:rPr>
          <w:rFonts w:eastAsia="黑体"/>
          <w:sz w:val="32"/>
          <w:szCs w:val="32"/>
        </w:rPr>
        <w:t>“</w:t>
      </w:r>
      <w:r w:rsidRPr="006005D3">
        <w:rPr>
          <w:rFonts w:eastAsia="黑体"/>
          <w:sz w:val="32"/>
          <w:szCs w:val="32"/>
        </w:rPr>
        <w:t>首</w:t>
      </w:r>
      <w:r w:rsidRPr="006005D3">
        <w:rPr>
          <w:rFonts w:eastAsia="黑体"/>
          <w:sz w:val="32"/>
          <w:szCs w:val="32"/>
        </w:rPr>
        <w:t>”</w:t>
      </w:r>
      <w:r w:rsidRPr="006005D3">
        <w:rPr>
          <w:rFonts w:eastAsia="黑体"/>
          <w:sz w:val="32"/>
          <w:szCs w:val="32"/>
        </w:rPr>
        <w:t>字潮流消费阵地</w:t>
      </w:r>
      <w:r w:rsidRPr="006005D3">
        <w:rPr>
          <w:rFonts w:eastAsia="黑体"/>
          <w:sz w:val="32"/>
          <w:szCs w:val="32"/>
        </w:rPr>
        <w:t xml:space="preserve"> </w:t>
      </w:r>
    </w:p>
    <w:p w:rsidR="00DB4626" w:rsidRPr="006005D3" w:rsidRDefault="009609E6" w:rsidP="006005D3">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4.推动高</w:t>
      </w:r>
      <w:proofErr w:type="gramStart"/>
      <w:r w:rsidRPr="006005D3">
        <w:rPr>
          <w:rFonts w:ascii="仿宋_GB2312" w:eastAsia="仿宋_GB2312" w:hAnsi="仿宋_GB2312" w:cs="仿宋_GB2312" w:hint="eastAsia"/>
          <w:sz w:val="32"/>
          <w:szCs w:val="32"/>
        </w:rPr>
        <w:t>能级首店集聚</w:t>
      </w:r>
      <w:proofErr w:type="gramEnd"/>
      <w:r w:rsidRPr="006005D3">
        <w:rPr>
          <w:rFonts w:ascii="仿宋_GB2312" w:eastAsia="仿宋_GB2312" w:hAnsi="仿宋_GB2312" w:cs="仿宋_GB2312" w:hint="eastAsia"/>
          <w:sz w:val="32"/>
          <w:szCs w:val="32"/>
        </w:rPr>
        <w:t>，对设立亚洲首店、中国（内地）首店、北京首店、旗舰店、创新概念店的，给予最高不超过100万</w:t>
      </w:r>
      <w:r w:rsidRPr="006005D3">
        <w:rPr>
          <w:rFonts w:ascii="仿宋_GB2312" w:eastAsia="仿宋_GB2312" w:hAnsi="仿宋_GB2312" w:cs="仿宋_GB2312" w:hint="eastAsia"/>
          <w:sz w:val="32"/>
          <w:szCs w:val="32"/>
        </w:rPr>
        <w:lastRenderedPageBreak/>
        <w:t>元资金支持。对引进经市商务局认定的</w:t>
      </w:r>
      <w:r w:rsidR="00A82D0E">
        <w:rPr>
          <w:rFonts w:ascii="仿宋_GB2312" w:eastAsia="仿宋_GB2312" w:hAnsi="仿宋_GB2312" w:cs="仿宋_GB2312" w:hint="eastAsia"/>
          <w:sz w:val="32"/>
          <w:szCs w:val="32"/>
        </w:rPr>
        <w:t>多个</w:t>
      </w:r>
      <w:r w:rsidRPr="006005D3">
        <w:rPr>
          <w:rFonts w:ascii="仿宋_GB2312" w:eastAsia="仿宋_GB2312" w:hAnsi="仿宋_GB2312" w:cs="仿宋_GB2312" w:hint="eastAsia"/>
          <w:sz w:val="32"/>
          <w:szCs w:val="32"/>
        </w:rPr>
        <w:t>品牌</w:t>
      </w:r>
      <w:proofErr w:type="gramStart"/>
      <w:r w:rsidRPr="006005D3">
        <w:rPr>
          <w:rFonts w:ascii="仿宋_GB2312" w:eastAsia="仿宋_GB2312" w:hAnsi="仿宋_GB2312" w:cs="仿宋_GB2312" w:hint="eastAsia"/>
          <w:sz w:val="32"/>
          <w:szCs w:val="32"/>
        </w:rPr>
        <w:t>首店商业</w:t>
      </w:r>
      <w:proofErr w:type="gramEnd"/>
      <w:r w:rsidRPr="006005D3">
        <w:rPr>
          <w:rFonts w:ascii="仿宋_GB2312" w:eastAsia="仿宋_GB2312" w:hAnsi="仿宋_GB2312" w:cs="仿宋_GB2312" w:hint="eastAsia"/>
          <w:sz w:val="32"/>
          <w:szCs w:val="32"/>
        </w:rPr>
        <w:t>空间运营企业，给予最高不超过50万元资金支持。</w:t>
      </w:r>
    </w:p>
    <w:p w:rsidR="00A82D0E" w:rsidRDefault="009609E6" w:rsidP="006005D3">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5.支持大型商业体、会展场馆、景区、公园、科技园区等</w:t>
      </w:r>
      <w:r w:rsidR="00A82D0E">
        <w:rPr>
          <w:rFonts w:ascii="仿宋_GB2312" w:eastAsia="仿宋_GB2312" w:hAnsi="仿宋_GB2312" w:cs="仿宋_GB2312" w:hint="eastAsia"/>
          <w:sz w:val="32"/>
          <w:szCs w:val="32"/>
        </w:rPr>
        <w:t>运营方</w:t>
      </w:r>
      <w:r w:rsidRPr="006005D3">
        <w:rPr>
          <w:rFonts w:ascii="仿宋_GB2312" w:eastAsia="仿宋_GB2312" w:hAnsi="仿宋_GB2312" w:cs="仿宋_GB2312" w:hint="eastAsia"/>
          <w:sz w:val="32"/>
          <w:szCs w:val="32"/>
        </w:rPr>
        <w:t>对接国内外优质品牌，开展高能级首发、</w:t>
      </w:r>
      <w:proofErr w:type="gramStart"/>
      <w:r w:rsidRPr="006005D3">
        <w:rPr>
          <w:rFonts w:ascii="仿宋_GB2312" w:eastAsia="仿宋_GB2312" w:hAnsi="仿宋_GB2312" w:cs="仿宋_GB2312" w:hint="eastAsia"/>
          <w:sz w:val="32"/>
          <w:szCs w:val="32"/>
        </w:rPr>
        <w:t>首秀等</w:t>
      </w:r>
      <w:proofErr w:type="gramEnd"/>
      <w:r w:rsidRPr="006005D3">
        <w:rPr>
          <w:rFonts w:ascii="仿宋_GB2312" w:eastAsia="仿宋_GB2312" w:hAnsi="仿宋_GB2312" w:cs="仿宋_GB2312" w:hint="eastAsia"/>
          <w:sz w:val="32"/>
          <w:szCs w:val="32"/>
        </w:rPr>
        <w:t>“首”字活动，对符合条件的运营方，给予最高不超过50万元资金支持。对</w:t>
      </w:r>
      <w:proofErr w:type="gramStart"/>
      <w:r w:rsidRPr="006005D3">
        <w:rPr>
          <w:rFonts w:ascii="仿宋_GB2312" w:eastAsia="仿宋_GB2312" w:hAnsi="仿宋_GB2312" w:cs="仿宋_GB2312" w:hint="eastAsia"/>
          <w:sz w:val="32"/>
          <w:szCs w:val="32"/>
        </w:rPr>
        <w:t>获评市商务局</w:t>
      </w:r>
      <w:proofErr w:type="gramEnd"/>
      <w:r w:rsidRPr="006005D3">
        <w:rPr>
          <w:rFonts w:ascii="仿宋_GB2312" w:eastAsia="仿宋_GB2312" w:hAnsi="仿宋_GB2312" w:cs="仿宋_GB2312" w:hint="eastAsia"/>
          <w:sz w:val="32"/>
          <w:szCs w:val="32"/>
        </w:rPr>
        <w:t>“首发活力中心”认定的，</w:t>
      </w:r>
      <w:r w:rsidR="00A82D0E" w:rsidRPr="006005D3">
        <w:rPr>
          <w:rFonts w:ascii="仿宋_GB2312" w:eastAsia="仿宋_GB2312" w:hAnsi="仿宋_GB2312" w:cs="仿宋_GB2312" w:hint="eastAsia"/>
          <w:sz w:val="32"/>
          <w:szCs w:val="32"/>
        </w:rPr>
        <w:t>给予最高不超过</w:t>
      </w:r>
      <w:r w:rsidR="00A82D0E">
        <w:rPr>
          <w:rFonts w:ascii="仿宋_GB2312" w:eastAsia="仿宋_GB2312" w:hAnsi="仿宋_GB2312" w:cs="仿宋_GB2312" w:hint="eastAsia"/>
          <w:sz w:val="32"/>
          <w:szCs w:val="32"/>
        </w:rPr>
        <w:t>100</w:t>
      </w:r>
      <w:r w:rsidR="00A82D0E" w:rsidRPr="006005D3">
        <w:rPr>
          <w:rFonts w:ascii="仿宋_GB2312" w:eastAsia="仿宋_GB2312" w:hAnsi="仿宋_GB2312" w:cs="仿宋_GB2312" w:hint="eastAsia"/>
          <w:sz w:val="32"/>
          <w:szCs w:val="32"/>
        </w:rPr>
        <w:t>万元资金支持</w:t>
      </w:r>
      <w:r w:rsidR="00A82D0E">
        <w:rPr>
          <w:rFonts w:ascii="仿宋_GB2312" w:eastAsia="仿宋_GB2312" w:hAnsi="仿宋_GB2312" w:cs="仿宋_GB2312" w:hint="eastAsia"/>
          <w:sz w:val="32"/>
          <w:szCs w:val="32"/>
        </w:rPr>
        <w:t>.</w:t>
      </w:r>
    </w:p>
    <w:p w:rsidR="00DB4626" w:rsidRPr="006005D3" w:rsidRDefault="009609E6" w:rsidP="006005D3">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6.鼓励国际国内科技消费品牌、时尚机构、时尚品牌、国潮品牌等在海淀举办</w:t>
      </w:r>
      <w:proofErr w:type="gramStart"/>
      <w:r w:rsidRPr="006005D3">
        <w:rPr>
          <w:rFonts w:ascii="仿宋_GB2312" w:eastAsia="仿宋_GB2312" w:hAnsi="仿宋_GB2312" w:cs="仿宋_GB2312" w:hint="eastAsia"/>
          <w:sz w:val="32"/>
          <w:szCs w:val="32"/>
        </w:rPr>
        <w:t>首发首秀等</w:t>
      </w:r>
      <w:proofErr w:type="gramEnd"/>
      <w:r w:rsidRPr="006005D3">
        <w:rPr>
          <w:rFonts w:ascii="仿宋_GB2312" w:eastAsia="仿宋_GB2312" w:hAnsi="仿宋_GB2312" w:cs="仿宋_GB2312" w:hint="eastAsia"/>
          <w:sz w:val="32"/>
          <w:szCs w:val="32"/>
        </w:rPr>
        <w:t>活动，对符合条件的</w:t>
      </w:r>
      <w:r w:rsidR="00A82D0E">
        <w:rPr>
          <w:rFonts w:ascii="仿宋_GB2312" w:eastAsia="仿宋_GB2312" w:hAnsi="仿宋_GB2312" w:cs="仿宋_GB2312" w:hint="eastAsia"/>
          <w:sz w:val="32"/>
          <w:szCs w:val="32"/>
        </w:rPr>
        <w:t>品牌</w:t>
      </w:r>
      <w:r w:rsidRPr="006005D3">
        <w:rPr>
          <w:rFonts w:ascii="仿宋_GB2312" w:eastAsia="仿宋_GB2312" w:hAnsi="仿宋_GB2312" w:cs="仿宋_GB2312" w:hint="eastAsia"/>
          <w:sz w:val="32"/>
          <w:szCs w:val="32"/>
        </w:rPr>
        <w:t>方，给予最高不超过300万元资金支持。</w:t>
      </w:r>
    </w:p>
    <w:p w:rsidR="00DB4626" w:rsidRPr="006005D3" w:rsidRDefault="009609E6" w:rsidP="006005D3">
      <w:pPr>
        <w:spacing w:after="0" w:line="560" w:lineRule="exact"/>
        <w:ind w:firstLineChars="200" w:firstLine="640"/>
        <w:outlineLvl w:val="0"/>
        <w:rPr>
          <w:rFonts w:eastAsia="黑体"/>
          <w:sz w:val="32"/>
          <w:szCs w:val="32"/>
        </w:rPr>
      </w:pPr>
      <w:bookmarkStart w:id="8" w:name="_Hlk212746080"/>
      <w:bookmarkEnd w:id="7"/>
      <w:r w:rsidRPr="006005D3">
        <w:rPr>
          <w:rFonts w:eastAsia="黑体"/>
          <w:sz w:val="32"/>
          <w:szCs w:val="32"/>
        </w:rPr>
        <w:t>四、塑造</w:t>
      </w:r>
      <w:r w:rsidRPr="006005D3">
        <w:rPr>
          <w:rFonts w:eastAsia="黑体"/>
          <w:sz w:val="32"/>
          <w:szCs w:val="32"/>
        </w:rPr>
        <w:t>“</w:t>
      </w:r>
      <w:r w:rsidRPr="006005D3">
        <w:rPr>
          <w:rFonts w:eastAsia="黑体"/>
          <w:sz w:val="32"/>
          <w:szCs w:val="32"/>
        </w:rPr>
        <w:t>科技智能</w:t>
      </w:r>
      <w:r w:rsidRPr="006005D3">
        <w:rPr>
          <w:rFonts w:eastAsia="黑体"/>
          <w:sz w:val="32"/>
          <w:szCs w:val="32"/>
        </w:rPr>
        <w:t>”</w:t>
      </w:r>
      <w:r w:rsidRPr="006005D3">
        <w:rPr>
          <w:rFonts w:eastAsia="黑体"/>
          <w:sz w:val="32"/>
          <w:szCs w:val="32"/>
        </w:rPr>
        <w:t>消费品牌</w:t>
      </w:r>
    </w:p>
    <w:p w:rsidR="00DB4626" w:rsidRPr="006005D3" w:rsidRDefault="009609E6" w:rsidP="006005D3">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shd w:val="clear" w:color="auto" w:fill="FFFFFF"/>
        </w:rPr>
        <w:t>7.</w:t>
      </w:r>
      <w:r w:rsidRPr="006005D3">
        <w:rPr>
          <w:rFonts w:ascii="仿宋_GB2312" w:eastAsia="仿宋_GB2312" w:hAnsi="仿宋_GB2312" w:cs="仿宋_GB2312" w:hint="eastAsia"/>
          <w:sz w:val="32"/>
          <w:szCs w:val="32"/>
        </w:rPr>
        <w:t>鼓励科技品牌集聚，推动消费空间植入“人工智能+”等海淀元素，打造集新质体验、时尚购物于一体的沉浸式消费场所，鼓励</w:t>
      </w:r>
      <w:proofErr w:type="gramStart"/>
      <w:r w:rsidRPr="006005D3">
        <w:rPr>
          <w:rFonts w:ascii="仿宋_GB2312" w:eastAsia="仿宋_GB2312" w:hAnsi="仿宋_GB2312" w:cs="仿宋_GB2312" w:hint="eastAsia"/>
          <w:sz w:val="32"/>
          <w:szCs w:val="32"/>
        </w:rPr>
        <w:t>知名科技</w:t>
      </w:r>
      <w:proofErr w:type="gramEnd"/>
      <w:r w:rsidRPr="006005D3">
        <w:rPr>
          <w:rFonts w:ascii="仿宋_GB2312" w:eastAsia="仿宋_GB2312" w:hAnsi="仿宋_GB2312" w:cs="仿宋_GB2312" w:hint="eastAsia"/>
          <w:sz w:val="32"/>
          <w:szCs w:val="32"/>
        </w:rPr>
        <w:t>品牌在海淀区首次开设体验店、旗舰店，对符合条件的科技企业，</w:t>
      </w:r>
      <w:r w:rsidRPr="006005D3">
        <w:rPr>
          <w:rFonts w:ascii="仿宋_GB2312" w:eastAsia="仿宋_GB2312" w:hAnsi="仿宋_GB2312" w:cs="仿宋_GB2312" w:hint="eastAsia"/>
          <w:sz w:val="32"/>
          <w:szCs w:val="32"/>
          <w:shd w:val="clear" w:color="auto" w:fill="FFFFFF"/>
        </w:rPr>
        <w:t>给予最高不超过100万元资金</w:t>
      </w:r>
      <w:r w:rsidRPr="006005D3">
        <w:rPr>
          <w:rFonts w:ascii="仿宋_GB2312" w:eastAsia="仿宋_GB2312" w:hAnsi="仿宋_GB2312" w:cs="仿宋_GB2312" w:hint="eastAsia"/>
          <w:sz w:val="32"/>
          <w:szCs w:val="32"/>
        </w:rPr>
        <w:t>支持</w:t>
      </w:r>
      <w:r w:rsidRPr="006005D3">
        <w:rPr>
          <w:rFonts w:ascii="仿宋_GB2312" w:eastAsia="仿宋_GB2312" w:hAnsi="仿宋_GB2312" w:cs="仿宋_GB2312" w:hint="eastAsia"/>
          <w:sz w:val="32"/>
          <w:szCs w:val="32"/>
          <w:shd w:val="clear" w:color="auto" w:fill="FFFFFF"/>
        </w:rPr>
        <w:t>。</w:t>
      </w:r>
      <w:r w:rsidRPr="006005D3">
        <w:rPr>
          <w:rFonts w:ascii="仿宋_GB2312" w:eastAsia="仿宋_GB2312" w:hAnsi="仿宋_GB2312" w:cs="仿宋_GB2312" w:hint="eastAsia"/>
          <w:sz w:val="32"/>
          <w:szCs w:val="32"/>
        </w:rPr>
        <w:t>对引进科技品牌体验门店的商业空间运营企业，给予最高不超过50万元资金支持。</w:t>
      </w:r>
    </w:p>
    <w:p w:rsidR="00DB4626" w:rsidRPr="006005D3" w:rsidRDefault="009609E6" w:rsidP="006005D3">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8.</w:t>
      </w:r>
      <w:r w:rsidRPr="006005D3">
        <w:rPr>
          <w:rFonts w:ascii="仿宋_GB2312" w:eastAsia="仿宋_GB2312" w:hAnsi="仿宋_GB2312" w:cs="仿宋_GB2312" w:hint="eastAsia"/>
          <w:sz w:val="32"/>
          <w:szCs w:val="32"/>
          <w:shd w:val="clear" w:color="auto" w:fill="FFFFFF"/>
        </w:rPr>
        <w:t>搭建新能源汽车及机器人消费新场景，对开设零售中心、交付中心、体验中心或结算中心的品牌，给予最高不超过500万元资金支持。</w:t>
      </w:r>
      <w:r w:rsidRPr="006005D3">
        <w:rPr>
          <w:rFonts w:ascii="仿宋_GB2312" w:eastAsia="仿宋_GB2312" w:hAnsi="仿宋_GB2312" w:cs="仿宋_GB2312" w:hint="eastAsia"/>
          <w:sz w:val="32"/>
          <w:szCs w:val="32"/>
        </w:rPr>
        <w:t>对同一品牌投资开设多个中心的，仅支持一次。</w:t>
      </w:r>
    </w:p>
    <w:bookmarkEnd w:id="8"/>
    <w:p w:rsidR="00DB4626" w:rsidRPr="006005D3" w:rsidRDefault="009609E6" w:rsidP="006005D3">
      <w:pPr>
        <w:spacing w:after="0" w:line="560" w:lineRule="exact"/>
        <w:ind w:firstLineChars="200" w:firstLine="640"/>
        <w:outlineLvl w:val="0"/>
        <w:rPr>
          <w:rFonts w:eastAsia="黑体"/>
          <w:sz w:val="32"/>
          <w:szCs w:val="32"/>
        </w:rPr>
      </w:pPr>
      <w:r w:rsidRPr="006005D3">
        <w:rPr>
          <w:rFonts w:eastAsia="黑体"/>
          <w:sz w:val="32"/>
          <w:szCs w:val="32"/>
        </w:rPr>
        <w:t>五、加快释放消费市场潜力</w:t>
      </w:r>
    </w:p>
    <w:p w:rsidR="00DB4626" w:rsidRPr="006005D3" w:rsidRDefault="009609E6" w:rsidP="006005D3">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shd w:val="clear" w:color="auto" w:fill="FFFFFF"/>
        </w:rPr>
        <w:t>9.</w:t>
      </w:r>
      <w:r w:rsidRPr="006005D3">
        <w:rPr>
          <w:rFonts w:ascii="仿宋_GB2312" w:eastAsia="仿宋_GB2312" w:hAnsi="仿宋_GB2312" w:cs="仿宋_GB2312" w:hint="eastAsia"/>
          <w:sz w:val="32"/>
          <w:szCs w:val="32"/>
        </w:rPr>
        <w:t>商业综合体运营方、产业园区运营方、品牌专卖店等各类</w:t>
      </w:r>
      <w:r w:rsidRPr="006005D3">
        <w:rPr>
          <w:rFonts w:ascii="仿宋_GB2312" w:eastAsia="仿宋_GB2312" w:hAnsi="仿宋_GB2312" w:cs="仿宋_GB2312" w:hint="eastAsia"/>
          <w:sz w:val="32"/>
          <w:szCs w:val="32"/>
        </w:rPr>
        <w:lastRenderedPageBreak/>
        <w:t>市场主体</w:t>
      </w:r>
      <w:r w:rsidR="00A82D0E">
        <w:rPr>
          <w:rFonts w:ascii="仿宋_GB2312" w:eastAsia="仿宋_GB2312" w:hAnsi="仿宋_GB2312" w:cs="仿宋_GB2312" w:hint="eastAsia"/>
          <w:sz w:val="32"/>
          <w:szCs w:val="32"/>
        </w:rPr>
        <w:t>开展</w:t>
      </w:r>
      <w:r w:rsidRPr="006005D3">
        <w:rPr>
          <w:rFonts w:ascii="仿宋_GB2312" w:eastAsia="仿宋_GB2312" w:hAnsi="仿宋_GB2312" w:cs="仿宋_GB2312" w:hint="eastAsia"/>
          <w:sz w:val="32"/>
          <w:szCs w:val="32"/>
        </w:rPr>
        <w:t>促消费活动取得明显促</w:t>
      </w:r>
      <w:proofErr w:type="gramStart"/>
      <w:r w:rsidRPr="006005D3">
        <w:rPr>
          <w:rFonts w:ascii="仿宋_GB2312" w:eastAsia="仿宋_GB2312" w:hAnsi="仿宋_GB2312" w:cs="仿宋_GB2312" w:hint="eastAsia"/>
          <w:sz w:val="32"/>
          <w:szCs w:val="32"/>
        </w:rPr>
        <w:t>消费成效</w:t>
      </w:r>
      <w:proofErr w:type="gramEnd"/>
      <w:r w:rsidRPr="006005D3">
        <w:rPr>
          <w:rFonts w:ascii="仿宋_GB2312" w:eastAsia="仿宋_GB2312" w:hAnsi="仿宋_GB2312" w:cs="仿宋_GB2312" w:hint="eastAsia"/>
          <w:sz w:val="32"/>
          <w:szCs w:val="32"/>
        </w:rPr>
        <w:t>的，给予</w:t>
      </w:r>
      <w:r w:rsidR="00A82D0E">
        <w:rPr>
          <w:rFonts w:ascii="仿宋_GB2312" w:eastAsia="仿宋_GB2312" w:hAnsi="仿宋_GB2312" w:cs="仿宋_GB2312" w:hint="eastAsia"/>
          <w:sz w:val="32"/>
          <w:szCs w:val="32"/>
        </w:rPr>
        <w:t>最高</w:t>
      </w:r>
      <w:r w:rsidRPr="006005D3">
        <w:rPr>
          <w:rFonts w:ascii="仿宋_GB2312" w:eastAsia="仿宋_GB2312" w:hAnsi="仿宋_GB2312" w:cs="仿宋_GB2312" w:hint="eastAsia"/>
          <w:sz w:val="32"/>
          <w:szCs w:val="32"/>
        </w:rPr>
        <w:t>2万元资金支持。</w:t>
      </w:r>
    </w:p>
    <w:p w:rsidR="00DB4626" w:rsidRPr="006005D3" w:rsidRDefault="009609E6" w:rsidP="006005D3">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10.培育“IP+”新消费场景。支持培育和转化IP，鼓励开设IP主题店、概念店、联名店，给予最高不超过100万元资金支持。</w:t>
      </w:r>
    </w:p>
    <w:p w:rsidR="00DB4626" w:rsidRPr="006005D3" w:rsidRDefault="009609E6" w:rsidP="006005D3">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11.推进宠物</w:t>
      </w:r>
      <w:proofErr w:type="gramStart"/>
      <w:r w:rsidRPr="006005D3">
        <w:rPr>
          <w:rFonts w:ascii="仿宋_GB2312" w:eastAsia="仿宋_GB2312" w:hAnsi="仿宋_GB2312" w:cs="仿宋_GB2312" w:hint="eastAsia"/>
          <w:sz w:val="32"/>
          <w:szCs w:val="32"/>
        </w:rPr>
        <w:t>友好型商圈</w:t>
      </w:r>
      <w:proofErr w:type="gramEnd"/>
      <w:r w:rsidRPr="006005D3">
        <w:rPr>
          <w:rFonts w:ascii="仿宋_GB2312" w:eastAsia="仿宋_GB2312" w:hAnsi="仿宋_GB2312" w:cs="仿宋_GB2312" w:hint="eastAsia"/>
          <w:sz w:val="32"/>
          <w:szCs w:val="32"/>
        </w:rPr>
        <w:t>建设，鼓励完善宠物服务设施设备，</w:t>
      </w:r>
      <w:r w:rsidR="00A82D0E">
        <w:rPr>
          <w:rFonts w:ascii="仿宋_GB2312" w:eastAsia="仿宋_GB2312" w:hAnsi="仿宋_GB2312" w:cs="仿宋_GB2312" w:hint="eastAsia"/>
          <w:sz w:val="32"/>
          <w:szCs w:val="32"/>
        </w:rPr>
        <w:t>丰富</w:t>
      </w:r>
      <w:r w:rsidR="00A82D0E" w:rsidRPr="006005D3">
        <w:rPr>
          <w:rFonts w:ascii="仿宋_GB2312" w:eastAsia="仿宋_GB2312" w:hAnsi="仿宋_GB2312" w:cs="仿宋_GB2312" w:hint="eastAsia"/>
          <w:sz w:val="32"/>
          <w:szCs w:val="32"/>
        </w:rPr>
        <w:t>宠物消费场景，</w:t>
      </w:r>
      <w:r w:rsidRPr="006005D3">
        <w:rPr>
          <w:rFonts w:ascii="仿宋_GB2312" w:eastAsia="仿宋_GB2312" w:hAnsi="仿宋_GB2312" w:cs="仿宋_GB2312" w:hint="eastAsia"/>
          <w:sz w:val="32"/>
          <w:szCs w:val="32"/>
        </w:rPr>
        <w:t>给予最高不超过</w:t>
      </w:r>
      <w:r w:rsidR="00A82D0E">
        <w:rPr>
          <w:rFonts w:ascii="仿宋_GB2312" w:eastAsia="仿宋_GB2312" w:hAnsi="仿宋_GB2312" w:cs="仿宋_GB2312" w:hint="eastAsia"/>
          <w:sz w:val="32"/>
          <w:szCs w:val="32"/>
        </w:rPr>
        <w:t>50</w:t>
      </w:r>
      <w:r w:rsidRPr="006005D3">
        <w:rPr>
          <w:rFonts w:ascii="仿宋_GB2312" w:eastAsia="仿宋_GB2312" w:hAnsi="仿宋_GB2312" w:cs="仿宋_GB2312" w:hint="eastAsia"/>
          <w:sz w:val="32"/>
          <w:szCs w:val="32"/>
        </w:rPr>
        <w:t>万元资金支持。</w:t>
      </w:r>
    </w:p>
    <w:p w:rsidR="00A82D0E" w:rsidRDefault="009609E6" w:rsidP="006005D3">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12.</w:t>
      </w:r>
      <w:r w:rsidRPr="006005D3">
        <w:rPr>
          <w:rFonts w:ascii="仿宋_GB2312" w:eastAsia="仿宋_GB2312" w:hAnsi="仿宋_GB2312" w:cs="仿宋_GB2312" w:hint="eastAsia"/>
          <w:sz w:val="32"/>
          <w:szCs w:val="32"/>
          <w:shd w:val="clear" w:color="auto" w:fill="FFFFFF"/>
        </w:rPr>
        <w:t>丰富夜间消费供给，支持各类运营主体打造主题鲜明、业态多元的常态化深夜消费场景，</w:t>
      </w:r>
      <w:r w:rsidRPr="006005D3">
        <w:rPr>
          <w:rFonts w:ascii="仿宋_GB2312" w:eastAsia="仿宋_GB2312" w:hAnsi="仿宋_GB2312" w:cs="仿宋_GB2312" w:hint="eastAsia"/>
          <w:sz w:val="32"/>
          <w:szCs w:val="32"/>
        </w:rPr>
        <w:t>对首次获评“夜京城”地标、打卡地的商业空间运营方，给予最高不超过20万元资金支持。</w:t>
      </w:r>
    </w:p>
    <w:p w:rsidR="00DB4626" w:rsidRPr="006005D3" w:rsidRDefault="009609E6" w:rsidP="006005D3">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13.最大力度激发消费潜能，围绕特色消费领域发放专项消费</w:t>
      </w:r>
      <w:proofErr w:type="gramStart"/>
      <w:r w:rsidRPr="006005D3">
        <w:rPr>
          <w:rFonts w:ascii="仿宋_GB2312" w:eastAsia="仿宋_GB2312" w:hAnsi="仿宋_GB2312" w:cs="仿宋_GB2312" w:hint="eastAsia"/>
          <w:sz w:val="32"/>
          <w:szCs w:val="32"/>
        </w:rPr>
        <w:t>券</w:t>
      </w:r>
      <w:proofErr w:type="gramEnd"/>
      <w:r w:rsidRPr="006005D3">
        <w:rPr>
          <w:rFonts w:ascii="仿宋_GB2312" w:eastAsia="仿宋_GB2312" w:hAnsi="仿宋_GB2312" w:cs="仿宋_GB2312" w:hint="eastAsia"/>
          <w:sz w:val="32"/>
          <w:szCs w:val="32"/>
        </w:rPr>
        <w:t>，进一步促进票根经济、会展论坛经济等消费联动发展，增强统计实效。</w:t>
      </w:r>
    </w:p>
    <w:p w:rsidR="00DB4626" w:rsidRPr="006005D3" w:rsidRDefault="009609E6" w:rsidP="006005D3">
      <w:pPr>
        <w:spacing w:after="0" w:line="560" w:lineRule="exact"/>
        <w:ind w:firstLineChars="200" w:firstLine="640"/>
        <w:outlineLvl w:val="0"/>
        <w:rPr>
          <w:rFonts w:eastAsia="黑体"/>
          <w:sz w:val="32"/>
          <w:szCs w:val="32"/>
        </w:rPr>
      </w:pPr>
      <w:bookmarkStart w:id="9" w:name="_Hlk216383990"/>
      <w:bookmarkStart w:id="10" w:name="_Hlk216383971"/>
      <w:r w:rsidRPr="006005D3">
        <w:rPr>
          <w:rFonts w:eastAsia="黑体" w:hint="eastAsia"/>
          <w:sz w:val="32"/>
          <w:szCs w:val="32"/>
        </w:rPr>
        <w:t>六、构建会展消费全新优势</w:t>
      </w:r>
      <w:bookmarkEnd w:id="9"/>
    </w:p>
    <w:p w:rsidR="00DB4626" w:rsidRPr="006005D3" w:rsidRDefault="009609E6" w:rsidP="006005D3">
      <w:pPr>
        <w:spacing w:after="0" w:line="560" w:lineRule="exact"/>
        <w:ind w:firstLineChars="200" w:firstLine="640"/>
        <w:rPr>
          <w:rFonts w:ascii="仿宋_GB2312" w:eastAsia="仿宋_GB2312" w:hAnsi="仿宋_GB2312" w:cs="仿宋_GB2312"/>
          <w:sz w:val="32"/>
          <w:szCs w:val="32"/>
        </w:rPr>
      </w:pPr>
      <w:bookmarkStart w:id="11" w:name="_Hlk213607047"/>
      <w:bookmarkStart w:id="12" w:name="_Hlk213596199"/>
      <w:bookmarkStart w:id="13" w:name="_Hlk214880907"/>
      <w:bookmarkEnd w:id="10"/>
      <w:r w:rsidRPr="006005D3">
        <w:rPr>
          <w:rFonts w:ascii="仿宋_GB2312" w:eastAsia="仿宋_GB2312" w:hAnsi="仿宋_GB2312" w:cs="仿宋_GB2312" w:hint="eastAsia"/>
          <w:sz w:val="32"/>
          <w:szCs w:val="32"/>
        </w:rPr>
        <w:t>14.推动会议、展览及相关服务企业能级提升，给予最高不超过200万元资金支持。</w:t>
      </w:r>
    </w:p>
    <w:p w:rsidR="00DB4626" w:rsidRPr="006005D3" w:rsidRDefault="009609E6" w:rsidP="006005D3">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15.支持举办符合海淀区</w:t>
      </w:r>
      <w:r w:rsidR="00A82D0E">
        <w:rPr>
          <w:rFonts w:ascii="仿宋_GB2312" w:eastAsia="仿宋_GB2312" w:hAnsi="仿宋_GB2312" w:cs="仿宋_GB2312" w:hint="eastAsia"/>
          <w:sz w:val="32"/>
          <w:szCs w:val="32"/>
        </w:rPr>
        <w:t>区域特色</w:t>
      </w:r>
      <w:r w:rsidRPr="006005D3">
        <w:rPr>
          <w:rFonts w:ascii="仿宋_GB2312" w:eastAsia="仿宋_GB2312" w:hAnsi="仿宋_GB2312" w:cs="仿宋_GB2312" w:hint="eastAsia"/>
          <w:sz w:val="32"/>
          <w:szCs w:val="32"/>
        </w:rPr>
        <w:t>的中小型特色主题精品展会，对符合条件的会议、展览及相关服务企业，给予最高不超过100万元资金奖励，做好展会相关产业对接、资源整合、供需匹配服务。</w:t>
      </w:r>
      <w:bookmarkEnd w:id="11"/>
    </w:p>
    <w:bookmarkEnd w:id="12"/>
    <w:bookmarkEnd w:id="13"/>
    <w:p w:rsidR="00DB4626" w:rsidRPr="006005D3" w:rsidRDefault="009609E6" w:rsidP="006005D3">
      <w:pPr>
        <w:spacing w:after="0" w:line="560" w:lineRule="exact"/>
        <w:ind w:firstLineChars="200" w:firstLine="640"/>
        <w:outlineLvl w:val="0"/>
        <w:rPr>
          <w:rFonts w:eastAsia="黑体"/>
          <w:sz w:val="32"/>
          <w:szCs w:val="32"/>
        </w:rPr>
      </w:pPr>
      <w:r w:rsidRPr="006005D3">
        <w:rPr>
          <w:rFonts w:eastAsia="黑体" w:hint="eastAsia"/>
          <w:sz w:val="32"/>
          <w:szCs w:val="32"/>
        </w:rPr>
        <w:t>七、升级品质餐饮服务消费</w:t>
      </w:r>
    </w:p>
    <w:p w:rsidR="00DB4626" w:rsidRPr="006005D3" w:rsidRDefault="009609E6" w:rsidP="006005D3">
      <w:pPr>
        <w:pStyle w:val="a4"/>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16.</w:t>
      </w:r>
      <w:r w:rsidR="00FC0633" w:rsidRPr="00FC0633">
        <w:rPr>
          <w:rFonts w:hint="eastAsia"/>
        </w:rPr>
        <w:t xml:space="preserve"> </w:t>
      </w:r>
      <w:r w:rsidR="00FC0633" w:rsidRPr="00FC0633">
        <w:rPr>
          <w:rFonts w:ascii="仿宋_GB2312" w:eastAsia="仿宋_GB2312" w:hAnsi="仿宋_GB2312" w:cs="仿宋_GB2312" w:hint="eastAsia"/>
          <w:sz w:val="32"/>
          <w:szCs w:val="32"/>
        </w:rPr>
        <w:t>支持品质餐厅发展，对米其林、黑珍珠、</w:t>
      </w:r>
      <w:proofErr w:type="gramStart"/>
      <w:r w:rsidR="00FC0633" w:rsidRPr="00FC0633">
        <w:rPr>
          <w:rFonts w:ascii="仿宋_GB2312" w:eastAsia="仿宋_GB2312" w:hAnsi="仿宋_GB2312" w:cs="仿宋_GB2312" w:hint="eastAsia"/>
          <w:sz w:val="32"/>
          <w:szCs w:val="32"/>
        </w:rPr>
        <w:t>五钻酒家</w:t>
      </w:r>
      <w:proofErr w:type="gramEnd"/>
      <w:r w:rsidR="00FC0633" w:rsidRPr="00FC0633">
        <w:rPr>
          <w:rFonts w:ascii="仿宋_GB2312" w:eastAsia="仿宋_GB2312" w:hAnsi="仿宋_GB2312" w:cs="仿宋_GB2312" w:hint="eastAsia"/>
          <w:sz w:val="32"/>
          <w:szCs w:val="32"/>
        </w:rPr>
        <w:t>（含</w:t>
      </w:r>
      <w:proofErr w:type="gramStart"/>
      <w:r w:rsidR="00FC0633" w:rsidRPr="00FC0633">
        <w:rPr>
          <w:rFonts w:ascii="仿宋_GB2312" w:eastAsia="仿宋_GB2312" w:hAnsi="仿宋_GB2312" w:cs="仿宋_GB2312" w:hint="eastAsia"/>
          <w:sz w:val="32"/>
          <w:szCs w:val="32"/>
        </w:rPr>
        <w:lastRenderedPageBreak/>
        <w:t>白金五钻酒家</w:t>
      </w:r>
      <w:proofErr w:type="gramEnd"/>
      <w:r w:rsidR="00FC0633" w:rsidRPr="00FC0633">
        <w:rPr>
          <w:rFonts w:ascii="仿宋_GB2312" w:eastAsia="仿宋_GB2312" w:hAnsi="仿宋_GB2312" w:cs="仿宋_GB2312" w:hint="eastAsia"/>
          <w:sz w:val="32"/>
          <w:szCs w:val="32"/>
        </w:rPr>
        <w:t>）等高品质餐饮在海淀区设店经营的，经认定，根据品牌能级给予最高不超过50万元资金支持。</w:t>
      </w:r>
      <w:bookmarkStart w:id="14" w:name="_GoBack"/>
      <w:bookmarkEnd w:id="14"/>
    </w:p>
    <w:p w:rsidR="00DB4626" w:rsidRPr="006005D3" w:rsidRDefault="009609E6" w:rsidP="006005D3">
      <w:pPr>
        <w:pStyle w:val="a4"/>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17.推动老字号餐饮企业强化传承，对获评“中华老字号”“北京老字号”的餐饮企业，给予最高不超过5万元资金支持。</w:t>
      </w:r>
    </w:p>
    <w:p w:rsidR="00DB4626" w:rsidRPr="006005D3" w:rsidRDefault="009609E6" w:rsidP="006005D3">
      <w:pPr>
        <w:pStyle w:val="a4"/>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18.支持各类餐饮门店提升就餐环境和服务品质，对开展装修、设备设施购置投资，实现品质</w:t>
      </w:r>
      <w:proofErr w:type="gramStart"/>
      <w:r w:rsidRPr="006005D3">
        <w:rPr>
          <w:rFonts w:ascii="仿宋_GB2312" w:eastAsia="仿宋_GB2312" w:hAnsi="仿宋_GB2312" w:cs="仿宋_GB2312" w:hint="eastAsia"/>
          <w:sz w:val="32"/>
          <w:szCs w:val="32"/>
        </w:rPr>
        <w:t>焕</w:t>
      </w:r>
      <w:proofErr w:type="gramEnd"/>
      <w:r w:rsidRPr="006005D3">
        <w:rPr>
          <w:rFonts w:ascii="仿宋_GB2312" w:eastAsia="仿宋_GB2312" w:hAnsi="仿宋_GB2312" w:cs="仿宋_GB2312" w:hint="eastAsia"/>
          <w:sz w:val="32"/>
          <w:szCs w:val="32"/>
        </w:rPr>
        <w:t>新的，给予最高不超过100万元资金支持。</w:t>
      </w:r>
    </w:p>
    <w:p w:rsidR="00DB4626" w:rsidRPr="006005D3" w:rsidRDefault="009609E6" w:rsidP="006005D3">
      <w:pPr>
        <w:spacing w:after="0" w:line="560" w:lineRule="exact"/>
        <w:ind w:firstLineChars="200" w:firstLine="640"/>
        <w:outlineLvl w:val="0"/>
        <w:rPr>
          <w:rFonts w:eastAsia="黑体"/>
          <w:sz w:val="32"/>
          <w:szCs w:val="32"/>
        </w:rPr>
      </w:pPr>
      <w:r w:rsidRPr="006005D3">
        <w:rPr>
          <w:rFonts w:eastAsia="黑体" w:hint="eastAsia"/>
          <w:sz w:val="32"/>
          <w:szCs w:val="32"/>
        </w:rPr>
        <w:t>八、</w:t>
      </w:r>
      <w:r w:rsidRPr="006005D3">
        <w:rPr>
          <w:rFonts w:eastAsia="黑体"/>
          <w:sz w:val="32"/>
          <w:szCs w:val="32"/>
        </w:rPr>
        <w:t>打造</w:t>
      </w:r>
      <w:proofErr w:type="gramStart"/>
      <w:r w:rsidRPr="006005D3">
        <w:rPr>
          <w:rFonts w:eastAsia="黑体"/>
          <w:sz w:val="32"/>
          <w:szCs w:val="32"/>
        </w:rPr>
        <w:t>优质团餐服务</w:t>
      </w:r>
      <w:proofErr w:type="gramEnd"/>
      <w:r w:rsidRPr="006005D3">
        <w:rPr>
          <w:rFonts w:eastAsia="黑体"/>
          <w:sz w:val="32"/>
          <w:szCs w:val="32"/>
        </w:rPr>
        <w:t>标杆</w:t>
      </w:r>
    </w:p>
    <w:p w:rsidR="00DB4626" w:rsidRPr="006005D3" w:rsidRDefault="009609E6" w:rsidP="006005D3">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19.支持集中供餐（团餐）服务发展，对集中供餐企业开展设备设施购置投资升级、建设外卖保温柜等推动终端配送提质、服务增效的，给予最高不超过200万元资金支持。</w:t>
      </w:r>
    </w:p>
    <w:p w:rsidR="00DB4626" w:rsidRPr="006005D3" w:rsidRDefault="009609E6" w:rsidP="006005D3">
      <w:pPr>
        <w:spacing w:after="0" w:line="560" w:lineRule="exact"/>
        <w:ind w:firstLineChars="200" w:firstLine="640"/>
        <w:outlineLvl w:val="0"/>
        <w:rPr>
          <w:rFonts w:eastAsia="黑体"/>
          <w:sz w:val="32"/>
          <w:szCs w:val="32"/>
        </w:rPr>
      </w:pPr>
      <w:r w:rsidRPr="006005D3">
        <w:rPr>
          <w:rFonts w:ascii="黑体" w:eastAsia="黑体" w:hAnsi="宋体" w:cs="黑体" w:hint="eastAsia"/>
          <w:sz w:val="32"/>
          <w:szCs w:val="32"/>
          <w:lang w:bidi="ar"/>
        </w:rPr>
        <w:t>九、推进生活服务</w:t>
      </w:r>
      <w:proofErr w:type="gramStart"/>
      <w:r w:rsidRPr="006005D3">
        <w:rPr>
          <w:rFonts w:ascii="黑体" w:eastAsia="黑体" w:hAnsi="宋体" w:cs="黑体" w:hint="eastAsia"/>
          <w:sz w:val="32"/>
          <w:szCs w:val="32"/>
          <w:lang w:bidi="ar"/>
        </w:rPr>
        <w:t>焕</w:t>
      </w:r>
      <w:proofErr w:type="gramEnd"/>
      <w:r w:rsidRPr="006005D3">
        <w:rPr>
          <w:rFonts w:ascii="黑体" w:eastAsia="黑体" w:hAnsi="宋体" w:cs="黑体" w:hint="eastAsia"/>
          <w:sz w:val="32"/>
          <w:szCs w:val="32"/>
          <w:lang w:bidi="ar"/>
        </w:rPr>
        <w:t>新计划</w:t>
      </w:r>
    </w:p>
    <w:p w:rsidR="00DB4626" w:rsidRPr="006005D3" w:rsidRDefault="009609E6" w:rsidP="006005D3">
      <w:pPr>
        <w:spacing w:after="0" w:line="560" w:lineRule="exact"/>
        <w:ind w:firstLineChars="200" w:firstLine="640"/>
        <w:rPr>
          <w:rFonts w:ascii="仿宋_GB2312" w:eastAsia="仿宋_GB2312" w:cs="仿宋_GB2312"/>
          <w:sz w:val="32"/>
          <w:szCs w:val="32"/>
          <w:lang w:bidi="ar"/>
        </w:rPr>
      </w:pPr>
      <w:r w:rsidRPr="006005D3">
        <w:rPr>
          <w:rFonts w:ascii="仿宋_GB2312" w:eastAsia="仿宋_GB2312" w:hAnsi="仿宋_GB2312" w:cs="仿宋_GB2312" w:hint="eastAsia"/>
          <w:sz w:val="32"/>
          <w:szCs w:val="32"/>
        </w:rPr>
        <w:t>20.推动区内一站式商业便民服务中心提质增效，对新建或改造的商业便民服务中心，给予最高不超过</w:t>
      </w:r>
      <w:r w:rsidRPr="006005D3">
        <w:rPr>
          <w:rFonts w:ascii="仿宋_GB2312" w:eastAsia="仿宋_GB2312" w:hAnsi="仿宋_GB2312" w:cs="仿宋_GB2312"/>
          <w:sz w:val="32"/>
          <w:szCs w:val="32"/>
        </w:rPr>
        <w:t>200</w:t>
      </w:r>
      <w:r w:rsidRPr="006005D3">
        <w:rPr>
          <w:rFonts w:ascii="仿宋_GB2312" w:eastAsia="仿宋_GB2312" w:hAnsi="仿宋_GB2312" w:cs="仿宋_GB2312" w:hint="eastAsia"/>
          <w:sz w:val="32"/>
          <w:szCs w:val="32"/>
        </w:rPr>
        <w:t>万元资金支持。</w:t>
      </w:r>
    </w:p>
    <w:p w:rsidR="00DB4626" w:rsidRPr="006005D3" w:rsidRDefault="009609E6" w:rsidP="006005D3">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21.支持连锁超市、菜市场品质提升，对新建或升级改造的连锁超市、菜市场，给予最高不超过</w:t>
      </w:r>
      <w:r w:rsidRPr="006005D3">
        <w:rPr>
          <w:rFonts w:ascii="仿宋_GB2312" w:eastAsia="仿宋_GB2312" w:hAnsi="仿宋_GB2312" w:cs="仿宋_GB2312"/>
          <w:sz w:val="32"/>
          <w:szCs w:val="32"/>
        </w:rPr>
        <w:t>100</w:t>
      </w:r>
      <w:r w:rsidRPr="006005D3">
        <w:rPr>
          <w:rFonts w:ascii="仿宋_GB2312" w:eastAsia="仿宋_GB2312" w:hAnsi="仿宋_GB2312" w:cs="仿宋_GB2312" w:hint="eastAsia"/>
          <w:sz w:val="32"/>
          <w:szCs w:val="32"/>
        </w:rPr>
        <w:t>万元资金支持。</w:t>
      </w:r>
    </w:p>
    <w:p w:rsidR="00DB4626" w:rsidRPr="006005D3" w:rsidRDefault="009609E6" w:rsidP="006005D3">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22.升级产业园区商业供给，对主动招引餐饮等多业态开设“快闪店”，提升园区生活便利性与品质的，给予最高不超过</w:t>
      </w:r>
      <w:r w:rsidRPr="006005D3">
        <w:rPr>
          <w:rFonts w:ascii="仿宋_GB2312" w:eastAsia="仿宋_GB2312" w:hAnsi="仿宋_GB2312" w:cs="仿宋_GB2312"/>
          <w:sz w:val="32"/>
          <w:szCs w:val="32"/>
        </w:rPr>
        <w:t>200</w:t>
      </w:r>
      <w:r w:rsidRPr="006005D3">
        <w:rPr>
          <w:rFonts w:ascii="仿宋_GB2312" w:eastAsia="仿宋_GB2312" w:hAnsi="仿宋_GB2312" w:cs="仿宋_GB2312" w:hint="eastAsia"/>
          <w:sz w:val="32"/>
          <w:szCs w:val="32"/>
        </w:rPr>
        <w:t>万元资金支持。</w:t>
      </w:r>
    </w:p>
    <w:p w:rsidR="00DB4626" w:rsidRPr="006005D3" w:rsidRDefault="009609E6" w:rsidP="006005D3">
      <w:pPr>
        <w:spacing w:after="0" w:line="560" w:lineRule="exact"/>
        <w:ind w:firstLineChars="200" w:firstLine="640"/>
        <w:rPr>
          <w:rFonts w:ascii="楷体_GB2312" w:eastAsia="楷体_GB2312" w:hAnsi="楷体_GB2312" w:cs="楷体_GB2312"/>
          <w:sz w:val="32"/>
          <w:szCs w:val="32"/>
        </w:rPr>
      </w:pPr>
      <w:r w:rsidRPr="006005D3">
        <w:rPr>
          <w:rFonts w:eastAsia="黑体" w:hint="eastAsia"/>
          <w:sz w:val="32"/>
          <w:szCs w:val="32"/>
        </w:rPr>
        <w:t>十、</w:t>
      </w:r>
      <w:r w:rsidRPr="006005D3">
        <w:rPr>
          <w:rFonts w:eastAsia="黑体"/>
          <w:sz w:val="32"/>
          <w:szCs w:val="32"/>
        </w:rPr>
        <w:t>强化民生消费应急保障</w:t>
      </w:r>
    </w:p>
    <w:p w:rsidR="00DB4626" w:rsidRPr="006005D3" w:rsidRDefault="009609E6" w:rsidP="006005D3">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23.对经区商务局通过应急响应机制实现肉蛋菜奶等生活必需品应急保供的企业，给予专项市场调控补助，支持总额不超过</w:t>
      </w:r>
      <w:r w:rsidRPr="006005D3">
        <w:rPr>
          <w:rFonts w:ascii="仿宋_GB2312" w:eastAsia="仿宋_GB2312" w:hAnsi="仿宋_GB2312" w:cs="仿宋_GB2312" w:hint="eastAsia"/>
          <w:sz w:val="32"/>
          <w:szCs w:val="32"/>
        </w:rPr>
        <w:lastRenderedPageBreak/>
        <w:t>200万元。</w:t>
      </w:r>
    </w:p>
    <w:p w:rsidR="006005D3" w:rsidRPr="006005D3" w:rsidRDefault="006005D3" w:rsidP="006005D3">
      <w:pPr>
        <w:spacing w:after="0" w:line="560" w:lineRule="exact"/>
        <w:ind w:firstLineChars="200" w:firstLine="640"/>
        <w:rPr>
          <w:rFonts w:eastAsia="黑体"/>
          <w:sz w:val="32"/>
          <w:szCs w:val="32"/>
        </w:rPr>
      </w:pPr>
      <w:r w:rsidRPr="006005D3">
        <w:rPr>
          <w:rFonts w:eastAsia="黑体" w:hint="eastAsia"/>
          <w:sz w:val="32"/>
          <w:szCs w:val="32"/>
        </w:rPr>
        <w:t>十一、附则</w:t>
      </w:r>
    </w:p>
    <w:p w:rsidR="006005D3" w:rsidRPr="006005D3" w:rsidRDefault="006005D3" w:rsidP="006005D3">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1.</w:t>
      </w:r>
      <w:proofErr w:type="gramStart"/>
      <w:r w:rsidRPr="006005D3">
        <w:rPr>
          <w:rFonts w:ascii="仿宋_GB2312" w:eastAsia="仿宋_GB2312" w:hAnsi="仿宋_GB2312" w:cs="仿宋_GB2312" w:hint="eastAsia"/>
          <w:sz w:val="32"/>
          <w:szCs w:val="32"/>
        </w:rPr>
        <w:t>本措施</w:t>
      </w:r>
      <w:proofErr w:type="gramEnd"/>
      <w:r w:rsidRPr="006005D3">
        <w:rPr>
          <w:rFonts w:ascii="仿宋_GB2312" w:eastAsia="仿宋_GB2312" w:hAnsi="仿宋_GB2312" w:cs="仿宋_GB2312" w:hint="eastAsia"/>
          <w:sz w:val="32"/>
          <w:szCs w:val="32"/>
        </w:rPr>
        <w:t>各项条款的支持金额以万元为单位，单个项目补助金额低于10000元的不予支持。</w:t>
      </w:r>
    </w:p>
    <w:p w:rsidR="006005D3" w:rsidRPr="006005D3" w:rsidRDefault="006005D3" w:rsidP="006005D3">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2.</w:t>
      </w:r>
      <w:proofErr w:type="gramStart"/>
      <w:r w:rsidRPr="006005D3">
        <w:rPr>
          <w:rFonts w:ascii="仿宋_GB2312" w:eastAsia="仿宋_GB2312" w:hAnsi="仿宋_GB2312" w:cs="仿宋_GB2312" w:hint="eastAsia"/>
          <w:sz w:val="32"/>
          <w:szCs w:val="32"/>
        </w:rPr>
        <w:t>本措施</w:t>
      </w:r>
      <w:proofErr w:type="gramEnd"/>
      <w:r w:rsidRPr="006005D3">
        <w:rPr>
          <w:rFonts w:ascii="仿宋_GB2312" w:eastAsia="仿宋_GB2312" w:hAnsi="仿宋_GB2312" w:cs="仿宋_GB2312" w:hint="eastAsia"/>
          <w:sz w:val="32"/>
          <w:szCs w:val="32"/>
        </w:rPr>
        <w:t>所涉及资金支持与我区其它同类政策按照“从优不重复”原则落实。</w:t>
      </w:r>
      <w:proofErr w:type="gramStart"/>
      <w:r w:rsidRPr="006005D3">
        <w:rPr>
          <w:rFonts w:ascii="仿宋_GB2312" w:eastAsia="仿宋_GB2312" w:hAnsi="仿宋_GB2312" w:cs="仿宋_GB2312" w:hint="eastAsia"/>
          <w:sz w:val="32"/>
          <w:szCs w:val="32"/>
        </w:rPr>
        <w:t>本措施</w:t>
      </w:r>
      <w:proofErr w:type="gramEnd"/>
      <w:r w:rsidRPr="006005D3">
        <w:rPr>
          <w:rFonts w:ascii="仿宋_GB2312" w:eastAsia="仿宋_GB2312" w:hAnsi="仿宋_GB2312" w:cs="仿宋_GB2312" w:hint="eastAsia"/>
          <w:sz w:val="32"/>
          <w:szCs w:val="32"/>
        </w:rPr>
        <w:t>所涉及的各项奖励，除第10条外，同一企业最多可享受 2 项，按照</w:t>
      </w:r>
      <w:proofErr w:type="gramStart"/>
      <w:r w:rsidRPr="006005D3">
        <w:rPr>
          <w:rFonts w:ascii="仿宋_GB2312" w:eastAsia="仿宋_GB2312" w:hAnsi="仿宋_GB2312" w:cs="仿宋_GB2312" w:hint="eastAsia"/>
          <w:sz w:val="32"/>
          <w:szCs w:val="32"/>
        </w:rPr>
        <w:t>择优不</w:t>
      </w:r>
      <w:proofErr w:type="gramEnd"/>
      <w:r w:rsidRPr="006005D3">
        <w:rPr>
          <w:rFonts w:ascii="仿宋_GB2312" w:eastAsia="仿宋_GB2312" w:hAnsi="仿宋_GB2312" w:cs="仿宋_GB2312" w:hint="eastAsia"/>
          <w:sz w:val="32"/>
          <w:szCs w:val="32"/>
        </w:rPr>
        <w:t>重复原则执行，即企业在符合多项奖励条件时，择取奖励力度最优的项目申报，不得就同类事项重复享受政策支持。</w:t>
      </w:r>
    </w:p>
    <w:p w:rsidR="006005D3" w:rsidRPr="006005D3" w:rsidRDefault="006005D3" w:rsidP="001F2BCA">
      <w:pPr>
        <w:spacing w:after="0" w:line="560" w:lineRule="exact"/>
        <w:ind w:firstLineChars="200" w:firstLine="640"/>
        <w:rPr>
          <w:rFonts w:ascii="仿宋_GB2312" w:eastAsia="仿宋_GB2312" w:hAnsi="仿宋_GB2312" w:cs="仿宋_GB2312"/>
          <w:sz w:val="32"/>
          <w:szCs w:val="32"/>
        </w:rPr>
      </w:pPr>
      <w:r w:rsidRPr="006005D3">
        <w:rPr>
          <w:rFonts w:ascii="仿宋_GB2312" w:eastAsia="仿宋_GB2312" w:hAnsi="仿宋_GB2312" w:cs="仿宋_GB2312" w:hint="eastAsia"/>
          <w:sz w:val="32"/>
          <w:szCs w:val="32"/>
        </w:rPr>
        <w:t>3.本政策自发布之日起施行，有效期</w:t>
      </w:r>
      <w:r>
        <w:rPr>
          <w:rFonts w:ascii="仿宋_GB2312" w:eastAsia="仿宋_GB2312" w:hAnsi="仿宋_GB2312" w:cs="仿宋_GB2312" w:hint="eastAsia"/>
          <w:sz w:val="32"/>
          <w:szCs w:val="32"/>
        </w:rPr>
        <w:t>5</w:t>
      </w:r>
      <w:r w:rsidRPr="006005D3">
        <w:rPr>
          <w:rFonts w:ascii="仿宋_GB2312" w:eastAsia="仿宋_GB2312" w:hAnsi="仿宋_GB2312" w:cs="仿宋_GB2312" w:hint="eastAsia"/>
          <w:sz w:val="32"/>
          <w:szCs w:val="32"/>
        </w:rPr>
        <w:t>年。政策实施期间，根据行业发展重大变化或上级政策调整，由牵头部门提议，经海淀区政府相关决议程序后予以修订。本政策由北京市海淀区商务局负责解释。</w:t>
      </w:r>
    </w:p>
    <w:p w:rsidR="00DB4626" w:rsidRPr="006005D3" w:rsidRDefault="00DB4626" w:rsidP="006005D3">
      <w:pPr>
        <w:adjustRightInd w:val="0"/>
        <w:spacing w:after="0" w:line="560" w:lineRule="exact"/>
        <w:rPr>
          <w:rFonts w:ascii="仿宋_GB2312" w:eastAsia="仿宋_GB2312" w:hAnsi="仿宋_GB2312" w:cs="仿宋_GB2312"/>
          <w:sz w:val="32"/>
          <w:szCs w:val="32"/>
        </w:rPr>
      </w:pPr>
    </w:p>
    <w:sectPr w:rsidR="00DB4626" w:rsidRPr="006005D3">
      <w:footerReference w:type="default" r:id="rId7"/>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4CD" w:rsidRDefault="000554CD">
      <w:pPr>
        <w:spacing w:line="240" w:lineRule="auto"/>
      </w:pPr>
      <w:r>
        <w:separator/>
      </w:r>
    </w:p>
  </w:endnote>
  <w:endnote w:type="continuationSeparator" w:id="0">
    <w:p w:rsidR="000554CD" w:rsidRDefault="00055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00000000" w:usb2="00000016" w:usb3="00000000" w:csb0="0004000F" w:csb1="00000000"/>
  </w:font>
  <w:font w:name="等线">
    <w:altName w:val="Arial Unicode MS"/>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_GB2312">
    <w:altName w:val="汉仪楷体简"/>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rPr>
        <w:sz w:val="22"/>
        <w:szCs w:val="22"/>
      </w:rPr>
    </w:sdtEndPr>
    <w:sdtContent>
      <w:p w:rsidR="00DB4626" w:rsidRDefault="009609E6">
        <w:pPr>
          <w:pStyle w:val="a6"/>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FC0633" w:rsidRPr="00FC0633">
          <w:rPr>
            <w:noProof/>
            <w:sz w:val="22"/>
            <w:szCs w:val="22"/>
            <w:lang w:val="zh-CN"/>
          </w:rPr>
          <w:t>-</w:t>
        </w:r>
        <w:r w:rsidR="00FC0633">
          <w:rPr>
            <w:noProof/>
            <w:sz w:val="22"/>
            <w:szCs w:val="22"/>
          </w:rPr>
          <w:t xml:space="preserve"> 4 -</w:t>
        </w:r>
        <w:r>
          <w:rPr>
            <w:sz w:val="22"/>
            <w:szCs w:val="22"/>
          </w:rPr>
          <w:fldChar w:fldCharType="end"/>
        </w:r>
      </w:p>
    </w:sdtContent>
  </w:sdt>
  <w:p w:rsidR="00DB4626" w:rsidRDefault="00DB462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4CD" w:rsidRDefault="000554CD">
      <w:pPr>
        <w:spacing w:after="0"/>
      </w:pPr>
      <w:r>
        <w:separator/>
      </w:r>
    </w:p>
  </w:footnote>
  <w:footnote w:type="continuationSeparator" w:id="0">
    <w:p w:rsidR="000554CD" w:rsidRDefault="000554C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D5D"/>
    <w:rsid w:val="8A1DB762"/>
    <w:rsid w:val="8FF4F1C4"/>
    <w:rsid w:val="97DE150F"/>
    <w:rsid w:val="99FF5A03"/>
    <w:rsid w:val="9B57B267"/>
    <w:rsid w:val="9B8F8192"/>
    <w:rsid w:val="9D37ABE1"/>
    <w:rsid w:val="9D7929B1"/>
    <w:rsid w:val="9FB9CE14"/>
    <w:rsid w:val="9FEF747C"/>
    <w:rsid w:val="9FF3DE70"/>
    <w:rsid w:val="A8FFFA25"/>
    <w:rsid w:val="A9BE7D56"/>
    <w:rsid w:val="AD3BCBB7"/>
    <w:rsid w:val="AECC240C"/>
    <w:rsid w:val="AF7F657B"/>
    <w:rsid w:val="AFA3A5B0"/>
    <w:rsid w:val="AFB9A4E6"/>
    <w:rsid w:val="AFF641CD"/>
    <w:rsid w:val="AFFFD8E5"/>
    <w:rsid w:val="B3FD069B"/>
    <w:rsid w:val="B6DC8A8A"/>
    <w:rsid w:val="B6FE3BA4"/>
    <w:rsid w:val="B6FF3CCD"/>
    <w:rsid w:val="B75BB50E"/>
    <w:rsid w:val="B7B312D6"/>
    <w:rsid w:val="B7DEC2DC"/>
    <w:rsid w:val="B7E6A029"/>
    <w:rsid w:val="BA9D72C4"/>
    <w:rsid w:val="BBDD44F3"/>
    <w:rsid w:val="BBFF89DF"/>
    <w:rsid w:val="BE9FB22D"/>
    <w:rsid w:val="BEC127C7"/>
    <w:rsid w:val="BEF9C27D"/>
    <w:rsid w:val="BEFFA9C8"/>
    <w:rsid w:val="BF56D08C"/>
    <w:rsid w:val="BFA9BFAF"/>
    <w:rsid w:val="BFF6C1C9"/>
    <w:rsid w:val="BFF7E31A"/>
    <w:rsid w:val="BFF7F891"/>
    <w:rsid w:val="BFFD485F"/>
    <w:rsid w:val="BFFFF268"/>
    <w:rsid w:val="C7FF8F82"/>
    <w:rsid w:val="CB1DD920"/>
    <w:rsid w:val="CF469FB6"/>
    <w:rsid w:val="CFDE615E"/>
    <w:rsid w:val="CFF58847"/>
    <w:rsid w:val="D1FEE24A"/>
    <w:rsid w:val="D3CFB5EC"/>
    <w:rsid w:val="D3FFEE48"/>
    <w:rsid w:val="D5AFAC64"/>
    <w:rsid w:val="D696CB6A"/>
    <w:rsid w:val="D715CE67"/>
    <w:rsid w:val="D75FE8CE"/>
    <w:rsid w:val="D7BC537A"/>
    <w:rsid w:val="D89E860A"/>
    <w:rsid w:val="D92F629D"/>
    <w:rsid w:val="DAFEA719"/>
    <w:rsid w:val="DBBB0788"/>
    <w:rsid w:val="DBDF9B34"/>
    <w:rsid w:val="DD9B3C6D"/>
    <w:rsid w:val="DE7F4C95"/>
    <w:rsid w:val="DE9C0C17"/>
    <w:rsid w:val="DE9FF592"/>
    <w:rsid w:val="DEFEA2C6"/>
    <w:rsid w:val="DF6D9AAD"/>
    <w:rsid w:val="DF7F99C7"/>
    <w:rsid w:val="DF9F6C71"/>
    <w:rsid w:val="DFF745A1"/>
    <w:rsid w:val="E6EBBD6C"/>
    <w:rsid w:val="E8BFE109"/>
    <w:rsid w:val="EBC3A1C5"/>
    <w:rsid w:val="EBFFB583"/>
    <w:rsid w:val="EC714208"/>
    <w:rsid w:val="EDBBD888"/>
    <w:rsid w:val="EDDCDAFE"/>
    <w:rsid w:val="EF5AF5FD"/>
    <w:rsid w:val="EFCE214F"/>
    <w:rsid w:val="EFEB9BFB"/>
    <w:rsid w:val="EFED86BB"/>
    <w:rsid w:val="EFEE8C82"/>
    <w:rsid w:val="EFF3B582"/>
    <w:rsid w:val="EFFF53D9"/>
    <w:rsid w:val="F2B37FA0"/>
    <w:rsid w:val="F2B6D2AE"/>
    <w:rsid w:val="F4BF7A28"/>
    <w:rsid w:val="F57FAF15"/>
    <w:rsid w:val="F5BA8005"/>
    <w:rsid w:val="F5F3CD7D"/>
    <w:rsid w:val="F5F85FA4"/>
    <w:rsid w:val="F679CC60"/>
    <w:rsid w:val="F757512B"/>
    <w:rsid w:val="F75C7ADB"/>
    <w:rsid w:val="F7791B11"/>
    <w:rsid w:val="F7A7DCA1"/>
    <w:rsid w:val="F7B203D2"/>
    <w:rsid w:val="F7D25983"/>
    <w:rsid w:val="F7D76516"/>
    <w:rsid w:val="F7F7ACEE"/>
    <w:rsid w:val="F7FF52E7"/>
    <w:rsid w:val="F94FC7DE"/>
    <w:rsid w:val="F99FC23E"/>
    <w:rsid w:val="F9FFE0F5"/>
    <w:rsid w:val="FB7A25BA"/>
    <w:rsid w:val="FB7F1179"/>
    <w:rsid w:val="FBA4DC37"/>
    <w:rsid w:val="FBD19F08"/>
    <w:rsid w:val="FBDB6059"/>
    <w:rsid w:val="FBEFDB0C"/>
    <w:rsid w:val="FCC92452"/>
    <w:rsid w:val="FCF396BE"/>
    <w:rsid w:val="FD7F2E88"/>
    <w:rsid w:val="FDAF342A"/>
    <w:rsid w:val="FDEFC8C8"/>
    <w:rsid w:val="FDFC08C4"/>
    <w:rsid w:val="FDFDBBA3"/>
    <w:rsid w:val="FDFE2640"/>
    <w:rsid w:val="FE3FC2CC"/>
    <w:rsid w:val="FE7ED9C0"/>
    <w:rsid w:val="FEDF0032"/>
    <w:rsid w:val="FEFBD350"/>
    <w:rsid w:val="FF36A127"/>
    <w:rsid w:val="FF7F3A87"/>
    <w:rsid w:val="FF97121B"/>
    <w:rsid w:val="FFAA96FE"/>
    <w:rsid w:val="FFAF9DDB"/>
    <w:rsid w:val="FFB77D28"/>
    <w:rsid w:val="FFC3894B"/>
    <w:rsid w:val="FFCE4CB1"/>
    <w:rsid w:val="FFD6E6A7"/>
    <w:rsid w:val="FFDDFADD"/>
    <w:rsid w:val="FFEB0068"/>
    <w:rsid w:val="FFEF259A"/>
    <w:rsid w:val="FFEFBD15"/>
    <w:rsid w:val="FFF742ED"/>
    <w:rsid w:val="FFFED71D"/>
    <w:rsid w:val="FFFF627B"/>
    <w:rsid w:val="FFFFE1B8"/>
    <w:rsid w:val="FFFFECC1"/>
    <w:rsid w:val="000007CE"/>
    <w:rsid w:val="0000540D"/>
    <w:rsid w:val="00005963"/>
    <w:rsid w:val="00014423"/>
    <w:rsid w:val="00015005"/>
    <w:rsid w:val="00015639"/>
    <w:rsid w:val="00017737"/>
    <w:rsid w:val="000204B7"/>
    <w:rsid w:val="00030636"/>
    <w:rsid w:val="00032138"/>
    <w:rsid w:val="0003351C"/>
    <w:rsid w:val="00034F72"/>
    <w:rsid w:val="00037F0C"/>
    <w:rsid w:val="00040186"/>
    <w:rsid w:val="00040877"/>
    <w:rsid w:val="000415AD"/>
    <w:rsid w:val="00045EA1"/>
    <w:rsid w:val="00054527"/>
    <w:rsid w:val="000554CD"/>
    <w:rsid w:val="00055E2D"/>
    <w:rsid w:val="0005605F"/>
    <w:rsid w:val="00066317"/>
    <w:rsid w:val="0006732B"/>
    <w:rsid w:val="0006738D"/>
    <w:rsid w:val="000678EE"/>
    <w:rsid w:val="000702DA"/>
    <w:rsid w:val="00071EDB"/>
    <w:rsid w:val="00072A2A"/>
    <w:rsid w:val="00074169"/>
    <w:rsid w:val="00075457"/>
    <w:rsid w:val="00076FE8"/>
    <w:rsid w:val="0008169C"/>
    <w:rsid w:val="00081C59"/>
    <w:rsid w:val="000823FC"/>
    <w:rsid w:val="00084503"/>
    <w:rsid w:val="00090F47"/>
    <w:rsid w:val="000914B2"/>
    <w:rsid w:val="000925A5"/>
    <w:rsid w:val="00094B02"/>
    <w:rsid w:val="000A08AB"/>
    <w:rsid w:val="000A391A"/>
    <w:rsid w:val="000A6CFD"/>
    <w:rsid w:val="000B2C56"/>
    <w:rsid w:val="000B524F"/>
    <w:rsid w:val="000B6AEE"/>
    <w:rsid w:val="000B7AC9"/>
    <w:rsid w:val="000B7C7D"/>
    <w:rsid w:val="000C6992"/>
    <w:rsid w:val="000D0376"/>
    <w:rsid w:val="000D1327"/>
    <w:rsid w:val="000D19E9"/>
    <w:rsid w:val="000D27A8"/>
    <w:rsid w:val="000D5AA3"/>
    <w:rsid w:val="000D68D8"/>
    <w:rsid w:val="000E038F"/>
    <w:rsid w:val="000E4DE2"/>
    <w:rsid w:val="00101A0C"/>
    <w:rsid w:val="001028D1"/>
    <w:rsid w:val="00106F77"/>
    <w:rsid w:val="0011071F"/>
    <w:rsid w:val="001111E1"/>
    <w:rsid w:val="001121C7"/>
    <w:rsid w:val="001249E0"/>
    <w:rsid w:val="00125E05"/>
    <w:rsid w:val="00132FB3"/>
    <w:rsid w:val="00140926"/>
    <w:rsid w:val="00140FBC"/>
    <w:rsid w:val="0014132B"/>
    <w:rsid w:val="00144DCE"/>
    <w:rsid w:val="0014615B"/>
    <w:rsid w:val="0014709B"/>
    <w:rsid w:val="00150483"/>
    <w:rsid w:val="001515FB"/>
    <w:rsid w:val="0015259E"/>
    <w:rsid w:val="00153A98"/>
    <w:rsid w:val="00153C84"/>
    <w:rsid w:val="001540A7"/>
    <w:rsid w:val="0015505B"/>
    <w:rsid w:val="00167910"/>
    <w:rsid w:val="00167B86"/>
    <w:rsid w:val="00173566"/>
    <w:rsid w:val="00173666"/>
    <w:rsid w:val="001807B5"/>
    <w:rsid w:val="0018292C"/>
    <w:rsid w:val="0018500E"/>
    <w:rsid w:val="0019134D"/>
    <w:rsid w:val="00193F54"/>
    <w:rsid w:val="00195843"/>
    <w:rsid w:val="001A2EFD"/>
    <w:rsid w:val="001A3DC9"/>
    <w:rsid w:val="001A4C32"/>
    <w:rsid w:val="001A4EFD"/>
    <w:rsid w:val="001B69CA"/>
    <w:rsid w:val="001C32A4"/>
    <w:rsid w:val="001C345B"/>
    <w:rsid w:val="001C48D9"/>
    <w:rsid w:val="001D2108"/>
    <w:rsid w:val="001D30D1"/>
    <w:rsid w:val="001D3313"/>
    <w:rsid w:val="001D77ED"/>
    <w:rsid w:val="001E0824"/>
    <w:rsid w:val="001E0B8C"/>
    <w:rsid w:val="001E5BDF"/>
    <w:rsid w:val="001F06B1"/>
    <w:rsid w:val="001F2BCA"/>
    <w:rsid w:val="001F4BA2"/>
    <w:rsid w:val="001F64D3"/>
    <w:rsid w:val="001F7A47"/>
    <w:rsid w:val="002011A8"/>
    <w:rsid w:val="00201795"/>
    <w:rsid w:val="0020191B"/>
    <w:rsid w:val="00211578"/>
    <w:rsid w:val="00212144"/>
    <w:rsid w:val="00213190"/>
    <w:rsid w:val="00227339"/>
    <w:rsid w:val="00231FE0"/>
    <w:rsid w:val="002414DA"/>
    <w:rsid w:val="00243BC9"/>
    <w:rsid w:val="00245E3C"/>
    <w:rsid w:val="00252B0E"/>
    <w:rsid w:val="00253654"/>
    <w:rsid w:val="0025403F"/>
    <w:rsid w:val="002569A4"/>
    <w:rsid w:val="0025760A"/>
    <w:rsid w:val="00262FE8"/>
    <w:rsid w:val="002702B5"/>
    <w:rsid w:val="0027534B"/>
    <w:rsid w:val="002760F5"/>
    <w:rsid w:val="00276463"/>
    <w:rsid w:val="00280873"/>
    <w:rsid w:val="00283F1B"/>
    <w:rsid w:val="00285EA2"/>
    <w:rsid w:val="002905F8"/>
    <w:rsid w:val="00292D02"/>
    <w:rsid w:val="00294C33"/>
    <w:rsid w:val="00296EAC"/>
    <w:rsid w:val="0029713E"/>
    <w:rsid w:val="002A3FE0"/>
    <w:rsid w:val="002A742E"/>
    <w:rsid w:val="002B0557"/>
    <w:rsid w:val="002B65CE"/>
    <w:rsid w:val="002C1B5D"/>
    <w:rsid w:val="002C54FB"/>
    <w:rsid w:val="002D1BFB"/>
    <w:rsid w:val="002D1E66"/>
    <w:rsid w:val="002D2AB1"/>
    <w:rsid w:val="002D2F01"/>
    <w:rsid w:val="002D4764"/>
    <w:rsid w:val="002D6553"/>
    <w:rsid w:val="002D727C"/>
    <w:rsid w:val="002E3175"/>
    <w:rsid w:val="002E4175"/>
    <w:rsid w:val="002E4272"/>
    <w:rsid w:val="002E439D"/>
    <w:rsid w:val="002F11E6"/>
    <w:rsid w:val="002F1253"/>
    <w:rsid w:val="002F2CEA"/>
    <w:rsid w:val="002F3A7D"/>
    <w:rsid w:val="002F5413"/>
    <w:rsid w:val="00302AC0"/>
    <w:rsid w:val="00306B9B"/>
    <w:rsid w:val="00312034"/>
    <w:rsid w:val="00312F90"/>
    <w:rsid w:val="0031451A"/>
    <w:rsid w:val="00314BEA"/>
    <w:rsid w:val="00317C74"/>
    <w:rsid w:val="003209AE"/>
    <w:rsid w:val="0032120A"/>
    <w:rsid w:val="003231C9"/>
    <w:rsid w:val="00326024"/>
    <w:rsid w:val="0032660B"/>
    <w:rsid w:val="00327969"/>
    <w:rsid w:val="00330EBA"/>
    <w:rsid w:val="00330EDA"/>
    <w:rsid w:val="00331FB1"/>
    <w:rsid w:val="00333337"/>
    <w:rsid w:val="00334995"/>
    <w:rsid w:val="00340DF0"/>
    <w:rsid w:val="00344134"/>
    <w:rsid w:val="003446AF"/>
    <w:rsid w:val="00346E40"/>
    <w:rsid w:val="00347889"/>
    <w:rsid w:val="00347B39"/>
    <w:rsid w:val="00352A2E"/>
    <w:rsid w:val="00352D7D"/>
    <w:rsid w:val="003532FD"/>
    <w:rsid w:val="003611B2"/>
    <w:rsid w:val="003638ED"/>
    <w:rsid w:val="00363FE1"/>
    <w:rsid w:val="0036584D"/>
    <w:rsid w:val="003707FE"/>
    <w:rsid w:val="003717AF"/>
    <w:rsid w:val="00373D15"/>
    <w:rsid w:val="003741DF"/>
    <w:rsid w:val="00376B09"/>
    <w:rsid w:val="00377494"/>
    <w:rsid w:val="0038036F"/>
    <w:rsid w:val="0038384E"/>
    <w:rsid w:val="00390530"/>
    <w:rsid w:val="00390E2F"/>
    <w:rsid w:val="00394419"/>
    <w:rsid w:val="003A0A22"/>
    <w:rsid w:val="003A1B05"/>
    <w:rsid w:val="003A2601"/>
    <w:rsid w:val="003A4CA6"/>
    <w:rsid w:val="003B1BA7"/>
    <w:rsid w:val="003C0EFA"/>
    <w:rsid w:val="003C422D"/>
    <w:rsid w:val="003C65BD"/>
    <w:rsid w:val="003C6A2A"/>
    <w:rsid w:val="003D12BF"/>
    <w:rsid w:val="003D33AA"/>
    <w:rsid w:val="003D4590"/>
    <w:rsid w:val="003D7756"/>
    <w:rsid w:val="003E0F8A"/>
    <w:rsid w:val="003E1C7C"/>
    <w:rsid w:val="003E3790"/>
    <w:rsid w:val="003E3D2B"/>
    <w:rsid w:val="003E6ADC"/>
    <w:rsid w:val="003F20CF"/>
    <w:rsid w:val="003F5696"/>
    <w:rsid w:val="003F597B"/>
    <w:rsid w:val="00401ADB"/>
    <w:rsid w:val="004030F4"/>
    <w:rsid w:val="0040685F"/>
    <w:rsid w:val="00406F8C"/>
    <w:rsid w:val="00412DCF"/>
    <w:rsid w:val="00413A99"/>
    <w:rsid w:val="0041448F"/>
    <w:rsid w:val="00422BE7"/>
    <w:rsid w:val="00424180"/>
    <w:rsid w:val="0042544F"/>
    <w:rsid w:val="00425823"/>
    <w:rsid w:val="00426B76"/>
    <w:rsid w:val="00430248"/>
    <w:rsid w:val="004362DE"/>
    <w:rsid w:val="00442F0E"/>
    <w:rsid w:val="00444D5D"/>
    <w:rsid w:val="00450F67"/>
    <w:rsid w:val="00453BBA"/>
    <w:rsid w:val="004548F7"/>
    <w:rsid w:val="00475522"/>
    <w:rsid w:val="004816C5"/>
    <w:rsid w:val="00482868"/>
    <w:rsid w:val="00487A35"/>
    <w:rsid w:val="004912A6"/>
    <w:rsid w:val="0049682B"/>
    <w:rsid w:val="00497D96"/>
    <w:rsid w:val="00497F51"/>
    <w:rsid w:val="004A0DD0"/>
    <w:rsid w:val="004A356B"/>
    <w:rsid w:val="004A7973"/>
    <w:rsid w:val="004B1864"/>
    <w:rsid w:val="004B2102"/>
    <w:rsid w:val="004B737E"/>
    <w:rsid w:val="004C5D2C"/>
    <w:rsid w:val="004C634D"/>
    <w:rsid w:val="004D0595"/>
    <w:rsid w:val="004D08E1"/>
    <w:rsid w:val="004D11B8"/>
    <w:rsid w:val="004D21FE"/>
    <w:rsid w:val="004D23E8"/>
    <w:rsid w:val="004D708D"/>
    <w:rsid w:val="004E189F"/>
    <w:rsid w:val="004E5FA7"/>
    <w:rsid w:val="004E6963"/>
    <w:rsid w:val="004E7CCF"/>
    <w:rsid w:val="004F3116"/>
    <w:rsid w:val="004F4ED6"/>
    <w:rsid w:val="004F520D"/>
    <w:rsid w:val="00502D0C"/>
    <w:rsid w:val="0050538D"/>
    <w:rsid w:val="00505646"/>
    <w:rsid w:val="00506271"/>
    <w:rsid w:val="005065BE"/>
    <w:rsid w:val="00506948"/>
    <w:rsid w:val="00511324"/>
    <w:rsid w:val="00511863"/>
    <w:rsid w:val="00515AAD"/>
    <w:rsid w:val="00516FA9"/>
    <w:rsid w:val="00522396"/>
    <w:rsid w:val="0052342F"/>
    <w:rsid w:val="00524200"/>
    <w:rsid w:val="00531C1B"/>
    <w:rsid w:val="00532675"/>
    <w:rsid w:val="00535333"/>
    <w:rsid w:val="005368B8"/>
    <w:rsid w:val="0054349F"/>
    <w:rsid w:val="00546577"/>
    <w:rsid w:val="00546D90"/>
    <w:rsid w:val="00550282"/>
    <w:rsid w:val="00555DDC"/>
    <w:rsid w:val="00560A4B"/>
    <w:rsid w:val="00567A55"/>
    <w:rsid w:val="00570D15"/>
    <w:rsid w:val="00572A4B"/>
    <w:rsid w:val="0057490A"/>
    <w:rsid w:val="00581DCF"/>
    <w:rsid w:val="00582D37"/>
    <w:rsid w:val="00584360"/>
    <w:rsid w:val="00585D2B"/>
    <w:rsid w:val="005878E7"/>
    <w:rsid w:val="0059076C"/>
    <w:rsid w:val="00592CDC"/>
    <w:rsid w:val="0059487D"/>
    <w:rsid w:val="005A6B13"/>
    <w:rsid w:val="005A7555"/>
    <w:rsid w:val="005B2C05"/>
    <w:rsid w:val="005B42C1"/>
    <w:rsid w:val="005B5AB3"/>
    <w:rsid w:val="005C1BB7"/>
    <w:rsid w:val="005C3C68"/>
    <w:rsid w:val="005C5853"/>
    <w:rsid w:val="005D6B8B"/>
    <w:rsid w:val="005F349A"/>
    <w:rsid w:val="005F608E"/>
    <w:rsid w:val="005F6C75"/>
    <w:rsid w:val="006005D3"/>
    <w:rsid w:val="006009BF"/>
    <w:rsid w:val="0060157F"/>
    <w:rsid w:val="00602B7F"/>
    <w:rsid w:val="00620E79"/>
    <w:rsid w:val="0062117B"/>
    <w:rsid w:val="00624799"/>
    <w:rsid w:val="006249A1"/>
    <w:rsid w:val="006266BD"/>
    <w:rsid w:val="006302DA"/>
    <w:rsid w:val="00631401"/>
    <w:rsid w:val="00637A94"/>
    <w:rsid w:val="006403EB"/>
    <w:rsid w:val="00640728"/>
    <w:rsid w:val="0064443B"/>
    <w:rsid w:val="0065036E"/>
    <w:rsid w:val="00652AD8"/>
    <w:rsid w:val="00656B9B"/>
    <w:rsid w:val="00664927"/>
    <w:rsid w:val="00667EBD"/>
    <w:rsid w:val="00670066"/>
    <w:rsid w:val="00672CE0"/>
    <w:rsid w:val="0067476B"/>
    <w:rsid w:val="006748A2"/>
    <w:rsid w:val="00674DF9"/>
    <w:rsid w:val="006752FB"/>
    <w:rsid w:val="0068232A"/>
    <w:rsid w:val="00684173"/>
    <w:rsid w:val="00685FDF"/>
    <w:rsid w:val="006874DB"/>
    <w:rsid w:val="0069353B"/>
    <w:rsid w:val="00694642"/>
    <w:rsid w:val="0069637A"/>
    <w:rsid w:val="006A081C"/>
    <w:rsid w:val="006A1276"/>
    <w:rsid w:val="006A3FD6"/>
    <w:rsid w:val="006A5823"/>
    <w:rsid w:val="006A7ACC"/>
    <w:rsid w:val="006B1685"/>
    <w:rsid w:val="006B1806"/>
    <w:rsid w:val="006B3928"/>
    <w:rsid w:val="006B49EC"/>
    <w:rsid w:val="006C475F"/>
    <w:rsid w:val="006C599A"/>
    <w:rsid w:val="006C6F99"/>
    <w:rsid w:val="006D0632"/>
    <w:rsid w:val="006D0D65"/>
    <w:rsid w:val="006D1E09"/>
    <w:rsid w:val="006D27BB"/>
    <w:rsid w:val="006D4286"/>
    <w:rsid w:val="006E321E"/>
    <w:rsid w:val="006E3655"/>
    <w:rsid w:val="006F155E"/>
    <w:rsid w:val="006F38C8"/>
    <w:rsid w:val="00703A4A"/>
    <w:rsid w:val="00704E1C"/>
    <w:rsid w:val="00704FCD"/>
    <w:rsid w:val="007050E5"/>
    <w:rsid w:val="00706059"/>
    <w:rsid w:val="00710E9F"/>
    <w:rsid w:val="00712EB2"/>
    <w:rsid w:val="007151F0"/>
    <w:rsid w:val="007204B5"/>
    <w:rsid w:val="0072086C"/>
    <w:rsid w:val="00720AA8"/>
    <w:rsid w:val="00724265"/>
    <w:rsid w:val="007303A4"/>
    <w:rsid w:val="007342BB"/>
    <w:rsid w:val="0074090C"/>
    <w:rsid w:val="00741A11"/>
    <w:rsid w:val="007441CE"/>
    <w:rsid w:val="00745314"/>
    <w:rsid w:val="00751E56"/>
    <w:rsid w:val="00756257"/>
    <w:rsid w:val="00762D72"/>
    <w:rsid w:val="00762E6B"/>
    <w:rsid w:val="00762FC2"/>
    <w:rsid w:val="00770AE6"/>
    <w:rsid w:val="00772FAE"/>
    <w:rsid w:val="007745A8"/>
    <w:rsid w:val="00774B02"/>
    <w:rsid w:val="007820D1"/>
    <w:rsid w:val="00782101"/>
    <w:rsid w:val="00786205"/>
    <w:rsid w:val="00790B1D"/>
    <w:rsid w:val="00791386"/>
    <w:rsid w:val="00793503"/>
    <w:rsid w:val="00794B5F"/>
    <w:rsid w:val="00797503"/>
    <w:rsid w:val="007A1796"/>
    <w:rsid w:val="007A1F10"/>
    <w:rsid w:val="007A2C84"/>
    <w:rsid w:val="007A5000"/>
    <w:rsid w:val="007B2D68"/>
    <w:rsid w:val="007B39F1"/>
    <w:rsid w:val="007C2514"/>
    <w:rsid w:val="007C2BCC"/>
    <w:rsid w:val="007C36FE"/>
    <w:rsid w:val="007D5159"/>
    <w:rsid w:val="007D7D94"/>
    <w:rsid w:val="007E0881"/>
    <w:rsid w:val="007E3818"/>
    <w:rsid w:val="007F06C8"/>
    <w:rsid w:val="007F1DF6"/>
    <w:rsid w:val="007F2D89"/>
    <w:rsid w:val="007F4743"/>
    <w:rsid w:val="007F4F42"/>
    <w:rsid w:val="007F70EE"/>
    <w:rsid w:val="0081180F"/>
    <w:rsid w:val="00815893"/>
    <w:rsid w:val="00815B21"/>
    <w:rsid w:val="00816F8E"/>
    <w:rsid w:val="008222E4"/>
    <w:rsid w:val="0082397B"/>
    <w:rsid w:val="00824FA8"/>
    <w:rsid w:val="00826ED8"/>
    <w:rsid w:val="00831FCB"/>
    <w:rsid w:val="0083272B"/>
    <w:rsid w:val="008328C3"/>
    <w:rsid w:val="00833D13"/>
    <w:rsid w:val="008343CE"/>
    <w:rsid w:val="00835BD6"/>
    <w:rsid w:val="008361C0"/>
    <w:rsid w:val="008415B6"/>
    <w:rsid w:val="00841ECE"/>
    <w:rsid w:val="00854865"/>
    <w:rsid w:val="008637E2"/>
    <w:rsid w:val="008646AE"/>
    <w:rsid w:val="0086484B"/>
    <w:rsid w:val="00866646"/>
    <w:rsid w:val="00866AD0"/>
    <w:rsid w:val="00867808"/>
    <w:rsid w:val="00873E9E"/>
    <w:rsid w:val="00875FC4"/>
    <w:rsid w:val="0087745C"/>
    <w:rsid w:val="008825E6"/>
    <w:rsid w:val="00885A88"/>
    <w:rsid w:val="008900E3"/>
    <w:rsid w:val="00894E45"/>
    <w:rsid w:val="0089626F"/>
    <w:rsid w:val="008A1244"/>
    <w:rsid w:val="008A20CA"/>
    <w:rsid w:val="008A2BF6"/>
    <w:rsid w:val="008A584E"/>
    <w:rsid w:val="008A65B8"/>
    <w:rsid w:val="008B1EC9"/>
    <w:rsid w:val="008B2A8E"/>
    <w:rsid w:val="008B3C85"/>
    <w:rsid w:val="008B5057"/>
    <w:rsid w:val="008B58B3"/>
    <w:rsid w:val="008B7759"/>
    <w:rsid w:val="008C2028"/>
    <w:rsid w:val="008C4CC5"/>
    <w:rsid w:val="008C6809"/>
    <w:rsid w:val="008C6C37"/>
    <w:rsid w:val="008D16CB"/>
    <w:rsid w:val="008D257E"/>
    <w:rsid w:val="008D29E4"/>
    <w:rsid w:val="008D2EFD"/>
    <w:rsid w:val="008D3252"/>
    <w:rsid w:val="008D4A5E"/>
    <w:rsid w:val="008D6ADC"/>
    <w:rsid w:val="008D7F9D"/>
    <w:rsid w:val="008E1DFA"/>
    <w:rsid w:val="008E42DE"/>
    <w:rsid w:val="008E5CDF"/>
    <w:rsid w:val="008F04FF"/>
    <w:rsid w:val="008F0841"/>
    <w:rsid w:val="008F0BD2"/>
    <w:rsid w:val="008F17CE"/>
    <w:rsid w:val="00904360"/>
    <w:rsid w:val="00907AC3"/>
    <w:rsid w:val="00910770"/>
    <w:rsid w:val="009126B0"/>
    <w:rsid w:val="009143D8"/>
    <w:rsid w:val="00915E3B"/>
    <w:rsid w:val="00916F13"/>
    <w:rsid w:val="009238B2"/>
    <w:rsid w:val="009279AE"/>
    <w:rsid w:val="009307F4"/>
    <w:rsid w:val="009326C8"/>
    <w:rsid w:val="00932CC3"/>
    <w:rsid w:val="00933435"/>
    <w:rsid w:val="00933DC2"/>
    <w:rsid w:val="009374AF"/>
    <w:rsid w:val="00941D83"/>
    <w:rsid w:val="00950C39"/>
    <w:rsid w:val="00952502"/>
    <w:rsid w:val="00952516"/>
    <w:rsid w:val="009609E6"/>
    <w:rsid w:val="00961FDF"/>
    <w:rsid w:val="00962081"/>
    <w:rsid w:val="009629A8"/>
    <w:rsid w:val="00966F61"/>
    <w:rsid w:val="00971955"/>
    <w:rsid w:val="00974B5A"/>
    <w:rsid w:val="0098081E"/>
    <w:rsid w:val="009823EB"/>
    <w:rsid w:val="00982609"/>
    <w:rsid w:val="00985542"/>
    <w:rsid w:val="00985D2B"/>
    <w:rsid w:val="009962D8"/>
    <w:rsid w:val="009A5307"/>
    <w:rsid w:val="009B2491"/>
    <w:rsid w:val="009C0872"/>
    <w:rsid w:val="009C120F"/>
    <w:rsid w:val="009C33EE"/>
    <w:rsid w:val="009C4AA6"/>
    <w:rsid w:val="009D2ECD"/>
    <w:rsid w:val="009D3A8F"/>
    <w:rsid w:val="009D75C8"/>
    <w:rsid w:val="009E4752"/>
    <w:rsid w:val="009E717B"/>
    <w:rsid w:val="009E7A3A"/>
    <w:rsid w:val="009F002C"/>
    <w:rsid w:val="009F0D72"/>
    <w:rsid w:val="009F0E2E"/>
    <w:rsid w:val="009F7C98"/>
    <w:rsid w:val="00A005B2"/>
    <w:rsid w:val="00A00906"/>
    <w:rsid w:val="00A019FD"/>
    <w:rsid w:val="00A0279D"/>
    <w:rsid w:val="00A04BAE"/>
    <w:rsid w:val="00A04F2D"/>
    <w:rsid w:val="00A05ED8"/>
    <w:rsid w:val="00A0686F"/>
    <w:rsid w:val="00A07036"/>
    <w:rsid w:val="00A106D1"/>
    <w:rsid w:val="00A10DEF"/>
    <w:rsid w:val="00A15703"/>
    <w:rsid w:val="00A15E81"/>
    <w:rsid w:val="00A206EA"/>
    <w:rsid w:val="00A21772"/>
    <w:rsid w:val="00A2632E"/>
    <w:rsid w:val="00A36446"/>
    <w:rsid w:val="00A3717A"/>
    <w:rsid w:val="00A42A3E"/>
    <w:rsid w:val="00A42AF3"/>
    <w:rsid w:val="00A43C54"/>
    <w:rsid w:val="00A45497"/>
    <w:rsid w:val="00A46C3C"/>
    <w:rsid w:val="00A47D18"/>
    <w:rsid w:val="00A51F08"/>
    <w:rsid w:val="00A55278"/>
    <w:rsid w:val="00A561BA"/>
    <w:rsid w:val="00A5667E"/>
    <w:rsid w:val="00A63142"/>
    <w:rsid w:val="00A64D6A"/>
    <w:rsid w:val="00A65694"/>
    <w:rsid w:val="00A67A55"/>
    <w:rsid w:val="00A703AB"/>
    <w:rsid w:val="00A71847"/>
    <w:rsid w:val="00A72F70"/>
    <w:rsid w:val="00A72FBA"/>
    <w:rsid w:val="00A75A05"/>
    <w:rsid w:val="00A81864"/>
    <w:rsid w:val="00A821CC"/>
    <w:rsid w:val="00A82D0E"/>
    <w:rsid w:val="00A84A21"/>
    <w:rsid w:val="00A8792A"/>
    <w:rsid w:val="00A97576"/>
    <w:rsid w:val="00AA2C95"/>
    <w:rsid w:val="00AA49C6"/>
    <w:rsid w:val="00AA66D0"/>
    <w:rsid w:val="00AA682B"/>
    <w:rsid w:val="00AA7265"/>
    <w:rsid w:val="00AA7BF9"/>
    <w:rsid w:val="00AB316C"/>
    <w:rsid w:val="00AB59C3"/>
    <w:rsid w:val="00AB62A1"/>
    <w:rsid w:val="00AC6AA7"/>
    <w:rsid w:val="00AD11ED"/>
    <w:rsid w:val="00AD23F3"/>
    <w:rsid w:val="00AD3CC6"/>
    <w:rsid w:val="00AD5D7D"/>
    <w:rsid w:val="00AE1814"/>
    <w:rsid w:val="00AF61B6"/>
    <w:rsid w:val="00B03882"/>
    <w:rsid w:val="00B07743"/>
    <w:rsid w:val="00B10C72"/>
    <w:rsid w:val="00B17E1A"/>
    <w:rsid w:val="00B17FBD"/>
    <w:rsid w:val="00B22A8B"/>
    <w:rsid w:val="00B249A3"/>
    <w:rsid w:val="00B26ACC"/>
    <w:rsid w:val="00B361E8"/>
    <w:rsid w:val="00B37033"/>
    <w:rsid w:val="00B4395E"/>
    <w:rsid w:val="00B6264F"/>
    <w:rsid w:val="00B66409"/>
    <w:rsid w:val="00B66795"/>
    <w:rsid w:val="00B67028"/>
    <w:rsid w:val="00B72F32"/>
    <w:rsid w:val="00B73DA8"/>
    <w:rsid w:val="00B74EF5"/>
    <w:rsid w:val="00B81666"/>
    <w:rsid w:val="00B84E6B"/>
    <w:rsid w:val="00B93485"/>
    <w:rsid w:val="00B960EC"/>
    <w:rsid w:val="00BA200A"/>
    <w:rsid w:val="00BA2E43"/>
    <w:rsid w:val="00BA34A9"/>
    <w:rsid w:val="00BA50E6"/>
    <w:rsid w:val="00BA5C7D"/>
    <w:rsid w:val="00BA79AA"/>
    <w:rsid w:val="00BB1366"/>
    <w:rsid w:val="00BC4E83"/>
    <w:rsid w:val="00BC698A"/>
    <w:rsid w:val="00BD2CA0"/>
    <w:rsid w:val="00BD4C1B"/>
    <w:rsid w:val="00BD5003"/>
    <w:rsid w:val="00BD60CB"/>
    <w:rsid w:val="00BD7E42"/>
    <w:rsid w:val="00BE25AF"/>
    <w:rsid w:val="00BE64EC"/>
    <w:rsid w:val="00BF032E"/>
    <w:rsid w:val="00BF0A66"/>
    <w:rsid w:val="00BF7706"/>
    <w:rsid w:val="00C0213D"/>
    <w:rsid w:val="00C058F1"/>
    <w:rsid w:val="00C07B5D"/>
    <w:rsid w:val="00C107C9"/>
    <w:rsid w:val="00C119AB"/>
    <w:rsid w:val="00C13667"/>
    <w:rsid w:val="00C16040"/>
    <w:rsid w:val="00C169BA"/>
    <w:rsid w:val="00C17110"/>
    <w:rsid w:val="00C205DB"/>
    <w:rsid w:val="00C20F4F"/>
    <w:rsid w:val="00C24D5D"/>
    <w:rsid w:val="00C313BD"/>
    <w:rsid w:val="00C42425"/>
    <w:rsid w:val="00C42902"/>
    <w:rsid w:val="00C42D16"/>
    <w:rsid w:val="00C43078"/>
    <w:rsid w:val="00C45024"/>
    <w:rsid w:val="00C467B3"/>
    <w:rsid w:val="00C46B2C"/>
    <w:rsid w:val="00C508F7"/>
    <w:rsid w:val="00C5446F"/>
    <w:rsid w:val="00C55970"/>
    <w:rsid w:val="00C606CF"/>
    <w:rsid w:val="00C62042"/>
    <w:rsid w:val="00C63A37"/>
    <w:rsid w:val="00C6762F"/>
    <w:rsid w:val="00C70E49"/>
    <w:rsid w:val="00C727C4"/>
    <w:rsid w:val="00C744D3"/>
    <w:rsid w:val="00C875FA"/>
    <w:rsid w:val="00C92B15"/>
    <w:rsid w:val="00C9309E"/>
    <w:rsid w:val="00C93620"/>
    <w:rsid w:val="00C93815"/>
    <w:rsid w:val="00C9434D"/>
    <w:rsid w:val="00C95B0F"/>
    <w:rsid w:val="00CA3D14"/>
    <w:rsid w:val="00CC56A2"/>
    <w:rsid w:val="00CC6A69"/>
    <w:rsid w:val="00CD6CDB"/>
    <w:rsid w:val="00CE0C05"/>
    <w:rsid w:val="00CE10AC"/>
    <w:rsid w:val="00CE6D87"/>
    <w:rsid w:val="00CF40B1"/>
    <w:rsid w:val="00CF7D01"/>
    <w:rsid w:val="00D02823"/>
    <w:rsid w:val="00D069AA"/>
    <w:rsid w:val="00D07084"/>
    <w:rsid w:val="00D139B2"/>
    <w:rsid w:val="00D13AC1"/>
    <w:rsid w:val="00D141E9"/>
    <w:rsid w:val="00D23B7A"/>
    <w:rsid w:val="00D33A77"/>
    <w:rsid w:val="00D434FB"/>
    <w:rsid w:val="00D44AED"/>
    <w:rsid w:val="00D47796"/>
    <w:rsid w:val="00D51823"/>
    <w:rsid w:val="00D51ABD"/>
    <w:rsid w:val="00D53500"/>
    <w:rsid w:val="00D615EA"/>
    <w:rsid w:val="00D61F85"/>
    <w:rsid w:val="00D651F5"/>
    <w:rsid w:val="00D66BAF"/>
    <w:rsid w:val="00D7271F"/>
    <w:rsid w:val="00D753FF"/>
    <w:rsid w:val="00D77F7C"/>
    <w:rsid w:val="00D849AD"/>
    <w:rsid w:val="00D92BD1"/>
    <w:rsid w:val="00D94C18"/>
    <w:rsid w:val="00D94C5B"/>
    <w:rsid w:val="00D96328"/>
    <w:rsid w:val="00DA0456"/>
    <w:rsid w:val="00DA4E2D"/>
    <w:rsid w:val="00DA5EA2"/>
    <w:rsid w:val="00DB3560"/>
    <w:rsid w:val="00DB3A3C"/>
    <w:rsid w:val="00DB4626"/>
    <w:rsid w:val="00DB5B8B"/>
    <w:rsid w:val="00DB6A53"/>
    <w:rsid w:val="00DB7C90"/>
    <w:rsid w:val="00DC1842"/>
    <w:rsid w:val="00DD3C91"/>
    <w:rsid w:val="00DE030B"/>
    <w:rsid w:val="00DE0421"/>
    <w:rsid w:val="00DE1AEF"/>
    <w:rsid w:val="00DF3B36"/>
    <w:rsid w:val="00DF5768"/>
    <w:rsid w:val="00E00BCA"/>
    <w:rsid w:val="00E00C89"/>
    <w:rsid w:val="00E02577"/>
    <w:rsid w:val="00E05000"/>
    <w:rsid w:val="00E1077D"/>
    <w:rsid w:val="00E2010D"/>
    <w:rsid w:val="00E21476"/>
    <w:rsid w:val="00E2187D"/>
    <w:rsid w:val="00E23032"/>
    <w:rsid w:val="00E24674"/>
    <w:rsid w:val="00E24832"/>
    <w:rsid w:val="00E266F1"/>
    <w:rsid w:val="00E31156"/>
    <w:rsid w:val="00E3364C"/>
    <w:rsid w:val="00E358E4"/>
    <w:rsid w:val="00E40EA8"/>
    <w:rsid w:val="00E44D21"/>
    <w:rsid w:val="00E453CB"/>
    <w:rsid w:val="00E45BD4"/>
    <w:rsid w:val="00E46D9F"/>
    <w:rsid w:val="00E47101"/>
    <w:rsid w:val="00E47319"/>
    <w:rsid w:val="00E51F3A"/>
    <w:rsid w:val="00E604DE"/>
    <w:rsid w:val="00E60909"/>
    <w:rsid w:val="00E633C9"/>
    <w:rsid w:val="00E66C9D"/>
    <w:rsid w:val="00E77CC4"/>
    <w:rsid w:val="00E8051A"/>
    <w:rsid w:val="00E8423C"/>
    <w:rsid w:val="00E90B49"/>
    <w:rsid w:val="00E9464B"/>
    <w:rsid w:val="00EA1CE4"/>
    <w:rsid w:val="00EA2F57"/>
    <w:rsid w:val="00EA3663"/>
    <w:rsid w:val="00EA53AF"/>
    <w:rsid w:val="00EA5DF9"/>
    <w:rsid w:val="00EA68D9"/>
    <w:rsid w:val="00EA7FCC"/>
    <w:rsid w:val="00EB3C75"/>
    <w:rsid w:val="00EC077D"/>
    <w:rsid w:val="00EC368F"/>
    <w:rsid w:val="00EC6657"/>
    <w:rsid w:val="00ED3A94"/>
    <w:rsid w:val="00EE0EEA"/>
    <w:rsid w:val="00EF19DE"/>
    <w:rsid w:val="00EF2ED3"/>
    <w:rsid w:val="00EF46D5"/>
    <w:rsid w:val="00EF60A3"/>
    <w:rsid w:val="00EF67C7"/>
    <w:rsid w:val="00EF7444"/>
    <w:rsid w:val="00F0190D"/>
    <w:rsid w:val="00F0196A"/>
    <w:rsid w:val="00F06D3C"/>
    <w:rsid w:val="00F1108A"/>
    <w:rsid w:val="00F161F4"/>
    <w:rsid w:val="00F25FDD"/>
    <w:rsid w:val="00F30438"/>
    <w:rsid w:val="00F352DA"/>
    <w:rsid w:val="00F40A88"/>
    <w:rsid w:val="00F4144D"/>
    <w:rsid w:val="00F45EA6"/>
    <w:rsid w:val="00F50865"/>
    <w:rsid w:val="00F542BE"/>
    <w:rsid w:val="00F60207"/>
    <w:rsid w:val="00F7110A"/>
    <w:rsid w:val="00F8496B"/>
    <w:rsid w:val="00F85354"/>
    <w:rsid w:val="00F87BA9"/>
    <w:rsid w:val="00F93404"/>
    <w:rsid w:val="00F949A3"/>
    <w:rsid w:val="00F96149"/>
    <w:rsid w:val="00F9626E"/>
    <w:rsid w:val="00F96818"/>
    <w:rsid w:val="00FA0275"/>
    <w:rsid w:val="00FA4310"/>
    <w:rsid w:val="00FB1ED3"/>
    <w:rsid w:val="00FB1F7C"/>
    <w:rsid w:val="00FB26DF"/>
    <w:rsid w:val="00FB5C4A"/>
    <w:rsid w:val="00FB5EA1"/>
    <w:rsid w:val="00FB66C7"/>
    <w:rsid w:val="00FB6F8E"/>
    <w:rsid w:val="00FC0633"/>
    <w:rsid w:val="00FC1195"/>
    <w:rsid w:val="00FC7282"/>
    <w:rsid w:val="00FC745E"/>
    <w:rsid w:val="00FC7979"/>
    <w:rsid w:val="00FD1445"/>
    <w:rsid w:val="00FE1ED6"/>
    <w:rsid w:val="00FE2F5C"/>
    <w:rsid w:val="00FE4E98"/>
    <w:rsid w:val="00FE5383"/>
    <w:rsid w:val="00FE569B"/>
    <w:rsid w:val="00FE70AB"/>
    <w:rsid w:val="00FF1343"/>
    <w:rsid w:val="00FF35E5"/>
    <w:rsid w:val="00FF4362"/>
    <w:rsid w:val="00FF4F52"/>
    <w:rsid w:val="00FF5E12"/>
    <w:rsid w:val="0FD757F5"/>
    <w:rsid w:val="17BE94D7"/>
    <w:rsid w:val="17ECA248"/>
    <w:rsid w:val="17F9D8C9"/>
    <w:rsid w:val="19661694"/>
    <w:rsid w:val="197F82B0"/>
    <w:rsid w:val="1DBA7241"/>
    <w:rsid w:val="1EFB17F6"/>
    <w:rsid w:val="1FAA8ED4"/>
    <w:rsid w:val="263949D5"/>
    <w:rsid w:val="26FF3C32"/>
    <w:rsid w:val="2BF8B9DC"/>
    <w:rsid w:val="2FEB4A84"/>
    <w:rsid w:val="32C54445"/>
    <w:rsid w:val="33FC642A"/>
    <w:rsid w:val="35DD9593"/>
    <w:rsid w:val="36BD93FE"/>
    <w:rsid w:val="36FBE491"/>
    <w:rsid w:val="379F7685"/>
    <w:rsid w:val="37A34CDE"/>
    <w:rsid w:val="3977E482"/>
    <w:rsid w:val="3A7C3DC3"/>
    <w:rsid w:val="3B7DEA02"/>
    <w:rsid w:val="3B9EE8CA"/>
    <w:rsid w:val="3CC96DD4"/>
    <w:rsid w:val="3D75E075"/>
    <w:rsid w:val="3DE37CF6"/>
    <w:rsid w:val="3DFE2020"/>
    <w:rsid w:val="3E7B8F1F"/>
    <w:rsid w:val="3F9F26DC"/>
    <w:rsid w:val="3FBDE31D"/>
    <w:rsid w:val="3FF760DC"/>
    <w:rsid w:val="425B7F6B"/>
    <w:rsid w:val="45F5E01C"/>
    <w:rsid w:val="48FDA816"/>
    <w:rsid w:val="4D3600A1"/>
    <w:rsid w:val="4EAC01FC"/>
    <w:rsid w:val="56272857"/>
    <w:rsid w:val="57EF2CD1"/>
    <w:rsid w:val="57F6C53D"/>
    <w:rsid w:val="57FF608C"/>
    <w:rsid w:val="5B7EC30A"/>
    <w:rsid w:val="5BA7EFA0"/>
    <w:rsid w:val="5BBE3A55"/>
    <w:rsid w:val="5BCE0C0B"/>
    <w:rsid w:val="5D1FE094"/>
    <w:rsid w:val="5E2D1110"/>
    <w:rsid w:val="5EF97575"/>
    <w:rsid w:val="5F777728"/>
    <w:rsid w:val="5F7DB524"/>
    <w:rsid w:val="5F87965B"/>
    <w:rsid w:val="5FAB66A3"/>
    <w:rsid w:val="5FFC0F92"/>
    <w:rsid w:val="63F7DAA0"/>
    <w:rsid w:val="64F98F35"/>
    <w:rsid w:val="669FE080"/>
    <w:rsid w:val="66D50C7C"/>
    <w:rsid w:val="69EF1D1A"/>
    <w:rsid w:val="6ADF6FF8"/>
    <w:rsid w:val="6BA7EB78"/>
    <w:rsid w:val="6DDF1BB7"/>
    <w:rsid w:val="6DF30E90"/>
    <w:rsid w:val="6DF7C9B4"/>
    <w:rsid w:val="6DFE5563"/>
    <w:rsid w:val="6EEDE6FE"/>
    <w:rsid w:val="6EFFB9FB"/>
    <w:rsid w:val="6F5A4939"/>
    <w:rsid w:val="6F615D0E"/>
    <w:rsid w:val="6F7F974B"/>
    <w:rsid w:val="6FABDAF1"/>
    <w:rsid w:val="6FBE01C9"/>
    <w:rsid w:val="6FCF0788"/>
    <w:rsid w:val="70F9E080"/>
    <w:rsid w:val="720527CF"/>
    <w:rsid w:val="726B3D4C"/>
    <w:rsid w:val="72FCCF22"/>
    <w:rsid w:val="736E96FB"/>
    <w:rsid w:val="73FFF273"/>
    <w:rsid w:val="742BAC8E"/>
    <w:rsid w:val="7599D1AF"/>
    <w:rsid w:val="75BD0D1D"/>
    <w:rsid w:val="774F4149"/>
    <w:rsid w:val="777CF8EE"/>
    <w:rsid w:val="777F1BD9"/>
    <w:rsid w:val="77F39103"/>
    <w:rsid w:val="77F7A4C3"/>
    <w:rsid w:val="77F7F5D2"/>
    <w:rsid w:val="77FB8696"/>
    <w:rsid w:val="77FC13C6"/>
    <w:rsid w:val="77FF8693"/>
    <w:rsid w:val="794B2507"/>
    <w:rsid w:val="795772C3"/>
    <w:rsid w:val="797D42C7"/>
    <w:rsid w:val="79DC0C9A"/>
    <w:rsid w:val="79EF6576"/>
    <w:rsid w:val="79F76257"/>
    <w:rsid w:val="79FF0CA8"/>
    <w:rsid w:val="79FF3494"/>
    <w:rsid w:val="7A3E9528"/>
    <w:rsid w:val="7AFF6235"/>
    <w:rsid w:val="7B95F1E6"/>
    <w:rsid w:val="7BBF9562"/>
    <w:rsid w:val="7BEF0DB5"/>
    <w:rsid w:val="7BEF5430"/>
    <w:rsid w:val="7BEFA1E2"/>
    <w:rsid w:val="7CFDF4F5"/>
    <w:rsid w:val="7D1923C5"/>
    <w:rsid w:val="7D3BB70B"/>
    <w:rsid w:val="7D574441"/>
    <w:rsid w:val="7D8F110B"/>
    <w:rsid w:val="7DAE4393"/>
    <w:rsid w:val="7DB735D5"/>
    <w:rsid w:val="7DBBB1D2"/>
    <w:rsid w:val="7DEB04D9"/>
    <w:rsid w:val="7DFBF227"/>
    <w:rsid w:val="7DFDF20F"/>
    <w:rsid w:val="7E7D0FF8"/>
    <w:rsid w:val="7EBCFBC6"/>
    <w:rsid w:val="7EF2B6BD"/>
    <w:rsid w:val="7EFFFFCE"/>
    <w:rsid w:val="7F6A75E5"/>
    <w:rsid w:val="7F70F774"/>
    <w:rsid w:val="7F7D4E2B"/>
    <w:rsid w:val="7FA843F2"/>
    <w:rsid w:val="7FB01D34"/>
    <w:rsid w:val="7FB7D069"/>
    <w:rsid w:val="7FBAFBEC"/>
    <w:rsid w:val="7FBBE1DF"/>
    <w:rsid w:val="7FC790D9"/>
    <w:rsid w:val="7FCFB89A"/>
    <w:rsid w:val="7FEE8FAE"/>
    <w:rsid w:val="7FF7026C"/>
    <w:rsid w:val="7FF7398B"/>
    <w:rsid w:val="7FFD87DE"/>
    <w:rsid w:val="7FFF3DD9"/>
    <w:rsid w:val="7FFF899C"/>
    <w:rsid w:val="7FFFA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annotation text" w:semiHidden="0" w:qFormat="1"/>
    <w:lsdException w:name="header" w:semiHidden="0" w:qFormat="1"/>
    <w:lsdException w:name="footer" w:semiHidden="0" w:qFormat="1"/>
    <w:lsdException w:name="caption" w:uiPriority="35" w:qFormat="1"/>
    <w:lsdException w:name="footnote reference" w:semiHidden="0" w:uiPriority="0"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Body Text 2"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jc w:val="both"/>
    </w:pPr>
    <w:rPr>
      <w:kern w:val="2"/>
      <w:sz w:val="21"/>
      <w:szCs w:val="24"/>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iPriority w:val="99"/>
    <w:unhideWhenUsed/>
    <w:qFormat/>
    <w:pPr>
      <w:spacing w:after="120"/>
    </w:pPr>
  </w:style>
  <w:style w:type="paragraph" w:styleId="a5">
    <w:name w:val="Balloon Text"/>
    <w:basedOn w:val="a"/>
    <w:link w:val="Char1"/>
    <w:uiPriority w:val="99"/>
    <w:semiHidden/>
    <w:unhideWhenUsed/>
    <w:qFormat/>
    <w:pPr>
      <w:spacing w:after="0" w:line="240" w:lineRule="auto"/>
    </w:pPr>
    <w:rPr>
      <w:sz w:val="18"/>
      <w:szCs w:val="18"/>
    </w:rPr>
  </w:style>
  <w:style w:type="paragraph" w:styleId="a6">
    <w:name w:val="footer"/>
    <w:basedOn w:val="a"/>
    <w:link w:val="Char2"/>
    <w:uiPriority w:val="99"/>
    <w:unhideWhenUsed/>
    <w:qFormat/>
    <w:pPr>
      <w:tabs>
        <w:tab w:val="center" w:pos="4153"/>
        <w:tab w:val="right" w:pos="8306"/>
      </w:tabs>
      <w:snapToGrid w:val="0"/>
      <w:spacing w:line="240" w:lineRule="auto"/>
      <w:jc w:val="left"/>
    </w:pPr>
    <w:rPr>
      <w:sz w:val="18"/>
      <w:szCs w:val="18"/>
    </w:rPr>
  </w:style>
  <w:style w:type="paragraph" w:styleId="a7">
    <w:name w:val="header"/>
    <w:basedOn w:val="a"/>
    <w:link w:val="Char3"/>
    <w:uiPriority w:val="99"/>
    <w:unhideWhenUsed/>
    <w:qFormat/>
    <w:pPr>
      <w:tabs>
        <w:tab w:val="center" w:pos="4153"/>
        <w:tab w:val="right" w:pos="8306"/>
      </w:tabs>
      <w:snapToGrid w:val="0"/>
      <w:spacing w:line="240" w:lineRule="auto"/>
      <w:jc w:val="center"/>
    </w:pPr>
    <w:rPr>
      <w:sz w:val="18"/>
      <w:szCs w:val="18"/>
    </w:rPr>
  </w:style>
  <w:style w:type="paragraph" w:styleId="a8">
    <w:name w:val="Subtitle"/>
    <w:basedOn w:val="a"/>
    <w:next w:val="a"/>
    <w:link w:val="Char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footnote text"/>
    <w:basedOn w:val="a"/>
    <w:link w:val="Char5"/>
    <w:unhideWhenUsed/>
    <w:qFormat/>
    <w:pPr>
      <w:snapToGrid w:val="0"/>
      <w:jc w:val="left"/>
    </w:pPr>
    <w:rPr>
      <w:sz w:val="18"/>
      <w:szCs w:val="18"/>
    </w:rPr>
  </w:style>
  <w:style w:type="paragraph" w:styleId="20">
    <w:name w:val="toc 2"/>
    <w:basedOn w:val="a"/>
    <w:next w:val="a"/>
    <w:qFormat/>
    <w:pPr>
      <w:suppressAutoHyphens/>
      <w:spacing w:line="600" w:lineRule="exact"/>
      <w:ind w:rightChars="-100" w:right="-316" w:firstLineChars="250" w:firstLine="790"/>
    </w:pPr>
  </w:style>
  <w:style w:type="paragraph" w:styleId="21">
    <w:name w:val="Body Text 2"/>
    <w:basedOn w:val="a"/>
    <w:link w:val="2Char0"/>
    <w:uiPriority w:val="99"/>
    <w:unhideWhenUsed/>
    <w:qFormat/>
    <w:pPr>
      <w:spacing w:after="120" w:line="480" w:lineRule="auto"/>
    </w:pPr>
  </w:style>
  <w:style w:type="paragraph" w:styleId="aa">
    <w:name w:val="Normal (Web)"/>
    <w:basedOn w:val="a"/>
    <w:uiPriority w:val="99"/>
    <w:semiHidden/>
    <w:unhideWhenUsed/>
    <w:qFormat/>
    <w:pPr>
      <w:widowControl/>
      <w:spacing w:before="100" w:beforeAutospacing="1" w:after="100" w:afterAutospacing="1" w:line="240" w:lineRule="auto"/>
      <w:jc w:val="left"/>
    </w:pPr>
    <w:rPr>
      <w:rFonts w:ascii="宋体" w:hAnsi="宋体" w:cs="宋体"/>
      <w:kern w:val="0"/>
      <w:sz w:val="24"/>
    </w:rPr>
  </w:style>
  <w:style w:type="paragraph" w:styleId="ab">
    <w:name w:val="Title"/>
    <w:basedOn w:val="a"/>
    <w:next w:val="a"/>
    <w:link w:val="Char6"/>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c">
    <w:name w:val="annotation subject"/>
    <w:basedOn w:val="a3"/>
    <w:next w:val="a3"/>
    <w:link w:val="Char7"/>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styleId="af">
    <w:name w:val="footnote reference"/>
    <w:basedOn w:val="a0"/>
    <w:unhideWhenUsed/>
    <w:qFormat/>
    <w:rPr>
      <w:vertAlign w:val="superscript"/>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szCs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6">
    <w:name w:val="标题 Char"/>
    <w:basedOn w:val="a0"/>
    <w:link w:val="ab"/>
    <w:uiPriority w:val="10"/>
    <w:qFormat/>
    <w:rPr>
      <w:rFonts w:asciiTheme="majorHAnsi" w:eastAsiaTheme="majorEastAsia" w:hAnsiTheme="majorHAnsi" w:cstheme="majorBidi"/>
      <w:spacing w:val="-10"/>
      <w:kern w:val="28"/>
      <w:sz w:val="56"/>
      <w:szCs w:val="56"/>
    </w:rPr>
  </w:style>
  <w:style w:type="character" w:customStyle="1" w:styleId="Char4">
    <w:name w:val="副标题 Char"/>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Char8"/>
    <w:uiPriority w:val="29"/>
    <w:qFormat/>
    <w:pPr>
      <w:spacing w:before="160"/>
      <w:jc w:val="center"/>
    </w:pPr>
    <w:rPr>
      <w:i/>
      <w:iCs/>
      <w:color w:val="404040" w:themeColor="text1" w:themeTint="BF"/>
    </w:rPr>
  </w:style>
  <w:style w:type="character" w:customStyle="1" w:styleId="Char8">
    <w:name w:val="引用 Char"/>
    <w:basedOn w:val="a0"/>
    <w:link w:val="af0"/>
    <w:uiPriority w:val="29"/>
    <w:qFormat/>
    <w:rPr>
      <w:i/>
      <w:iCs/>
      <w:color w:val="404040" w:themeColor="text1" w:themeTint="BF"/>
    </w:rPr>
  </w:style>
  <w:style w:type="paragraph" w:styleId="af1">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f2">
    <w:name w:val="Intense Quote"/>
    <w:basedOn w:val="a"/>
    <w:next w:val="a"/>
    <w:link w:val="Char9"/>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9">
    <w:name w:val="明显引用 Char"/>
    <w:basedOn w:val="a0"/>
    <w:link w:val="af2"/>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0">
    <w:name w:val="正文文本 Char"/>
    <w:basedOn w:val="a0"/>
    <w:link w:val="a4"/>
    <w:uiPriority w:val="99"/>
    <w:qFormat/>
    <w:rPr>
      <w:rFonts w:ascii="Times New Roman" w:eastAsia="宋体" w:hAnsi="Times New Roman" w:cs="Times New Roman"/>
      <w:szCs w:val="24"/>
      <w14:ligatures w14:val="none"/>
    </w:rPr>
  </w:style>
  <w:style w:type="character" w:customStyle="1" w:styleId="Char">
    <w:name w:val="批注文字 Char"/>
    <w:basedOn w:val="a0"/>
    <w:link w:val="a3"/>
    <w:uiPriority w:val="99"/>
    <w:qFormat/>
    <w:rPr>
      <w:rFonts w:ascii="Times New Roman" w:eastAsia="宋体" w:hAnsi="Times New Roman" w:cs="Times New Roman"/>
      <w:szCs w:val="24"/>
      <w14:ligatures w14:val="none"/>
    </w:rPr>
  </w:style>
  <w:style w:type="character" w:customStyle="1" w:styleId="2Char0">
    <w:name w:val="正文文本 2 Char"/>
    <w:basedOn w:val="a0"/>
    <w:link w:val="21"/>
    <w:uiPriority w:val="99"/>
    <w:qFormat/>
    <w:rPr>
      <w:rFonts w:ascii="Times New Roman" w:eastAsia="宋体" w:hAnsi="Times New Roman" w:cs="Times New Roman"/>
      <w:szCs w:val="24"/>
      <w14:ligatures w14:val="none"/>
    </w:rPr>
  </w:style>
  <w:style w:type="character" w:customStyle="1" w:styleId="Char3">
    <w:name w:val="页眉 Char"/>
    <w:basedOn w:val="a0"/>
    <w:link w:val="a7"/>
    <w:uiPriority w:val="99"/>
    <w:qFormat/>
    <w:rPr>
      <w:rFonts w:ascii="Times New Roman" w:eastAsia="宋体" w:hAnsi="Times New Roman" w:cs="Times New Roman"/>
      <w:sz w:val="18"/>
      <w:szCs w:val="18"/>
      <w14:ligatures w14:val="none"/>
    </w:rPr>
  </w:style>
  <w:style w:type="character" w:customStyle="1" w:styleId="Char2">
    <w:name w:val="页脚 Char"/>
    <w:basedOn w:val="a0"/>
    <w:link w:val="a6"/>
    <w:uiPriority w:val="99"/>
    <w:qFormat/>
    <w:rPr>
      <w:rFonts w:ascii="Times New Roman" w:eastAsia="宋体" w:hAnsi="Times New Roman" w:cs="Times New Roman"/>
      <w:sz w:val="18"/>
      <w:szCs w:val="18"/>
      <w14:ligatures w14:val="none"/>
    </w:rPr>
  </w:style>
  <w:style w:type="paragraph" w:customStyle="1" w:styleId="12">
    <w:name w:val="修订1"/>
    <w:hidden/>
    <w:uiPriority w:val="99"/>
    <w:unhideWhenUsed/>
    <w:qFormat/>
    <w:pPr>
      <w:spacing w:after="160" w:line="278" w:lineRule="auto"/>
    </w:pPr>
    <w:rPr>
      <w:kern w:val="2"/>
      <w:sz w:val="21"/>
      <w:szCs w:val="24"/>
    </w:rPr>
  </w:style>
  <w:style w:type="table" w:customStyle="1" w:styleId="13">
    <w:name w:val="网格型1"/>
    <w:basedOn w:val="a1"/>
    <w:uiPriority w:val="39"/>
    <w:qFormat/>
    <w:rPr>
      <w:rFonts w:ascii="等线" w:eastAsia="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批注主题 Char"/>
    <w:basedOn w:val="Char"/>
    <w:link w:val="ac"/>
    <w:uiPriority w:val="99"/>
    <w:semiHidden/>
    <w:qFormat/>
    <w:rPr>
      <w:rFonts w:ascii="Times New Roman" w:eastAsia="宋体" w:hAnsi="Times New Roman" w:cs="Times New Roman"/>
      <w:b/>
      <w:bCs/>
      <w:kern w:val="2"/>
      <w:sz w:val="21"/>
      <w:szCs w:val="24"/>
      <w14:ligatures w14:val="none"/>
    </w:rPr>
  </w:style>
  <w:style w:type="character" w:customStyle="1" w:styleId="Char5">
    <w:name w:val="脚注文本 Char"/>
    <w:basedOn w:val="a0"/>
    <w:link w:val="a9"/>
    <w:uiPriority w:val="99"/>
    <w:semiHidden/>
    <w:qFormat/>
    <w:rPr>
      <w:rFonts w:ascii="Times New Roman" w:eastAsia="宋体" w:hAnsi="Times New Roman" w:cs="Times New Roman"/>
      <w:kern w:val="2"/>
      <w:sz w:val="18"/>
      <w:szCs w:val="18"/>
    </w:rPr>
  </w:style>
  <w:style w:type="paragraph" w:customStyle="1" w:styleId="22">
    <w:name w:val="修订2"/>
    <w:hidden/>
    <w:uiPriority w:val="99"/>
    <w:unhideWhenUsed/>
    <w:qFormat/>
    <w:pPr>
      <w:spacing w:after="160" w:line="278" w:lineRule="auto"/>
    </w:pPr>
    <w:rPr>
      <w:kern w:val="2"/>
      <w:sz w:val="21"/>
      <w:szCs w:val="24"/>
    </w:rPr>
  </w:style>
  <w:style w:type="paragraph" w:customStyle="1" w:styleId="30">
    <w:name w:val="修订3"/>
    <w:hidden/>
    <w:uiPriority w:val="99"/>
    <w:unhideWhenUsed/>
    <w:qFormat/>
    <w:rPr>
      <w:kern w:val="2"/>
      <w:sz w:val="21"/>
      <w:szCs w:val="24"/>
    </w:rPr>
  </w:style>
  <w:style w:type="paragraph" w:customStyle="1" w:styleId="14">
    <w:name w:val="列表段落1"/>
    <w:basedOn w:val="a"/>
    <w:qFormat/>
    <w:pPr>
      <w:spacing w:line="276" w:lineRule="auto"/>
      <w:ind w:left="720"/>
      <w:contextualSpacing/>
    </w:pPr>
    <w:rPr>
      <w:szCs w:val="21"/>
    </w:rPr>
  </w:style>
  <w:style w:type="character" w:customStyle="1" w:styleId="Char1">
    <w:name w:val="批注框文本 Char"/>
    <w:basedOn w:val="a0"/>
    <w:link w:val="a5"/>
    <w:uiPriority w:val="99"/>
    <w:semiHidden/>
    <w:qFormat/>
    <w:rPr>
      <w:kern w:val="2"/>
      <w:sz w:val="18"/>
      <w:szCs w:val="18"/>
    </w:rPr>
  </w:style>
  <w:style w:type="paragraph" w:customStyle="1" w:styleId="40">
    <w:name w:val="修订4"/>
    <w:hidden/>
    <w:uiPriority w:val="99"/>
    <w:unhideWhenUsed/>
    <w:qFormat/>
    <w:rPr>
      <w:kern w:val="2"/>
      <w:sz w:val="21"/>
      <w:szCs w:val="24"/>
    </w:rPr>
  </w:style>
  <w:style w:type="paragraph" w:customStyle="1" w:styleId="ListParagraph1">
    <w:name w:val="List Paragraph1"/>
    <w:basedOn w:val="a"/>
    <w:qFormat/>
    <w:pPr>
      <w:spacing w:line="276" w:lineRule="auto"/>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annotation text" w:semiHidden="0" w:qFormat="1"/>
    <w:lsdException w:name="header" w:semiHidden="0" w:qFormat="1"/>
    <w:lsdException w:name="footer" w:semiHidden="0" w:qFormat="1"/>
    <w:lsdException w:name="caption" w:uiPriority="35" w:qFormat="1"/>
    <w:lsdException w:name="footnote reference" w:semiHidden="0" w:uiPriority="0"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Body Text 2"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jc w:val="both"/>
    </w:pPr>
    <w:rPr>
      <w:kern w:val="2"/>
      <w:sz w:val="21"/>
      <w:szCs w:val="24"/>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iPriority w:val="99"/>
    <w:unhideWhenUsed/>
    <w:qFormat/>
    <w:pPr>
      <w:spacing w:after="120"/>
    </w:pPr>
  </w:style>
  <w:style w:type="paragraph" w:styleId="a5">
    <w:name w:val="Balloon Text"/>
    <w:basedOn w:val="a"/>
    <w:link w:val="Char1"/>
    <w:uiPriority w:val="99"/>
    <w:semiHidden/>
    <w:unhideWhenUsed/>
    <w:qFormat/>
    <w:pPr>
      <w:spacing w:after="0" w:line="240" w:lineRule="auto"/>
    </w:pPr>
    <w:rPr>
      <w:sz w:val="18"/>
      <w:szCs w:val="18"/>
    </w:rPr>
  </w:style>
  <w:style w:type="paragraph" w:styleId="a6">
    <w:name w:val="footer"/>
    <w:basedOn w:val="a"/>
    <w:link w:val="Char2"/>
    <w:uiPriority w:val="99"/>
    <w:unhideWhenUsed/>
    <w:qFormat/>
    <w:pPr>
      <w:tabs>
        <w:tab w:val="center" w:pos="4153"/>
        <w:tab w:val="right" w:pos="8306"/>
      </w:tabs>
      <w:snapToGrid w:val="0"/>
      <w:spacing w:line="240" w:lineRule="auto"/>
      <w:jc w:val="left"/>
    </w:pPr>
    <w:rPr>
      <w:sz w:val="18"/>
      <w:szCs w:val="18"/>
    </w:rPr>
  </w:style>
  <w:style w:type="paragraph" w:styleId="a7">
    <w:name w:val="header"/>
    <w:basedOn w:val="a"/>
    <w:link w:val="Char3"/>
    <w:uiPriority w:val="99"/>
    <w:unhideWhenUsed/>
    <w:qFormat/>
    <w:pPr>
      <w:tabs>
        <w:tab w:val="center" w:pos="4153"/>
        <w:tab w:val="right" w:pos="8306"/>
      </w:tabs>
      <w:snapToGrid w:val="0"/>
      <w:spacing w:line="240" w:lineRule="auto"/>
      <w:jc w:val="center"/>
    </w:pPr>
    <w:rPr>
      <w:sz w:val="18"/>
      <w:szCs w:val="18"/>
    </w:rPr>
  </w:style>
  <w:style w:type="paragraph" w:styleId="a8">
    <w:name w:val="Subtitle"/>
    <w:basedOn w:val="a"/>
    <w:next w:val="a"/>
    <w:link w:val="Char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footnote text"/>
    <w:basedOn w:val="a"/>
    <w:link w:val="Char5"/>
    <w:unhideWhenUsed/>
    <w:qFormat/>
    <w:pPr>
      <w:snapToGrid w:val="0"/>
      <w:jc w:val="left"/>
    </w:pPr>
    <w:rPr>
      <w:sz w:val="18"/>
      <w:szCs w:val="18"/>
    </w:rPr>
  </w:style>
  <w:style w:type="paragraph" w:styleId="20">
    <w:name w:val="toc 2"/>
    <w:basedOn w:val="a"/>
    <w:next w:val="a"/>
    <w:qFormat/>
    <w:pPr>
      <w:suppressAutoHyphens/>
      <w:spacing w:line="600" w:lineRule="exact"/>
      <w:ind w:rightChars="-100" w:right="-316" w:firstLineChars="250" w:firstLine="790"/>
    </w:pPr>
  </w:style>
  <w:style w:type="paragraph" w:styleId="21">
    <w:name w:val="Body Text 2"/>
    <w:basedOn w:val="a"/>
    <w:link w:val="2Char0"/>
    <w:uiPriority w:val="99"/>
    <w:unhideWhenUsed/>
    <w:qFormat/>
    <w:pPr>
      <w:spacing w:after="120" w:line="480" w:lineRule="auto"/>
    </w:pPr>
  </w:style>
  <w:style w:type="paragraph" w:styleId="aa">
    <w:name w:val="Normal (Web)"/>
    <w:basedOn w:val="a"/>
    <w:uiPriority w:val="99"/>
    <w:semiHidden/>
    <w:unhideWhenUsed/>
    <w:qFormat/>
    <w:pPr>
      <w:widowControl/>
      <w:spacing w:before="100" w:beforeAutospacing="1" w:after="100" w:afterAutospacing="1" w:line="240" w:lineRule="auto"/>
      <w:jc w:val="left"/>
    </w:pPr>
    <w:rPr>
      <w:rFonts w:ascii="宋体" w:hAnsi="宋体" w:cs="宋体"/>
      <w:kern w:val="0"/>
      <w:sz w:val="24"/>
    </w:rPr>
  </w:style>
  <w:style w:type="paragraph" w:styleId="ab">
    <w:name w:val="Title"/>
    <w:basedOn w:val="a"/>
    <w:next w:val="a"/>
    <w:link w:val="Char6"/>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c">
    <w:name w:val="annotation subject"/>
    <w:basedOn w:val="a3"/>
    <w:next w:val="a3"/>
    <w:link w:val="Char7"/>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styleId="af">
    <w:name w:val="footnote reference"/>
    <w:basedOn w:val="a0"/>
    <w:unhideWhenUsed/>
    <w:qFormat/>
    <w:rPr>
      <w:vertAlign w:val="superscript"/>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szCs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6">
    <w:name w:val="标题 Char"/>
    <w:basedOn w:val="a0"/>
    <w:link w:val="ab"/>
    <w:uiPriority w:val="10"/>
    <w:qFormat/>
    <w:rPr>
      <w:rFonts w:asciiTheme="majorHAnsi" w:eastAsiaTheme="majorEastAsia" w:hAnsiTheme="majorHAnsi" w:cstheme="majorBidi"/>
      <w:spacing w:val="-10"/>
      <w:kern w:val="28"/>
      <w:sz w:val="56"/>
      <w:szCs w:val="56"/>
    </w:rPr>
  </w:style>
  <w:style w:type="character" w:customStyle="1" w:styleId="Char4">
    <w:name w:val="副标题 Char"/>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Char8"/>
    <w:uiPriority w:val="29"/>
    <w:qFormat/>
    <w:pPr>
      <w:spacing w:before="160"/>
      <w:jc w:val="center"/>
    </w:pPr>
    <w:rPr>
      <w:i/>
      <w:iCs/>
      <w:color w:val="404040" w:themeColor="text1" w:themeTint="BF"/>
    </w:rPr>
  </w:style>
  <w:style w:type="character" w:customStyle="1" w:styleId="Char8">
    <w:name w:val="引用 Char"/>
    <w:basedOn w:val="a0"/>
    <w:link w:val="af0"/>
    <w:uiPriority w:val="29"/>
    <w:qFormat/>
    <w:rPr>
      <w:i/>
      <w:iCs/>
      <w:color w:val="404040" w:themeColor="text1" w:themeTint="BF"/>
    </w:rPr>
  </w:style>
  <w:style w:type="paragraph" w:styleId="af1">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f2">
    <w:name w:val="Intense Quote"/>
    <w:basedOn w:val="a"/>
    <w:next w:val="a"/>
    <w:link w:val="Char9"/>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9">
    <w:name w:val="明显引用 Char"/>
    <w:basedOn w:val="a0"/>
    <w:link w:val="af2"/>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0">
    <w:name w:val="正文文本 Char"/>
    <w:basedOn w:val="a0"/>
    <w:link w:val="a4"/>
    <w:uiPriority w:val="99"/>
    <w:qFormat/>
    <w:rPr>
      <w:rFonts w:ascii="Times New Roman" w:eastAsia="宋体" w:hAnsi="Times New Roman" w:cs="Times New Roman"/>
      <w:szCs w:val="24"/>
      <w14:ligatures w14:val="none"/>
    </w:rPr>
  </w:style>
  <w:style w:type="character" w:customStyle="1" w:styleId="Char">
    <w:name w:val="批注文字 Char"/>
    <w:basedOn w:val="a0"/>
    <w:link w:val="a3"/>
    <w:uiPriority w:val="99"/>
    <w:qFormat/>
    <w:rPr>
      <w:rFonts w:ascii="Times New Roman" w:eastAsia="宋体" w:hAnsi="Times New Roman" w:cs="Times New Roman"/>
      <w:szCs w:val="24"/>
      <w14:ligatures w14:val="none"/>
    </w:rPr>
  </w:style>
  <w:style w:type="character" w:customStyle="1" w:styleId="2Char0">
    <w:name w:val="正文文本 2 Char"/>
    <w:basedOn w:val="a0"/>
    <w:link w:val="21"/>
    <w:uiPriority w:val="99"/>
    <w:qFormat/>
    <w:rPr>
      <w:rFonts w:ascii="Times New Roman" w:eastAsia="宋体" w:hAnsi="Times New Roman" w:cs="Times New Roman"/>
      <w:szCs w:val="24"/>
      <w14:ligatures w14:val="none"/>
    </w:rPr>
  </w:style>
  <w:style w:type="character" w:customStyle="1" w:styleId="Char3">
    <w:name w:val="页眉 Char"/>
    <w:basedOn w:val="a0"/>
    <w:link w:val="a7"/>
    <w:uiPriority w:val="99"/>
    <w:qFormat/>
    <w:rPr>
      <w:rFonts w:ascii="Times New Roman" w:eastAsia="宋体" w:hAnsi="Times New Roman" w:cs="Times New Roman"/>
      <w:sz w:val="18"/>
      <w:szCs w:val="18"/>
      <w14:ligatures w14:val="none"/>
    </w:rPr>
  </w:style>
  <w:style w:type="character" w:customStyle="1" w:styleId="Char2">
    <w:name w:val="页脚 Char"/>
    <w:basedOn w:val="a0"/>
    <w:link w:val="a6"/>
    <w:uiPriority w:val="99"/>
    <w:qFormat/>
    <w:rPr>
      <w:rFonts w:ascii="Times New Roman" w:eastAsia="宋体" w:hAnsi="Times New Roman" w:cs="Times New Roman"/>
      <w:sz w:val="18"/>
      <w:szCs w:val="18"/>
      <w14:ligatures w14:val="none"/>
    </w:rPr>
  </w:style>
  <w:style w:type="paragraph" w:customStyle="1" w:styleId="12">
    <w:name w:val="修订1"/>
    <w:hidden/>
    <w:uiPriority w:val="99"/>
    <w:unhideWhenUsed/>
    <w:qFormat/>
    <w:pPr>
      <w:spacing w:after="160" w:line="278" w:lineRule="auto"/>
    </w:pPr>
    <w:rPr>
      <w:kern w:val="2"/>
      <w:sz w:val="21"/>
      <w:szCs w:val="24"/>
    </w:rPr>
  </w:style>
  <w:style w:type="table" w:customStyle="1" w:styleId="13">
    <w:name w:val="网格型1"/>
    <w:basedOn w:val="a1"/>
    <w:uiPriority w:val="39"/>
    <w:qFormat/>
    <w:rPr>
      <w:rFonts w:ascii="等线" w:eastAsia="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批注主题 Char"/>
    <w:basedOn w:val="Char"/>
    <w:link w:val="ac"/>
    <w:uiPriority w:val="99"/>
    <w:semiHidden/>
    <w:qFormat/>
    <w:rPr>
      <w:rFonts w:ascii="Times New Roman" w:eastAsia="宋体" w:hAnsi="Times New Roman" w:cs="Times New Roman"/>
      <w:b/>
      <w:bCs/>
      <w:kern w:val="2"/>
      <w:sz w:val="21"/>
      <w:szCs w:val="24"/>
      <w14:ligatures w14:val="none"/>
    </w:rPr>
  </w:style>
  <w:style w:type="character" w:customStyle="1" w:styleId="Char5">
    <w:name w:val="脚注文本 Char"/>
    <w:basedOn w:val="a0"/>
    <w:link w:val="a9"/>
    <w:uiPriority w:val="99"/>
    <w:semiHidden/>
    <w:qFormat/>
    <w:rPr>
      <w:rFonts w:ascii="Times New Roman" w:eastAsia="宋体" w:hAnsi="Times New Roman" w:cs="Times New Roman"/>
      <w:kern w:val="2"/>
      <w:sz w:val="18"/>
      <w:szCs w:val="18"/>
    </w:rPr>
  </w:style>
  <w:style w:type="paragraph" w:customStyle="1" w:styleId="22">
    <w:name w:val="修订2"/>
    <w:hidden/>
    <w:uiPriority w:val="99"/>
    <w:unhideWhenUsed/>
    <w:qFormat/>
    <w:pPr>
      <w:spacing w:after="160" w:line="278" w:lineRule="auto"/>
    </w:pPr>
    <w:rPr>
      <w:kern w:val="2"/>
      <w:sz w:val="21"/>
      <w:szCs w:val="24"/>
    </w:rPr>
  </w:style>
  <w:style w:type="paragraph" w:customStyle="1" w:styleId="30">
    <w:name w:val="修订3"/>
    <w:hidden/>
    <w:uiPriority w:val="99"/>
    <w:unhideWhenUsed/>
    <w:qFormat/>
    <w:rPr>
      <w:kern w:val="2"/>
      <w:sz w:val="21"/>
      <w:szCs w:val="24"/>
    </w:rPr>
  </w:style>
  <w:style w:type="paragraph" w:customStyle="1" w:styleId="14">
    <w:name w:val="列表段落1"/>
    <w:basedOn w:val="a"/>
    <w:qFormat/>
    <w:pPr>
      <w:spacing w:line="276" w:lineRule="auto"/>
      <w:ind w:left="720"/>
      <w:contextualSpacing/>
    </w:pPr>
    <w:rPr>
      <w:szCs w:val="21"/>
    </w:rPr>
  </w:style>
  <w:style w:type="character" w:customStyle="1" w:styleId="Char1">
    <w:name w:val="批注框文本 Char"/>
    <w:basedOn w:val="a0"/>
    <w:link w:val="a5"/>
    <w:uiPriority w:val="99"/>
    <w:semiHidden/>
    <w:qFormat/>
    <w:rPr>
      <w:kern w:val="2"/>
      <w:sz w:val="18"/>
      <w:szCs w:val="18"/>
    </w:rPr>
  </w:style>
  <w:style w:type="paragraph" w:customStyle="1" w:styleId="40">
    <w:name w:val="修订4"/>
    <w:hidden/>
    <w:uiPriority w:val="99"/>
    <w:unhideWhenUsed/>
    <w:qFormat/>
    <w:rPr>
      <w:kern w:val="2"/>
      <w:sz w:val="21"/>
      <w:szCs w:val="24"/>
    </w:rPr>
  </w:style>
  <w:style w:type="paragraph" w:customStyle="1" w:styleId="ListParagraph1">
    <w:name w:val="List Paragraph1"/>
    <w:basedOn w:val="a"/>
    <w:qFormat/>
    <w:pPr>
      <w:spacing w:line="276" w:lineRule="auto"/>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Tinsley Ma</dc:creator>
  <cp:lastModifiedBy>穆丹</cp:lastModifiedBy>
  <cp:revision>12</cp:revision>
  <cp:lastPrinted>2026-01-28T05:46:00Z</cp:lastPrinted>
  <dcterms:created xsi:type="dcterms:W3CDTF">2026-01-29T02:31:00Z</dcterms:created>
  <dcterms:modified xsi:type="dcterms:W3CDTF">2026-01-28T06:12:00Z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3693BF67E1942999E37878694DEA046C_43</vt:lpwstr>
  </property>
  <property fmtid="{D5CDD505-2E9C-101B-9397-08002B2CF9AE}" pid="4" name="_DocHome">
    <vt:i4>38587647</vt:i4>
  </property>
  <property fmtid="{D5CDD505-2E9C-101B-9397-08002B2CF9AE}" pid="5" name="KSOTemplateDocerSaveRecord">
    <vt:lpwstr>eyJoZGlkIjoiMWQ2MjRlNTI0N2IwNTdhMGI5MGEzYjgwMTM5Y2UzNzMiLCJ1c2VySWQiOiIxMjk2NDc1NTEwIn0=</vt:lpwstr>
  </property>
</Properties>
</file>