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44F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关于《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顺义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区2026年固定资产投资调控思路及重点工程计划安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排建议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》的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起草说明</w:t>
      </w:r>
    </w:p>
    <w:p w14:paraId="64D815A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left"/>
        <w:textAlignment w:val="baseline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3F8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一、背景介绍</w:t>
      </w:r>
    </w:p>
    <w:p w14:paraId="2F52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区委区政府决策部署，积极应对当前复杂经济形势，充分发挥固定资产投资对稳经济的关键作用，推动区域高质量发展，区发展改革委在系统总结2025年投资工作成效、深入研判2026年面临形势与机遇的基础上，研究提出了2026年固定资产投资工作的总体思路、重点任务并编制重点工程项目清单。</w:t>
      </w:r>
    </w:p>
    <w:p w14:paraId="27DEC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二、目标任务</w:t>
      </w:r>
    </w:p>
    <w:p w14:paraId="4090B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文件旨在全力推进重点项目建设，持续优化投资结构与空间布局，系统提升基础设施承载能力和民生保障水平，加速产业结构优化升级进程。力求通过“十五五”期间固定资产投资的提质增效与结构优化，为区域经济高质量发展提供坚实支撑，最终为人民群众创造更高品质的生活环境。</w:t>
      </w:r>
    </w:p>
    <w:p w14:paraId="49C68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三、主要内容</w:t>
      </w:r>
    </w:p>
    <w:p w14:paraId="03E48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Style w:val="22"/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2"/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《思路建议》由</w:t>
      </w:r>
      <w:r>
        <w:rPr>
          <w:rStyle w:val="22"/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五大部分</w:t>
      </w:r>
      <w:r>
        <w:rPr>
          <w:rStyle w:val="22"/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构成：</w:t>
      </w:r>
    </w:p>
    <w:p w14:paraId="60CD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Cs w:val="32"/>
        </w:rPr>
        <w:t>第一部分，关于2025年我区固定资产投资完成情况。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</w:rPr>
        <w:t> 系统总结了2025年固定资产投资工作成效，主要围绕精准调度与要素保障、新质生产力培育、关键领域补短板、区域协调发展等方面展开。</w:t>
      </w:r>
    </w:p>
    <w:p w14:paraId="4D2FC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Cs w:val="32"/>
        </w:rPr>
        <w:t>第二部分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</w:rPr>
        <w:t>，关于20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val="en-US" w:eastAsia="zh-CN"/>
        </w:rPr>
        <w:t>2</w:t>
      </w:r>
      <w:r>
        <w:rPr>
          <w:rFonts w:hint="eastAsia" w:cs="仿宋_GB2312"/>
          <w:b/>
          <w:bCs w:val="0"/>
          <w:snapToGrid w:val="0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</w:rPr>
        <w:t>年投资工作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eastAsia="zh-CN"/>
        </w:rPr>
        <w:t>思路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一是坚决落实市级投资任务，细化分解目标，依托“四级调度”机制，确保完成年度任务。二是持续用好投资调度与管理机制，按时开展培训、项目谋划和资金计划安排。三是发挥重点工程带动作用，分级纳入市、区重点工程清单。四是强化政府投资引导，坚持“五保”原则支持关键领域。五是压实土地与资金保障，全力争取上级资金支持。六是加强项目谋划储备，提高项目转化率。七是做好超长期特别国债项目申报，确保应报尽报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。</w:t>
      </w:r>
    </w:p>
    <w:p w14:paraId="217C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/>
          <w:b w:val="0"/>
          <w:bCs/>
        </w:rPr>
      </w:pPr>
      <w:r>
        <w:rPr>
          <w:rFonts w:hint="eastAsia" w:ascii="仿宋_GB2312" w:hAnsi="仿宋_GB2312" w:eastAsia="仿宋_GB2312" w:cs="仿宋_GB2312"/>
          <w:b/>
          <w:snapToGrid w:val="0"/>
          <w:spacing w:val="-6"/>
          <w:kern w:val="0"/>
          <w:szCs w:val="32"/>
          <w:lang w:eastAsia="zh-CN"/>
        </w:rPr>
        <w:t>第三</w:t>
      </w:r>
      <w:r>
        <w:rPr>
          <w:rFonts w:hint="eastAsia" w:ascii="仿宋_GB2312" w:hAnsi="仿宋_GB2312" w:eastAsia="仿宋_GB2312" w:cs="仿宋_GB2312"/>
          <w:b/>
          <w:bCs w:val="0"/>
          <w:snapToGrid w:val="0"/>
          <w:spacing w:val="-6"/>
          <w:kern w:val="0"/>
          <w:szCs w:val="32"/>
          <w:lang w:eastAsia="zh-CN"/>
        </w:rPr>
        <w:t>部分，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val="en-US" w:eastAsia="zh-CN"/>
        </w:rPr>
        <w:t>202</w:t>
      </w:r>
      <w:r>
        <w:rPr>
          <w:rFonts w:hint="eastAsia" w:cs="仿宋_GB2312"/>
          <w:b/>
          <w:bCs w:val="0"/>
          <w:snapToGrid w:val="0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val="en-US" w:eastAsia="zh-CN"/>
        </w:rPr>
        <w:t>年市区重点工程编制情况。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一是纳入市重点工程实施清单的项目共20个，涵盖新开和续建项目。二是纳入市重点前期推进项目18项，重点推进前期手续办理。三是编制区重点工程项目194个，覆盖产业、基础设施、民生改善等领域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shd w:val="clear" w:color="auto" w:fill="auto"/>
        </w:rPr>
        <w:t>。</w:t>
      </w:r>
    </w:p>
    <w:p w14:paraId="7C00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Cs w:val="32"/>
          <w:lang w:eastAsia="zh-CN"/>
        </w:rPr>
        <w:t>第四部分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napToGrid w:val="0"/>
          <w:spacing w:val="-6"/>
          <w:kern w:val="0"/>
          <w:szCs w:val="32"/>
        </w:rPr>
        <w:t>关于202</w:t>
      </w:r>
      <w:r>
        <w:rPr>
          <w:rFonts w:hint="eastAsia" w:cs="仿宋_GB2312"/>
          <w:b/>
          <w:bCs w:val="0"/>
          <w:snapToGrid w:val="0"/>
          <w:spacing w:val="-6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napToGrid w:val="0"/>
          <w:spacing w:val="-6"/>
          <w:kern w:val="0"/>
          <w:szCs w:val="32"/>
        </w:rPr>
        <w:t>年区政府固定资产投资</w:t>
      </w:r>
      <w:r>
        <w:rPr>
          <w:rFonts w:hint="eastAsia" w:ascii="仿宋_GB2312" w:hAnsi="仿宋_GB2312" w:eastAsia="仿宋_GB2312" w:cs="仿宋_GB2312"/>
          <w:b/>
          <w:bCs w:val="0"/>
          <w:snapToGrid w:val="0"/>
          <w:spacing w:val="-6"/>
          <w:kern w:val="0"/>
          <w:szCs w:val="32"/>
          <w:lang w:eastAsia="zh-CN"/>
        </w:rPr>
        <w:t>项目及</w:t>
      </w:r>
      <w:r>
        <w:rPr>
          <w:rFonts w:hint="eastAsia" w:ascii="仿宋_GB2312" w:hAnsi="仿宋_GB2312" w:eastAsia="仿宋_GB2312" w:cs="仿宋_GB2312"/>
          <w:b/>
          <w:bCs w:val="0"/>
          <w:snapToGrid w:val="0"/>
          <w:spacing w:val="-6"/>
          <w:kern w:val="0"/>
          <w:szCs w:val="32"/>
        </w:rPr>
        <w:t>计划编制情况</w:t>
      </w:r>
      <w:r>
        <w:rPr>
          <w:rFonts w:hint="eastAsia" w:ascii="仿宋_GB2312" w:hAnsi="仿宋_GB2312" w:eastAsia="仿宋_GB2312" w:cs="仿宋_GB2312"/>
          <w:bCs/>
          <w:snapToGrid w:val="0"/>
          <w:spacing w:val="-6"/>
          <w:kern w:val="0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highlight w:val="none"/>
          <w:lang w:eastAsia="zh-CN"/>
        </w:rPr>
        <w:t>一是纳入市重点工程实施清单的项目共20个，涵盖新开和续建项目。二是纳入市重点前期推进项目18项，重点推进前期手续办理。三是编制区重点工程项目194个，覆盖产业、基础设施、民生改善等领域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。</w:t>
      </w:r>
    </w:p>
    <w:p w14:paraId="1C93B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eastAsia="zh-CN"/>
        </w:rPr>
        <w:t>第五部分，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</w:rPr>
        <w:t>保障措施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eastAsia="zh-CN"/>
        </w:rPr>
        <w:t>。一是强化调度与责任落实，完善“四级调度”和考核机制。二是加强要素保障与资金争取，全力争取上级资金支持。三是持续深化项目谋划，提高项目成熟度与可实施性。</w:t>
      </w:r>
      <w:r>
        <w:rPr>
          <w:rFonts w:hint="eastAsia" w:cs="仿宋_GB2312"/>
          <w:b w:val="0"/>
          <w:bCs/>
          <w:snapToGrid w:val="0"/>
          <w:kern w:val="0"/>
          <w:szCs w:val="32"/>
          <w:lang w:val="en-US" w:eastAsia="zh-CN"/>
        </w:rPr>
        <w:t>。</w:t>
      </w:r>
    </w:p>
    <w:p w14:paraId="764AD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四、涉及范围</w:t>
      </w:r>
    </w:p>
    <w:p w14:paraId="0BA76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顺义区固定资产投资项目。</w:t>
      </w:r>
    </w:p>
    <w:p w14:paraId="0FA50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五、创新特点</w:t>
      </w:r>
    </w:p>
    <w:p w14:paraId="1DBEF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7CF4D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六、新旧政策差异</w:t>
      </w:r>
    </w:p>
    <w:p w14:paraId="6AF0E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与旧政策无差异。</w:t>
      </w:r>
    </w:p>
    <w:p w14:paraId="138C8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七、关键词诠释</w:t>
      </w:r>
    </w:p>
    <w:p w14:paraId="3C0D2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"https://baike.baidu.com/item/%E5%9B%BA%E5%AE%9A%E8%B5%84%E4%BA%A7/988825" \t "https://baike.baidu.com/item/%E5%9B%BA%E5%AE%9A%E8%B5%84%E4%BA%A7%E6%8A%95%E8%B5%84%E9%A1%B9%E7%9B%AE/_blank"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投资项目：是建造和购置固定资产的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"https://baike.baidu.com/item/%E7%BB%8F%E6%B5%8E%E6%B4%BB%E5%8A%A8/796581" \t "https://baike.baidu.com/item/%E5%9B%BA%E5%AE%9A%E8%B5%84%E4%BA%A7%E6%8A%95%E8%B5%84%E9%A1%B9%E7%9B%AE/_blank"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经济活动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的项目，即固定资产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"https://baike.baidu.com/item/%E5%86%8D%E7%94%9F%E4%BA%A7/5944355" \t "https://baike.baidu.com/item/%E5%9B%BA%E5%AE%9A%E8%B5%84%E4%BA%A7%E6%8A%95%E8%B5%84%E9%A1%B9%E7%9B%AE/_blank"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再生产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活动项目。</w:t>
      </w:r>
    </w:p>
    <w:p w14:paraId="15619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八、惠民利民举措</w:t>
      </w:r>
    </w:p>
    <w:p w14:paraId="2EE2C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重点工程中教育、医疗、住房、交通基础设施等项目的实施与建成，将直接提升区域公共服务水平、改善人居环境和生活便利度，切实增强人民群众的获得感、幸福感、安全感。</w:t>
      </w:r>
    </w:p>
    <w:sectPr>
      <w:footerReference r:id="rId3" w:type="default"/>
      <w:pgSz w:w="11906" w:h="16838"/>
      <w:pgMar w:top="2098" w:right="1474" w:bottom="1984" w:left="1588" w:header="851" w:footer="1587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1CFBD-06FC-4D80-8D0D-413C73E089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65F710-7DBD-4427-A474-F6206AF49B0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5FF776-4051-4C0F-AA25-E75BF3CCD69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9A55">
    <w:pPr>
      <w:pStyle w:val="5"/>
      <w:overflowPunct w:val="0"/>
      <w:adjustRightInd w:val="0"/>
      <w:ind w:right="320" w:rightChars="100" w:firstLine="7280" w:firstLineChars="2600"/>
      <w:textAlignment w:val="center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0503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0503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C4B33"/>
    <w:rsid w:val="00001B07"/>
    <w:rsid w:val="00006253"/>
    <w:rsid w:val="00092AA0"/>
    <w:rsid w:val="0009529D"/>
    <w:rsid w:val="000C3F7A"/>
    <w:rsid w:val="000D121A"/>
    <w:rsid w:val="000F57A9"/>
    <w:rsid w:val="000F6105"/>
    <w:rsid w:val="00102013"/>
    <w:rsid w:val="001022A7"/>
    <w:rsid w:val="00103D4A"/>
    <w:rsid w:val="00110172"/>
    <w:rsid w:val="0012575B"/>
    <w:rsid w:val="001340F9"/>
    <w:rsid w:val="001432F0"/>
    <w:rsid w:val="00156126"/>
    <w:rsid w:val="00172F50"/>
    <w:rsid w:val="001763A1"/>
    <w:rsid w:val="001B531F"/>
    <w:rsid w:val="001D59E8"/>
    <w:rsid w:val="001F3DD9"/>
    <w:rsid w:val="00222506"/>
    <w:rsid w:val="00231887"/>
    <w:rsid w:val="00232A9E"/>
    <w:rsid w:val="00250B93"/>
    <w:rsid w:val="00267D5D"/>
    <w:rsid w:val="002778A4"/>
    <w:rsid w:val="00284C4E"/>
    <w:rsid w:val="002A6A5F"/>
    <w:rsid w:val="002A6ECA"/>
    <w:rsid w:val="002C3B0C"/>
    <w:rsid w:val="002C5A5A"/>
    <w:rsid w:val="00307B37"/>
    <w:rsid w:val="00310769"/>
    <w:rsid w:val="0032642B"/>
    <w:rsid w:val="003277CA"/>
    <w:rsid w:val="00331FF1"/>
    <w:rsid w:val="003A15F4"/>
    <w:rsid w:val="003A4CC5"/>
    <w:rsid w:val="003B4A25"/>
    <w:rsid w:val="003B592A"/>
    <w:rsid w:val="003D6806"/>
    <w:rsid w:val="003D7569"/>
    <w:rsid w:val="003D7708"/>
    <w:rsid w:val="003E4FDF"/>
    <w:rsid w:val="003F08C4"/>
    <w:rsid w:val="003F1C4B"/>
    <w:rsid w:val="004111BC"/>
    <w:rsid w:val="004147A8"/>
    <w:rsid w:val="004300C4"/>
    <w:rsid w:val="00430745"/>
    <w:rsid w:val="00443A9B"/>
    <w:rsid w:val="0045138B"/>
    <w:rsid w:val="00490AF9"/>
    <w:rsid w:val="00495BAB"/>
    <w:rsid w:val="004B43D8"/>
    <w:rsid w:val="004C23D6"/>
    <w:rsid w:val="004C5BFF"/>
    <w:rsid w:val="004E0025"/>
    <w:rsid w:val="004F4EAC"/>
    <w:rsid w:val="00500E40"/>
    <w:rsid w:val="00522CAC"/>
    <w:rsid w:val="00537A73"/>
    <w:rsid w:val="005833D3"/>
    <w:rsid w:val="005A38D5"/>
    <w:rsid w:val="005B4FCF"/>
    <w:rsid w:val="005C5048"/>
    <w:rsid w:val="005C7C79"/>
    <w:rsid w:val="005D2273"/>
    <w:rsid w:val="005E13E4"/>
    <w:rsid w:val="00601062"/>
    <w:rsid w:val="006337F7"/>
    <w:rsid w:val="00672B46"/>
    <w:rsid w:val="00691618"/>
    <w:rsid w:val="00692124"/>
    <w:rsid w:val="006C7CB1"/>
    <w:rsid w:val="007157E5"/>
    <w:rsid w:val="00720DBC"/>
    <w:rsid w:val="00733D92"/>
    <w:rsid w:val="007522CC"/>
    <w:rsid w:val="0076380E"/>
    <w:rsid w:val="007848F4"/>
    <w:rsid w:val="007915E6"/>
    <w:rsid w:val="007C1DD7"/>
    <w:rsid w:val="007C7359"/>
    <w:rsid w:val="007D413A"/>
    <w:rsid w:val="007D4B4F"/>
    <w:rsid w:val="007E712F"/>
    <w:rsid w:val="008011B8"/>
    <w:rsid w:val="00821AFE"/>
    <w:rsid w:val="00825D37"/>
    <w:rsid w:val="0087781B"/>
    <w:rsid w:val="00877D05"/>
    <w:rsid w:val="00880E9C"/>
    <w:rsid w:val="008870B9"/>
    <w:rsid w:val="008B3B75"/>
    <w:rsid w:val="00901EA2"/>
    <w:rsid w:val="00904CCE"/>
    <w:rsid w:val="00907576"/>
    <w:rsid w:val="009109FF"/>
    <w:rsid w:val="00917B11"/>
    <w:rsid w:val="009218FE"/>
    <w:rsid w:val="00931999"/>
    <w:rsid w:val="009379C5"/>
    <w:rsid w:val="00951403"/>
    <w:rsid w:val="009669EB"/>
    <w:rsid w:val="00981556"/>
    <w:rsid w:val="00986388"/>
    <w:rsid w:val="00990A7C"/>
    <w:rsid w:val="009A42AB"/>
    <w:rsid w:val="009A6D3A"/>
    <w:rsid w:val="009B3F9A"/>
    <w:rsid w:val="00A016CE"/>
    <w:rsid w:val="00A45E04"/>
    <w:rsid w:val="00A46DC5"/>
    <w:rsid w:val="00A7368C"/>
    <w:rsid w:val="00A8546C"/>
    <w:rsid w:val="00A93C4E"/>
    <w:rsid w:val="00A97C1C"/>
    <w:rsid w:val="00AB415C"/>
    <w:rsid w:val="00AF1821"/>
    <w:rsid w:val="00AF197F"/>
    <w:rsid w:val="00B028F5"/>
    <w:rsid w:val="00B2139A"/>
    <w:rsid w:val="00B23AFC"/>
    <w:rsid w:val="00B34F7F"/>
    <w:rsid w:val="00B37827"/>
    <w:rsid w:val="00B450DD"/>
    <w:rsid w:val="00B730D4"/>
    <w:rsid w:val="00B96263"/>
    <w:rsid w:val="00BA6557"/>
    <w:rsid w:val="00BB221A"/>
    <w:rsid w:val="00BB4E62"/>
    <w:rsid w:val="00BC4FC8"/>
    <w:rsid w:val="00BE25C9"/>
    <w:rsid w:val="00BF38F5"/>
    <w:rsid w:val="00C044C0"/>
    <w:rsid w:val="00C13F9D"/>
    <w:rsid w:val="00C228BE"/>
    <w:rsid w:val="00C655BE"/>
    <w:rsid w:val="00C713AC"/>
    <w:rsid w:val="00C85D86"/>
    <w:rsid w:val="00CD0B07"/>
    <w:rsid w:val="00CF2A5E"/>
    <w:rsid w:val="00CF63DC"/>
    <w:rsid w:val="00D15C69"/>
    <w:rsid w:val="00D15F21"/>
    <w:rsid w:val="00D172A5"/>
    <w:rsid w:val="00D247AA"/>
    <w:rsid w:val="00D4132B"/>
    <w:rsid w:val="00D626F9"/>
    <w:rsid w:val="00D6535E"/>
    <w:rsid w:val="00D66DD7"/>
    <w:rsid w:val="00D717F0"/>
    <w:rsid w:val="00D721D6"/>
    <w:rsid w:val="00D941B0"/>
    <w:rsid w:val="00D95029"/>
    <w:rsid w:val="00DA6431"/>
    <w:rsid w:val="00DE1101"/>
    <w:rsid w:val="00E0630E"/>
    <w:rsid w:val="00E14B86"/>
    <w:rsid w:val="00E25DCF"/>
    <w:rsid w:val="00E41717"/>
    <w:rsid w:val="00E56A2D"/>
    <w:rsid w:val="00E63D7D"/>
    <w:rsid w:val="00E65297"/>
    <w:rsid w:val="00E75964"/>
    <w:rsid w:val="00E86790"/>
    <w:rsid w:val="00E9799A"/>
    <w:rsid w:val="00EA19AF"/>
    <w:rsid w:val="00EA334C"/>
    <w:rsid w:val="00EC3109"/>
    <w:rsid w:val="00EC4657"/>
    <w:rsid w:val="00ED14BB"/>
    <w:rsid w:val="00EE0A06"/>
    <w:rsid w:val="00EF6820"/>
    <w:rsid w:val="00F05918"/>
    <w:rsid w:val="00F3168D"/>
    <w:rsid w:val="00F450C8"/>
    <w:rsid w:val="00FE4B03"/>
    <w:rsid w:val="01020C5C"/>
    <w:rsid w:val="01333F96"/>
    <w:rsid w:val="013910E7"/>
    <w:rsid w:val="013D6280"/>
    <w:rsid w:val="013F1927"/>
    <w:rsid w:val="0182448E"/>
    <w:rsid w:val="02232C0D"/>
    <w:rsid w:val="024E4493"/>
    <w:rsid w:val="029A5382"/>
    <w:rsid w:val="02E143C6"/>
    <w:rsid w:val="031D021A"/>
    <w:rsid w:val="032065D8"/>
    <w:rsid w:val="033F190B"/>
    <w:rsid w:val="036A5724"/>
    <w:rsid w:val="038644BF"/>
    <w:rsid w:val="04147383"/>
    <w:rsid w:val="04520912"/>
    <w:rsid w:val="045A6B91"/>
    <w:rsid w:val="04D0269C"/>
    <w:rsid w:val="04F30C03"/>
    <w:rsid w:val="04F6046B"/>
    <w:rsid w:val="0548353E"/>
    <w:rsid w:val="054932AE"/>
    <w:rsid w:val="056A4063"/>
    <w:rsid w:val="057C6DBF"/>
    <w:rsid w:val="058F6FA3"/>
    <w:rsid w:val="05C87D0B"/>
    <w:rsid w:val="05DC2518"/>
    <w:rsid w:val="05FB4AC5"/>
    <w:rsid w:val="061C76EF"/>
    <w:rsid w:val="063C4A4C"/>
    <w:rsid w:val="064F3749"/>
    <w:rsid w:val="06BF6AFC"/>
    <w:rsid w:val="06D4535E"/>
    <w:rsid w:val="06E22254"/>
    <w:rsid w:val="07851262"/>
    <w:rsid w:val="07B13E63"/>
    <w:rsid w:val="07B643D7"/>
    <w:rsid w:val="07D77523"/>
    <w:rsid w:val="07F34553"/>
    <w:rsid w:val="080E45E5"/>
    <w:rsid w:val="08517143"/>
    <w:rsid w:val="089D6B44"/>
    <w:rsid w:val="08BB2F94"/>
    <w:rsid w:val="08D17675"/>
    <w:rsid w:val="08D34496"/>
    <w:rsid w:val="08E97F5E"/>
    <w:rsid w:val="08F464A9"/>
    <w:rsid w:val="08FD599C"/>
    <w:rsid w:val="09243749"/>
    <w:rsid w:val="09572200"/>
    <w:rsid w:val="09840F77"/>
    <w:rsid w:val="098F00EE"/>
    <w:rsid w:val="09902DE5"/>
    <w:rsid w:val="09925AC7"/>
    <w:rsid w:val="09A21806"/>
    <w:rsid w:val="09AE04D0"/>
    <w:rsid w:val="09C158A3"/>
    <w:rsid w:val="09E97B0F"/>
    <w:rsid w:val="0A9B5866"/>
    <w:rsid w:val="0AD9730E"/>
    <w:rsid w:val="0B2F0807"/>
    <w:rsid w:val="0B3116B1"/>
    <w:rsid w:val="0B6C1D03"/>
    <w:rsid w:val="0B953BB3"/>
    <w:rsid w:val="0B9C0DAF"/>
    <w:rsid w:val="0BB3171A"/>
    <w:rsid w:val="0C3B695F"/>
    <w:rsid w:val="0C57331D"/>
    <w:rsid w:val="0C8315CA"/>
    <w:rsid w:val="0CA07E09"/>
    <w:rsid w:val="0CA30A29"/>
    <w:rsid w:val="0CA42598"/>
    <w:rsid w:val="0CC55579"/>
    <w:rsid w:val="0CD45A04"/>
    <w:rsid w:val="0CDE2DA3"/>
    <w:rsid w:val="0CFB77B1"/>
    <w:rsid w:val="0D1B7CD8"/>
    <w:rsid w:val="0D273C61"/>
    <w:rsid w:val="0D2D3C0A"/>
    <w:rsid w:val="0D5116CB"/>
    <w:rsid w:val="0D535F8F"/>
    <w:rsid w:val="0D651558"/>
    <w:rsid w:val="0D6E0511"/>
    <w:rsid w:val="0DC57B11"/>
    <w:rsid w:val="0DF17325"/>
    <w:rsid w:val="0DFB429F"/>
    <w:rsid w:val="0E687678"/>
    <w:rsid w:val="0EAA3E1B"/>
    <w:rsid w:val="0F0224D9"/>
    <w:rsid w:val="0F041374"/>
    <w:rsid w:val="0F0E3FAF"/>
    <w:rsid w:val="0F122562"/>
    <w:rsid w:val="0F363891"/>
    <w:rsid w:val="0F690FDA"/>
    <w:rsid w:val="0FC0207D"/>
    <w:rsid w:val="0FE4016F"/>
    <w:rsid w:val="10206223"/>
    <w:rsid w:val="102B5322"/>
    <w:rsid w:val="10A2574C"/>
    <w:rsid w:val="10CF3928"/>
    <w:rsid w:val="10D97026"/>
    <w:rsid w:val="11315226"/>
    <w:rsid w:val="115F11EE"/>
    <w:rsid w:val="11985E30"/>
    <w:rsid w:val="11B43E8F"/>
    <w:rsid w:val="11C52495"/>
    <w:rsid w:val="11CB4803"/>
    <w:rsid w:val="123A2E8B"/>
    <w:rsid w:val="124C66BE"/>
    <w:rsid w:val="12CC02AA"/>
    <w:rsid w:val="13123295"/>
    <w:rsid w:val="13141823"/>
    <w:rsid w:val="131E7CAA"/>
    <w:rsid w:val="133D0F3D"/>
    <w:rsid w:val="13B42FB9"/>
    <w:rsid w:val="14307565"/>
    <w:rsid w:val="148D16D3"/>
    <w:rsid w:val="14D25D4D"/>
    <w:rsid w:val="152A4F5C"/>
    <w:rsid w:val="15305A47"/>
    <w:rsid w:val="153B0B4E"/>
    <w:rsid w:val="15F85760"/>
    <w:rsid w:val="16164C3E"/>
    <w:rsid w:val="163147AF"/>
    <w:rsid w:val="16896564"/>
    <w:rsid w:val="16B30867"/>
    <w:rsid w:val="16EE5ECD"/>
    <w:rsid w:val="1720600E"/>
    <w:rsid w:val="17261B5F"/>
    <w:rsid w:val="17541750"/>
    <w:rsid w:val="17832749"/>
    <w:rsid w:val="17921A2A"/>
    <w:rsid w:val="17951D23"/>
    <w:rsid w:val="17A225DB"/>
    <w:rsid w:val="17A47C67"/>
    <w:rsid w:val="17CF3385"/>
    <w:rsid w:val="17DD05DD"/>
    <w:rsid w:val="181810E3"/>
    <w:rsid w:val="181950AD"/>
    <w:rsid w:val="18270E3B"/>
    <w:rsid w:val="1841456E"/>
    <w:rsid w:val="184F5FB7"/>
    <w:rsid w:val="185811F4"/>
    <w:rsid w:val="186E28B9"/>
    <w:rsid w:val="18B86552"/>
    <w:rsid w:val="19357B44"/>
    <w:rsid w:val="19423A87"/>
    <w:rsid w:val="19613765"/>
    <w:rsid w:val="198F2ACC"/>
    <w:rsid w:val="19D11230"/>
    <w:rsid w:val="1A200358"/>
    <w:rsid w:val="1A2C305C"/>
    <w:rsid w:val="1ABE0C3F"/>
    <w:rsid w:val="1AE57785"/>
    <w:rsid w:val="1B6C7CDB"/>
    <w:rsid w:val="1B6F31C3"/>
    <w:rsid w:val="1B821E7D"/>
    <w:rsid w:val="1B8A339B"/>
    <w:rsid w:val="1BBF1171"/>
    <w:rsid w:val="1BFC5A1A"/>
    <w:rsid w:val="1C7A6547"/>
    <w:rsid w:val="1C827223"/>
    <w:rsid w:val="1CB5571A"/>
    <w:rsid w:val="1D2B5B7F"/>
    <w:rsid w:val="1D3E2C93"/>
    <w:rsid w:val="1D6E46EC"/>
    <w:rsid w:val="1D842FB4"/>
    <w:rsid w:val="1DEE4A0B"/>
    <w:rsid w:val="1DF96C79"/>
    <w:rsid w:val="1E091B4E"/>
    <w:rsid w:val="1F1342DD"/>
    <w:rsid w:val="1F29459D"/>
    <w:rsid w:val="1F5C49C3"/>
    <w:rsid w:val="1F720779"/>
    <w:rsid w:val="1FBB0516"/>
    <w:rsid w:val="1FC47E56"/>
    <w:rsid w:val="20636C1A"/>
    <w:rsid w:val="207A402A"/>
    <w:rsid w:val="210C4EF4"/>
    <w:rsid w:val="21472802"/>
    <w:rsid w:val="215E5B30"/>
    <w:rsid w:val="216C1E59"/>
    <w:rsid w:val="21A176B2"/>
    <w:rsid w:val="224946A0"/>
    <w:rsid w:val="22EF68B5"/>
    <w:rsid w:val="230629CF"/>
    <w:rsid w:val="23273044"/>
    <w:rsid w:val="23435D66"/>
    <w:rsid w:val="23803C94"/>
    <w:rsid w:val="23891FBE"/>
    <w:rsid w:val="2438271C"/>
    <w:rsid w:val="244122C1"/>
    <w:rsid w:val="24AE3C44"/>
    <w:rsid w:val="24B4408A"/>
    <w:rsid w:val="24ED2407"/>
    <w:rsid w:val="24F673D5"/>
    <w:rsid w:val="25084A37"/>
    <w:rsid w:val="2547216E"/>
    <w:rsid w:val="26050875"/>
    <w:rsid w:val="2644344E"/>
    <w:rsid w:val="268C53BB"/>
    <w:rsid w:val="26D956DF"/>
    <w:rsid w:val="26FD08B7"/>
    <w:rsid w:val="26FD51F9"/>
    <w:rsid w:val="278F3BB4"/>
    <w:rsid w:val="27992BAD"/>
    <w:rsid w:val="27BB421B"/>
    <w:rsid w:val="27D7332A"/>
    <w:rsid w:val="280D1F56"/>
    <w:rsid w:val="28707C00"/>
    <w:rsid w:val="28A472A3"/>
    <w:rsid w:val="28CF50CD"/>
    <w:rsid w:val="291D36F7"/>
    <w:rsid w:val="29331AC6"/>
    <w:rsid w:val="29923351"/>
    <w:rsid w:val="2A4B0DD5"/>
    <w:rsid w:val="2A4C418A"/>
    <w:rsid w:val="2A624C25"/>
    <w:rsid w:val="2A7E248F"/>
    <w:rsid w:val="2A8C06B7"/>
    <w:rsid w:val="2AB06F4F"/>
    <w:rsid w:val="2AD6580F"/>
    <w:rsid w:val="2AD66955"/>
    <w:rsid w:val="2AEB7829"/>
    <w:rsid w:val="2AEE5C4D"/>
    <w:rsid w:val="2AF418DF"/>
    <w:rsid w:val="2B5F35EF"/>
    <w:rsid w:val="2B810B6B"/>
    <w:rsid w:val="2B923CF5"/>
    <w:rsid w:val="2BA451E5"/>
    <w:rsid w:val="2BB4269E"/>
    <w:rsid w:val="2BBF298D"/>
    <w:rsid w:val="2BD33B66"/>
    <w:rsid w:val="2C37251C"/>
    <w:rsid w:val="2C3D5322"/>
    <w:rsid w:val="2C7403F4"/>
    <w:rsid w:val="2C9C4A13"/>
    <w:rsid w:val="2CA364EB"/>
    <w:rsid w:val="2CBC5F68"/>
    <w:rsid w:val="2CC9738A"/>
    <w:rsid w:val="2CD9463D"/>
    <w:rsid w:val="2CF42ABD"/>
    <w:rsid w:val="2D073BA5"/>
    <w:rsid w:val="2D0C63F5"/>
    <w:rsid w:val="2D4138AE"/>
    <w:rsid w:val="2D7617FD"/>
    <w:rsid w:val="2DB35175"/>
    <w:rsid w:val="2E353F0C"/>
    <w:rsid w:val="2E5B231D"/>
    <w:rsid w:val="2E7810C1"/>
    <w:rsid w:val="2E9D1088"/>
    <w:rsid w:val="2EA04396"/>
    <w:rsid w:val="2EB60654"/>
    <w:rsid w:val="2EBC6D5E"/>
    <w:rsid w:val="2EC92CB8"/>
    <w:rsid w:val="2F082EF0"/>
    <w:rsid w:val="2F2B22D0"/>
    <w:rsid w:val="2F5C3441"/>
    <w:rsid w:val="2F603C9F"/>
    <w:rsid w:val="2F923BD0"/>
    <w:rsid w:val="2FED4944"/>
    <w:rsid w:val="30354D23"/>
    <w:rsid w:val="30524955"/>
    <w:rsid w:val="30560F5F"/>
    <w:rsid w:val="309E1C83"/>
    <w:rsid w:val="30BF270C"/>
    <w:rsid w:val="30E34760"/>
    <w:rsid w:val="30EB78EC"/>
    <w:rsid w:val="3115286B"/>
    <w:rsid w:val="312A5E05"/>
    <w:rsid w:val="313765D0"/>
    <w:rsid w:val="315F5968"/>
    <w:rsid w:val="316F3CB0"/>
    <w:rsid w:val="31790C28"/>
    <w:rsid w:val="31D15877"/>
    <w:rsid w:val="323A037B"/>
    <w:rsid w:val="3289081D"/>
    <w:rsid w:val="329E65F1"/>
    <w:rsid w:val="32ED5F6B"/>
    <w:rsid w:val="32F7199B"/>
    <w:rsid w:val="330B790F"/>
    <w:rsid w:val="33234DD2"/>
    <w:rsid w:val="335C2938"/>
    <w:rsid w:val="338F2B05"/>
    <w:rsid w:val="33C769FF"/>
    <w:rsid w:val="33ED73D7"/>
    <w:rsid w:val="343B5FCF"/>
    <w:rsid w:val="344A3870"/>
    <w:rsid w:val="345D1DDD"/>
    <w:rsid w:val="34660843"/>
    <w:rsid w:val="348C519D"/>
    <w:rsid w:val="34E50DE5"/>
    <w:rsid w:val="34FB3D3A"/>
    <w:rsid w:val="351F4121"/>
    <w:rsid w:val="352335E9"/>
    <w:rsid w:val="35493DCC"/>
    <w:rsid w:val="355552AF"/>
    <w:rsid w:val="3570294D"/>
    <w:rsid w:val="358E2C4D"/>
    <w:rsid w:val="35C034D6"/>
    <w:rsid w:val="35DF3D01"/>
    <w:rsid w:val="35E30830"/>
    <w:rsid w:val="35F43997"/>
    <w:rsid w:val="36133814"/>
    <w:rsid w:val="36A44722"/>
    <w:rsid w:val="36AB2ED0"/>
    <w:rsid w:val="36E07E88"/>
    <w:rsid w:val="36ED66A8"/>
    <w:rsid w:val="370B37D6"/>
    <w:rsid w:val="371C1869"/>
    <w:rsid w:val="37AD4260"/>
    <w:rsid w:val="37C50F26"/>
    <w:rsid w:val="37D12A4B"/>
    <w:rsid w:val="37D65EE5"/>
    <w:rsid w:val="38152C9F"/>
    <w:rsid w:val="38225574"/>
    <w:rsid w:val="382E554E"/>
    <w:rsid w:val="385D6ED2"/>
    <w:rsid w:val="388C29BC"/>
    <w:rsid w:val="389D76B7"/>
    <w:rsid w:val="38BF24E9"/>
    <w:rsid w:val="38C47B76"/>
    <w:rsid w:val="38CA5E5F"/>
    <w:rsid w:val="38CD68D4"/>
    <w:rsid w:val="38D649DD"/>
    <w:rsid w:val="39675E2E"/>
    <w:rsid w:val="396A3739"/>
    <w:rsid w:val="399D5D39"/>
    <w:rsid w:val="3A0F2BAE"/>
    <w:rsid w:val="3A202C91"/>
    <w:rsid w:val="3A3E5D10"/>
    <w:rsid w:val="3A3F3C71"/>
    <w:rsid w:val="3A427C73"/>
    <w:rsid w:val="3A494A15"/>
    <w:rsid w:val="3A5F5B21"/>
    <w:rsid w:val="3A6E1DAA"/>
    <w:rsid w:val="3AD91407"/>
    <w:rsid w:val="3AF94667"/>
    <w:rsid w:val="3B1B6DA0"/>
    <w:rsid w:val="3B307655"/>
    <w:rsid w:val="3B871F2D"/>
    <w:rsid w:val="3BCB224C"/>
    <w:rsid w:val="3BF532E6"/>
    <w:rsid w:val="3C277210"/>
    <w:rsid w:val="3C991D63"/>
    <w:rsid w:val="3CE41A92"/>
    <w:rsid w:val="3CEE22C5"/>
    <w:rsid w:val="3D3A3A6F"/>
    <w:rsid w:val="3D63349B"/>
    <w:rsid w:val="3D6534F6"/>
    <w:rsid w:val="3D6914A9"/>
    <w:rsid w:val="3D6A6A97"/>
    <w:rsid w:val="3D6E76BB"/>
    <w:rsid w:val="3D8B0C41"/>
    <w:rsid w:val="3DAF4B7D"/>
    <w:rsid w:val="3DC112C0"/>
    <w:rsid w:val="3DFE0020"/>
    <w:rsid w:val="3E014F88"/>
    <w:rsid w:val="3E7D6E03"/>
    <w:rsid w:val="3E8C16C3"/>
    <w:rsid w:val="3EB250F1"/>
    <w:rsid w:val="3EC93CCC"/>
    <w:rsid w:val="3EE22DF2"/>
    <w:rsid w:val="3F1E6CAD"/>
    <w:rsid w:val="3F4828AB"/>
    <w:rsid w:val="3F785DE3"/>
    <w:rsid w:val="3FAD6CAD"/>
    <w:rsid w:val="3FED5199"/>
    <w:rsid w:val="3FF31541"/>
    <w:rsid w:val="40174656"/>
    <w:rsid w:val="403F5876"/>
    <w:rsid w:val="40494104"/>
    <w:rsid w:val="404C7EDD"/>
    <w:rsid w:val="40633333"/>
    <w:rsid w:val="40760E1B"/>
    <w:rsid w:val="40E0695B"/>
    <w:rsid w:val="40E22106"/>
    <w:rsid w:val="40E30455"/>
    <w:rsid w:val="419F422C"/>
    <w:rsid w:val="41CA158A"/>
    <w:rsid w:val="41DB4811"/>
    <w:rsid w:val="41ED0008"/>
    <w:rsid w:val="42427947"/>
    <w:rsid w:val="429C261F"/>
    <w:rsid w:val="42DC081F"/>
    <w:rsid w:val="42F141FB"/>
    <w:rsid w:val="43920539"/>
    <w:rsid w:val="43D90482"/>
    <w:rsid w:val="448B3469"/>
    <w:rsid w:val="44AB0076"/>
    <w:rsid w:val="45232379"/>
    <w:rsid w:val="45B178E6"/>
    <w:rsid w:val="46281FD7"/>
    <w:rsid w:val="466034AC"/>
    <w:rsid w:val="46866DC9"/>
    <w:rsid w:val="4691546D"/>
    <w:rsid w:val="46965480"/>
    <w:rsid w:val="46EB014D"/>
    <w:rsid w:val="470A3918"/>
    <w:rsid w:val="471A14CF"/>
    <w:rsid w:val="471C03BF"/>
    <w:rsid w:val="4727640D"/>
    <w:rsid w:val="47512628"/>
    <w:rsid w:val="476E421B"/>
    <w:rsid w:val="47C92D08"/>
    <w:rsid w:val="47F51520"/>
    <w:rsid w:val="483E0E1A"/>
    <w:rsid w:val="484A02E7"/>
    <w:rsid w:val="48FD58CC"/>
    <w:rsid w:val="491F5AB7"/>
    <w:rsid w:val="496C25F2"/>
    <w:rsid w:val="497D013F"/>
    <w:rsid w:val="4A2C087B"/>
    <w:rsid w:val="4A5B419C"/>
    <w:rsid w:val="4AEB2FD9"/>
    <w:rsid w:val="4AF05A69"/>
    <w:rsid w:val="4AF309A6"/>
    <w:rsid w:val="4B133944"/>
    <w:rsid w:val="4B4A33CE"/>
    <w:rsid w:val="4B7C13AE"/>
    <w:rsid w:val="4B8D2E74"/>
    <w:rsid w:val="4BA44460"/>
    <w:rsid w:val="4C3C1962"/>
    <w:rsid w:val="4CB35D8C"/>
    <w:rsid w:val="4CE211D3"/>
    <w:rsid w:val="4CF7150B"/>
    <w:rsid w:val="4D42621E"/>
    <w:rsid w:val="4DA00299"/>
    <w:rsid w:val="4DAC6ED0"/>
    <w:rsid w:val="4DB0220A"/>
    <w:rsid w:val="4DBF7BAF"/>
    <w:rsid w:val="4DEE4775"/>
    <w:rsid w:val="4DF17CD9"/>
    <w:rsid w:val="4E312DAC"/>
    <w:rsid w:val="4E890B7B"/>
    <w:rsid w:val="4F02091B"/>
    <w:rsid w:val="4F5422CD"/>
    <w:rsid w:val="4F5B5BBB"/>
    <w:rsid w:val="4FD1640F"/>
    <w:rsid w:val="4FDD0A88"/>
    <w:rsid w:val="4FDD7A98"/>
    <w:rsid w:val="4FE65D7A"/>
    <w:rsid w:val="4FEE2A03"/>
    <w:rsid w:val="5073050C"/>
    <w:rsid w:val="50A44C03"/>
    <w:rsid w:val="50AD4B5D"/>
    <w:rsid w:val="51754B1B"/>
    <w:rsid w:val="5186129B"/>
    <w:rsid w:val="518D6E58"/>
    <w:rsid w:val="51A559E8"/>
    <w:rsid w:val="520A0E3A"/>
    <w:rsid w:val="521F6F37"/>
    <w:rsid w:val="522B089B"/>
    <w:rsid w:val="52F263F9"/>
    <w:rsid w:val="5311194E"/>
    <w:rsid w:val="532426CF"/>
    <w:rsid w:val="533F75EC"/>
    <w:rsid w:val="5340638B"/>
    <w:rsid w:val="53541862"/>
    <w:rsid w:val="53962BFA"/>
    <w:rsid w:val="5406684E"/>
    <w:rsid w:val="54113AE2"/>
    <w:rsid w:val="54267FB6"/>
    <w:rsid w:val="54591957"/>
    <w:rsid w:val="5463727E"/>
    <w:rsid w:val="54841126"/>
    <w:rsid w:val="549262D6"/>
    <w:rsid w:val="54A45715"/>
    <w:rsid w:val="54DC483C"/>
    <w:rsid w:val="54F7420A"/>
    <w:rsid w:val="55542964"/>
    <w:rsid w:val="5591013F"/>
    <w:rsid w:val="55A35789"/>
    <w:rsid w:val="564A399B"/>
    <w:rsid w:val="566F0593"/>
    <w:rsid w:val="568D15B7"/>
    <w:rsid w:val="56B14B56"/>
    <w:rsid w:val="56B57E6A"/>
    <w:rsid w:val="56D40AA1"/>
    <w:rsid w:val="56FA437B"/>
    <w:rsid w:val="57342D51"/>
    <w:rsid w:val="57360F7F"/>
    <w:rsid w:val="577B63EC"/>
    <w:rsid w:val="579807D8"/>
    <w:rsid w:val="57B3685A"/>
    <w:rsid w:val="57C05388"/>
    <w:rsid w:val="57CB5284"/>
    <w:rsid w:val="57D26653"/>
    <w:rsid w:val="57DA3B77"/>
    <w:rsid w:val="57F375AC"/>
    <w:rsid w:val="580132D4"/>
    <w:rsid w:val="58036218"/>
    <w:rsid w:val="582D17C2"/>
    <w:rsid w:val="583D3C73"/>
    <w:rsid w:val="58B6453F"/>
    <w:rsid w:val="58BE788A"/>
    <w:rsid w:val="58C25394"/>
    <w:rsid w:val="58EE50F7"/>
    <w:rsid w:val="590C0F9E"/>
    <w:rsid w:val="59193751"/>
    <w:rsid w:val="592B033F"/>
    <w:rsid w:val="59421022"/>
    <w:rsid w:val="59601C86"/>
    <w:rsid w:val="59983F60"/>
    <w:rsid w:val="5A005D17"/>
    <w:rsid w:val="5A264035"/>
    <w:rsid w:val="5A446C22"/>
    <w:rsid w:val="5A700F3F"/>
    <w:rsid w:val="5A7B1C4F"/>
    <w:rsid w:val="5AC53C3C"/>
    <w:rsid w:val="5AD1766E"/>
    <w:rsid w:val="5B8B5449"/>
    <w:rsid w:val="5B9E543C"/>
    <w:rsid w:val="5BA701AB"/>
    <w:rsid w:val="5BB25523"/>
    <w:rsid w:val="5BC00CB4"/>
    <w:rsid w:val="5BDD05DD"/>
    <w:rsid w:val="5BF93A4C"/>
    <w:rsid w:val="5C2B70E6"/>
    <w:rsid w:val="5CAA1C33"/>
    <w:rsid w:val="5CDC6733"/>
    <w:rsid w:val="5D50436F"/>
    <w:rsid w:val="5D8F7698"/>
    <w:rsid w:val="5DA14615"/>
    <w:rsid w:val="5DCE6C5F"/>
    <w:rsid w:val="5E0A5ACE"/>
    <w:rsid w:val="5E3175C0"/>
    <w:rsid w:val="5E4B2CA2"/>
    <w:rsid w:val="5E881294"/>
    <w:rsid w:val="5EC508C3"/>
    <w:rsid w:val="5FBE42A3"/>
    <w:rsid w:val="6011699D"/>
    <w:rsid w:val="6034127C"/>
    <w:rsid w:val="603B725C"/>
    <w:rsid w:val="60CF10EF"/>
    <w:rsid w:val="60DB7BDB"/>
    <w:rsid w:val="6181058A"/>
    <w:rsid w:val="61A87068"/>
    <w:rsid w:val="61C04D33"/>
    <w:rsid w:val="62001B3F"/>
    <w:rsid w:val="628A79A2"/>
    <w:rsid w:val="629F601C"/>
    <w:rsid w:val="62F8024E"/>
    <w:rsid w:val="63165078"/>
    <w:rsid w:val="63685A1B"/>
    <w:rsid w:val="63A0305A"/>
    <w:rsid w:val="63B3128D"/>
    <w:rsid w:val="63B8282E"/>
    <w:rsid w:val="64A84623"/>
    <w:rsid w:val="64A967D0"/>
    <w:rsid w:val="64AF3D6D"/>
    <w:rsid w:val="64B93E73"/>
    <w:rsid w:val="64CD6F27"/>
    <w:rsid w:val="64D90905"/>
    <w:rsid w:val="64FF66A7"/>
    <w:rsid w:val="6524404E"/>
    <w:rsid w:val="655364B5"/>
    <w:rsid w:val="656C305D"/>
    <w:rsid w:val="65906D62"/>
    <w:rsid w:val="65CF1550"/>
    <w:rsid w:val="660C5CA0"/>
    <w:rsid w:val="663D76FF"/>
    <w:rsid w:val="665A4796"/>
    <w:rsid w:val="66B660E5"/>
    <w:rsid w:val="66CD5846"/>
    <w:rsid w:val="67095D8D"/>
    <w:rsid w:val="67472721"/>
    <w:rsid w:val="67AE2B07"/>
    <w:rsid w:val="67DD6C11"/>
    <w:rsid w:val="68624AC1"/>
    <w:rsid w:val="68E6270D"/>
    <w:rsid w:val="68EC0129"/>
    <w:rsid w:val="690B5B84"/>
    <w:rsid w:val="69260F6B"/>
    <w:rsid w:val="692757C5"/>
    <w:rsid w:val="693428F6"/>
    <w:rsid w:val="6955408A"/>
    <w:rsid w:val="69856C87"/>
    <w:rsid w:val="698E70F3"/>
    <w:rsid w:val="69B02CE4"/>
    <w:rsid w:val="69F25D31"/>
    <w:rsid w:val="6A021FAE"/>
    <w:rsid w:val="6A1D5F35"/>
    <w:rsid w:val="6A1F5389"/>
    <w:rsid w:val="6A3B0E48"/>
    <w:rsid w:val="6A93671F"/>
    <w:rsid w:val="6AC84346"/>
    <w:rsid w:val="6AE81CDF"/>
    <w:rsid w:val="6AEB547C"/>
    <w:rsid w:val="6B1412F2"/>
    <w:rsid w:val="6B4A775F"/>
    <w:rsid w:val="6B7B7AE5"/>
    <w:rsid w:val="6B9A2050"/>
    <w:rsid w:val="6BC7340A"/>
    <w:rsid w:val="6C021920"/>
    <w:rsid w:val="6C0C0E42"/>
    <w:rsid w:val="6C0D6305"/>
    <w:rsid w:val="6C29298F"/>
    <w:rsid w:val="6C403F1B"/>
    <w:rsid w:val="6C4313FE"/>
    <w:rsid w:val="6C49284A"/>
    <w:rsid w:val="6C736FEE"/>
    <w:rsid w:val="6CD275DB"/>
    <w:rsid w:val="6CE249B0"/>
    <w:rsid w:val="6D17264B"/>
    <w:rsid w:val="6D346FAB"/>
    <w:rsid w:val="6D9741C6"/>
    <w:rsid w:val="6DA63337"/>
    <w:rsid w:val="6DC24415"/>
    <w:rsid w:val="6DF63F36"/>
    <w:rsid w:val="6E1675BA"/>
    <w:rsid w:val="6E764772"/>
    <w:rsid w:val="6EA31FEF"/>
    <w:rsid w:val="6EA424F0"/>
    <w:rsid w:val="6EB65B4F"/>
    <w:rsid w:val="6F0E4699"/>
    <w:rsid w:val="6FBC7923"/>
    <w:rsid w:val="6FCF7AB0"/>
    <w:rsid w:val="6FDB3441"/>
    <w:rsid w:val="70041CBE"/>
    <w:rsid w:val="702B7B94"/>
    <w:rsid w:val="703B0964"/>
    <w:rsid w:val="7076081A"/>
    <w:rsid w:val="7096309A"/>
    <w:rsid w:val="709679EE"/>
    <w:rsid w:val="714C7EEE"/>
    <w:rsid w:val="71577965"/>
    <w:rsid w:val="716D5FF4"/>
    <w:rsid w:val="71736790"/>
    <w:rsid w:val="71927997"/>
    <w:rsid w:val="71C70375"/>
    <w:rsid w:val="71CF7F8A"/>
    <w:rsid w:val="72032CA3"/>
    <w:rsid w:val="72165D12"/>
    <w:rsid w:val="722A0A0D"/>
    <w:rsid w:val="723D02A2"/>
    <w:rsid w:val="72480760"/>
    <w:rsid w:val="724C70AC"/>
    <w:rsid w:val="72B40B82"/>
    <w:rsid w:val="72DF50A5"/>
    <w:rsid w:val="72FE137E"/>
    <w:rsid w:val="73387BAA"/>
    <w:rsid w:val="73880656"/>
    <w:rsid w:val="73A32E4B"/>
    <w:rsid w:val="73AB1C84"/>
    <w:rsid w:val="740E3D92"/>
    <w:rsid w:val="74624AB6"/>
    <w:rsid w:val="746F23FF"/>
    <w:rsid w:val="74846D45"/>
    <w:rsid w:val="74852246"/>
    <w:rsid w:val="74BC7381"/>
    <w:rsid w:val="74C30BA6"/>
    <w:rsid w:val="751E23C7"/>
    <w:rsid w:val="75364117"/>
    <w:rsid w:val="753E6C32"/>
    <w:rsid w:val="754C4B33"/>
    <w:rsid w:val="75575B3C"/>
    <w:rsid w:val="758742F6"/>
    <w:rsid w:val="75946023"/>
    <w:rsid w:val="75CF5F63"/>
    <w:rsid w:val="75D076B9"/>
    <w:rsid w:val="75D47AA4"/>
    <w:rsid w:val="75E158BC"/>
    <w:rsid w:val="762E7477"/>
    <w:rsid w:val="767C57A0"/>
    <w:rsid w:val="76807DCB"/>
    <w:rsid w:val="77026C7A"/>
    <w:rsid w:val="770B662A"/>
    <w:rsid w:val="77B76EB2"/>
    <w:rsid w:val="77C3548C"/>
    <w:rsid w:val="782D2A5A"/>
    <w:rsid w:val="782F7CDC"/>
    <w:rsid w:val="7842635B"/>
    <w:rsid w:val="784F2236"/>
    <w:rsid w:val="788F4D7D"/>
    <w:rsid w:val="78EF0CB4"/>
    <w:rsid w:val="78FC44E2"/>
    <w:rsid w:val="791A2919"/>
    <w:rsid w:val="79323C0E"/>
    <w:rsid w:val="79584E7E"/>
    <w:rsid w:val="79632C7D"/>
    <w:rsid w:val="796D1DA4"/>
    <w:rsid w:val="79805726"/>
    <w:rsid w:val="7989678E"/>
    <w:rsid w:val="79D305AB"/>
    <w:rsid w:val="7A120CD6"/>
    <w:rsid w:val="7A3D7E2D"/>
    <w:rsid w:val="7AE5111B"/>
    <w:rsid w:val="7B0253BD"/>
    <w:rsid w:val="7B1353D9"/>
    <w:rsid w:val="7B270B15"/>
    <w:rsid w:val="7B4B08CB"/>
    <w:rsid w:val="7B626777"/>
    <w:rsid w:val="7B801C1D"/>
    <w:rsid w:val="7B8D53D4"/>
    <w:rsid w:val="7B9F605F"/>
    <w:rsid w:val="7BA24174"/>
    <w:rsid w:val="7BC22E38"/>
    <w:rsid w:val="7BE24723"/>
    <w:rsid w:val="7BEB5900"/>
    <w:rsid w:val="7C0E0256"/>
    <w:rsid w:val="7C2D6BAB"/>
    <w:rsid w:val="7C946F55"/>
    <w:rsid w:val="7CEE621B"/>
    <w:rsid w:val="7CFA1745"/>
    <w:rsid w:val="7D681815"/>
    <w:rsid w:val="7D8E4576"/>
    <w:rsid w:val="7DAE4B1F"/>
    <w:rsid w:val="7DD8524A"/>
    <w:rsid w:val="7E1E66BD"/>
    <w:rsid w:val="7E355660"/>
    <w:rsid w:val="7E747209"/>
    <w:rsid w:val="7EF07D18"/>
    <w:rsid w:val="7F0C4B52"/>
    <w:rsid w:val="7F9B0D35"/>
    <w:rsid w:val="7F9C513D"/>
    <w:rsid w:val="7FBD73CD"/>
    <w:rsid w:val="7FC33F21"/>
    <w:rsid w:val="7FDA1534"/>
    <w:rsid w:val="7FE405C7"/>
    <w:rsid w:val="7FE71BEA"/>
    <w:rsid w:val="7FF81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widowControl/>
    </w:pPr>
    <w:rPr>
      <w:rFonts w:ascii="Times New Roman" w:hAnsi="Times New Roman" w:eastAsia="楷体_GB2312"/>
      <w:sz w:val="32"/>
      <w:szCs w:val="24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264" w:lineRule="auto"/>
    </w:pPr>
    <w:rPr>
      <w:rFonts w:eastAsia="仿宋_GB2312"/>
      <w:bCs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napToGrid/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7AB7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37AB7"/>
      <w:u w:val="none"/>
    </w:rPr>
  </w:style>
  <w:style w:type="character" w:styleId="16">
    <w:name w:val="HTML Code"/>
    <w:basedOn w:val="10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日期 Char"/>
    <w:basedOn w:val="10"/>
    <w:link w:val="4"/>
    <w:qFormat/>
    <w:uiPriority w:val="0"/>
    <w:rPr>
      <w:rFonts w:ascii="仿宋_GB2312" w:eastAsia="仿宋_GB2312"/>
      <w:snapToGrid w:val="0"/>
      <w:sz w:val="32"/>
      <w:szCs w:val="32"/>
    </w:rPr>
  </w:style>
  <w:style w:type="character" w:customStyle="1" w:styleId="20">
    <w:name w:val="页脚 Char"/>
    <w:link w:val="5"/>
    <w:qFormat/>
    <w:uiPriority w:val="0"/>
    <w:rPr>
      <w:sz w:val="18"/>
      <w:szCs w:val="18"/>
      <w:lang w:bidi="ar-SA"/>
    </w:rPr>
  </w:style>
  <w:style w:type="character" w:customStyle="1" w:styleId="21">
    <w:name w:val="页眉 Char"/>
    <w:link w:val="6"/>
    <w:qFormat/>
    <w:uiPriority w:val="0"/>
    <w:rPr>
      <w:rFonts w:ascii="仿宋_GB2312" w:eastAsia="仿宋_GB2312"/>
      <w:snapToGrid/>
      <w:sz w:val="18"/>
      <w:szCs w:val="18"/>
    </w:rPr>
  </w:style>
  <w:style w:type="character" w:customStyle="1" w:styleId="22">
    <w:name w:val="NormalCharacter"/>
    <w:link w:val="23"/>
    <w:autoRedefine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paragraph" w:customStyle="1" w:styleId="23">
    <w:name w:val="UserStyle_8"/>
    <w:basedOn w:val="1"/>
    <w:link w:val="22"/>
    <w:autoRedefine/>
    <w:qFormat/>
    <w:uiPriority w:val="0"/>
    <w:pPr>
      <w:spacing w:line="240" w:lineRule="auto"/>
      <w:jc w:val="both"/>
      <w:textAlignment w:val="baseline"/>
    </w:pPr>
    <w:rPr>
      <w:rFonts w:ascii="宋体" w:hAnsi="宋体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352;&#32494;&#23143;\01%20&#22522;&#26412;&#20449;&#24687;\6.&#20826;&#25919;&#26426;&#20851;&#20844;&#25991;&#26684;&#24335;&#19982;&#27169;&#26495;\WPS%20&#27169;&#26495;&#25991;&#20214;\&#25991;-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文-模板.dotx</Template>
  <Pages>3</Pages>
  <Words>1107</Words>
  <Characters>1142</Characters>
  <Lines>4</Lines>
  <Paragraphs>1</Paragraphs>
  <TotalTime>10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2025-02-17T01:32:00Z</dcterms:created>
  <dc:creator>Administrator</dc:creator>
  <cp:lastModifiedBy>Nuyoah_wjx</cp:lastModifiedBy>
  <cp:lastPrinted>2025-03-27T09:09:00Z</cp:lastPrinted>
  <dcterms:modified xsi:type="dcterms:W3CDTF">2026-01-28T01:55:31Z</dcterms:modified>
  <dc:title>顺义区政务服务中心筹备办公室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eyJoZGlkIjoiZDZlZThhYzRlM2Y0NjVkMDYzMmVmMDQ0ZGM3YjYxZjAiLCJ1c2VySWQiOiIzMTA3NTkxNDkifQ==</vt:lpwstr>
  </property>
  <property fmtid="{D5CDD505-2E9C-101B-9397-08002B2CF9AE}" pid="4" name="ICV">
    <vt:lpwstr>DA14A1AA270847D7AEBC527282236D8F_13</vt:lpwstr>
  </property>
</Properties>
</file>