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left="0" w:leftChars="0" w:right="0" w:rightChars="0"/>
        <w:jc w:val="both"/>
        <w:textAlignment w:val="auto"/>
        <w:rPr>
          <w:rFonts w:hint="eastAsia" w:ascii="方正小标宋简体" w:hAnsi="方正小标宋简体" w:eastAsia="方正小标宋简体" w:cs="方正小标宋简体"/>
          <w:sz w:val="44"/>
          <w:szCs w:val="44"/>
          <w:highlight w:val="none"/>
          <w:lang w:eastAsia="zh-CN"/>
        </w:rPr>
      </w:pPr>
      <w:bookmarkStart w:id="3" w:name="_GoBack"/>
      <w:bookmarkEnd w:id="3"/>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关于</w:t>
      </w:r>
      <w:bookmarkStart w:id="0" w:name="OLE_LINK8"/>
      <w:r>
        <w:rPr>
          <w:rFonts w:hint="eastAsia" w:ascii="方正小标宋简体" w:hAnsi="方正小标宋简体" w:eastAsia="方正小标宋简体" w:cs="方正小标宋简体"/>
          <w:b w:val="0"/>
          <w:bCs w:val="0"/>
          <w:i w:val="0"/>
          <w:iCs w:val="0"/>
          <w:caps w:val="0"/>
          <w:color w:val="202020"/>
          <w:spacing w:val="0"/>
          <w:sz w:val="44"/>
          <w:szCs w:val="44"/>
          <w:u w:val="none"/>
          <w:shd w:val="clear" w:color="auto" w:fill="FFFFFF"/>
          <w:lang w:val="en-US" w:eastAsia="zh-CN"/>
        </w:rPr>
        <w:t>《</w:t>
      </w:r>
      <w:bookmarkStart w:id="1" w:name="OLE_LINK1"/>
      <w:r>
        <w:rPr>
          <w:rFonts w:hint="eastAsia" w:ascii="方正小标宋简体" w:hAnsi="方正小标宋简体" w:eastAsia="方正小标宋简体" w:cs="方正小标宋简体"/>
          <w:sz w:val="44"/>
          <w:szCs w:val="44"/>
          <w:highlight w:val="none"/>
          <w:lang w:eastAsia="zh-CN"/>
        </w:rPr>
        <w:t>美丽昌平建设20</w:t>
      </w:r>
      <w:r>
        <w:rPr>
          <w:rFonts w:hint="eastAsia" w:ascii="方正小标宋简体" w:hAnsi="方正小标宋简体" w:eastAsia="方正小标宋简体" w:cs="方正小标宋简体"/>
          <w:sz w:val="44"/>
          <w:szCs w:val="44"/>
          <w:highlight w:val="none"/>
          <w:lang w:val="en-US" w:eastAsia="zh-CN"/>
        </w:rPr>
        <w:t>26</w:t>
      </w:r>
      <w:r>
        <w:rPr>
          <w:rFonts w:hint="eastAsia" w:ascii="方正小标宋简体" w:hAnsi="方正小标宋简体" w:eastAsia="方正小标宋简体" w:cs="方正小标宋简体"/>
          <w:sz w:val="44"/>
          <w:szCs w:val="44"/>
          <w:highlight w:val="none"/>
          <w:lang w:eastAsia="zh-CN"/>
        </w:rPr>
        <w:t>年行动计划</w:t>
      </w:r>
    </w:p>
    <w:bookmarkEnd w:id="1"/>
    <w:p>
      <w:pPr>
        <w:keepNext w:val="0"/>
        <w:keepLines w:val="0"/>
        <w:pageBreakBefore w:val="0"/>
        <w:kinsoku/>
        <w:wordWrap/>
        <w:overflowPunct/>
        <w:topLinePunct w:val="0"/>
        <w:autoSpaceDE/>
        <w:autoSpaceDN/>
        <w:bidi w:val="0"/>
        <w:adjustRightInd/>
        <w:spacing w:line="560" w:lineRule="exact"/>
        <w:ind w:left="0" w:leftChars="0" w:right="0" w:rightChars="0"/>
        <w:jc w:val="center"/>
        <w:textAlignment w:val="auto"/>
        <w:rPr>
          <w:rFonts w:hint="eastAsia" w:ascii="方正小标宋简体" w:hAnsi="方正小标宋简体" w:eastAsia="方正小标宋简体" w:cs="方正小标宋简体"/>
          <w:sz w:val="44"/>
          <w:szCs w:val="44"/>
          <w:highlight w:val="none"/>
          <w:lang w:eastAsia="zh-CN"/>
        </w:rPr>
      </w:pPr>
      <w:bookmarkStart w:id="2" w:name="OLE_LINK2"/>
      <w:r>
        <w:rPr>
          <w:rFonts w:hint="eastAsia" w:ascii="方正小标宋简体" w:hAnsi="方正小标宋简体" w:eastAsia="方正小标宋简体" w:cs="方正小标宋简体"/>
          <w:b w:val="0"/>
          <w:bCs w:val="0"/>
          <w:i w:val="0"/>
          <w:iCs w:val="0"/>
          <w:caps w:val="0"/>
          <w:color w:val="202020"/>
          <w:spacing w:val="0"/>
          <w:sz w:val="44"/>
          <w:szCs w:val="44"/>
          <w:u w:val="none"/>
          <w:shd w:val="clear" w:color="auto" w:fill="FFFFFF"/>
          <w:lang w:val="en-US" w:eastAsia="zh-CN"/>
        </w:rPr>
        <w:t>（征求意见稿）</w:t>
      </w:r>
      <w:bookmarkEnd w:id="2"/>
      <w:r>
        <w:rPr>
          <w:rFonts w:hint="eastAsia" w:ascii="方正小标宋简体" w:hAnsi="方正小标宋简体" w:eastAsia="方正小标宋简体" w:cs="方正小标宋简体"/>
          <w:b w:val="0"/>
          <w:bCs w:val="0"/>
          <w:i w:val="0"/>
          <w:iCs w:val="0"/>
          <w:caps w:val="0"/>
          <w:color w:val="202020"/>
          <w:spacing w:val="0"/>
          <w:sz w:val="44"/>
          <w:szCs w:val="44"/>
          <w:u w:val="none"/>
          <w:shd w:val="clear" w:color="auto" w:fill="FFFFFF"/>
          <w:lang w:val="en-US" w:eastAsia="zh-CN"/>
        </w:rPr>
        <w:t>》</w:t>
      </w:r>
      <w:bookmarkEnd w:id="0"/>
      <w:r>
        <w:rPr>
          <w:rFonts w:hint="eastAsia" w:ascii="方正小标宋简体" w:hAnsi="方正小标宋简体" w:eastAsia="方正小标宋简体" w:cs="方正小标宋简体"/>
          <w:sz w:val="44"/>
          <w:szCs w:val="44"/>
          <w:highlight w:val="none"/>
          <w:lang w:eastAsia="zh-CN"/>
        </w:rPr>
        <w:t>的起草说明</w:t>
      </w:r>
    </w:p>
    <w:p>
      <w:pPr>
        <w:pStyle w:val="2"/>
        <w:rPr>
          <w:rFonts w:hint="eastAsia" w:ascii="方正小标宋简体" w:hAnsi="方正小标宋简体" w:eastAsia="方正小标宋简体" w:cs="方正小标宋简体"/>
          <w:sz w:val="44"/>
          <w:szCs w:val="44"/>
          <w:highlight w:val="none"/>
          <w:lang w:eastAsia="zh-CN"/>
        </w:rPr>
      </w:pPr>
    </w:p>
    <w:p>
      <w:pPr>
        <w:keepNext w:val="0"/>
        <w:keepLines w:val="0"/>
        <w:pageBreakBefore w:val="0"/>
        <w:numPr>
          <w:ilvl w:val="0"/>
          <w:numId w:val="1"/>
        </w:numPr>
        <w:kinsoku/>
        <w:wordWrap/>
        <w:overflowPunct/>
        <w:topLinePunct w:val="0"/>
        <w:autoSpaceDE/>
        <w:autoSpaceDN/>
        <w:bidi w:val="0"/>
        <w:adjustRightInd/>
        <w:spacing w:line="54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编制背景</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4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
        </w:rPr>
      </w:pP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
        </w:rPr>
        <w:t>2026年是基本实现社会主义现代化夯实基础、全面发力的开局之年，是推进实施</w:t>
      </w:r>
      <w:r>
        <w:rPr>
          <w:rFonts w:hint="default" w:ascii="仿宋_GB2312" w:hAnsi="仿宋_GB2312" w:eastAsia="仿宋_GB2312" w:cs="仿宋_GB2312"/>
          <w:i w:val="0"/>
          <w:caps w:val="0"/>
          <w:color w:val="auto"/>
          <w:spacing w:val="0"/>
          <w:kern w:val="2"/>
          <w:sz w:val="32"/>
          <w:szCs w:val="32"/>
          <w:highlight w:val="none"/>
          <w:shd w:val="clear" w:color="auto" w:fill="auto"/>
          <w:lang w:val="en-US" w:eastAsia="zh-CN" w:bidi="ar"/>
        </w:rPr>
        <w:t>“十五五”</w:t>
      </w: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
        </w:rPr>
        <w:t>规划建议、推动美丽北京建设取得更大成效的起步之年。贯彻落实党的四中全会关于“</w:t>
      </w:r>
      <w:r>
        <w:rPr>
          <w:rFonts w:hint="default" w:ascii="仿宋_GB2312" w:hAnsi="仿宋_GB2312" w:eastAsia="仿宋_GB2312" w:cs="仿宋_GB2312"/>
          <w:i w:val="0"/>
          <w:caps w:val="0"/>
          <w:color w:val="auto"/>
          <w:spacing w:val="0"/>
          <w:kern w:val="2"/>
          <w:sz w:val="32"/>
          <w:szCs w:val="32"/>
          <w:highlight w:val="none"/>
          <w:shd w:val="clear" w:color="auto" w:fill="auto"/>
          <w:lang w:val="en-US" w:eastAsia="zh-CN" w:bidi="ar"/>
        </w:rPr>
        <w:t>美丽中国建设取得新的重大进展</w:t>
      </w: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
        </w:rPr>
        <w:t>”目标，市委全会关于“美丽北京建设取得更大成效”要求，提前谋划2026年度重点工作，对此，区生态环境局牵头编制了美丽昌平建设2026行动计划。</w:t>
      </w:r>
    </w:p>
    <w:p>
      <w:pPr>
        <w:spacing w:line="600" w:lineRule="exact"/>
        <w:ind w:firstLine="643" w:firstLineChars="200"/>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
        </w:rPr>
      </w:pPr>
      <w:r>
        <w:rPr>
          <w:rFonts w:hint="eastAsia" w:ascii="仿宋_GB2312" w:hAnsi="仿宋_GB2312" w:eastAsia="仿宋_GB2312" w:cs="仿宋_GB2312"/>
          <w:b/>
          <w:bCs/>
          <w:i w:val="0"/>
          <w:caps w:val="0"/>
          <w:color w:val="auto"/>
          <w:spacing w:val="0"/>
          <w:kern w:val="2"/>
          <w:sz w:val="32"/>
          <w:szCs w:val="32"/>
          <w:highlight w:val="none"/>
          <w:shd w:val="clear" w:color="auto" w:fill="auto"/>
          <w:lang w:val="en-US" w:eastAsia="zh-CN" w:bidi="ar"/>
        </w:rPr>
        <w:t>一是在总体思路上，体现从污染防治攻坚向美丽昌平建设的转段。</w:t>
      </w:r>
      <w:r>
        <w:rPr>
          <w:rFonts w:hint="eastAsia" w:ascii="仿宋_GB2312" w:eastAsia="仿宋_GB2312"/>
          <w:bCs/>
          <w:kern w:val="0"/>
          <w:sz w:val="32"/>
          <w:szCs w:val="32"/>
        </w:rPr>
        <w:t>美丽</w:t>
      </w:r>
      <w:r>
        <w:rPr>
          <w:rFonts w:hint="eastAsia" w:ascii="仿宋_GB2312" w:eastAsia="仿宋_GB2312"/>
          <w:bCs/>
          <w:kern w:val="0"/>
          <w:sz w:val="32"/>
          <w:szCs w:val="32"/>
          <w:lang w:val="en-US" w:eastAsia="zh-CN"/>
        </w:rPr>
        <w:t>昌平</w:t>
      </w:r>
      <w:r>
        <w:rPr>
          <w:rFonts w:hint="eastAsia" w:ascii="仿宋_GB2312" w:eastAsia="仿宋_GB2312"/>
          <w:bCs/>
          <w:kern w:val="0"/>
          <w:sz w:val="32"/>
          <w:szCs w:val="32"/>
        </w:rPr>
        <w:t>是美丽</w:t>
      </w:r>
      <w:r>
        <w:rPr>
          <w:rFonts w:hint="eastAsia" w:ascii="仿宋_GB2312" w:eastAsia="仿宋_GB2312"/>
          <w:bCs/>
          <w:kern w:val="0"/>
          <w:sz w:val="32"/>
          <w:szCs w:val="32"/>
          <w:lang w:val="en-US" w:eastAsia="zh-CN"/>
        </w:rPr>
        <w:t>北京</w:t>
      </w:r>
      <w:r>
        <w:rPr>
          <w:rFonts w:hint="eastAsia" w:ascii="仿宋_GB2312" w:eastAsia="仿宋_GB2312"/>
          <w:bCs/>
          <w:kern w:val="0"/>
          <w:sz w:val="32"/>
          <w:szCs w:val="32"/>
        </w:rPr>
        <w:t>建设的重要组成部分,</w:t>
      </w:r>
      <w:r>
        <w:rPr>
          <w:rFonts w:hint="eastAsia"/>
        </w:rPr>
        <w:t xml:space="preserve"> </w:t>
      </w:r>
      <w:r>
        <w:rPr>
          <w:rFonts w:hint="eastAsia" w:ascii="仿宋_GB2312" w:eastAsia="仿宋_GB2312"/>
          <w:bCs/>
          <w:kern w:val="0"/>
          <w:sz w:val="32"/>
          <w:szCs w:val="32"/>
        </w:rPr>
        <w:t>中共北京市委、北京市人民政府印发《关于全面建设美丽北京加快推进人与自然和谐共生的现代化的实施意见》，要求各区是推进美丽城市建设的主题，要结合</w:t>
      </w:r>
      <w:r>
        <w:rPr>
          <w:rFonts w:hint="eastAsia" w:ascii="仿宋_GB2312" w:eastAsia="仿宋_GB2312"/>
          <w:bCs/>
          <w:kern w:val="0"/>
          <w:sz w:val="32"/>
          <w:szCs w:val="32"/>
          <w:lang w:val="en-US" w:eastAsia="zh-CN"/>
        </w:rPr>
        <w:t>各区</w:t>
      </w:r>
      <w:r>
        <w:rPr>
          <w:rFonts w:hint="eastAsia" w:ascii="仿宋_GB2312" w:eastAsia="仿宋_GB2312"/>
          <w:bCs/>
          <w:kern w:val="0"/>
          <w:sz w:val="32"/>
          <w:szCs w:val="32"/>
        </w:rPr>
        <w:t>特色，明确目标任务。</w:t>
      </w: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
        </w:rPr>
        <w:t>从2026年开始，按照美丽中国建设意见的谋篇布局，根据美丽北京实施意见的系统安排，落实五年规划建议的总体部署，做好年度行动计划的承接落实，以美丽昌平建设为引领，以生态环境持续改善为核心，以经济绿色低碳转型为动力，</w:t>
      </w:r>
      <w:r>
        <w:rPr>
          <w:rFonts w:hint="eastAsia" w:ascii="仿宋_GB2312" w:eastAsia="仿宋_GB2312"/>
          <w:bCs/>
          <w:kern w:val="0"/>
          <w:sz w:val="32"/>
          <w:szCs w:val="32"/>
        </w:rPr>
        <w:t>有效统筹生态保护与经济发展，助力深入打好污染防治攻坚战，落实绿色北京战略</w:t>
      </w:r>
      <w:r>
        <w:rPr>
          <w:rFonts w:hint="eastAsia" w:ascii="仿宋_GB2312" w:eastAsia="仿宋_GB2312"/>
          <w:bCs/>
          <w:kern w:val="0"/>
          <w:sz w:val="32"/>
          <w:szCs w:val="32"/>
          <w:lang w:eastAsia="zh-CN"/>
        </w:rPr>
        <w:t>，</w:t>
      </w:r>
      <w:r>
        <w:rPr>
          <w:rFonts w:hint="eastAsia" w:ascii="仿宋_GB2312" w:eastAsia="仿宋_GB2312"/>
          <w:bCs/>
          <w:kern w:val="0"/>
          <w:sz w:val="32"/>
          <w:szCs w:val="32"/>
        </w:rPr>
        <w:t>顺应国家“双碳”目标要求，促进区域可持续发展，为打造国际一流的绿色生态城市筑牢根基。</w:t>
      </w:r>
    </w:p>
    <w:p>
      <w:pPr>
        <w:spacing w:line="600" w:lineRule="exact"/>
        <w:ind w:firstLine="643" w:firstLineChars="200"/>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
        </w:rPr>
      </w:pPr>
      <w:r>
        <w:rPr>
          <w:rFonts w:hint="eastAsia" w:ascii="仿宋_GB2312" w:hAnsi="仿宋_GB2312" w:eastAsia="仿宋_GB2312" w:cs="仿宋_GB2312"/>
          <w:b/>
          <w:bCs/>
          <w:i w:val="0"/>
          <w:caps w:val="0"/>
          <w:color w:val="auto"/>
          <w:spacing w:val="0"/>
          <w:kern w:val="2"/>
          <w:sz w:val="32"/>
          <w:szCs w:val="32"/>
          <w:highlight w:val="none"/>
          <w:shd w:val="clear" w:color="auto" w:fill="auto"/>
          <w:lang w:val="en-US" w:eastAsia="zh-CN" w:bidi="ar"/>
        </w:rPr>
        <w:t>二是在具体落实上，推动生态环境从“好不好”到“美不美”的跨越。</w:t>
      </w: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
        </w:rPr>
        <w:t>“十五五”是美丽昌平建设承上启下的关键五年，也是实现碳达峰、生态环境质量由量变到质变的关键五年，</w:t>
      </w:r>
      <w:r>
        <w:rPr>
          <w:rFonts w:hint="eastAsia" w:ascii="仿宋_GB2312" w:hAnsi="仿宋_GB2312" w:eastAsia="仿宋_GB2312" w:cs="仿宋_GB2312"/>
          <w:sz w:val="32"/>
          <w:szCs w:val="32"/>
          <w:u w:val="none"/>
          <w:lang w:val="en-US" w:eastAsia="zh-CN"/>
        </w:rPr>
        <w:t>美丽昌平具有丰富的内涵，</w:t>
      </w: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
        </w:rPr>
        <w:t>既要坚持围绕当前突出问题持续深入攻坚、打赢标志性战役，实现生态环境质量全面改善，这是美丽昌平最重要最根本最显著的标志；更要统筹高质量发展和高水平保护，增添绿色发展动能，这是美丽昌平建设的内核和根本；更重要的是让绿色理念深入人心，加快形成绿色生产生活方式，</w:t>
      </w:r>
      <w:r>
        <w:rPr>
          <w:rFonts w:hint="eastAsia" w:ascii="仿宋_GB2312" w:eastAsia="仿宋_GB2312"/>
          <w:bCs/>
          <w:kern w:val="0"/>
          <w:sz w:val="32"/>
          <w:szCs w:val="32"/>
        </w:rPr>
        <w:t>努力把昌平建设成为科教引领、文旅融合、宜业宜居的生态城市。</w:t>
      </w:r>
    </w:p>
    <w:p>
      <w:pPr>
        <w:keepNext w:val="0"/>
        <w:keepLines w:val="0"/>
        <w:pageBreakBefore w:val="0"/>
        <w:widowControl w:val="0"/>
        <w:kinsoku/>
        <w:wordWrap/>
        <w:overflowPunct w:val="0"/>
        <w:topLinePunct w:val="0"/>
        <w:autoSpaceDE w:val="0"/>
        <w:autoSpaceDN w:val="0"/>
        <w:bidi w:val="0"/>
        <w:adjustRightInd w:val="0"/>
        <w:spacing w:line="560" w:lineRule="exact"/>
        <w:ind w:left="0" w:leftChars="0" w:right="0" w:rightChars="0" w:firstLine="640" w:firstLineChars="200"/>
        <w:jc w:val="both"/>
        <w:textAlignment w:val="auto"/>
        <w:outlineLvl w:val="0"/>
        <w:rPr>
          <w:rFonts w:ascii="Times New Roman" w:hAnsi="Times New Roman" w:eastAsia="黑体" w:cs="Times New Roman"/>
          <w:bCs/>
          <w:snapToGrid w:val="0"/>
          <w:kern w:val="0"/>
          <w:sz w:val="32"/>
          <w:szCs w:val="32"/>
          <w:highlight w:val="none"/>
        </w:rPr>
      </w:pPr>
      <w:r>
        <w:rPr>
          <w:rFonts w:hint="eastAsia" w:ascii="Times New Roman" w:hAnsi="Times New Roman" w:eastAsia="黑体" w:cs="Times New Roman"/>
          <w:bCs/>
          <w:snapToGrid w:val="0"/>
          <w:kern w:val="0"/>
          <w:sz w:val="32"/>
          <w:szCs w:val="32"/>
          <w:highlight w:val="none"/>
          <w:lang w:eastAsia="zh-CN"/>
        </w:rPr>
        <w:t>二</w:t>
      </w:r>
      <w:r>
        <w:rPr>
          <w:rFonts w:hint="eastAsia" w:ascii="Times New Roman" w:hAnsi="Times New Roman" w:eastAsia="黑体" w:cs="Times New Roman"/>
          <w:bCs/>
          <w:snapToGrid w:val="0"/>
          <w:kern w:val="0"/>
          <w:sz w:val="32"/>
          <w:szCs w:val="32"/>
          <w:highlight w:val="none"/>
        </w:rPr>
        <w:t>、文件起草情况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_GB2312" w:eastAsia="楷体_GB2312"/>
          <w:color w:val="auto"/>
          <w:sz w:val="32"/>
          <w:szCs w:val="32"/>
          <w:highlight w:val="none"/>
        </w:rPr>
        <w:t>（一）</w:t>
      </w:r>
      <w:r>
        <w:rPr>
          <w:rFonts w:hint="eastAsia" w:ascii="楷体_GB2312" w:eastAsia="楷体_GB2312"/>
          <w:sz w:val="32"/>
          <w:szCs w:val="32"/>
          <w:highlight w:val="none"/>
        </w:rPr>
        <w:t>起草文件环节。</w:t>
      </w:r>
      <w:r>
        <w:rPr>
          <w:rFonts w:hint="eastAsia" w:ascii="仿宋_GB2312" w:hAnsi="仿宋_GB2312" w:eastAsia="仿宋_GB2312" w:cs="仿宋_GB2312"/>
          <w:sz w:val="32"/>
          <w:szCs w:val="32"/>
          <w:highlight w:val="none"/>
          <w:lang w:val="en-US" w:eastAsia="zh-CN"/>
        </w:rPr>
        <w:t>根据全市部署和我区实际，2025年11月至2026年1月，区生态环境局先后与市生态环境局相关处室、区有关部门就《2026年行动计划》的背景依据、目的意义、政策范围、重点工作等内容多次沟通协调，牵头起草了《美丽昌平建设2026年行动计划（征求意见稿）》。</w:t>
      </w: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仿宋_GB2312" w:eastAsia="仿宋_GB2312"/>
          <w:sz w:val="32"/>
          <w:szCs w:val="32"/>
          <w:highlight w:val="none"/>
          <w:lang w:val="en-US" w:eastAsia="zh-CN"/>
        </w:rPr>
      </w:pPr>
      <w:r>
        <w:rPr>
          <w:rFonts w:hint="eastAsia" w:ascii="楷体_GB2312" w:eastAsia="楷体_GB2312"/>
          <w:sz w:val="32"/>
          <w:szCs w:val="32"/>
          <w:highlight w:val="none"/>
        </w:rPr>
        <w:t>（二）征求意见环节。</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25</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12</w:t>
      </w:r>
      <w:r>
        <w:rPr>
          <w:rFonts w:hint="eastAsia" w:ascii="仿宋_GB2312" w:hAnsi="仿宋_GB2312" w:eastAsia="仿宋_GB2312" w:cs="仿宋_GB2312"/>
          <w:sz w:val="32"/>
          <w:szCs w:val="32"/>
          <w:highlight w:val="none"/>
          <w:lang w:eastAsia="zh-CN"/>
        </w:rPr>
        <w:t>月</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lang w:eastAsia="zh-CN"/>
        </w:rPr>
        <w:t>日</w:t>
      </w:r>
      <w:r>
        <w:rPr>
          <w:rFonts w:hint="eastAsia" w:ascii="仿宋_GB2312" w:eastAsia="仿宋_GB2312"/>
          <w:sz w:val="32"/>
          <w:szCs w:val="32"/>
          <w:highlight w:val="none"/>
        </w:rPr>
        <w:t>向区级相关部门、各镇</w:t>
      </w:r>
      <w:r>
        <w:rPr>
          <w:rFonts w:hint="eastAsia" w:ascii="仿宋_GB2312" w:eastAsia="仿宋_GB2312"/>
          <w:sz w:val="32"/>
          <w:szCs w:val="32"/>
          <w:highlight w:val="none"/>
          <w:lang w:val="en-US" w:eastAsia="zh-CN"/>
        </w:rPr>
        <w:t>（街道）共63家单位书面征求了意见，收到交通局、水务局、经信局、城管执法局等13家单位共计意见建议102条。</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outlineLvl w:val="9"/>
        <w:rPr>
          <w:rFonts w:hint="eastAsia" w:ascii="仿宋_GB2312" w:eastAsia="仿宋_GB2312"/>
          <w:sz w:val="32"/>
          <w:szCs w:val="32"/>
          <w:highlight w:val="none"/>
          <w:lang w:val="en-US" w:eastAsia="zh-CN"/>
        </w:rPr>
      </w:pPr>
      <w:r>
        <w:rPr>
          <w:rFonts w:hint="eastAsia" w:ascii="楷体_GB2312" w:eastAsia="楷体_GB2312"/>
          <w:sz w:val="32"/>
          <w:szCs w:val="32"/>
          <w:highlight w:val="none"/>
        </w:rPr>
        <w:t>（三）修改完善环节。</w:t>
      </w:r>
      <w:r>
        <w:rPr>
          <w:rFonts w:hint="eastAsia" w:ascii="仿宋_GB2312" w:eastAsia="仿宋_GB2312"/>
          <w:sz w:val="32"/>
          <w:szCs w:val="32"/>
          <w:highlight w:val="none"/>
          <w:lang w:eastAsia="zh-CN"/>
        </w:rPr>
        <w:t>根据各单位</w:t>
      </w:r>
      <w:r>
        <w:rPr>
          <w:rFonts w:hint="eastAsia" w:ascii="仿宋_GB2312" w:hAnsi="仿宋_GB2312" w:eastAsia="仿宋_GB2312" w:cs="仿宋_GB2312"/>
          <w:color w:val="auto"/>
          <w:sz w:val="32"/>
          <w:szCs w:val="32"/>
          <w:highlight w:val="none"/>
          <w:lang w:eastAsia="zh-CN"/>
        </w:rPr>
        <w:t>反馈</w:t>
      </w:r>
      <w:r>
        <w:rPr>
          <w:rFonts w:hint="eastAsia" w:ascii="仿宋_GB2312" w:eastAsia="仿宋_GB2312"/>
          <w:sz w:val="32"/>
          <w:szCs w:val="32"/>
          <w:highlight w:val="none"/>
          <w:lang w:eastAsia="zh-CN"/>
        </w:rPr>
        <w:t>意见</w:t>
      </w:r>
      <w:r>
        <w:rPr>
          <w:rFonts w:hint="eastAsia" w:ascii="仿宋_GB2312" w:hAnsi="仿宋_GB2312" w:eastAsia="仿宋_GB2312" w:cs="仿宋_GB2312"/>
          <w:color w:val="auto"/>
          <w:sz w:val="32"/>
          <w:szCs w:val="32"/>
          <w:highlight w:val="none"/>
          <w:lang w:eastAsia="zh-CN"/>
        </w:rPr>
        <w:t>及昌平区实际情况</w:t>
      </w:r>
      <w:r>
        <w:rPr>
          <w:rFonts w:hint="eastAsia" w:ascii="仿宋_GB2312" w:eastAsia="仿宋_GB2312"/>
          <w:sz w:val="32"/>
          <w:szCs w:val="32"/>
          <w:highlight w:val="none"/>
        </w:rPr>
        <w:t>对《20</w:t>
      </w:r>
      <w:r>
        <w:rPr>
          <w:rFonts w:hint="eastAsia" w:ascii="仿宋_GB2312" w:eastAsia="仿宋_GB2312"/>
          <w:sz w:val="32"/>
          <w:szCs w:val="32"/>
          <w:highlight w:val="none"/>
          <w:lang w:val="en-US" w:eastAsia="zh-CN"/>
        </w:rPr>
        <w:t>26</w:t>
      </w:r>
      <w:r>
        <w:rPr>
          <w:rFonts w:hint="eastAsia" w:ascii="仿宋_GB2312" w:eastAsia="仿宋_GB2312"/>
          <w:sz w:val="32"/>
          <w:szCs w:val="32"/>
          <w:highlight w:val="none"/>
        </w:rPr>
        <w:t>年</w:t>
      </w:r>
      <w:r>
        <w:rPr>
          <w:rFonts w:hint="eastAsia" w:ascii="仿宋_GB2312" w:hAnsi="Calibri" w:eastAsia="仿宋_GB2312"/>
          <w:sz w:val="32"/>
          <w:szCs w:val="32"/>
          <w:highlight w:val="none"/>
        </w:rPr>
        <w:t>行动计划</w:t>
      </w:r>
      <w:r>
        <w:rPr>
          <w:rFonts w:hint="eastAsia" w:ascii="仿宋_GB2312" w:eastAsia="仿宋_GB2312"/>
          <w:sz w:val="32"/>
          <w:szCs w:val="32"/>
          <w:highlight w:val="none"/>
        </w:rPr>
        <w:t>》进行了修改完善</w:t>
      </w:r>
      <w:r>
        <w:rPr>
          <w:rFonts w:hint="eastAsia" w:ascii="仿宋_GB2312" w:eastAsia="仿宋_GB2312"/>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spacing w:line="560" w:lineRule="exact"/>
        <w:ind w:left="0" w:right="0" w:rightChars="0" w:firstLine="640" w:firstLineChars="200"/>
        <w:textAlignment w:val="auto"/>
        <w:rPr>
          <w:rFonts w:hint="eastAsia" w:ascii="黑体" w:hAnsi="黑体" w:eastAsia="黑体" w:cs="黑体"/>
          <w:sz w:val="32"/>
          <w:szCs w:val="32"/>
          <w:highlight w:val="none"/>
          <w:lang w:val="en"/>
        </w:rPr>
      </w:pP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征求意见单位名单（排名不分先后）</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center"/>
        <w:outlineLvl w:val="9"/>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eastAsia="zh-CN"/>
        </w:rPr>
        <w:t>区委宣传部、</w:t>
      </w:r>
      <w:r>
        <w:rPr>
          <w:rFonts w:hint="eastAsia" w:ascii="仿宋_GB2312" w:hAnsi="仿宋_GB2312" w:eastAsia="仿宋_GB2312" w:cs="仿宋_GB2312"/>
          <w:sz w:val="32"/>
          <w:szCs w:val="32"/>
          <w:lang w:val="en-US" w:eastAsia="zh-CN"/>
        </w:rPr>
        <w:t>团区委、</w:t>
      </w:r>
      <w:r>
        <w:rPr>
          <w:rFonts w:hint="eastAsia" w:ascii="仿宋_GB2312" w:hAnsi="仿宋_GB2312" w:eastAsia="仿宋_GB2312" w:cs="仿宋_GB2312"/>
          <w:sz w:val="32"/>
          <w:szCs w:val="32"/>
          <w:lang w:eastAsia="zh-CN"/>
        </w:rPr>
        <w:t>区经济和信息化局、区农业农村局、区园林绿化局、市规划自然资源委昌平分局、区应急局、区住房城乡建设委、区城市管理委、区城管执法局、区商务局、区卫生健康委、区发展和改革委、区交通局、区农业服务中心、区水务局、区财政局、</w:t>
      </w:r>
      <w:r>
        <w:rPr>
          <w:rFonts w:hint="eastAsia" w:ascii="仿宋_GB2312" w:hAnsi="宋体" w:eastAsia="仿宋_GB2312" w:cs="仿宋_GB2312"/>
          <w:i w:val="0"/>
          <w:color w:val="000000"/>
          <w:kern w:val="0"/>
          <w:sz w:val="32"/>
          <w:szCs w:val="32"/>
          <w:u w:val="none"/>
          <w:lang w:val="en-US" w:eastAsia="zh-CN" w:bidi="ar"/>
        </w:rPr>
        <w:t>区市场监管局、市公安局昌平分局、</w:t>
      </w:r>
      <w:r>
        <w:rPr>
          <w:rFonts w:hint="eastAsia" w:ascii="仿宋_GB2312" w:hAnsi="仿宋_GB2312" w:eastAsia="仿宋_GB2312" w:cs="仿宋_GB2312"/>
          <w:sz w:val="32"/>
          <w:szCs w:val="32"/>
          <w:lang w:eastAsia="zh-CN"/>
        </w:rPr>
        <w:t>昌平公</w:t>
      </w:r>
      <w:r>
        <w:rPr>
          <w:rFonts w:hint="eastAsia" w:ascii="仿宋_GB2312" w:hAnsi="仿宋_GB2312" w:eastAsia="仿宋_GB2312" w:cs="仿宋_GB2312"/>
          <w:color w:val="auto"/>
          <w:sz w:val="32"/>
          <w:szCs w:val="32"/>
          <w:lang w:eastAsia="zh-CN"/>
        </w:rPr>
        <w:t>路分局、区教委、区科委、昌平交通支队、</w:t>
      </w:r>
      <w:r>
        <w:rPr>
          <w:rFonts w:hint="eastAsia" w:ascii="仿宋_GB2312" w:hAnsi="仿宋_GB2312" w:eastAsia="仿宋_GB2312" w:cs="仿宋_GB2312"/>
          <w:sz w:val="32"/>
          <w:szCs w:val="32"/>
          <w:lang w:eastAsia="zh-CN"/>
        </w:rPr>
        <w:t>国资委、区气象局、</w:t>
      </w:r>
      <w:r>
        <w:rPr>
          <w:rFonts w:hint="eastAsia" w:ascii="仿宋_GB2312" w:hAnsi="宋体" w:eastAsia="仿宋_GB2312" w:cs="仿宋_GB2312"/>
          <w:i w:val="0"/>
          <w:color w:val="000000"/>
          <w:kern w:val="0"/>
          <w:sz w:val="32"/>
          <w:szCs w:val="32"/>
          <w:u w:val="none"/>
          <w:lang w:val="en-US" w:eastAsia="zh-CN" w:bidi="ar"/>
        </w:rPr>
        <w:t>区机关事务管理服务中心、区文化和旅游局、区统</w:t>
      </w:r>
      <w:r>
        <w:rPr>
          <w:rFonts w:hint="eastAsia" w:ascii="仿宋_GB2312" w:hAnsi="仿宋_GB2312" w:eastAsia="仿宋_GB2312" w:cs="仿宋_GB2312"/>
          <w:color w:val="auto"/>
          <w:sz w:val="32"/>
          <w:szCs w:val="32"/>
          <w:lang w:val="en-US" w:eastAsia="zh-CN"/>
        </w:rPr>
        <w:t>计局、中关村科</w:t>
      </w:r>
      <w:r>
        <w:rPr>
          <w:rFonts w:hint="eastAsia" w:ascii="仿宋_GB2312" w:hAnsi="宋体" w:eastAsia="仿宋_GB2312" w:cs="仿宋_GB2312"/>
          <w:i w:val="0"/>
          <w:color w:val="000000"/>
          <w:kern w:val="0"/>
          <w:sz w:val="32"/>
          <w:szCs w:val="32"/>
          <w:u w:val="none"/>
          <w:lang w:val="en-US" w:eastAsia="zh-CN" w:bidi="ar"/>
        </w:rPr>
        <w:t>技</w:t>
      </w:r>
      <w:r>
        <w:rPr>
          <w:rFonts w:hint="eastAsia" w:ascii="仿宋_GB2312" w:hAnsi="仿宋_GB2312" w:eastAsia="仿宋_GB2312" w:cs="仿宋_GB2312"/>
          <w:color w:val="auto"/>
          <w:sz w:val="32"/>
          <w:szCs w:val="32"/>
          <w:lang w:val="en-US" w:eastAsia="zh-CN"/>
        </w:rPr>
        <w:t>园区昌平园管委会</w:t>
      </w:r>
      <w:r>
        <w:rPr>
          <w:rFonts w:hint="eastAsia" w:ascii="仿宋_GB2312" w:hAnsi="仿宋_GB2312" w:eastAsia="仿宋_GB2312" w:cs="仿宋_GB2312"/>
          <w:color w:val="auto"/>
          <w:sz w:val="32"/>
          <w:szCs w:val="32"/>
          <w:lang w:eastAsia="zh-CN"/>
        </w:rPr>
        <w:t>、未来城管委会</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lang w:val="en-US" w:eastAsia="zh-CN"/>
        </w:rPr>
        <w:t>民政局、区</w:t>
      </w:r>
      <w:r>
        <w:rPr>
          <w:rFonts w:hint="eastAsia" w:ascii="仿宋_GB2312" w:hAnsi="仿宋_GB2312" w:eastAsia="仿宋_GB2312" w:cs="仿宋_GB2312"/>
          <w:color w:val="auto"/>
          <w:sz w:val="32"/>
          <w:szCs w:val="32"/>
          <w:lang w:eastAsia="zh-CN"/>
        </w:rPr>
        <w:t>政务和数据局、市司法局、国网北京昌平供电公司、</w:t>
      </w:r>
      <w:r>
        <w:rPr>
          <w:rFonts w:hint="eastAsia" w:ascii="仿宋_GB2312" w:hAnsi="仿宋_GB2312" w:eastAsia="仿宋_GB2312" w:cs="仿宋_GB2312"/>
          <w:sz w:val="32"/>
          <w:szCs w:val="32"/>
          <w:lang w:eastAsia="zh-CN"/>
        </w:rPr>
        <w:t>区市政集团、</w:t>
      </w:r>
      <w:r>
        <w:rPr>
          <w:rFonts w:hint="eastAsia" w:ascii="仿宋_GB2312" w:hAnsi="仿宋_GB2312" w:eastAsia="仿宋_GB2312" w:cs="仿宋_GB2312"/>
          <w:color w:val="auto"/>
          <w:sz w:val="32"/>
          <w:szCs w:val="32"/>
          <w:lang w:eastAsia="zh-CN"/>
        </w:rPr>
        <w:t>市北区邮政管理局</w:t>
      </w:r>
      <w:r>
        <w:rPr>
          <w:rFonts w:hint="eastAsia" w:ascii="仿宋_GB2312" w:hAnsi="仿宋_GB2312" w:eastAsia="仿宋_GB2312" w:cs="仿宋_GB2312"/>
          <w:sz w:val="32"/>
          <w:szCs w:val="32"/>
          <w:lang w:eastAsia="zh-CN"/>
        </w:rPr>
        <w:t>、区医疗保障局、区检察院、</w:t>
      </w:r>
      <w:r>
        <w:rPr>
          <w:rFonts w:hint="eastAsia" w:ascii="仿宋_GB2312" w:hAnsi="仿宋_GB2312" w:eastAsia="仿宋_GB2312" w:cs="仿宋_GB2312"/>
          <w:sz w:val="32"/>
          <w:szCs w:val="32"/>
          <w:lang w:val="en-US" w:eastAsia="zh-CN"/>
        </w:rPr>
        <w:t>昌房公司、铭嘉公司、各镇政府（街道办事处）</w:t>
      </w:r>
    </w:p>
    <w:p>
      <w:pPr>
        <w:keepNext w:val="0"/>
        <w:keepLines w:val="0"/>
        <w:pageBreakBefore w:val="0"/>
        <w:numPr>
          <w:ilvl w:val="0"/>
          <w:numId w:val="0"/>
        </w:numPr>
        <w:kinsoku/>
        <w:wordWrap/>
        <w:overflowPunct/>
        <w:topLinePunct w:val="0"/>
        <w:autoSpaceDE/>
        <w:autoSpaceDN/>
        <w:bidi w:val="0"/>
        <w:adjustRightInd/>
        <w:spacing w:line="540" w:lineRule="exact"/>
        <w:ind w:leftChars="200" w:right="0" w:rightChars="0" w:firstLine="320" w:firstLineChars="1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四、主要内容</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《行动计划》包括持续污染防治攻坚、加快绿色低碳转型、深化多元共治三部分、共94项主要任务。</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第一部分，持续污染防治攻坚。对应的是外在美，在巩固“十四五”成效的基础上，实现更高阶的蓝天、碧水、净土。一是美丽蓝天建设，以降低PM</w:t>
      </w:r>
      <w:r>
        <w:rPr>
          <w:rFonts w:hint="eastAsia" w:ascii="仿宋_GB2312" w:hAnsi="仿宋_GB2312" w:eastAsia="仿宋_GB2312" w:cs="仿宋_GB2312"/>
          <w:b w:val="0"/>
          <w:bCs w:val="0"/>
          <w:sz w:val="32"/>
          <w:szCs w:val="32"/>
          <w:highlight w:val="none"/>
          <w:vertAlign w:val="subscript"/>
          <w:lang w:val="en-US" w:eastAsia="zh-CN"/>
        </w:rPr>
        <w:t>2.5</w:t>
      </w:r>
      <w:r>
        <w:rPr>
          <w:rFonts w:hint="eastAsia" w:ascii="仿宋_GB2312" w:hAnsi="仿宋_GB2312" w:eastAsia="仿宋_GB2312" w:cs="仿宋_GB2312"/>
          <w:b w:val="0"/>
          <w:bCs w:val="0"/>
          <w:sz w:val="32"/>
          <w:szCs w:val="32"/>
          <w:highlight w:val="none"/>
          <w:lang w:val="en-US" w:eastAsia="zh-CN"/>
        </w:rPr>
        <w:t>浓度为主线，以“含绿量”提升为牵引，深入实施“0.1微克”攻坚行动，巩固昌平“常态蓝”。二是美丽河湖建设，坚持“三水统筹”，全力推进美丽河湖保护与建设。三是健康土壤保障，源头保护好建设用地、农用地、未利用地，深化农村环境整治，推动建设山清水秀、生态宜居的美丽乡村。</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40" w:lineRule="exact"/>
        <w:ind w:left="0" w:leftChars="0" w:right="0" w:rightChars="0" w:firstLine="640" w:firstLineChars="200"/>
        <w:jc w:val="both"/>
        <w:textAlignment w:val="auto"/>
        <w:outlineLvl w:val="9"/>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第二部分，深化绿色低碳转型。对应的是内在美，要实现发展的高质量、安全和可持续。一是应对气候变化，强化碳排放总量和强度“双控”，坚持减缓和适应气候变化并重，推进区域内全经济范围温室气体持续减排。二是建设“无废城市”，聚焦资源节约循环利用，持续推进废物减量化、资源化、无害化。三是生态系统优化，建设花园城市，提高城市生态品质，提升生态产品价值。</w:t>
      </w:r>
    </w:p>
    <w:p>
      <w:pPr>
        <w:keepNext w:val="0"/>
        <w:keepLines w:val="0"/>
        <w:pageBreakBefore w:val="0"/>
        <w:kinsoku/>
        <w:wordWrap/>
        <w:topLinePunct w:val="0"/>
        <w:bidi w:val="0"/>
        <w:spacing w:line="560" w:lineRule="exact"/>
        <w:ind w:left="0" w:firstLine="640" w:firstLineChars="200"/>
        <w:textAlignment w:val="auto"/>
        <w:rPr>
          <w:b w:val="0"/>
          <w:bCs w:val="0"/>
        </w:rPr>
      </w:pPr>
      <w:r>
        <w:rPr>
          <w:rFonts w:hint="eastAsia" w:ascii="仿宋_GB2312" w:hAnsi="仿宋_GB2312" w:eastAsia="仿宋_GB2312" w:cs="仿宋_GB2312"/>
          <w:b w:val="0"/>
          <w:bCs w:val="0"/>
          <w:sz w:val="32"/>
          <w:szCs w:val="32"/>
          <w:highlight w:val="none"/>
          <w:lang w:val="en-US" w:eastAsia="zh-CN"/>
        </w:rPr>
        <w:t>第三部分，深化多元共治。完善美丽昌平协同共建共享格局，让绿色生产生活方式成为美丽昌平风尚。一是区域协同建设京津冀美丽中国先行区，强化减污降碳协同创新。二是多元共治加快形成绿色生产生活方式。提升生态环境监测监管能力，探索噪声多元治理新模式，鼓励全民行动共建共治共享美丽昌平。</w:t>
      </w:r>
    </w:p>
    <w:sectPr>
      <w:footerReference r:id="rId3" w:type="default"/>
      <w:pgSz w:w="11906" w:h="16838"/>
      <w:pgMar w:top="2098" w:right="1531" w:bottom="1587"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E74195"/>
    <w:multiLevelType w:val="singleLevel"/>
    <w:tmpl w:val="FBE7419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F9060C"/>
    <w:rsid w:val="01625568"/>
    <w:rsid w:val="01800ED8"/>
    <w:rsid w:val="041718C2"/>
    <w:rsid w:val="05255DDD"/>
    <w:rsid w:val="06095152"/>
    <w:rsid w:val="06627547"/>
    <w:rsid w:val="0682301F"/>
    <w:rsid w:val="06DB7CD5"/>
    <w:rsid w:val="08AA176B"/>
    <w:rsid w:val="0AE072B5"/>
    <w:rsid w:val="0C4934EB"/>
    <w:rsid w:val="0CB06BB9"/>
    <w:rsid w:val="0D325AE5"/>
    <w:rsid w:val="0DEC1B08"/>
    <w:rsid w:val="125572D6"/>
    <w:rsid w:val="127F384E"/>
    <w:rsid w:val="12FF669D"/>
    <w:rsid w:val="133B7A51"/>
    <w:rsid w:val="13C33F6F"/>
    <w:rsid w:val="14302671"/>
    <w:rsid w:val="15014A99"/>
    <w:rsid w:val="1B111A2B"/>
    <w:rsid w:val="1D49411A"/>
    <w:rsid w:val="1EEE60EE"/>
    <w:rsid w:val="1F342ECF"/>
    <w:rsid w:val="21BD6281"/>
    <w:rsid w:val="21E95DAE"/>
    <w:rsid w:val="22343B53"/>
    <w:rsid w:val="22EA11A1"/>
    <w:rsid w:val="22EA57BD"/>
    <w:rsid w:val="23D55EF5"/>
    <w:rsid w:val="23EA4592"/>
    <w:rsid w:val="249204D5"/>
    <w:rsid w:val="261E4510"/>
    <w:rsid w:val="263B3C6E"/>
    <w:rsid w:val="26964494"/>
    <w:rsid w:val="29666AF8"/>
    <w:rsid w:val="2ACA1114"/>
    <w:rsid w:val="2B4D2DAB"/>
    <w:rsid w:val="2C574919"/>
    <w:rsid w:val="2E0B4B17"/>
    <w:rsid w:val="2F3B1C10"/>
    <w:rsid w:val="302D513E"/>
    <w:rsid w:val="30F9060C"/>
    <w:rsid w:val="31144D4A"/>
    <w:rsid w:val="315E59B0"/>
    <w:rsid w:val="319139AF"/>
    <w:rsid w:val="31AF1994"/>
    <w:rsid w:val="32127805"/>
    <w:rsid w:val="32C72C95"/>
    <w:rsid w:val="32E76451"/>
    <w:rsid w:val="3378727D"/>
    <w:rsid w:val="33AA4741"/>
    <w:rsid w:val="3499587F"/>
    <w:rsid w:val="375A6F32"/>
    <w:rsid w:val="38280A02"/>
    <w:rsid w:val="392D5F28"/>
    <w:rsid w:val="3A1D0A8A"/>
    <w:rsid w:val="3A77163E"/>
    <w:rsid w:val="3AFD6E64"/>
    <w:rsid w:val="3BD960F4"/>
    <w:rsid w:val="3DA97128"/>
    <w:rsid w:val="41A61164"/>
    <w:rsid w:val="4394478D"/>
    <w:rsid w:val="45254703"/>
    <w:rsid w:val="45355C7B"/>
    <w:rsid w:val="45C16FD4"/>
    <w:rsid w:val="47FB1FF9"/>
    <w:rsid w:val="48C01EAC"/>
    <w:rsid w:val="49B4342C"/>
    <w:rsid w:val="49B860D0"/>
    <w:rsid w:val="4A0B69C7"/>
    <w:rsid w:val="4E1B4306"/>
    <w:rsid w:val="4F785A4A"/>
    <w:rsid w:val="503A3DB1"/>
    <w:rsid w:val="52030EEE"/>
    <w:rsid w:val="52AF318C"/>
    <w:rsid w:val="53261DC2"/>
    <w:rsid w:val="572F447B"/>
    <w:rsid w:val="57981E60"/>
    <w:rsid w:val="584A2596"/>
    <w:rsid w:val="587D4F76"/>
    <w:rsid w:val="5CA276B1"/>
    <w:rsid w:val="5D8E58C9"/>
    <w:rsid w:val="5E42218E"/>
    <w:rsid w:val="5F42451E"/>
    <w:rsid w:val="5F9C67BA"/>
    <w:rsid w:val="61453D3E"/>
    <w:rsid w:val="61625703"/>
    <w:rsid w:val="61690C37"/>
    <w:rsid w:val="62735D09"/>
    <w:rsid w:val="629213ED"/>
    <w:rsid w:val="63A42ACE"/>
    <w:rsid w:val="643D4B94"/>
    <w:rsid w:val="67E52824"/>
    <w:rsid w:val="68285963"/>
    <w:rsid w:val="695B4391"/>
    <w:rsid w:val="6C0A69A5"/>
    <w:rsid w:val="6E253C61"/>
    <w:rsid w:val="6E3D4D8A"/>
    <w:rsid w:val="6E6355EE"/>
    <w:rsid w:val="72B14635"/>
    <w:rsid w:val="733D3BBD"/>
    <w:rsid w:val="73903D05"/>
    <w:rsid w:val="76537A8C"/>
    <w:rsid w:val="77A63046"/>
    <w:rsid w:val="799410DE"/>
    <w:rsid w:val="7A9D32B0"/>
    <w:rsid w:val="7D5F63EA"/>
    <w:rsid w:val="7E4347B5"/>
    <w:rsid w:val="7F627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Body Text"/>
    <w:basedOn w:val="1"/>
    <w:qFormat/>
    <w:uiPriority w:val="0"/>
    <w:pPr>
      <w:spacing w:after="120"/>
    </w:pPr>
  </w:style>
  <w:style w:type="paragraph" w:styleId="4">
    <w:name w:val="Block Text"/>
    <w:basedOn w:val="1"/>
    <w:qFormat/>
    <w:uiPriority w:val="0"/>
    <w:pPr>
      <w:spacing w:after="120"/>
      <w:ind w:left="1440" w:leftChars="700" w:right="1440" w:rightChars="700"/>
    </w:pPr>
  </w:style>
  <w:style w:type="paragraph" w:styleId="5">
    <w:name w:val="footer"/>
    <w:basedOn w:val="1"/>
    <w:qFormat/>
    <w:uiPriority w:val="0"/>
    <w:pPr>
      <w:tabs>
        <w:tab w:val="center" w:pos="4153"/>
        <w:tab w:val="right" w:pos="8306"/>
      </w:tabs>
      <w:snapToGrid w:val="0"/>
      <w:jc w:val="left"/>
    </w:pPr>
    <w:rPr>
      <w:sz w:val="18"/>
    </w:rPr>
  </w:style>
  <w:style w:type="paragraph" w:styleId="6">
    <w:name w:val="Title"/>
    <w:basedOn w:val="1"/>
    <w:next w:val="1"/>
    <w:qFormat/>
    <w:uiPriority w:val="10"/>
    <w:pPr>
      <w:spacing w:before="240" w:after="60"/>
      <w:jc w:val="center"/>
      <w:outlineLvl w:val="0"/>
    </w:pPr>
    <w:rPr>
      <w:rFonts w:ascii="Cambria" w:hAnsi="Cambria" w:eastAsia="微软雅黑"/>
      <w:b/>
      <w:bCs/>
      <w:sz w:val="32"/>
      <w:szCs w:val="32"/>
    </w:rPr>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2024-02-26T02:47:00Z</dcterms:created>
  <dc:creator>Administrator</dc:creator>
  <cp:lastModifiedBy>Administrator</cp:lastModifiedBy>
  <cp:lastPrinted>2024-02-27T07:13:00Z</cp:lastPrinted>
  <dcterms:modified xsi:type="dcterms:W3CDTF">2026-01-16T00:39:54Z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