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61D6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门头沟区关于落实</w:t>
      </w:r>
    </w:p>
    <w:p w14:paraId="4F3A14B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《北京市光荣院管理办法》的实施意见</w:t>
      </w:r>
    </w:p>
    <w:p w14:paraId="7A97784D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（征求意见稿）</w:t>
      </w:r>
      <w:bookmarkEnd w:id="0"/>
    </w:p>
    <w:p w14:paraId="29873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p w14:paraId="48927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推进我区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光荣院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高质量发展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进一步规范建设和管理工作，提高光荣院资源利用效率，充分发挥其优抚服务中心、集中供养中心和爱国主义教育基地的作用，依据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《北京市光荣院管理办法》（京退役军人发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[2025]13号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）文件精神，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结合本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实际，制定本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实施意见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 w14:paraId="295A9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一、总体要求</w:t>
      </w:r>
    </w:p>
    <w:p w14:paraId="37E24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以习近平总书记关于退役军人工作重要论述和重要批示精神为指导，坚持政治引领，坚持优抚公益本质属性，在保持原有机构性质不变的基础上，加强统筹规划，不断提高光荣院保障能力和服务水平，有序扩大服务优抚对象的范围，把光荣院建设成参与公共服务、服务强国强军事业的重要平台，发挥自己的独特优势和作用。</w:t>
      </w:r>
    </w:p>
    <w:p w14:paraId="08B82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二、重点任务</w:t>
      </w:r>
    </w:p>
    <w:p w14:paraId="452CA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6"/>
        <w:textAlignment w:val="auto"/>
        <w:rPr>
          <w:rFonts w:hint="eastAsia" w:ascii="仿宋_GB2312" w:hAnsi="宋体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eastAsia="zh-CN"/>
        </w:rPr>
        <w:t>（一）明确服务对象</w:t>
      </w:r>
    </w:p>
    <w:p w14:paraId="39B4E0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1.享受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集中供养待遇对象。具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有本市户籍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的老年、残疾或未满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 周岁的烈士遗属、因公牺牲军人遗属、病故军人遗属和老年的残疾军人、退役军人，无法定赡养人、扶养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、抚养人或者法定赡养人、扶养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、抚养人无赡养、扶养、抚养能力且享受国家定期抚恤补助待遇的为集中供养对象。</w:t>
      </w:r>
    </w:p>
    <w:p w14:paraId="46133B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2.提供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优惠服务的对象。在保障好集中供养对象的前提下，可利用空余床位为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本市户籍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的其他老年且无法定赡养人、扶养人或者法定赡养人、扶养人无赡养、扶养能力的抚恤优待对象提供优惠服务。</w:t>
      </w:r>
    </w:p>
    <w:p w14:paraId="22233F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3.提供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优待服务的对象。在满足集中供养、优惠服务的需求外，结合实际，可面向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本市户籍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的其他老年的抚恤优待对象提供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优待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服务，为现役军人配偶父母和退役军人父母、配偶、配偶父母提供服务。</w:t>
      </w:r>
    </w:p>
    <w:p w14:paraId="3D3D8A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4、区退役军人事务局每季度核准集中供养、优惠、优待服务对象人数，通报区政府财政部门，并报市退役军人工作主管部门备案。</w:t>
      </w:r>
    </w:p>
    <w:p w14:paraId="54689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宋体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eastAsia="zh-CN"/>
        </w:rPr>
        <w:t>强化养护服务功能</w:t>
      </w:r>
    </w:p>
    <w:p w14:paraId="7D2D7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7" w:firstLineChars="196"/>
        <w:textAlignment w:val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区退役军人事务局作为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光荣院主管部门，负责对光荣院工作进行管理、监督和检查。进一步规范完善服务标准，强化养护功能。加强光荣院基础设施建设，参照养老服务相关标准改善光荣院基础设施设备，实现公共活动空间无障碍，提升失能老年优抚对象照护能力，实现护理型床位不低于总床位数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60%，床位利用率达到80%以上。推进建立智能服务和远程监控体系，推进智慧养老场景应用落地。针对公共卫生、自然灾害等突发事件，完善消防设施，配备必要的物资和设备，提升光荣院应急保障能力。</w:t>
      </w:r>
    </w:p>
    <w:p w14:paraId="7A78A8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宋体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（三）提升服务质效</w:t>
      </w:r>
    </w:p>
    <w:p w14:paraId="453941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光荣院积极创新服务理念和服务方式，除提供传统的生活照料、健康指导外，积极提供学习娱乐、精神关怀服务，以及心里抚慰等社会工作服务。优化光荣院内部管理、规范服务行为，建立健全优抚对象入院评估、服务协议签订、24小时值班、视频监控、档案管理等制度，严格按照服务标准和协议约定提供服务。</w:t>
      </w:r>
    </w:p>
    <w:p w14:paraId="1E1DF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7" w:firstLineChars="196"/>
        <w:textAlignment w:val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集中供养对象相关服务费用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结合实际视情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免除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相关费用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，由区财政承担；优惠服务对象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适当减免相关费用；其他抚恤优待对象，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按规定收取护理费、床位费等相关费用，收费标准实行政府定价或指导价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管理。相关服务及费用做到一人一档，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并向社会公开公示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，并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接受财政、审计部门和社会的监督。</w:t>
      </w:r>
    </w:p>
    <w:p w14:paraId="0F43BE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宋体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"/>
          <w:b/>
          <w:bCs/>
          <w:kern w:val="2"/>
          <w:sz w:val="32"/>
          <w:szCs w:val="32"/>
          <w:lang w:val="en-US" w:eastAsia="zh-CN" w:bidi="ar-SA"/>
        </w:rPr>
        <w:t>（四）完善运营</w:t>
      </w:r>
      <w:r>
        <w:rPr>
          <w:rFonts w:hint="eastAsia" w:ascii="仿宋_GB2312" w:eastAsia="仿宋_GB2312" w:cs="仿宋"/>
          <w:b/>
          <w:bCs/>
          <w:kern w:val="2"/>
          <w:sz w:val="32"/>
          <w:szCs w:val="32"/>
          <w:lang w:val="en-US" w:eastAsia="zh-CN" w:bidi="ar-SA"/>
        </w:rPr>
        <w:t>及服务监管工作</w:t>
      </w:r>
    </w:p>
    <w:p w14:paraId="14BCB1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强化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队伍建设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。科学设置岗位，合理分配工作职责，加强业务培训。为提高服务水平，在条件允许条件下，可通过购买社会服务的方式，引进专业社会力量，提供餐饮、医疗、护理、物业管理等相应服务。涉及政府购买服务的，由区退役军人事务局作为购买主体，并严格执行本区政府购买服务相关规定。加强对光荣院建筑服务设施使用安全检查，及时整改消除安全隐患。加强应急保障能力储备，依法制定自然灾害、事故灾难、公共卫生事件、食品安全等突发事件应急预案，建立常态化应急演练机制。</w:t>
      </w:r>
    </w:p>
    <w:p w14:paraId="612E9EF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96"/>
        <w:textAlignment w:val="auto"/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  <w:t>（五）强化革命传统教育基地功能</w:t>
      </w:r>
    </w:p>
    <w:p w14:paraId="46A3AB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充分发挥光荣院爱国主义教育和革命传统教育作用。与驻地国家机关、人民团体、社会组织、企事业单位、学校、部队、社区等开展精神文明共建活动。增强爱国主义教育基地辐射功能，挖掘革命传统教育资源，收集、编撰、陈列、展示京西革命历史、有关烈士和服务对象的光荣事迹，以及各类红色故事的采集整理工作，确保基地教育活动的质量。</w:t>
      </w:r>
    </w:p>
    <w:p w14:paraId="77BB46D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保障措施</w:t>
      </w:r>
    </w:p>
    <w:p w14:paraId="744098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  <w:t>（一）加强党的建设和领导</w:t>
      </w:r>
    </w:p>
    <w:p w14:paraId="220FDE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坚持和加强党对光荣院工作的全面领导，为落实新的《光荣院管理办法》提供坚强保障。区退役军人事务局要强化光荣院干部队伍建设，夯实党组织书记全面从严治党第一责任人职责，增强党组织政治功能，锻造坚强有力的基层党组织和过硬党员、干部队伍，充分发挥基层党组织战斗堡垒作用和党员先锋模范作用。</w:t>
      </w:r>
    </w:p>
    <w:p w14:paraId="430727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  <w:t>（二）完善配套政策和措施。</w:t>
      </w:r>
    </w:p>
    <w:p w14:paraId="6A742B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研究制定落实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《北京市光荣院管理办法》（京退役军人发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[2025]13号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）相关配套文件和具体管理措施，包括入住人员资格认定、家庭收入评估、收费标准以及日常服务管理、监督评价等配套政策措施，并严格执行审批程序，确保发挥好光荣院优抚保障功能。</w:t>
      </w:r>
    </w:p>
    <w:p w14:paraId="3A8A796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仿宋_GB2312" w:hAnsi="仿宋" w:eastAsia="仿宋_GB2312" w:cs="宋体"/>
          <w:b/>
          <w:sz w:val="32"/>
          <w:szCs w:val="32"/>
          <w:lang w:val="en-US" w:eastAsia="zh-CN"/>
        </w:rPr>
        <w:t>做好宣传和引导工作</w:t>
      </w:r>
    </w:p>
    <w:p w14:paraId="575D0A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" w:leftChars="5" w:firstLine="400" w:firstLineChars="125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通过各类宣传途径做好政策措施的宣传解读，引导优抚对象和家属了解权益保障内容和范围。组织培训镇街基层干部学习掌握政策内容，及时回应群众疑问，收集落实过程中的意见建议，提升政策执行力和服务规范化水平。结合“八一”、烈士纪念日等重要节点，开展条例进军营、进社区等活动，营造尊崇军人、关爱优抚对象的社会氛围。</w:t>
      </w:r>
    </w:p>
    <w:p w14:paraId="1E4800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" w:leftChars="5" w:firstLine="400" w:firstLineChars="125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78B00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6D23C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2025年12月18日</w:t>
      </w: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215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851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851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2D4D5"/>
    <w:multiLevelType w:val="singleLevel"/>
    <w:tmpl w:val="5FD2D4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05BE"/>
    <w:rsid w:val="00A82470"/>
    <w:rsid w:val="01A20D05"/>
    <w:rsid w:val="02054F52"/>
    <w:rsid w:val="03EF5917"/>
    <w:rsid w:val="04093D40"/>
    <w:rsid w:val="06F35958"/>
    <w:rsid w:val="09CF7A13"/>
    <w:rsid w:val="13765211"/>
    <w:rsid w:val="145655BB"/>
    <w:rsid w:val="14FC3F92"/>
    <w:rsid w:val="151F75F6"/>
    <w:rsid w:val="18121892"/>
    <w:rsid w:val="19187E6D"/>
    <w:rsid w:val="195970C7"/>
    <w:rsid w:val="1B282318"/>
    <w:rsid w:val="207A094D"/>
    <w:rsid w:val="28F00F0A"/>
    <w:rsid w:val="2B6F535B"/>
    <w:rsid w:val="2BCF1785"/>
    <w:rsid w:val="2C173D55"/>
    <w:rsid w:val="2C3F712F"/>
    <w:rsid w:val="2CDB3D66"/>
    <w:rsid w:val="2D561543"/>
    <w:rsid w:val="2F3761F8"/>
    <w:rsid w:val="2FF27F38"/>
    <w:rsid w:val="328F570F"/>
    <w:rsid w:val="32FE6196"/>
    <w:rsid w:val="336F7A56"/>
    <w:rsid w:val="371D0D5B"/>
    <w:rsid w:val="3A083FB2"/>
    <w:rsid w:val="3A3C4CAD"/>
    <w:rsid w:val="3ADC5187"/>
    <w:rsid w:val="41197AF6"/>
    <w:rsid w:val="412538EF"/>
    <w:rsid w:val="42895E35"/>
    <w:rsid w:val="4D9169A6"/>
    <w:rsid w:val="4DCE1CF3"/>
    <w:rsid w:val="4E2231D2"/>
    <w:rsid w:val="53B46969"/>
    <w:rsid w:val="5500538A"/>
    <w:rsid w:val="59352755"/>
    <w:rsid w:val="59C51EE3"/>
    <w:rsid w:val="5C4D58B9"/>
    <w:rsid w:val="5E035D0B"/>
    <w:rsid w:val="63BA6A4B"/>
    <w:rsid w:val="642C192D"/>
    <w:rsid w:val="662A3CCC"/>
    <w:rsid w:val="669809A7"/>
    <w:rsid w:val="688431F8"/>
    <w:rsid w:val="69590106"/>
    <w:rsid w:val="6B610A8B"/>
    <w:rsid w:val="6D4F78ED"/>
    <w:rsid w:val="6DFD5F26"/>
    <w:rsid w:val="70B43B45"/>
    <w:rsid w:val="720E3408"/>
    <w:rsid w:val="732F6033"/>
    <w:rsid w:val="79083D85"/>
    <w:rsid w:val="7A13367C"/>
    <w:rsid w:val="7B187EFC"/>
    <w:rsid w:val="7CB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2031</Words>
  <Characters>2059</Characters>
  <Lines>0</Lines>
  <Paragraphs>0</Paragraphs>
  <TotalTime>23</TotalTime>
  <ScaleCrop>false</ScaleCrop>
  <LinksUpToDate>false</LinksUpToDate>
  <CharactersWithSpaces>2092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2025-09-16T01:19:00Z</dcterms:created>
  <dc:creator>Administrator</dc:creator>
  <cp:lastModifiedBy>Mint1398171869</cp:lastModifiedBy>
  <cp:lastPrinted>2025-11-05T00:31:00Z</cp:lastPrinted>
  <dcterms:modified xsi:type="dcterms:W3CDTF">2025-12-19T01:48:15Z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eyJoZGlkIjoiMTQ2Njk2ZmMzMjEzNGUzOTY4OTM5ZWM4NmFlNTliZjEiLCJ1c2VySWQiOiIyODM4MTgwMDMifQ==</vt:lpwstr>
  </property>
  <property fmtid="{D5CDD505-2E9C-101B-9397-08002B2CF9AE}" pid="4" name="ICV">
    <vt:lpwstr>2EAD1FA5A6434D23843C94F47D4C8FF6_13</vt:lpwstr>
  </property>
</Properties>
</file>