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D9F2">
      <w:pPr>
        <w:keepNext w:val="0"/>
        <w:keepLines w:val="0"/>
        <w:pageBreakBefore w:val="0"/>
        <w:widowControl w:val="0"/>
        <w:kinsoku/>
        <w:wordWrap/>
        <w:overflowPunct/>
        <w:topLinePunct w:val="0"/>
        <w:autoSpaceDE/>
        <w:autoSpaceDN/>
        <w:bidi w:val="0"/>
        <w:adjustRightInd/>
        <w:snapToGrid/>
        <w:spacing w:line="560" w:lineRule="exact"/>
        <w:textAlignment w:val="auto"/>
        <w:rPr>
          <w:sz w:val="36"/>
          <w:szCs w:val="36"/>
        </w:rPr>
      </w:pPr>
      <w:r>
        <w:rPr>
          <w:rFonts w:hint="eastAsia" w:ascii="国标黑体" w:hAnsi="国标黑体" w:eastAsia="国标黑体" w:cs="国标黑体"/>
          <w:sz w:val="32"/>
          <w:szCs w:val="32"/>
          <w:lang w:eastAsia="zh-CN"/>
        </w:rPr>
        <w:t>附件</w:t>
      </w:r>
      <w:r>
        <w:rPr>
          <w:rFonts w:hint="eastAsia" w:ascii="国标黑体" w:hAnsi="国标黑体" w:eastAsia="国标黑体" w:cs="国标黑体"/>
          <w:sz w:val="32"/>
          <w:szCs w:val="32"/>
          <w:lang w:val="en-US" w:eastAsia="zh-CN"/>
        </w:rPr>
        <w:t>1</w:t>
      </w:r>
    </w:p>
    <w:p w14:paraId="55FE6028">
      <w:pPr>
        <w:keepNext w:val="0"/>
        <w:keepLines w:val="0"/>
        <w:pageBreakBefore w:val="0"/>
        <w:widowControl w:val="0"/>
        <w:kinsoku/>
        <w:wordWrap/>
        <w:overflowPunct/>
        <w:topLinePunct w:val="0"/>
        <w:autoSpaceDE/>
        <w:autoSpaceDN/>
        <w:bidi w:val="0"/>
        <w:adjustRightInd/>
        <w:snapToGrid/>
        <w:spacing w:line="560" w:lineRule="exact"/>
        <w:textAlignment w:val="auto"/>
        <w:rPr>
          <w:sz w:val="36"/>
          <w:szCs w:val="36"/>
        </w:rPr>
      </w:pPr>
    </w:p>
    <w:p w14:paraId="66E1A4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2025年门头沟区分散式</w:t>
      </w:r>
      <w:r>
        <w:rPr>
          <w:rFonts w:hint="eastAsia" w:ascii="方正小标宋简体" w:hAnsi="方正小标宋简体" w:eastAsia="方正小标宋简体" w:cs="方正小标宋简体"/>
          <w:sz w:val="44"/>
          <w:szCs w:val="44"/>
          <w:lang w:eastAsia="zh-CN"/>
        </w:rPr>
        <w:t>水源地</w:t>
      </w:r>
      <w:r>
        <w:rPr>
          <w:rFonts w:hint="eastAsia" w:ascii="方正小标宋简体" w:hAnsi="方正小标宋简体" w:eastAsia="方正小标宋简体" w:cs="方正小标宋简体"/>
          <w:sz w:val="44"/>
          <w:szCs w:val="44"/>
        </w:rPr>
        <w:t>饮用水水源</w:t>
      </w:r>
    </w:p>
    <w:p w14:paraId="1ABBCA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hAnsi="方正小标宋简体" w:eastAsia="方正小标宋简体" w:cs="方正小标宋简体"/>
          <w:sz w:val="44"/>
          <w:szCs w:val="44"/>
        </w:rPr>
        <w:t>保护范围划</w:t>
      </w:r>
      <w:r>
        <w:rPr>
          <w:rFonts w:hint="eastAsia" w:ascii="方正小标宋简体" w:hAnsi="方正小标宋简体" w:eastAsia="方正小标宋简体" w:cs="方正小标宋简体"/>
          <w:sz w:val="44"/>
          <w:szCs w:val="44"/>
          <w:lang w:eastAsia="zh-CN"/>
        </w:rPr>
        <w:t>定</w:t>
      </w:r>
      <w:r>
        <w:rPr>
          <w:rFonts w:hint="eastAsia" w:ascii="方正小标宋简体" w:hAnsi="方正小标宋简体" w:eastAsia="方正小标宋简体" w:cs="方正小标宋简体"/>
          <w:sz w:val="44"/>
          <w:szCs w:val="44"/>
        </w:rPr>
        <w:t>方案</w:t>
      </w:r>
    </w:p>
    <w:p w14:paraId="3151A7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（征求意见稿）</w:t>
      </w:r>
    </w:p>
    <w:p w14:paraId="65619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rPr>
      </w:pPr>
    </w:p>
    <w:p w14:paraId="4F904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rPr>
      </w:pPr>
      <w:r>
        <w:rPr>
          <w:rFonts w:hint="eastAsia" w:ascii="黑体" w:hAnsi="黑体" w:eastAsia="黑体"/>
          <w:sz w:val="32"/>
          <w:szCs w:val="32"/>
        </w:rPr>
        <w:t>一、工作背景</w:t>
      </w:r>
    </w:p>
    <w:p w14:paraId="74E8F1E6">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为全面贯彻党的二十大和二十届二中、三中</w:t>
      </w:r>
      <w:r>
        <w:rPr>
          <w:rFonts w:hint="eastAsia" w:ascii="仿宋_GB2312" w:eastAsia="仿宋_GB2312"/>
          <w:sz w:val="32"/>
          <w:szCs w:val="32"/>
          <w:lang w:eastAsia="zh-CN"/>
        </w:rPr>
        <w:t>、四中</w:t>
      </w:r>
      <w:r>
        <w:rPr>
          <w:rFonts w:hint="eastAsia" w:ascii="仿宋_GB2312" w:eastAsia="仿宋_GB2312"/>
          <w:sz w:val="32"/>
          <w:szCs w:val="32"/>
        </w:rPr>
        <w:t>全会精神，深入贯彻习近平总书记对北京重要讲话精神，按照党中央、国务院关于深入打好污染防治攻坚战、推进美丽中国建设的决策部署，</w:t>
      </w:r>
      <w:r>
        <w:rPr>
          <w:rFonts w:hint="eastAsia" w:ascii="仿宋_GB2312" w:eastAsia="仿宋_GB2312"/>
          <w:sz w:val="32"/>
          <w:szCs w:val="32"/>
          <w:lang w:eastAsia="zh-CN"/>
        </w:rPr>
        <w:t>以及《</w:t>
      </w:r>
      <w:r>
        <w:rPr>
          <w:rFonts w:hint="eastAsia" w:ascii="仿宋_GB2312" w:eastAsia="仿宋_GB2312"/>
          <w:sz w:val="32"/>
          <w:szCs w:val="32"/>
        </w:rPr>
        <w:t>推进美丽北京建设</w:t>
      </w:r>
      <w:r>
        <w:rPr>
          <w:rFonts w:ascii="仿宋_GB2312" w:eastAsia="仿宋_GB2312"/>
          <w:sz w:val="32"/>
          <w:szCs w:val="32"/>
        </w:rPr>
        <w:t xml:space="preserve"> </w:t>
      </w:r>
      <w:r>
        <w:rPr>
          <w:rFonts w:hint="eastAsia" w:ascii="仿宋_GB2312" w:eastAsia="仿宋_GB2312"/>
          <w:sz w:val="32"/>
          <w:szCs w:val="32"/>
        </w:rPr>
        <w:t>持续深入打好污染防治攻坚战</w:t>
      </w:r>
      <w:r>
        <w:rPr>
          <w:rFonts w:ascii="仿宋_GB2312" w:eastAsia="仿宋_GB2312"/>
          <w:sz w:val="32"/>
          <w:szCs w:val="32"/>
        </w:rPr>
        <w:t>2025</w:t>
      </w:r>
      <w:r>
        <w:rPr>
          <w:rFonts w:hint="eastAsia" w:ascii="仿宋_GB2312" w:eastAsia="仿宋_GB2312"/>
          <w:sz w:val="32"/>
          <w:szCs w:val="32"/>
        </w:rPr>
        <w:t>年行动计划》（京政办发〔</w:t>
      </w:r>
      <w:r>
        <w:rPr>
          <w:rFonts w:ascii="仿宋_GB2312" w:eastAsia="仿宋_GB2312"/>
          <w:sz w:val="32"/>
          <w:szCs w:val="32"/>
        </w:rPr>
        <w:t>2025</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号）和《关于进一步规范本市饮用水水源保护管理工作的通知》（京环办〔2024〕74号）的</w:t>
      </w:r>
      <w:r>
        <w:rPr>
          <w:rFonts w:hint="eastAsia" w:ascii="仿宋_GB2312" w:eastAsia="仿宋_GB2312"/>
          <w:sz w:val="32"/>
          <w:szCs w:val="32"/>
          <w:lang w:eastAsia="zh-CN"/>
        </w:rPr>
        <w:t>政策</w:t>
      </w:r>
      <w:r>
        <w:rPr>
          <w:rFonts w:hint="eastAsia" w:ascii="仿宋_GB2312" w:eastAsia="仿宋_GB2312"/>
          <w:sz w:val="32"/>
          <w:szCs w:val="32"/>
        </w:rPr>
        <w:t>要求，结合供水实际情况，我区开展了分散式水源地饮用水水源保护范围</w:t>
      </w:r>
      <w:r>
        <w:rPr>
          <w:rFonts w:hint="eastAsia" w:ascii="仿宋_GB2312" w:eastAsia="仿宋_GB2312"/>
          <w:sz w:val="32"/>
          <w:szCs w:val="32"/>
          <w:lang w:eastAsia="zh-CN"/>
        </w:rPr>
        <w:t>划定工作</w:t>
      </w:r>
      <w:r>
        <w:rPr>
          <w:rFonts w:hint="eastAsia" w:ascii="仿宋_GB2312" w:eastAsia="仿宋_GB2312"/>
          <w:sz w:val="32"/>
          <w:szCs w:val="32"/>
        </w:rPr>
        <w:t>。</w:t>
      </w:r>
    </w:p>
    <w:p w14:paraId="279502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olor w:val="000000"/>
          <w:sz w:val="32"/>
          <w:szCs w:val="32"/>
        </w:rPr>
      </w:pPr>
      <w:r>
        <w:rPr>
          <w:rFonts w:hint="eastAsia" w:ascii="黑体" w:hAnsi="黑体" w:eastAsia="黑体"/>
          <w:color w:val="000000"/>
          <w:sz w:val="32"/>
          <w:szCs w:val="32"/>
        </w:rPr>
        <w:t>二、依据的</w:t>
      </w:r>
      <w:r>
        <w:rPr>
          <w:rFonts w:hint="eastAsia" w:ascii="黑体" w:hAnsi="黑体" w:eastAsia="黑体"/>
          <w:color w:val="000000"/>
          <w:sz w:val="32"/>
          <w:szCs w:val="32"/>
          <w:lang w:eastAsia="zh-CN"/>
        </w:rPr>
        <w:t>法律法规</w:t>
      </w:r>
      <w:r>
        <w:rPr>
          <w:rFonts w:hint="eastAsia" w:ascii="黑体" w:hAnsi="黑体" w:eastAsia="黑体"/>
          <w:color w:val="000000"/>
          <w:sz w:val="32"/>
          <w:szCs w:val="32"/>
        </w:rPr>
        <w:t>及要求</w:t>
      </w:r>
    </w:p>
    <w:p w14:paraId="1A90FC0D">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b/>
          <w:bCs/>
          <w:sz w:val="32"/>
          <w:szCs w:val="32"/>
        </w:rPr>
        <w:t>1.《推进美丽北京建设 持续深入打好污染防治攻坚战2025年行动计划》（京政办发〔2025〕3号）要求</w:t>
      </w:r>
      <w:r>
        <w:rPr>
          <w:rFonts w:hint="eastAsia" w:ascii="仿宋_GB2312" w:eastAsia="仿宋_GB2312"/>
          <w:sz w:val="32"/>
          <w:szCs w:val="32"/>
        </w:rPr>
        <w:t>：</w:t>
      </w:r>
    </w:p>
    <w:p w14:paraId="4722441B">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bookmarkStart w:id="0" w:name="OLE_LINK13"/>
      <w:bookmarkStart w:id="1" w:name="OLE_LINK12"/>
      <w:r>
        <w:rPr>
          <w:rFonts w:hint="eastAsia" w:ascii="仿宋_GB2312" w:eastAsia="仿宋_GB2312"/>
          <w:sz w:val="32"/>
          <w:szCs w:val="32"/>
        </w:rPr>
        <w:t>结合饮用水水源地名录及区域规划</w:t>
      </w:r>
      <w:r>
        <w:rPr>
          <w:rFonts w:hint="eastAsia" w:ascii="仿宋_GB2312" w:eastAsia="仿宋_GB2312"/>
          <w:sz w:val="32"/>
          <w:szCs w:val="32"/>
          <w:lang w:eastAsia="zh-CN"/>
        </w:rPr>
        <w:t>，</w:t>
      </w:r>
      <w:r>
        <w:rPr>
          <w:rFonts w:hint="eastAsia" w:ascii="仿宋_GB2312" w:eastAsia="仿宋_GB2312"/>
          <w:sz w:val="32"/>
          <w:szCs w:val="32"/>
        </w:rPr>
        <w:t>统筹实施辖区集中式水源地饮用水水源保护区划定调整和分散式水源地饮用水水源保护范围划定</w:t>
      </w:r>
      <w:r>
        <w:rPr>
          <w:rFonts w:hint="eastAsia" w:ascii="仿宋_GB2312" w:eastAsia="仿宋_GB2312"/>
          <w:sz w:val="32"/>
          <w:szCs w:val="32"/>
          <w:lang w:eastAsia="zh-CN"/>
        </w:rPr>
        <w:t>，</w:t>
      </w:r>
      <w:r>
        <w:rPr>
          <w:rFonts w:hint="eastAsia" w:ascii="仿宋_GB2312" w:eastAsia="仿宋_GB2312"/>
          <w:sz w:val="32"/>
          <w:szCs w:val="32"/>
        </w:rPr>
        <w:t>推进完善全覆盖的饮用水水源地保护管理体系。2025年底前完成名录内所有集中式水源地保护区</w:t>
      </w:r>
      <w:bookmarkStart w:id="27" w:name="_GoBack"/>
      <w:bookmarkEnd w:id="27"/>
      <w:r>
        <w:rPr>
          <w:rFonts w:hint="eastAsia" w:ascii="仿宋_GB2312" w:eastAsia="仿宋_GB2312"/>
          <w:sz w:val="32"/>
          <w:szCs w:val="32"/>
        </w:rPr>
        <w:t>和分散式水源地保护范围划定。</w:t>
      </w:r>
      <w:bookmarkEnd w:id="0"/>
      <w:bookmarkEnd w:id="1"/>
    </w:p>
    <w:p w14:paraId="089BA14B">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b/>
          <w:bCs/>
          <w:sz w:val="32"/>
          <w:szCs w:val="32"/>
        </w:rPr>
        <w:t>2.《关于进一步规范本市饮用水水源保护管理工作的通知》（京环办〔2024〕74号）要求：</w:t>
      </w:r>
    </w:p>
    <w:p w14:paraId="558779C9">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bookmarkStart w:id="2" w:name="OLE_LINK362"/>
      <w:bookmarkStart w:id="3" w:name="OLE_LINK361"/>
      <w:r>
        <w:rPr>
          <w:rFonts w:hint="eastAsia" w:ascii="仿宋_GB2312" w:eastAsia="仿宋_GB2312"/>
          <w:sz w:val="32"/>
          <w:szCs w:val="32"/>
        </w:rPr>
        <w:t>各区生态环境、水务部门参照《饮用水水源保护区划分技术规范》（HJ338-2018）、《关于推进乡镇及以下集中式饮用水水源地生态环境保护工作的指导意见》（环水体函〔201</w:t>
      </w:r>
      <w:bookmarkEnd w:id="2"/>
      <w:bookmarkEnd w:id="3"/>
      <w:r>
        <w:rPr>
          <w:rFonts w:hint="eastAsia" w:ascii="仿宋_GB2312" w:eastAsia="仿宋_GB2312"/>
          <w:sz w:val="32"/>
          <w:szCs w:val="32"/>
        </w:rPr>
        <w:t>9〕92号）以及《分散式饮用水水源地环境保护指南（试行）》（环办〔2010〕132号）等文件要求，共同对名录内水源地开展保护区或保护范围的划定。2025年底前完成名录内所有集中式水源地保护区和分散式水源地保护范围划定。</w:t>
      </w:r>
    </w:p>
    <w:p w14:paraId="4957E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rPr>
      </w:pPr>
      <w:r>
        <w:rPr>
          <w:rFonts w:hint="eastAsia" w:ascii="黑体" w:hAnsi="黑体" w:eastAsia="黑体"/>
          <w:sz w:val="32"/>
          <w:szCs w:val="32"/>
        </w:rPr>
        <w:t>三、饮用水水源范围划</w:t>
      </w:r>
      <w:r>
        <w:rPr>
          <w:rFonts w:hint="eastAsia" w:ascii="黑体" w:hAnsi="黑体" w:eastAsia="黑体"/>
          <w:sz w:val="32"/>
          <w:szCs w:val="32"/>
          <w:lang w:eastAsia="zh-CN"/>
        </w:rPr>
        <w:t>定</w:t>
      </w:r>
      <w:r>
        <w:rPr>
          <w:rFonts w:hint="eastAsia" w:ascii="黑体" w:hAnsi="黑体" w:eastAsia="黑体"/>
          <w:sz w:val="32"/>
          <w:szCs w:val="32"/>
        </w:rPr>
        <w:t>情况</w:t>
      </w:r>
    </w:p>
    <w:p w14:paraId="4D7AE086">
      <w:pPr>
        <w:pStyle w:val="20"/>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718" w:hanging="1077" w:firstLineChars="0"/>
        <w:textAlignment w:val="auto"/>
        <w:outlineLvl w:val="1"/>
        <w:rPr>
          <w:rFonts w:hint="eastAsia" w:ascii="楷体_GB2312" w:hAnsi="楷体_GB2312" w:eastAsia="楷体_GB2312" w:cs="楷体_GB2312"/>
          <w:sz w:val="32"/>
          <w:szCs w:val="32"/>
        </w:rPr>
      </w:pPr>
      <w:bookmarkStart w:id="4" w:name="OLE_LINK311"/>
      <w:bookmarkStart w:id="5" w:name="OLE_LINK312"/>
      <w:r>
        <w:rPr>
          <w:rFonts w:hint="eastAsia" w:ascii="楷体_GB2312" w:hAnsi="楷体_GB2312" w:eastAsia="楷体_GB2312" w:cs="楷体_GB2312"/>
          <w:sz w:val="32"/>
          <w:szCs w:val="32"/>
        </w:rPr>
        <w:t>水源地基本情况</w:t>
      </w:r>
    </w:p>
    <w:bookmarkEnd w:id="4"/>
    <w:bookmarkEnd w:id="5"/>
    <w:p w14:paraId="7E0458DB">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本次分散式水源地饮用水水源保护范围</w:t>
      </w:r>
      <w:r>
        <w:rPr>
          <w:rFonts w:hint="eastAsia" w:ascii="仿宋_GB2312" w:hAnsi="Times New Roman" w:eastAsia="仿宋_GB2312"/>
          <w:sz w:val="32"/>
          <w:szCs w:val="32"/>
          <w:lang w:eastAsia="zh-CN"/>
        </w:rPr>
        <w:t>划定</w:t>
      </w:r>
      <w:r>
        <w:rPr>
          <w:rFonts w:hint="eastAsia" w:ascii="仿宋_GB2312" w:hAnsi="Times New Roman" w:eastAsia="仿宋_GB2312"/>
          <w:sz w:val="32"/>
          <w:szCs w:val="32"/>
        </w:rPr>
        <w:t>工作涉及清水镇、斋堂镇、雁翅镇、王平镇、妙峰山镇、军庄镇、龙泉镇、潭柘寺镇等8个镇111个水源地。在用井主要采用二氧化氯、次氯酸钠等方式消毒，</w:t>
      </w:r>
      <w:r>
        <w:rPr>
          <w:rFonts w:hint="eastAsia" w:ascii="仿宋_GB2312" w:hAnsi="Times New Roman" w:eastAsia="仿宋_GB2312"/>
          <w:sz w:val="32"/>
          <w:szCs w:val="32"/>
          <w:lang w:eastAsia="zh-CN"/>
        </w:rPr>
        <w:t>配备</w:t>
      </w:r>
      <w:r>
        <w:rPr>
          <w:rFonts w:hint="eastAsia" w:ascii="仿宋_GB2312" w:hAnsi="Times New Roman" w:eastAsia="仿宋_GB2312"/>
          <w:sz w:val="32"/>
          <w:szCs w:val="32"/>
        </w:rPr>
        <w:t>井房、井院等隔离防护措施</w:t>
      </w:r>
      <w:r>
        <w:rPr>
          <w:rFonts w:hint="eastAsia" w:ascii="仿宋_GB2312" w:hAnsi="Times New Roman" w:eastAsia="仿宋_GB2312"/>
          <w:sz w:val="32"/>
          <w:szCs w:val="32"/>
          <w:lang w:eastAsia="zh-CN"/>
        </w:rPr>
        <w:t>，已获得</w:t>
      </w:r>
      <w:r>
        <w:rPr>
          <w:rFonts w:hint="eastAsia" w:ascii="仿宋_GB2312" w:hAnsi="Times New Roman" w:eastAsia="仿宋_GB2312"/>
          <w:sz w:val="32"/>
          <w:szCs w:val="32"/>
        </w:rPr>
        <w:t>取水许可证。地下水类型主要有岩溶裂隙水、基岩裂隙水、第四系孔隙水和泉水，均为中小型水源地。</w:t>
      </w:r>
    </w:p>
    <w:p w14:paraId="07D1C425">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bookmarkStart w:id="6" w:name="OLE_LINK121"/>
      <w:bookmarkStart w:id="7" w:name="OLE_LINK120"/>
      <w:r>
        <w:rPr>
          <w:rFonts w:hint="eastAsia" w:ascii="仿宋_GB2312" w:hAnsi="Times New Roman" w:eastAsia="仿宋_GB2312"/>
          <w:sz w:val="32"/>
          <w:szCs w:val="32"/>
        </w:rPr>
        <w:t>2025年10月，对分散式水源地开展了水质监测，监测指</w:t>
      </w:r>
      <w:bookmarkStart w:id="8" w:name="OLE_LINK129"/>
      <w:bookmarkStart w:id="9" w:name="OLE_LINK128"/>
      <w:r>
        <w:rPr>
          <w:rFonts w:hint="eastAsia" w:ascii="仿宋_GB2312" w:hAnsi="Times New Roman" w:eastAsia="仿宋_GB2312"/>
          <w:sz w:val="32"/>
          <w:szCs w:val="32"/>
        </w:rPr>
        <w:t>标为《地下水质量标准》（GB/T14848-2017）中的93项。</w:t>
      </w:r>
      <w:bookmarkEnd w:id="8"/>
      <w:bookmarkEnd w:id="9"/>
      <w:r>
        <w:rPr>
          <w:rFonts w:hint="eastAsia" w:ascii="仿宋_GB2312" w:hAnsi="Times New Roman" w:eastAsia="仿宋_GB2312"/>
          <w:sz w:val="32"/>
          <w:szCs w:val="32"/>
        </w:rPr>
        <w:t>水质情况总体稳定，部分水源井出现了总大肠菌群、总硬度等指标超标现象，主要原因为汛期降水量较大，对区域基岩裂隙水产生了一定影响。</w:t>
      </w:r>
    </w:p>
    <w:bookmarkEnd w:id="6"/>
    <w:bookmarkEnd w:id="7"/>
    <w:p w14:paraId="155E7937">
      <w:pPr>
        <w:pStyle w:val="20"/>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718" w:hanging="1077" w:firstLineChars="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饮用水水源保护范围划</w:t>
      </w:r>
      <w:r>
        <w:rPr>
          <w:rFonts w:hint="eastAsia" w:ascii="楷体_GB2312" w:hAnsi="楷体_GB2312" w:eastAsia="楷体_GB2312" w:cs="楷体_GB2312"/>
          <w:sz w:val="32"/>
          <w:szCs w:val="32"/>
          <w:lang w:eastAsia="zh-CN"/>
        </w:rPr>
        <w:t>定</w:t>
      </w:r>
      <w:r>
        <w:rPr>
          <w:rFonts w:hint="eastAsia" w:ascii="楷体_GB2312" w:hAnsi="楷体_GB2312" w:eastAsia="楷体_GB2312" w:cs="楷体_GB2312"/>
          <w:sz w:val="32"/>
          <w:szCs w:val="32"/>
        </w:rPr>
        <w:t>方法</w:t>
      </w:r>
    </w:p>
    <w:p w14:paraId="645CE82D">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bookmarkStart w:id="10" w:name="OLE_LINK1175"/>
      <w:bookmarkStart w:id="11" w:name="OLE_LINK1176"/>
      <w:r>
        <w:rPr>
          <w:rFonts w:hint="eastAsia" w:ascii="仿宋_GB2312" w:hAnsi="Times New Roman" w:eastAsia="仿宋_GB2312"/>
          <w:sz w:val="32"/>
          <w:szCs w:val="32"/>
        </w:rPr>
        <w:t>本次</w:t>
      </w:r>
      <w:r>
        <w:rPr>
          <w:rFonts w:hint="eastAsia" w:ascii="仿宋_GB2312" w:hAnsi="Times New Roman" w:eastAsia="仿宋_GB2312"/>
          <w:sz w:val="32"/>
          <w:szCs w:val="32"/>
          <w:lang w:eastAsia="zh-CN"/>
        </w:rPr>
        <w:t>划定工作</w:t>
      </w:r>
      <w:r>
        <w:rPr>
          <w:rFonts w:hint="eastAsia" w:ascii="仿宋_GB2312" w:hAnsi="Times New Roman" w:eastAsia="仿宋_GB2312"/>
          <w:sz w:val="32"/>
          <w:szCs w:val="32"/>
        </w:rPr>
        <w:t>主要考虑了水源地的井口保护措施、水质状况、环境风险、水源工程巡查制度等具体条件，在综合评估各水源地环境风险的基础上，根据</w:t>
      </w:r>
      <w:r>
        <w:rPr>
          <w:rFonts w:hint="eastAsia" w:ascii="仿宋_GB2312" w:eastAsia="仿宋_GB2312"/>
          <w:sz w:val="32"/>
          <w:szCs w:val="32"/>
        </w:rPr>
        <w:t>《分散式饮用水水源地环境保护指南（试行）》（环办〔2010〕132号）</w:t>
      </w:r>
      <w:r>
        <w:rPr>
          <w:rFonts w:hint="eastAsia" w:ascii="仿宋_GB2312" w:hAnsi="Times New Roman" w:eastAsia="仿宋_GB2312"/>
          <w:sz w:val="32"/>
          <w:szCs w:val="32"/>
        </w:rPr>
        <w:t>，确定了分散式水源地饮用水水源保护范围。</w:t>
      </w:r>
      <w:bookmarkEnd w:id="10"/>
      <w:bookmarkEnd w:id="11"/>
    </w:p>
    <w:p w14:paraId="5B440533">
      <w:pPr>
        <w:pStyle w:val="20"/>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718" w:hanging="1077" w:firstLineChars="0"/>
        <w:textAlignment w:val="auto"/>
        <w:outlineLvl w:val="1"/>
        <w:rPr>
          <w:rFonts w:hint="eastAsia" w:ascii="楷体_GB2312" w:hAnsi="楷体_GB2312" w:eastAsia="楷体_GB2312" w:cs="楷体_GB2312"/>
          <w:sz w:val="32"/>
          <w:szCs w:val="32"/>
        </w:rPr>
      </w:pPr>
      <w:bookmarkStart w:id="12" w:name="OLE_LINK343"/>
      <w:bookmarkStart w:id="13" w:name="OLE_LINK342"/>
      <w:bookmarkStart w:id="14" w:name="OLE_LINK341"/>
      <w:r>
        <w:rPr>
          <w:rFonts w:hint="eastAsia" w:ascii="楷体_GB2312" w:hAnsi="楷体_GB2312" w:eastAsia="楷体_GB2312" w:cs="楷体_GB2312"/>
          <w:sz w:val="32"/>
          <w:szCs w:val="32"/>
        </w:rPr>
        <w:t>饮用水水源保护范围划</w:t>
      </w:r>
      <w:bookmarkEnd w:id="12"/>
      <w:bookmarkEnd w:id="13"/>
      <w:bookmarkEnd w:id="14"/>
      <w:r>
        <w:rPr>
          <w:rFonts w:hint="eastAsia" w:ascii="楷体_GB2312" w:hAnsi="楷体_GB2312" w:eastAsia="楷体_GB2312" w:cs="楷体_GB2312"/>
          <w:sz w:val="32"/>
          <w:szCs w:val="32"/>
          <w:lang w:eastAsia="zh-CN"/>
        </w:rPr>
        <w:t>定</w:t>
      </w:r>
      <w:r>
        <w:rPr>
          <w:rFonts w:hint="eastAsia" w:ascii="楷体_GB2312" w:hAnsi="楷体_GB2312" w:eastAsia="楷体_GB2312" w:cs="楷体_GB2312"/>
          <w:sz w:val="32"/>
          <w:szCs w:val="32"/>
        </w:rPr>
        <w:t>结果</w:t>
      </w:r>
    </w:p>
    <w:p w14:paraId="5B886339">
      <w:pPr>
        <w:pStyle w:val="2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111个分散式水源地饮用水水源保护范围是以水源井为核心的3</w:t>
      </w:r>
      <w:r>
        <w:rPr>
          <w:rFonts w:ascii="仿宋_GB2312" w:hAnsi="Times New Roman" w:eastAsia="仿宋_GB2312"/>
          <w:sz w:val="32"/>
          <w:szCs w:val="32"/>
        </w:rPr>
        <w:t>0</w:t>
      </w:r>
      <w:r>
        <w:rPr>
          <w:rFonts w:hint="eastAsia" w:ascii="仿宋_GB2312" w:hAnsi="Times New Roman" w:eastAsia="仿宋_GB2312"/>
          <w:sz w:val="32"/>
          <w:szCs w:val="32"/>
        </w:rPr>
        <w:t>米范围。饮用水水源保护范围见表3</w:t>
      </w:r>
      <w:r>
        <w:rPr>
          <w:rFonts w:ascii="仿宋_GB2312" w:hAnsi="Times New Roman" w:eastAsia="仿宋_GB2312"/>
          <w:sz w:val="32"/>
          <w:szCs w:val="32"/>
        </w:rPr>
        <w:t>-1</w:t>
      </w:r>
      <w:r>
        <w:rPr>
          <w:rFonts w:hint="eastAsia" w:ascii="仿宋_GB2312" w:hAnsi="Times New Roman" w:eastAsia="仿宋_GB2312"/>
          <w:sz w:val="32"/>
          <w:szCs w:val="32"/>
        </w:rPr>
        <w:t>和图3</w:t>
      </w:r>
      <w:r>
        <w:rPr>
          <w:rFonts w:ascii="仿宋_GB2312" w:hAnsi="Times New Roman" w:eastAsia="仿宋_GB2312"/>
          <w:sz w:val="32"/>
          <w:szCs w:val="32"/>
        </w:rPr>
        <w:t>-1</w:t>
      </w:r>
      <w:r>
        <w:rPr>
          <w:rFonts w:hint="eastAsia" w:ascii="仿宋_GB2312" w:hAnsi="Times New Roman" w:eastAsia="仿宋_GB2312"/>
          <w:sz w:val="32"/>
          <w:szCs w:val="32"/>
        </w:rPr>
        <w:t>。</w:t>
      </w:r>
    </w:p>
    <w:p w14:paraId="1A53588D">
      <w:pPr>
        <w:pStyle w:val="20"/>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jc w:val="center"/>
        <w:textAlignment w:val="auto"/>
        <w:rPr>
          <w:rFonts w:hint="eastAsia" w:ascii="黑体" w:hAnsi="黑体" w:eastAsia="黑体" w:cs="楷体"/>
          <w:sz w:val="28"/>
          <w:szCs w:val="28"/>
        </w:rPr>
      </w:pPr>
      <w:r>
        <w:rPr>
          <w:rFonts w:hint="eastAsia" w:ascii="黑体" w:hAnsi="黑体" w:eastAsia="黑体" w:cs="楷体"/>
          <w:sz w:val="28"/>
          <w:szCs w:val="28"/>
        </w:rPr>
        <w:t>表</w:t>
      </w:r>
      <w:r>
        <w:rPr>
          <w:rFonts w:ascii="黑体" w:hAnsi="黑体" w:eastAsia="黑体" w:cs="楷体"/>
          <w:sz w:val="28"/>
          <w:szCs w:val="28"/>
        </w:rPr>
        <w:t>3</w:t>
      </w:r>
      <w:r>
        <w:rPr>
          <w:rFonts w:hint="eastAsia" w:ascii="黑体" w:hAnsi="黑体" w:eastAsia="黑体" w:cs="楷体"/>
          <w:sz w:val="28"/>
          <w:szCs w:val="28"/>
        </w:rPr>
        <w:t xml:space="preserve">-1  </w:t>
      </w:r>
      <w:bookmarkStart w:id="15" w:name="OLE_LINK89"/>
      <w:bookmarkStart w:id="16" w:name="OLE_LINK88"/>
      <w:r>
        <w:rPr>
          <w:rFonts w:hint="eastAsia" w:ascii="黑体" w:hAnsi="黑体" w:eastAsia="黑体" w:cs="楷体"/>
          <w:sz w:val="28"/>
          <w:szCs w:val="28"/>
        </w:rPr>
        <w:t>门头沟区分散式水源地饮用水水源保护范围</w:t>
      </w:r>
      <w:bookmarkEnd w:id="15"/>
      <w:bookmarkEnd w:id="16"/>
      <w:r>
        <w:rPr>
          <w:rFonts w:hint="eastAsia" w:ascii="黑体" w:hAnsi="黑体" w:eastAsia="黑体" w:cs="楷体"/>
          <w:sz w:val="28"/>
          <w:szCs w:val="28"/>
        </w:rPr>
        <w:t>表</w:t>
      </w:r>
    </w:p>
    <w:tbl>
      <w:tblPr>
        <w:tblStyle w:val="15"/>
        <w:tblW w:w="8492" w:type="dxa"/>
        <w:jc w:val="center"/>
        <w:tblLayout w:type="autofit"/>
        <w:tblCellMar>
          <w:top w:w="0" w:type="dxa"/>
          <w:left w:w="108" w:type="dxa"/>
          <w:bottom w:w="0" w:type="dxa"/>
          <w:right w:w="108" w:type="dxa"/>
        </w:tblCellMar>
      </w:tblPr>
      <w:tblGrid>
        <w:gridCol w:w="704"/>
        <w:gridCol w:w="1999"/>
        <w:gridCol w:w="2157"/>
        <w:gridCol w:w="3632"/>
      </w:tblGrid>
      <w:tr w14:paraId="169B7330">
        <w:tblPrEx>
          <w:tblCellMar>
            <w:top w:w="0" w:type="dxa"/>
            <w:left w:w="108" w:type="dxa"/>
            <w:bottom w:w="0" w:type="dxa"/>
            <w:right w:w="108" w:type="dxa"/>
          </w:tblCellMar>
        </w:tblPrEx>
        <w:trPr>
          <w:trHeight w:val="422"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75D66D14">
            <w:pPr>
              <w:pStyle w:val="39"/>
              <w:rPr>
                <w:b/>
                <w:bCs/>
                <w:sz w:val="24"/>
                <w:szCs w:val="24"/>
              </w:rPr>
            </w:pPr>
            <w:r>
              <w:rPr>
                <w:rFonts w:hint="eastAsia"/>
                <w:b/>
                <w:bCs/>
                <w:sz w:val="24"/>
                <w:szCs w:val="24"/>
              </w:rPr>
              <w:t>序号</w:t>
            </w:r>
          </w:p>
        </w:tc>
        <w:tc>
          <w:tcPr>
            <w:tcW w:w="1999" w:type="dxa"/>
            <w:tcBorders>
              <w:top w:val="single" w:color="auto" w:sz="4" w:space="0"/>
              <w:left w:val="nil"/>
              <w:bottom w:val="single" w:color="auto" w:sz="4" w:space="0"/>
              <w:right w:val="single" w:color="auto" w:sz="4" w:space="0"/>
            </w:tcBorders>
            <w:vAlign w:val="center"/>
          </w:tcPr>
          <w:p w14:paraId="3E2395FF">
            <w:pPr>
              <w:pStyle w:val="39"/>
              <w:rPr>
                <w:b/>
                <w:bCs/>
                <w:sz w:val="24"/>
                <w:szCs w:val="24"/>
              </w:rPr>
            </w:pPr>
            <w:r>
              <w:rPr>
                <w:rFonts w:hint="eastAsia"/>
                <w:b/>
                <w:bCs/>
                <w:sz w:val="24"/>
                <w:szCs w:val="24"/>
              </w:rPr>
              <w:t>水源地名称</w:t>
            </w:r>
          </w:p>
        </w:tc>
        <w:tc>
          <w:tcPr>
            <w:tcW w:w="2157" w:type="dxa"/>
            <w:tcBorders>
              <w:top w:val="single" w:color="auto" w:sz="4" w:space="0"/>
              <w:left w:val="nil"/>
              <w:bottom w:val="single" w:color="auto" w:sz="4" w:space="0"/>
              <w:right w:val="single" w:color="auto" w:sz="4" w:space="0"/>
            </w:tcBorders>
            <w:vAlign w:val="center"/>
          </w:tcPr>
          <w:p w14:paraId="763E29AE">
            <w:pPr>
              <w:pStyle w:val="39"/>
              <w:rPr>
                <w:b/>
                <w:bCs/>
                <w:sz w:val="24"/>
                <w:szCs w:val="24"/>
              </w:rPr>
            </w:pPr>
            <w:r>
              <w:rPr>
                <w:rFonts w:hint="eastAsia"/>
                <w:b/>
                <w:bCs/>
                <w:sz w:val="24"/>
                <w:szCs w:val="24"/>
              </w:rPr>
              <w:t>地理位置</w:t>
            </w:r>
          </w:p>
        </w:tc>
        <w:tc>
          <w:tcPr>
            <w:tcW w:w="3632" w:type="dxa"/>
            <w:tcBorders>
              <w:top w:val="single" w:color="auto" w:sz="4" w:space="0"/>
              <w:left w:val="nil"/>
              <w:bottom w:val="single" w:color="auto" w:sz="4" w:space="0"/>
              <w:right w:val="single" w:color="auto" w:sz="4" w:space="0"/>
            </w:tcBorders>
            <w:vAlign w:val="center"/>
          </w:tcPr>
          <w:p w14:paraId="49D1F471">
            <w:pPr>
              <w:pStyle w:val="39"/>
              <w:rPr>
                <w:b/>
                <w:bCs/>
                <w:sz w:val="24"/>
                <w:szCs w:val="24"/>
              </w:rPr>
            </w:pPr>
            <w:r>
              <w:rPr>
                <w:rFonts w:hint="eastAsia"/>
                <w:b/>
                <w:bCs/>
                <w:sz w:val="24"/>
                <w:szCs w:val="24"/>
              </w:rPr>
              <w:t>保护范围</w:t>
            </w:r>
          </w:p>
        </w:tc>
      </w:tr>
      <w:tr w14:paraId="17BD283A">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49EADA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99" w:type="dxa"/>
            <w:tcBorders>
              <w:top w:val="nil"/>
              <w:left w:val="nil"/>
              <w:bottom w:val="single" w:color="auto" w:sz="4" w:space="0"/>
              <w:right w:val="single" w:color="auto" w:sz="4" w:space="0"/>
            </w:tcBorders>
            <w:vAlign w:val="center"/>
          </w:tcPr>
          <w:p w14:paraId="36781EB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燕家台水源地</w:t>
            </w:r>
          </w:p>
        </w:tc>
        <w:tc>
          <w:tcPr>
            <w:tcW w:w="2157" w:type="dxa"/>
            <w:tcBorders>
              <w:top w:val="nil"/>
              <w:left w:val="nil"/>
              <w:bottom w:val="single" w:color="auto" w:sz="4" w:space="0"/>
              <w:right w:val="single" w:color="auto" w:sz="4" w:space="0"/>
            </w:tcBorders>
            <w:vAlign w:val="center"/>
          </w:tcPr>
          <w:p w14:paraId="393ECD1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清水镇燕家台村</w:t>
            </w:r>
          </w:p>
        </w:tc>
        <w:tc>
          <w:tcPr>
            <w:tcW w:w="3632" w:type="dxa"/>
            <w:tcBorders>
              <w:top w:val="nil"/>
              <w:left w:val="nil"/>
              <w:bottom w:val="single" w:color="auto" w:sz="4" w:space="0"/>
              <w:right w:val="single" w:color="auto" w:sz="4" w:space="0"/>
            </w:tcBorders>
            <w:vAlign w:val="center"/>
          </w:tcPr>
          <w:p w14:paraId="394E9BD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2AF894DF">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4EBCF77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99" w:type="dxa"/>
            <w:tcBorders>
              <w:top w:val="nil"/>
              <w:left w:val="nil"/>
              <w:bottom w:val="single" w:color="auto" w:sz="4" w:space="0"/>
              <w:right w:val="single" w:color="auto" w:sz="4" w:space="0"/>
            </w:tcBorders>
            <w:vAlign w:val="center"/>
          </w:tcPr>
          <w:p w14:paraId="426F35A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李家庄水源地</w:t>
            </w:r>
          </w:p>
        </w:tc>
        <w:tc>
          <w:tcPr>
            <w:tcW w:w="2157" w:type="dxa"/>
            <w:tcBorders>
              <w:top w:val="nil"/>
              <w:left w:val="nil"/>
              <w:bottom w:val="single" w:color="auto" w:sz="4" w:space="0"/>
              <w:right w:val="single" w:color="auto" w:sz="4" w:space="0"/>
            </w:tcBorders>
            <w:vAlign w:val="center"/>
          </w:tcPr>
          <w:p w14:paraId="3F6A06D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清水镇李家庄村</w:t>
            </w:r>
          </w:p>
        </w:tc>
        <w:tc>
          <w:tcPr>
            <w:tcW w:w="3632" w:type="dxa"/>
            <w:tcBorders>
              <w:top w:val="nil"/>
              <w:left w:val="nil"/>
              <w:bottom w:val="single" w:color="auto" w:sz="4" w:space="0"/>
              <w:right w:val="single" w:color="auto" w:sz="4" w:space="0"/>
            </w:tcBorders>
            <w:vAlign w:val="center"/>
          </w:tcPr>
          <w:p w14:paraId="6194F7F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F2FA972">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D73EAF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99" w:type="dxa"/>
            <w:tcBorders>
              <w:top w:val="nil"/>
              <w:left w:val="nil"/>
              <w:bottom w:val="single" w:color="auto" w:sz="4" w:space="0"/>
              <w:right w:val="single" w:color="auto" w:sz="4" w:space="0"/>
            </w:tcBorders>
            <w:vAlign w:val="center"/>
          </w:tcPr>
          <w:p w14:paraId="0309787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台上水源地</w:t>
            </w:r>
          </w:p>
        </w:tc>
        <w:tc>
          <w:tcPr>
            <w:tcW w:w="2157" w:type="dxa"/>
            <w:tcBorders>
              <w:top w:val="nil"/>
              <w:left w:val="nil"/>
              <w:bottom w:val="single" w:color="auto" w:sz="4" w:space="0"/>
              <w:right w:val="single" w:color="auto" w:sz="4" w:space="0"/>
            </w:tcBorders>
            <w:vAlign w:val="center"/>
          </w:tcPr>
          <w:p w14:paraId="1D5F67A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清水镇台上水村</w:t>
            </w:r>
          </w:p>
        </w:tc>
        <w:tc>
          <w:tcPr>
            <w:tcW w:w="3632" w:type="dxa"/>
            <w:tcBorders>
              <w:top w:val="nil"/>
              <w:left w:val="nil"/>
              <w:bottom w:val="single" w:color="auto" w:sz="4" w:space="0"/>
              <w:right w:val="single" w:color="auto" w:sz="4" w:space="0"/>
            </w:tcBorders>
            <w:vAlign w:val="center"/>
          </w:tcPr>
          <w:p w14:paraId="7018B6F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CE1C947">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2846F8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99" w:type="dxa"/>
            <w:tcBorders>
              <w:top w:val="nil"/>
              <w:left w:val="nil"/>
              <w:bottom w:val="single" w:color="auto" w:sz="4" w:space="0"/>
              <w:right w:val="single" w:color="auto" w:sz="4" w:space="0"/>
            </w:tcBorders>
            <w:vAlign w:val="center"/>
          </w:tcPr>
          <w:p w14:paraId="0DB7644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梁家庄水源地</w:t>
            </w:r>
          </w:p>
        </w:tc>
        <w:tc>
          <w:tcPr>
            <w:tcW w:w="2157" w:type="dxa"/>
            <w:tcBorders>
              <w:top w:val="nil"/>
              <w:left w:val="nil"/>
              <w:bottom w:val="single" w:color="auto" w:sz="4" w:space="0"/>
              <w:right w:val="single" w:color="auto" w:sz="4" w:space="0"/>
            </w:tcBorders>
            <w:vAlign w:val="center"/>
          </w:tcPr>
          <w:p w14:paraId="4F8F20F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清水镇梁家庄村</w:t>
            </w:r>
          </w:p>
        </w:tc>
        <w:tc>
          <w:tcPr>
            <w:tcW w:w="3632" w:type="dxa"/>
            <w:tcBorders>
              <w:top w:val="nil"/>
              <w:left w:val="nil"/>
              <w:bottom w:val="single" w:color="auto" w:sz="4" w:space="0"/>
              <w:right w:val="single" w:color="auto" w:sz="4" w:space="0"/>
            </w:tcBorders>
            <w:vAlign w:val="center"/>
          </w:tcPr>
          <w:p w14:paraId="40F11C9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29C36D5B">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CF3AA7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99" w:type="dxa"/>
            <w:tcBorders>
              <w:top w:val="nil"/>
              <w:left w:val="nil"/>
              <w:bottom w:val="single" w:color="auto" w:sz="4" w:space="0"/>
              <w:right w:val="single" w:color="auto" w:sz="4" w:space="0"/>
            </w:tcBorders>
            <w:vAlign w:val="center"/>
          </w:tcPr>
          <w:p w14:paraId="2AE08DC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椴木沟水源地</w:t>
            </w:r>
          </w:p>
        </w:tc>
        <w:tc>
          <w:tcPr>
            <w:tcW w:w="2157" w:type="dxa"/>
            <w:tcBorders>
              <w:top w:val="nil"/>
              <w:left w:val="nil"/>
              <w:bottom w:val="single" w:color="auto" w:sz="4" w:space="0"/>
              <w:right w:val="single" w:color="auto" w:sz="4" w:space="0"/>
            </w:tcBorders>
            <w:vAlign w:val="center"/>
          </w:tcPr>
          <w:p w14:paraId="03ACA5D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清水镇椴木沟村</w:t>
            </w:r>
          </w:p>
        </w:tc>
        <w:tc>
          <w:tcPr>
            <w:tcW w:w="3632" w:type="dxa"/>
            <w:tcBorders>
              <w:top w:val="nil"/>
              <w:left w:val="nil"/>
              <w:bottom w:val="single" w:color="auto" w:sz="4" w:space="0"/>
              <w:right w:val="single" w:color="auto" w:sz="4" w:space="0"/>
            </w:tcBorders>
            <w:vAlign w:val="center"/>
          </w:tcPr>
          <w:p w14:paraId="11634E6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73CCD6A">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49470EC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999" w:type="dxa"/>
            <w:tcBorders>
              <w:top w:val="nil"/>
              <w:left w:val="nil"/>
              <w:bottom w:val="single" w:color="auto" w:sz="4" w:space="0"/>
              <w:right w:val="single" w:color="auto" w:sz="4" w:space="0"/>
            </w:tcBorders>
            <w:vAlign w:val="center"/>
          </w:tcPr>
          <w:p w14:paraId="460ED68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江水河水源地</w:t>
            </w:r>
          </w:p>
        </w:tc>
        <w:tc>
          <w:tcPr>
            <w:tcW w:w="2157" w:type="dxa"/>
            <w:tcBorders>
              <w:top w:val="nil"/>
              <w:left w:val="nil"/>
              <w:bottom w:val="single" w:color="auto" w:sz="4" w:space="0"/>
              <w:right w:val="single" w:color="auto" w:sz="4" w:space="0"/>
            </w:tcBorders>
            <w:vAlign w:val="center"/>
          </w:tcPr>
          <w:p w14:paraId="424840D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清水镇江水河村</w:t>
            </w:r>
          </w:p>
        </w:tc>
        <w:tc>
          <w:tcPr>
            <w:tcW w:w="3632" w:type="dxa"/>
            <w:tcBorders>
              <w:top w:val="nil"/>
              <w:left w:val="nil"/>
              <w:bottom w:val="single" w:color="auto" w:sz="4" w:space="0"/>
              <w:right w:val="single" w:color="auto" w:sz="4" w:space="0"/>
            </w:tcBorders>
            <w:vAlign w:val="center"/>
          </w:tcPr>
          <w:p w14:paraId="68EC95D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FA5B4D0">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2A14ED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99" w:type="dxa"/>
            <w:tcBorders>
              <w:top w:val="nil"/>
              <w:left w:val="nil"/>
              <w:bottom w:val="single" w:color="auto" w:sz="4" w:space="0"/>
              <w:right w:val="single" w:color="auto" w:sz="4" w:space="0"/>
            </w:tcBorders>
            <w:vAlign w:val="center"/>
          </w:tcPr>
          <w:p w14:paraId="1159BD0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洪水口水源地</w:t>
            </w:r>
          </w:p>
        </w:tc>
        <w:tc>
          <w:tcPr>
            <w:tcW w:w="2157" w:type="dxa"/>
            <w:tcBorders>
              <w:top w:val="nil"/>
              <w:left w:val="nil"/>
              <w:bottom w:val="single" w:color="auto" w:sz="4" w:space="0"/>
              <w:right w:val="single" w:color="auto" w:sz="4" w:space="0"/>
            </w:tcBorders>
            <w:vAlign w:val="center"/>
          </w:tcPr>
          <w:p w14:paraId="3AB5C79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清水镇洪水口村</w:t>
            </w:r>
          </w:p>
        </w:tc>
        <w:tc>
          <w:tcPr>
            <w:tcW w:w="3632" w:type="dxa"/>
            <w:tcBorders>
              <w:top w:val="nil"/>
              <w:left w:val="nil"/>
              <w:bottom w:val="single" w:color="auto" w:sz="4" w:space="0"/>
              <w:right w:val="single" w:color="auto" w:sz="4" w:space="0"/>
            </w:tcBorders>
            <w:vAlign w:val="center"/>
          </w:tcPr>
          <w:p w14:paraId="6AB6534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3996B42">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4316909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99" w:type="dxa"/>
            <w:tcBorders>
              <w:top w:val="nil"/>
              <w:left w:val="nil"/>
              <w:bottom w:val="single" w:color="auto" w:sz="4" w:space="0"/>
              <w:right w:val="single" w:color="auto" w:sz="4" w:space="0"/>
            </w:tcBorders>
            <w:vAlign w:val="center"/>
          </w:tcPr>
          <w:p w14:paraId="53B5C29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双塘涧水源地</w:t>
            </w:r>
          </w:p>
        </w:tc>
        <w:tc>
          <w:tcPr>
            <w:tcW w:w="2157" w:type="dxa"/>
            <w:tcBorders>
              <w:top w:val="nil"/>
              <w:left w:val="nil"/>
              <w:bottom w:val="single" w:color="auto" w:sz="4" w:space="0"/>
              <w:right w:val="single" w:color="auto" w:sz="4" w:space="0"/>
            </w:tcBorders>
            <w:vAlign w:val="center"/>
          </w:tcPr>
          <w:p w14:paraId="7EF76E4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清水镇双塘涧村</w:t>
            </w:r>
          </w:p>
        </w:tc>
        <w:tc>
          <w:tcPr>
            <w:tcW w:w="3632" w:type="dxa"/>
            <w:tcBorders>
              <w:top w:val="nil"/>
              <w:left w:val="nil"/>
              <w:bottom w:val="single" w:color="auto" w:sz="4" w:space="0"/>
              <w:right w:val="single" w:color="auto" w:sz="4" w:space="0"/>
            </w:tcBorders>
            <w:vAlign w:val="center"/>
          </w:tcPr>
          <w:p w14:paraId="754F707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41D967C">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FB46C1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99" w:type="dxa"/>
            <w:tcBorders>
              <w:top w:val="nil"/>
              <w:left w:val="nil"/>
              <w:bottom w:val="single" w:color="auto" w:sz="4" w:space="0"/>
              <w:right w:val="single" w:color="auto" w:sz="4" w:space="0"/>
            </w:tcBorders>
            <w:vAlign w:val="center"/>
          </w:tcPr>
          <w:p w14:paraId="37A463A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天河水水源地</w:t>
            </w:r>
          </w:p>
        </w:tc>
        <w:tc>
          <w:tcPr>
            <w:tcW w:w="2157" w:type="dxa"/>
            <w:tcBorders>
              <w:top w:val="nil"/>
              <w:left w:val="nil"/>
              <w:bottom w:val="single" w:color="auto" w:sz="4" w:space="0"/>
              <w:right w:val="single" w:color="auto" w:sz="4" w:space="0"/>
            </w:tcBorders>
            <w:vAlign w:val="center"/>
          </w:tcPr>
          <w:p w14:paraId="38901D0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清水镇天河水村</w:t>
            </w:r>
          </w:p>
        </w:tc>
        <w:tc>
          <w:tcPr>
            <w:tcW w:w="3632" w:type="dxa"/>
            <w:tcBorders>
              <w:top w:val="nil"/>
              <w:left w:val="nil"/>
              <w:bottom w:val="single" w:color="auto" w:sz="4" w:space="0"/>
              <w:right w:val="single" w:color="auto" w:sz="4" w:space="0"/>
            </w:tcBorders>
            <w:vAlign w:val="center"/>
          </w:tcPr>
          <w:p w14:paraId="0BB6EFE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B573B99">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E22BD4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999" w:type="dxa"/>
            <w:tcBorders>
              <w:top w:val="nil"/>
              <w:left w:val="nil"/>
              <w:bottom w:val="single" w:color="auto" w:sz="4" w:space="0"/>
              <w:right w:val="single" w:color="auto" w:sz="4" w:space="0"/>
            </w:tcBorders>
            <w:vAlign w:val="center"/>
          </w:tcPr>
          <w:p w14:paraId="15C5444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小龙门水源地</w:t>
            </w:r>
          </w:p>
        </w:tc>
        <w:tc>
          <w:tcPr>
            <w:tcW w:w="2157" w:type="dxa"/>
            <w:tcBorders>
              <w:top w:val="nil"/>
              <w:left w:val="nil"/>
              <w:bottom w:val="single" w:color="auto" w:sz="4" w:space="0"/>
              <w:right w:val="single" w:color="auto" w:sz="4" w:space="0"/>
            </w:tcBorders>
            <w:vAlign w:val="center"/>
          </w:tcPr>
          <w:p w14:paraId="4BD8799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清水镇小龙门村</w:t>
            </w:r>
          </w:p>
        </w:tc>
        <w:tc>
          <w:tcPr>
            <w:tcW w:w="3632" w:type="dxa"/>
            <w:tcBorders>
              <w:top w:val="nil"/>
              <w:left w:val="nil"/>
              <w:bottom w:val="single" w:color="auto" w:sz="4" w:space="0"/>
              <w:right w:val="single" w:color="auto" w:sz="4" w:space="0"/>
            </w:tcBorders>
            <w:vAlign w:val="center"/>
          </w:tcPr>
          <w:p w14:paraId="4ABE232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3DAF428E">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C9651C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999" w:type="dxa"/>
            <w:tcBorders>
              <w:top w:val="nil"/>
              <w:left w:val="nil"/>
              <w:bottom w:val="single" w:color="auto" w:sz="4" w:space="0"/>
              <w:right w:val="single" w:color="auto" w:sz="4" w:space="0"/>
            </w:tcBorders>
            <w:vAlign w:val="center"/>
          </w:tcPr>
          <w:p w14:paraId="0DCBCFB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胜利水源地</w:t>
            </w:r>
          </w:p>
        </w:tc>
        <w:tc>
          <w:tcPr>
            <w:tcW w:w="2157" w:type="dxa"/>
            <w:tcBorders>
              <w:top w:val="nil"/>
              <w:left w:val="nil"/>
              <w:bottom w:val="single" w:color="auto" w:sz="4" w:space="0"/>
              <w:right w:val="single" w:color="auto" w:sz="4" w:space="0"/>
            </w:tcBorders>
            <w:vAlign w:val="center"/>
          </w:tcPr>
          <w:p w14:paraId="5EEBFDC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清水镇胜利村</w:t>
            </w:r>
          </w:p>
        </w:tc>
        <w:tc>
          <w:tcPr>
            <w:tcW w:w="3632" w:type="dxa"/>
            <w:tcBorders>
              <w:top w:val="nil"/>
              <w:left w:val="nil"/>
              <w:bottom w:val="single" w:color="auto" w:sz="4" w:space="0"/>
              <w:right w:val="single" w:color="auto" w:sz="4" w:space="0"/>
            </w:tcBorders>
            <w:vAlign w:val="center"/>
          </w:tcPr>
          <w:p w14:paraId="1E7305B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7CD90EF">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7990BD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999" w:type="dxa"/>
            <w:tcBorders>
              <w:top w:val="nil"/>
              <w:left w:val="nil"/>
              <w:bottom w:val="single" w:color="auto" w:sz="4" w:space="0"/>
              <w:right w:val="single" w:color="auto" w:sz="4" w:space="0"/>
            </w:tcBorders>
            <w:vAlign w:val="center"/>
          </w:tcPr>
          <w:p w14:paraId="1568112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齐家庄水源地</w:t>
            </w:r>
          </w:p>
        </w:tc>
        <w:tc>
          <w:tcPr>
            <w:tcW w:w="2157" w:type="dxa"/>
            <w:tcBorders>
              <w:top w:val="nil"/>
              <w:left w:val="nil"/>
              <w:bottom w:val="single" w:color="auto" w:sz="4" w:space="0"/>
              <w:right w:val="single" w:color="auto" w:sz="4" w:space="0"/>
            </w:tcBorders>
            <w:vAlign w:val="center"/>
          </w:tcPr>
          <w:p w14:paraId="5467853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清水镇齐家庄村</w:t>
            </w:r>
          </w:p>
        </w:tc>
        <w:tc>
          <w:tcPr>
            <w:tcW w:w="3632" w:type="dxa"/>
            <w:tcBorders>
              <w:top w:val="nil"/>
              <w:left w:val="nil"/>
              <w:bottom w:val="single" w:color="auto" w:sz="4" w:space="0"/>
              <w:right w:val="single" w:color="auto" w:sz="4" w:space="0"/>
            </w:tcBorders>
            <w:vAlign w:val="center"/>
          </w:tcPr>
          <w:p w14:paraId="226DC28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2E024E04">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43E086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999" w:type="dxa"/>
            <w:tcBorders>
              <w:top w:val="nil"/>
              <w:left w:val="nil"/>
              <w:bottom w:val="single" w:color="auto" w:sz="4" w:space="0"/>
              <w:right w:val="single" w:color="auto" w:sz="4" w:space="0"/>
            </w:tcBorders>
            <w:vAlign w:val="center"/>
          </w:tcPr>
          <w:p w14:paraId="6AD425C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张家庄水源地</w:t>
            </w:r>
          </w:p>
        </w:tc>
        <w:tc>
          <w:tcPr>
            <w:tcW w:w="2157" w:type="dxa"/>
            <w:tcBorders>
              <w:top w:val="nil"/>
              <w:left w:val="nil"/>
              <w:bottom w:val="single" w:color="auto" w:sz="4" w:space="0"/>
              <w:right w:val="single" w:color="auto" w:sz="4" w:space="0"/>
            </w:tcBorders>
            <w:vAlign w:val="center"/>
          </w:tcPr>
          <w:p w14:paraId="67B9905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清水镇张家庄村</w:t>
            </w:r>
          </w:p>
        </w:tc>
        <w:tc>
          <w:tcPr>
            <w:tcW w:w="3632" w:type="dxa"/>
            <w:tcBorders>
              <w:top w:val="nil"/>
              <w:left w:val="nil"/>
              <w:bottom w:val="single" w:color="auto" w:sz="4" w:space="0"/>
              <w:right w:val="single" w:color="auto" w:sz="4" w:space="0"/>
            </w:tcBorders>
            <w:vAlign w:val="center"/>
          </w:tcPr>
          <w:p w14:paraId="54E3460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E26B48E">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977B04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999" w:type="dxa"/>
            <w:tcBorders>
              <w:top w:val="nil"/>
              <w:left w:val="nil"/>
              <w:bottom w:val="single" w:color="auto" w:sz="4" w:space="0"/>
              <w:right w:val="single" w:color="auto" w:sz="4" w:space="0"/>
            </w:tcBorders>
            <w:vAlign w:val="center"/>
          </w:tcPr>
          <w:p w14:paraId="6FB1FF1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杜家庄水源地</w:t>
            </w:r>
          </w:p>
        </w:tc>
        <w:tc>
          <w:tcPr>
            <w:tcW w:w="2157" w:type="dxa"/>
            <w:tcBorders>
              <w:top w:val="nil"/>
              <w:left w:val="nil"/>
              <w:bottom w:val="single" w:color="auto" w:sz="4" w:space="0"/>
              <w:right w:val="single" w:color="auto" w:sz="4" w:space="0"/>
            </w:tcBorders>
            <w:vAlign w:val="center"/>
          </w:tcPr>
          <w:p w14:paraId="1A94D04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清水镇杜家庄村</w:t>
            </w:r>
          </w:p>
        </w:tc>
        <w:tc>
          <w:tcPr>
            <w:tcW w:w="3632" w:type="dxa"/>
            <w:tcBorders>
              <w:top w:val="nil"/>
              <w:left w:val="nil"/>
              <w:bottom w:val="single" w:color="auto" w:sz="4" w:space="0"/>
              <w:right w:val="single" w:color="auto" w:sz="4" w:space="0"/>
            </w:tcBorders>
            <w:vAlign w:val="center"/>
          </w:tcPr>
          <w:p w14:paraId="5A071E6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10E91FD1">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DE9829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999" w:type="dxa"/>
            <w:tcBorders>
              <w:top w:val="nil"/>
              <w:left w:val="nil"/>
              <w:bottom w:val="single" w:color="auto" w:sz="4" w:space="0"/>
              <w:right w:val="single" w:color="auto" w:sz="4" w:space="0"/>
            </w:tcBorders>
            <w:vAlign w:val="center"/>
          </w:tcPr>
          <w:p w14:paraId="52433D2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梁家铺水源地</w:t>
            </w:r>
          </w:p>
        </w:tc>
        <w:tc>
          <w:tcPr>
            <w:tcW w:w="2157" w:type="dxa"/>
            <w:tcBorders>
              <w:top w:val="nil"/>
              <w:left w:val="nil"/>
              <w:bottom w:val="single" w:color="auto" w:sz="4" w:space="0"/>
              <w:right w:val="single" w:color="auto" w:sz="4" w:space="0"/>
            </w:tcBorders>
            <w:vAlign w:val="center"/>
          </w:tcPr>
          <w:p w14:paraId="788F109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清水镇梁家铺村</w:t>
            </w:r>
          </w:p>
        </w:tc>
        <w:tc>
          <w:tcPr>
            <w:tcW w:w="3632" w:type="dxa"/>
            <w:tcBorders>
              <w:top w:val="nil"/>
              <w:left w:val="nil"/>
              <w:bottom w:val="single" w:color="auto" w:sz="4" w:space="0"/>
              <w:right w:val="single" w:color="auto" w:sz="4" w:space="0"/>
            </w:tcBorders>
            <w:vAlign w:val="center"/>
          </w:tcPr>
          <w:p w14:paraId="237D170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0F85EA5">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A76583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999" w:type="dxa"/>
            <w:tcBorders>
              <w:top w:val="nil"/>
              <w:left w:val="nil"/>
              <w:bottom w:val="single" w:color="auto" w:sz="4" w:space="0"/>
              <w:right w:val="single" w:color="auto" w:sz="4" w:space="0"/>
            </w:tcBorders>
            <w:vAlign w:val="center"/>
          </w:tcPr>
          <w:p w14:paraId="0922EDC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塔河水源地</w:t>
            </w:r>
          </w:p>
        </w:tc>
        <w:tc>
          <w:tcPr>
            <w:tcW w:w="2157" w:type="dxa"/>
            <w:tcBorders>
              <w:top w:val="nil"/>
              <w:left w:val="nil"/>
              <w:bottom w:val="single" w:color="auto" w:sz="4" w:space="0"/>
              <w:right w:val="single" w:color="auto" w:sz="4" w:space="0"/>
            </w:tcBorders>
            <w:vAlign w:val="center"/>
          </w:tcPr>
          <w:p w14:paraId="1C09B7A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清水镇塔河水村</w:t>
            </w:r>
          </w:p>
        </w:tc>
        <w:tc>
          <w:tcPr>
            <w:tcW w:w="3632" w:type="dxa"/>
            <w:tcBorders>
              <w:top w:val="nil"/>
              <w:left w:val="nil"/>
              <w:bottom w:val="single" w:color="auto" w:sz="4" w:space="0"/>
              <w:right w:val="single" w:color="auto" w:sz="4" w:space="0"/>
            </w:tcBorders>
            <w:vAlign w:val="center"/>
          </w:tcPr>
          <w:p w14:paraId="3BD8386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27227C9">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353C5A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999" w:type="dxa"/>
            <w:tcBorders>
              <w:top w:val="nil"/>
              <w:left w:val="nil"/>
              <w:bottom w:val="single" w:color="auto" w:sz="4" w:space="0"/>
              <w:right w:val="single" w:color="auto" w:sz="4" w:space="0"/>
            </w:tcBorders>
            <w:vAlign w:val="center"/>
          </w:tcPr>
          <w:p w14:paraId="3FD12AF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龙王水源地</w:t>
            </w:r>
          </w:p>
        </w:tc>
        <w:tc>
          <w:tcPr>
            <w:tcW w:w="2157" w:type="dxa"/>
            <w:tcBorders>
              <w:top w:val="nil"/>
              <w:left w:val="nil"/>
              <w:bottom w:val="single" w:color="auto" w:sz="4" w:space="0"/>
              <w:right w:val="single" w:color="auto" w:sz="4" w:space="0"/>
            </w:tcBorders>
            <w:vAlign w:val="center"/>
          </w:tcPr>
          <w:p w14:paraId="566A4D8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清水镇龙王水村</w:t>
            </w:r>
          </w:p>
        </w:tc>
        <w:tc>
          <w:tcPr>
            <w:tcW w:w="3632" w:type="dxa"/>
            <w:tcBorders>
              <w:top w:val="nil"/>
              <w:left w:val="nil"/>
              <w:bottom w:val="single" w:color="auto" w:sz="4" w:space="0"/>
              <w:right w:val="single" w:color="auto" w:sz="4" w:space="0"/>
            </w:tcBorders>
            <w:vAlign w:val="center"/>
          </w:tcPr>
          <w:p w14:paraId="472C1D7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03F5018">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06CF22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1999" w:type="dxa"/>
            <w:tcBorders>
              <w:top w:val="nil"/>
              <w:left w:val="nil"/>
              <w:bottom w:val="single" w:color="auto" w:sz="4" w:space="0"/>
              <w:right w:val="single" w:color="auto" w:sz="4" w:space="0"/>
            </w:tcBorders>
            <w:vAlign w:val="center"/>
          </w:tcPr>
          <w:p w14:paraId="1E93B65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黄安水源地</w:t>
            </w:r>
          </w:p>
        </w:tc>
        <w:tc>
          <w:tcPr>
            <w:tcW w:w="2157" w:type="dxa"/>
            <w:tcBorders>
              <w:top w:val="nil"/>
              <w:left w:val="nil"/>
              <w:bottom w:val="single" w:color="auto" w:sz="4" w:space="0"/>
              <w:right w:val="single" w:color="auto" w:sz="4" w:space="0"/>
            </w:tcBorders>
            <w:vAlign w:val="center"/>
          </w:tcPr>
          <w:p w14:paraId="23C6FA1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清水镇黄安水村</w:t>
            </w:r>
          </w:p>
        </w:tc>
        <w:tc>
          <w:tcPr>
            <w:tcW w:w="3632" w:type="dxa"/>
            <w:tcBorders>
              <w:top w:val="nil"/>
              <w:left w:val="nil"/>
              <w:bottom w:val="single" w:color="auto" w:sz="4" w:space="0"/>
              <w:right w:val="single" w:color="auto" w:sz="4" w:space="0"/>
            </w:tcBorders>
            <w:vAlign w:val="center"/>
          </w:tcPr>
          <w:p w14:paraId="237590C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853A770">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47F09EF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999" w:type="dxa"/>
            <w:tcBorders>
              <w:top w:val="nil"/>
              <w:left w:val="nil"/>
              <w:bottom w:val="single" w:color="auto" w:sz="4" w:space="0"/>
              <w:right w:val="single" w:color="auto" w:sz="4" w:space="0"/>
            </w:tcBorders>
            <w:vAlign w:val="center"/>
          </w:tcPr>
          <w:p w14:paraId="750EE8C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八亩堰水源地</w:t>
            </w:r>
          </w:p>
        </w:tc>
        <w:tc>
          <w:tcPr>
            <w:tcW w:w="2157" w:type="dxa"/>
            <w:tcBorders>
              <w:top w:val="nil"/>
              <w:left w:val="nil"/>
              <w:bottom w:val="single" w:color="auto" w:sz="4" w:space="0"/>
              <w:right w:val="single" w:color="auto" w:sz="4" w:space="0"/>
            </w:tcBorders>
            <w:vAlign w:val="center"/>
          </w:tcPr>
          <w:p w14:paraId="5804267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清水镇八亩堰村</w:t>
            </w:r>
          </w:p>
        </w:tc>
        <w:tc>
          <w:tcPr>
            <w:tcW w:w="3632" w:type="dxa"/>
            <w:tcBorders>
              <w:top w:val="nil"/>
              <w:left w:val="nil"/>
              <w:bottom w:val="single" w:color="auto" w:sz="4" w:space="0"/>
              <w:right w:val="single" w:color="auto" w:sz="4" w:space="0"/>
            </w:tcBorders>
            <w:vAlign w:val="center"/>
          </w:tcPr>
          <w:p w14:paraId="3244112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3B0F50CA">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3C4B677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999" w:type="dxa"/>
            <w:tcBorders>
              <w:top w:val="nil"/>
              <w:left w:val="nil"/>
              <w:bottom w:val="single" w:color="auto" w:sz="4" w:space="0"/>
              <w:right w:val="single" w:color="auto" w:sz="4" w:space="0"/>
            </w:tcBorders>
            <w:vAlign w:val="center"/>
          </w:tcPr>
          <w:p w14:paraId="33CC990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简昌水源地</w:t>
            </w:r>
          </w:p>
        </w:tc>
        <w:tc>
          <w:tcPr>
            <w:tcW w:w="2157" w:type="dxa"/>
            <w:tcBorders>
              <w:top w:val="nil"/>
              <w:left w:val="nil"/>
              <w:bottom w:val="single" w:color="auto" w:sz="4" w:space="0"/>
              <w:right w:val="single" w:color="auto" w:sz="4" w:space="0"/>
            </w:tcBorders>
            <w:vAlign w:val="center"/>
          </w:tcPr>
          <w:p w14:paraId="4B1814E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清水镇简昌村</w:t>
            </w:r>
          </w:p>
        </w:tc>
        <w:tc>
          <w:tcPr>
            <w:tcW w:w="3632" w:type="dxa"/>
            <w:tcBorders>
              <w:top w:val="nil"/>
              <w:left w:val="nil"/>
              <w:bottom w:val="single" w:color="auto" w:sz="4" w:space="0"/>
              <w:right w:val="single" w:color="auto" w:sz="4" w:space="0"/>
            </w:tcBorders>
            <w:vAlign w:val="center"/>
          </w:tcPr>
          <w:p w14:paraId="75E7074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AA9489E">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59B242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999" w:type="dxa"/>
            <w:tcBorders>
              <w:top w:val="nil"/>
              <w:left w:val="nil"/>
              <w:bottom w:val="single" w:color="auto" w:sz="4" w:space="0"/>
              <w:right w:val="single" w:color="auto" w:sz="4" w:space="0"/>
            </w:tcBorders>
            <w:vAlign w:val="center"/>
          </w:tcPr>
          <w:p w14:paraId="3BC6028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艾峪水源地</w:t>
            </w:r>
          </w:p>
        </w:tc>
        <w:tc>
          <w:tcPr>
            <w:tcW w:w="2157" w:type="dxa"/>
            <w:tcBorders>
              <w:top w:val="nil"/>
              <w:left w:val="nil"/>
              <w:bottom w:val="single" w:color="auto" w:sz="4" w:space="0"/>
              <w:right w:val="single" w:color="auto" w:sz="4" w:space="0"/>
            </w:tcBorders>
            <w:vAlign w:val="center"/>
          </w:tcPr>
          <w:p w14:paraId="365B7DC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清水镇艾峪村</w:t>
            </w:r>
          </w:p>
        </w:tc>
        <w:tc>
          <w:tcPr>
            <w:tcW w:w="3632" w:type="dxa"/>
            <w:tcBorders>
              <w:top w:val="nil"/>
              <w:left w:val="nil"/>
              <w:bottom w:val="single" w:color="auto" w:sz="4" w:space="0"/>
              <w:right w:val="single" w:color="auto" w:sz="4" w:space="0"/>
            </w:tcBorders>
            <w:vAlign w:val="center"/>
          </w:tcPr>
          <w:p w14:paraId="6EF651B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1101EC77">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nil"/>
              <w:right w:val="single" w:color="auto" w:sz="4" w:space="0"/>
            </w:tcBorders>
            <w:vAlign w:val="center"/>
          </w:tcPr>
          <w:p w14:paraId="4B53DAB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1999" w:type="dxa"/>
            <w:tcBorders>
              <w:top w:val="nil"/>
              <w:left w:val="nil"/>
              <w:bottom w:val="nil"/>
              <w:right w:val="single" w:color="auto" w:sz="4" w:space="0"/>
            </w:tcBorders>
            <w:vAlign w:val="center"/>
          </w:tcPr>
          <w:p w14:paraId="6AF9BDE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双涧子水源地</w:t>
            </w:r>
          </w:p>
        </w:tc>
        <w:tc>
          <w:tcPr>
            <w:tcW w:w="2157" w:type="dxa"/>
            <w:tcBorders>
              <w:top w:val="nil"/>
              <w:left w:val="nil"/>
              <w:bottom w:val="nil"/>
              <w:right w:val="single" w:color="auto" w:sz="4" w:space="0"/>
            </w:tcBorders>
            <w:vAlign w:val="center"/>
          </w:tcPr>
          <w:p w14:paraId="09F6F53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清水镇双涧子村</w:t>
            </w:r>
          </w:p>
        </w:tc>
        <w:tc>
          <w:tcPr>
            <w:tcW w:w="3632" w:type="dxa"/>
            <w:tcBorders>
              <w:top w:val="nil"/>
              <w:left w:val="nil"/>
              <w:bottom w:val="single" w:color="auto" w:sz="4" w:space="0"/>
              <w:right w:val="single" w:color="auto" w:sz="4" w:space="0"/>
            </w:tcBorders>
            <w:vAlign w:val="center"/>
          </w:tcPr>
          <w:p w14:paraId="622A6F6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CE7C74D">
        <w:tblPrEx>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nil"/>
              <w:right w:val="single" w:color="auto" w:sz="4" w:space="0"/>
            </w:tcBorders>
            <w:vAlign w:val="center"/>
          </w:tcPr>
          <w:p w14:paraId="11D93D5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1999" w:type="dxa"/>
            <w:tcBorders>
              <w:top w:val="single" w:color="auto" w:sz="4" w:space="0"/>
              <w:left w:val="nil"/>
              <w:bottom w:val="nil"/>
              <w:right w:val="single" w:color="auto" w:sz="4" w:space="0"/>
            </w:tcBorders>
            <w:vAlign w:val="center"/>
          </w:tcPr>
          <w:p w14:paraId="5613F21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张家铺水源地</w:t>
            </w:r>
          </w:p>
        </w:tc>
        <w:tc>
          <w:tcPr>
            <w:tcW w:w="2157" w:type="dxa"/>
            <w:tcBorders>
              <w:top w:val="single" w:color="auto" w:sz="4" w:space="0"/>
              <w:left w:val="nil"/>
              <w:bottom w:val="nil"/>
              <w:right w:val="single" w:color="auto" w:sz="4" w:space="0"/>
            </w:tcBorders>
            <w:vAlign w:val="center"/>
          </w:tcPr>
          <w:p w14:paraId="563B96B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清水镇张家铺村</w:t>
            </w:r>
          </w:p>
        </w:tc>
        <w:tc>
          <w:tcPr>
            <w:tcW w:w="3632" w:type="dxa"/>
            <w:tcBorders>
              <w:top w:val="nil"/>
              <w:left w:val="nil"/>
              <w:bottom w:val="single" w:color="auto" w:sz="4" w:space="0"/>
              <w:right w:val="single" w:color="auto" w:sz="4" w:space="0"/>
            </w:tcBorders>
            <w:vAlign w:val="center"/>
          </w:tcPr>
          <w:p w14:paraId="4711474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4631289">
        <w:tblPrEx>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2D5DFB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1999" w:type="dxa"/>
            <w:tcBorders>
              <w:top w:val="single" w:color="auto" w:sz="4" w:space="0"/>
              <w:left w:val="nil"/>
              <w:bottom w:val="single" w:color="auto" w:sz="4" w:space="0"/>
              <w:right w:val="single" w:color="auto" w:sz="4" w:space="0"/>
            </w:tcBorders>
            <w:vAlign w:val="center"/>
          </w:tcPr>
          <w:p w14:paraId="41F53EC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黄塔水源地</w:t>
            </w:r>
          </w:p>
        </w:tc>
        <w:tc>
          <w:tcPr>
            <w:tcW w:w="2157" w:type="dxa"/>
            <w:tcBorders>
              <w:top w:val="single" w:color="auto" w:sz="4" w:space="0"/>
              <w:left w:val="nil"/>
              <w:bottom w:val="single" w:color="auto" w:sz="4" w:space="0"/>
              <w:right w:val="single" w:color="auto" w:sz="4" w:space="0"/>
            </w:tcBorders>
            <w:vAlign w:val="center"/>
          </w:tcPr>
          <w:p w14:paraId="787678C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清水镇黄塔村</w:t>
            </w:r>
          </w:p>
        </w:tc>
        <w:tc>
          <w:tcPr>
            <w:tcW w:w="3632" w:type="dxa"/>
            <w:tcBorders>
              <w:top w:val="nil"/>
              <w:left w:val="nil"/>
              <w:bottom w:val="single" w:color="auto" w:sz="4" w:space="0"/>
              <w:right w:val="single" w:color="auto" w:sz="4" w:space="0"/>
            </w:tcBorders>
            <w:vAlign w:val="center"/>
          </w:tcPr>
          <w:p w14:paraId="7404BA1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92C2D2A">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7CB156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1999" w:type="dxa"/>
            <w:tcBorders>
              <w:top w:val="nil"/>
              <w:left w:val="nil"/>
              <w:bottom w:val="single" w:color="auto" w:sz="4" w:space="0"/>
              <w:right w:val="single" w:color="auto" w:sz="4" w:space="0"/>
            </w:tcBorders>
            <w:vAlign w:val="center"/>
          </w:tcPr>
          <w:p w14:paraId="6501894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黄安坨水源地</w:t>
            </w:r>
          </w:p>
        </w:tc>
        <w:tc>
          <w:tcPr>
            <w:tcW w:w="2157" w:type="dxa"/>
            <w:tcBorders>
              <w:top w:val="nil"/>
              <w:left w:val="nil"/>
              <w:bottom w:val="single" w:color="auto" w:sz="4" w:space="0"/>
              <w:right w:val="single" w:color="auto" w:sz="4" w:space="0"/>
            </w:tcBorders>
            <w:vAlign w:val="center"/>
          </w:tcPr>
          <w:p w14:paraId="06FB653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清水镇黄安坨村</w:t>
            </w:r>
          </w:p>
        </w:tc>
        <w:tc>
          <w:tcPr>
            <w:tcW w:w="3632" w:type="dxa"/>
            <w:tcBorders>
              <w:top w:val="nil"/>
              <w:left w:val="nil"/>
              <w:bottom w:val="single" w:color="auto" w:sz="4" w:space="0"/>
              <w:right w:val="single" w:color="auto" w:sz="4" w:space="0"/>
            </w:tcBorders>
            <w:vAlign w:val="center"/>
          </w:tcPr>
          <w:p w14:paraId="7566F0A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40F1973">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ECD51B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w:t>
            </w:r>
          </w:p>
        </w:tc>
        <w:tc>
          <w:tcPr>
            <w:tcW w:w="1999" w:type="dxa"/>
            <w:tcBorders>
              <w:top w:val="nil"/>
              <w:left w:val="nil"/>
              <w:bottom w:val="single" w:color="auto" w:sz="4" w:space="0"/>
              <w:right w:val="single" w:color="auto" w:sz="4" w:space="0"/>
            </w:tcBorders>
            <w:vAlign w:val="center"/>
          </w:tcPr>
          <w:p w14:paraId="25C5A35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田寺水源地</w:t>
            </w:r>
          </w:p>
        </w:tc>
        <w:tc>
          <w:tcPr>
            <w:tcW w:w="2157" w:type="dxa"/>
            <w:tcBorders>
              <w:top w:val="nil"/>
              <w:left w:val="nil"/>
              <w:bottom w:val="single" w:color="auto" w:sz="4" w:space="0"/>
              <w:right w:val="single" w:color="auto" w:sz="4" w:space="0"/>
            </w:tcBorders>
            <w:vAlign w:val="center"/>
          </w:tcPr>
          <w:p w14:paraId="2A17246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清水镇田寺村</w:t>
            </w:r>
          </w:p>
        </w:tc>
        <w:tc>
          <w:tcPr>
            <w:tcW w:w="3632" w:type="dxa"/>
            <w:tcBorders>
              <w:top w:val="nil"/>
              <w:left w:val="nil"/>
              <w:bottom w:val="single" w:color="auto" w:sz="4" w:space="0"/>
              <w:right w:val="single" w:color="auto" w:sz="4" w:space="0"/>
            </w:tcBorders>
            <w:vAlign w:val="center"/>
          </w:tcPr>
          <w:p w14:paraId="54DB81C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3FD3F49">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24FF5F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1999" w:type="dxa"/>
            <w:tcBorders>
              <w:top w:val="nil"/>
              <w:left w:val="nil"/>
              <w:bottom w:val="single" w:color="auto" w:sz="4" w:space="0"/>
              <w:right w:val="single" w:color="auto" w:sz="4" w:space="0"/>
            </w:tcBorders>
            <w:vAlign w:val="center"/>
          </w:tcPr>
          <w:p w14:paraId="609AFBF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西达么水源地</w:t>
            </w:r>
          </w:p>
        </w:tc>
        <w:tc>
          <w:tcPr>
            <w:tcW w:w="2157" w:type="dxa"/>
            <w:tcBorders>
              <w:top w:val="nil"/>
              <w:left w:val="nil"/>
              <w:bottom w:val="single" w:color="auto" w:sz="4" w:space="0"/>
              <w:right w:val="single" w:color="auto" w:sz="4" w:space="0"/>
            </w:tcBorders>
            <w:vAlign w:val="center"/>
          </w:tcPr>
          <w:p w14:paraId="34C1DFC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清水镇西达么村</w:t>
            </w:r>
          </w:p>
        </w:tc>
        <w:tc>
          <w:tcPr>
            <w:tcW w:w="3632" w:type="dxa"/>
            <w:tcBorders>
              <w:top w:val="nil"/>
              <w:left w:val="nil"/>
              <w:bottom w:val="single" w:color="auto" w:sz="4" w:space="0"/>
              <w:right w:val="single" w:color="auto" w:sz="4" w:space="0"/>
            </w:tcBorders>
            <w:vAlign w:val="center"/>
          </w:tcPr>
          <w:p w14:paraId="0CB3422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944719C">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3571B60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1999" w:type="dxa"/>
            <w:tcBorders>
              <w:top w:val="nil"/>
              <w:left w:val="nil"/>
              <w:bottom w:val="single" w:color="auto" w:sz="4" w:space="0"/>
              <w:right w:val="single" w:color="auto" w:sz="4" w:space="0"/>
            </w:tcBorders>
            <w:vAlign w:val="center"/>
          </w:tcPr>
          <w:p w14:paraId="6661E51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洪水峪水源地</w:t>
            </w:r>
          </w:p>
        </w:tc>
        <w:tc>
          <w:tcPr>
            <w:tcW w:w="2157" w:type="dxa"/>
            <w:tcBorders>
              <w:top w:val="nil"/>
              <w:left w:val="nil"/>
              <w:bottom w:val="single" w:color="auto" w:sz="4" w:space="0"/>
              <w:right w:val="single" w:color="auto" w:sz="4" w:space="0"/>
            </w:tcBorders>
            <w:vAlign w:val="center"/>
          </w:tcPr>
          <w:p w14:paraId="549E916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清水镇洪水峪村</w:t>
            </w:r>
          </w:p>
        </w:tc>
        <w:tc>
          <w:tcPr>
            <w:tcW w:w="3632" w:type="dxa"/>
            <w:tcBorders>
              <w:top w:val="nil"/>
              <w:left w:val="nil"/>
              <w:bottom w:val="single" w:color="auto" w:sz="4" w:space="0"/>
              <w:right w:val="single" w:color="auto" w:sz="4" w:space="0"/>
            </w:tcBorders>
            <w:vAlign w:val="center"/>
          </w:tcPr>
          <w:p w14:paraId="623DD5E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FB3E226">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1C7545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c>
          <w:tcPr>
            <w:tcW w:w="1999" w:type="dxa"/>
            <w:tcBorders>
              <w:top w:val="nil"/>
              <w:left w:val="nil"/>
              <w:bottom w:val="single" w:color="auto" w:sz="4" w:space="0"/>
              <w:right w:val="single" w:color="auto" w:sz="4" w:space="0"/>
            </w:tcBorders>
            <w:vAlign w:val="center"/>
          </w:tcPr>
          <w:p w14:paraId="66FAC84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上达么水源地</w:t>
            </w:r>
          </w:p>
        </w:tc>
        <w:tc>
          <w:tcPr>
            <w:tcW w:w="2157" w:type="dxa"/>
            <w:tcBorders>
              <w:top w:val="nil"/>
              <w:left w:val="nil"/>
              <w:bottom w:val="single" w:color="auto" w:sz="4" w:space="0"/>
              <w:right w:val="single" w:color="auto" w:sz="4" w:space="0"/>
            </w:tcBorders>
            <w:vAlign w:val="center"/>
          </w:tcPr>
          <w:p w14:paraId="3DE2E4C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清水镇上达么村</w:t>
            </w:r>
          </w:p>
        </w:tc>
        <w:tc>
          <w:tcPr>
            <w:tcW w:w="3632" w:type="dxa"/>
            <w:tcBorders>
              <w:top w:val="nil"/>
              <w:left w:val="nil"/>
              <w:bottom w:val="single" w:color="auto" w:sz="4" w:space="0"/>
              <w:right w:val="single" w:color="auto" w:sz="4" w:space="0"/>
            </w:tcBorders>
            <w:vAlign w:val="center"/>
          </w:tcPr>
          <w:p w14:paraId="446F5F9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69AB8BB">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32F7BD0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1999" w:type="dxa"/>
            <w:tcBorders>
              <w:top w:val="nil"/>
              <w:left w:val="nil"/>
              <w:bottom w:val="single" w:color="auto" w:sz="4" w:space="0"/>
              <w:right w:val="single" w:color="auto" w:sz="4" w:space="0"/>
            </w:tcBorders>
            <w:vAlign w:val="center"/>
          </w:tcPr>
          <w:p w14:paraId="651B545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达么庄水源地</w:t>
            </w:r>
          </w:p>
        </w:tc>
        <w:tc>
          <w:tcPr>
            <w:tcW w:w="2157" w:type="dxa"/>
            <w:tcBorders>
              <w:top w:val="nil"/>
              <w:left w:val="nil"/>
              <w:bottom w:val="single" w:color="auto" w:sz="4" w:space="0"/>
              <w:right w:val="single" w:color="auto" w:sz="4" w:space="0"/>
            </w:tcBorders>
            <w:vAlign w:val="center"/>
          </w:tcPr>
          <w:p w14:paraId="647F5A2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清水镇达么庄村</w:t>
            </w:r>
          </w:p>
        </w:tc>
        <w:tc>
          <w:tcPr>
            <w:tcW w:w="3632" w:type="dxa"/>
            <w:tcBorders>
              <w:top w:val="nil"/>
              <w:left w:val="nil"/>
              <w:bottom w:val="single" w:color="auto" w:sz="4" w:space="0"/>
              <w:right w:val="single" w:color="auto" w:sz="4" w:space="0"/>
            </w:tcBorders>
            <w:vAlign w:val="center"/>
          </w:tcPr>
          <w:p w14:paraId="04B388F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1C59893">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8ADDCF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999" w:type="dxa"/>
            <w:tcBorders>
              <w:top w:val="nil"/>
              <w:left w:val="nil"/>
              <w:bottom w:val="single" w:color="auto" w:sz="4" w:space="0"/>
              <w:right w:val="single" w:color="auto" w:sz="4" w:space="0"/>
            </w:tcBorders>
            <w:vAlign w:val="center"/>
          </w:tcPr>
          <w:p w14:paraId="3101B88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下清水水源地</w:t>
            </w:r>
          </w:p>
        </w:tc>
        <w:tc>
          <w:tcPr>
            <w:tcW w:w="2157" w:type="dxa"/>
            <w:tcBorders>
              <w:top w:val="nil"/>
              <w:left w:val="nil"/>
              <w:bottom w:val="single" w:color="auto" w:sz="4" w:space="0"/>
              <w:right w:val="single" w:color="auto" w:sz="4" w:space="0"/>
            </w:tcBorders>
            <w:vAlign w:val="center"/>
          </w:tcPr>
          <w:p w14:paraId="2A110EF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清水镇下清水村</w:t>
            </w:r>
          </w:p>
        </w:tc>
        <w:tc>
          <w:tcPr>
            <w:tcW w:w="3632" w:type="dxa"/>
            <w:tcBorders>
              <w:top w:val="nil"/>
              <w:left w:val="nil"/>
              <w:bottom w:val="single" w:color="auto" w:sz="4" w:space="0"/>
              <w:right w:val="single" w:color="auto" w:sz="4" w:space="0"/>
            </w:tcBorders>
            <w:vAlign w:val="center"/>
          </w:tcPr>
          <w:p w14:paraId="6B7850E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0BAAE64">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47AF84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1999" w:type="dxa"/>
            <w:tcBorders>
              <w:top w:val="nil"/>
              <w:left w:val="nil"/>
              <w:bottom w:val="single" w:color="auto" w:sz="4" w:space="0"/>
              <w:right w:val="single" w:color="auto" w:sz="4" w:space="0"/>
            </w:tcBorders>
            <w:vAlign w:val="center"/>
          </w:tcPr>
          <w:p w14:paraId="4C936A1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牛战水源地</w:t>
            </w:r>
          </w:p>
        </w:tc>
        <w:tc>
          <w:tcPr>
            <w:tcW w:w="2157" w:type="dxa"/>
            <w:tcBorders>
              <w:top w:val="nil"/>
              <w:left w:val="nil"/>
              <w:bottom w:val="single" w:color="auto" w:sz="4" w:space="0"/>
              <w:right w:val="single" w:color="auto" w:sz="4" w:space="0"/>
            </w:tcBorders>
            <w:vAlign w:val="center"/>
          </w:tcPr>
          <w:p w14:paraId="4E5A3BA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斋堂镇牛战村</w:t>
            </w:r>
          </w:p>
        </w:tc>
        <w:tc>
          <w:tcPr>
            <w:tcW w:w="3632" w:type="dxa"/>
            <w:tcBorders>
              <w:top w:val="nil"/>
              <w:left w:val="nil"/>
              <w:bottom w:val="single" w:color="auto" w:sz="4" w:space="0"/>
              <w:right w:val="single" w:color="auto" w:sz="4" w:space="0"/>
            </w:tcBorders>
            <w:vAlign w:val="center"/>
          </w:tcPr>
          <w:p w14:paraId="76AFC8E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6A714E7">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4C10AF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1999" w:type="dxa"/>
            <w:tcBorders>
              <w:top w:val="nil"/>
              <w:left w:val="nil"/>
              <w:bottom w:val="single" w:color="auto" w:sz="4" w:space="0"/>
              <w:right w:val="single" w:color="auto" w:sz="4" w:space="0"/>
            </w:tcBorders>
            <w:vAlign w:val="center"/>
          </w:tcPr>
          <w:p w14:paraId="1CCEA15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林子台水源地</w:t>
            </w:r>
          </w:p>
        </w:tc>
        <w:tc>
          <w:tcPr>
            <w:tcW w:w="2157" w:type="dxa"/>
            <w:tcBorders>
              <w:top w:val="nil"/>
              <w:left w:val="nil"/>
              <w:bottom w:val="single" w:color="auto" w:sz="4" w:space="0"/>
              <w:right w:val="single" w:color="auto" w:sz="4" w:space="0"/>
            </w:tcBorders>
            <w:vAlign w:val="center"/>
          </w:tcPr>
          <w:p w14:paraId="3E113B6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斋堂镇林子台村</w:t>
            </w:r>
          </w:p>
        </w:tc>
        <w:tc>
          <w:tcPr>
            <w:tcW w:w="3632" w:type="dxa"/>
            <w:tcBorders>
              <w:top w:val="nil"/>
              <w:left w:val="nil"/>
              <w:bottom w:val="single" w:color="auto" w:sz="4" w:space="0"/>
              <w:right w:val="single" w:color="auto" w:sz="4" w:space="0"/>
            </w:tcBorders>
            <w:vAlign w:val="center"/>
          </w:tcPr>
          <w:p w14:paraId="36200D3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3AF71188">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2D99E4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1999" w:type="dxa"/>
            <w:tcBorders>
              <w:top w:val="nil"/>
              <w:left w:val="nil"/>
              <w:bottom w:val="single" w:color="auto" w:sz="4" w:space="0"/>
              <w:right w:val="single" w:color="auto" w:sz="4" w:space="0"/>
            </w:tcBorders>
            <w:vAlign w:val="center"/>
          </w:tcPr>
          <w:p w14:paraId="019B25F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龙门口水源地</w:t>
            </w:r>
          </w:p>
        </w:tc>
        <w:tc>
          <w:tcPr>
            <w:tcW w:w="2157" w:type="dxa"/>
            <w:tcBorders>
              <w:top w:val="nil"/>
              <w:left w:val="nil"/>
              <w:bottom w:val="single" w:color="auto" w:sz="4" w:space="0"/>
              <w:right w:val="single" w:color="auto" w:sz="4" w:space="0"/>
            </w:tcBorders>
            <w:vAlign w:val="center"/>
          </w:tcPr>
          <w:p w14:paraId="380CA32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斋堂镇龙门口村</w:t>
            </w:r>
          </w:p>
        </w:tc>
        <w:tc>
          <w:tcPr>
            <w:tcW w:w="3632" w:type="dxa"/>
            <w:tcBorders>
              <w:top w:val="nil"/>
              <w:left w:val="nil"/>
              <w:bottom w:val="single" w:color="auto" w:sz="4" w:space="0"/>
              <w:right w:val="single" w:color="auto" w:sz="4" w:space="0"/>
            </w:tcBorders>
            <w:vAlign w:val="center"/>
          </w:tcPr>
          <w:p w14:paraId="57DC56B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37714841">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3368559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1999" w:type="dxa"/>
            <w:tcBorders>
              <w:top w:val="nil"/>
              <w:left w:val="nil"/>
              <w:bottom w:val="single" w:color="auto" w:sz="4" w:space="0"/>
              <w:right w:val="single" w:color="auto" w:sz="4" w:space="0"/>
            </w:tcBorders>
            <w:vAlign w:val="center"/>
          </w:tcPr>
          <w:p w14:paraId="44A84AC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向阳口水源地</w:t>
            </w:r>
          </w:p>
        </w:tc>
        <w:tc>
          <w:tcPr>
            <w:tcW w:w="2157" w:type="dxa"/>
            <w:tcBorders>
              <w:top w:val="nil"/>
              <w:left w:val="nil"/>
              <w:bottom w:val="single" w:color="auto" w:sz="4" w:space="0"/>
              <w:right w:val="single" w:color="auto" w:sz="4" w:space="0"/>
            </w:tcBorders>
            <w:vAlign w:val="center"/>
          </w:tcPr>
          <w:p w14:paraId="0748EA9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斋堂镇向阳口村</w:t>
            </w:r>
          </w:p>
        </w:tc>
        <w:tc>
          <w:tcPr>
            <w:tcW w:w="3632" w:type="dxa"/>
            <w:tcBorders>
              <w:top w:val="nil"/>
              <w:left w:val="nil"/>
              <w:bottom w:val="single" w:color="auto" w:sz="4" w:space="0"/>
              <w:right w:val="single" w:color="auto" w:sz="4" w:space="0"/>
            </w:tcBorders>
            <w:vAlign w:val="center"/>
          </w:tcPr>
          <w:p w14:paraId="135B7A5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1629C137">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FEDA7A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1999" w:type="dxa"/>
            <w:tcBorders>
              <w:top w:val="nil"/>
              <w:left w:val="nil"/>
              <w:bottom w:val="single" w:color="auto" w:sz="4" w:space="0"/>
              <w:right w:val="single" w:color="auto" w:sz="4" w:space="0"/>
            </w:tcBorders>
            <w:vAlign w:val="center"/>
          </w:tcPr>
          <w:p w14:paraId="2B447FF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沿河城水源地</w:t>
            </w:r>
          </w:p>
        </w:tc>
        <w:tc>
          <w:tcPr>
            <w:tcW w:w="2157" w:type="dxa"/>
            <w:tcBorders>
              <w:top w:val="nil"/>
              <w:left w:val="nil"/>
              <w:bottom w:val="single" w:color="auto" w:sz="4" w:space="0"/>
              <w:right w:val="single" w:color="auto" w:sz="4" w:space="0"/>
            </w:tcBorders>
            <w:vAlign w:val="center"/>
          </w:tcPr>
          <w:p w14:paraId="7DECF9B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斋堂镇沿河城村</w:t>
            </w:r>
          </w:p>
        </w:tc>
        <w:tc>
          <w:tcPr>
            <w:tcW w:w="3632" w:type="dxa"/>
            <w:tcBorders>
              <w:top w:val="nil"/>
              <w:left w:val="nil"/>
              <w:bottom w:val="single" w:color="auto" w:sz="4" w:space="0"/>
              <w:right w:val="single" w:color="auto" w:sz="4" w:space="0"/>
            </w:tcBorders>
            <w:vAlign w:val="center"/>
          </w:tcPr>
          <w:p w14:paraId="0734F86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49A236F3">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AE606E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1999" w:type="dxa"/>
            <w:tcBorders>
              <w:top w:val="nil"/>
              <w:left w:val="nil"/>
              <w:bottom w:val="single" w:color="auto" w:sz="4" w:space="0"/>
              <w:right w:val="single" w:color="auto" w:sz="4" w:space="0"/>
            </w:tcBorders>
            <w:vAlign w:val="center"/>
          </w:tcPr>
          <w:p w14:paraId="45A31D3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沿河口水源地</w:t>
            </w:r>
          </w:p>
        </w:tc>
        <w:tc>
          <w:tcPr>
            <w:tcW w:w="2157" w:type="dxa"/>
            <w:tcBorders>
              <w:top w:val="nil"/>
              <w:left w:val="nil"/>
              <w:bottom w:val="single" w:color="auto" w:sz="4" w:space="0"/>
              <w:right w:val="single" w:color="auto" w:sz="4" w:space="0"/>
            </w:tcBorders>
            <w:vAlign w:val="center"/>
          </w:tcPr>
          <w:p w14:paraId="1DA580C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斋堂镇沿河口村</w:t>
            </w:r>
          </w:p>
        </w:tc>
        <w:tc>
          <w:tcPr>
            <w:tcW w:w="3632" w:type="dxa"/>
            <w:tcBorders>
              <w:top w:val="nil"/>
              <w:left w:val="nil"/>
              <w:bottom w:val="single" w:color="auto" w:sz="4" w:space="0"/>
              <w:right w:val="single" w:color="auto" w:sz="4" w:space="0"/>
            </w:tcBorders>
            <w:vAlign w:val="center"/>
          </w:tcPr>
          <w:p w14:paraId="714A476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0E6B24E">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F22DDE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1999" w:type="dxa"/>
            <w:tcBorders>
              <w:top w:val="nil"/>
              <w:left w:val="nil"/>
              <w:bottom w:val="single" w:color="auto" w:sz="4" w:space="0"/>
              <w:right w:val="single" w:color="auto" w:sz="4" w:space="0"/>
            </w:tcBorders>
            <w:vAlign w:val="center"/>
          </w:tcPr>
          <w:p w14:paraId="27A871D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王龙口水源地</w:t>
            </w:r>
          </w:p>
        </w:tc>
        <w:tc>
          <w:tcPr>
            <w:tcW w:w="2157" w:type="dxa"/>
            <w:tcBorders>
              <w:top w:val="nil"/>
              <w:left w:val="nil"/>
              <w:bottom w:val="single" w:color="auto" w:sz="4" w:space="0"/>
              <w:right w:val="single" w:color="auto" w:sz="4" w:space="0"/>
            </w:tcBorders>
            <w:vAlign w:val="center"/>
          </w:tcPr>
          <w:p w14:paraId="042312B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斋堂镇王龙口村</w:t>
            </w:r>
          </w:p>
        </w:tc>
        <w:tc>
          <w:tcPr>
            <w:tcW w:w="3632" w:type="dxa"/>
            <w:tcBorders>
              <w:top w:val="nil"/>
              <w:left w:val="nil"/>
              <w:bottom w:val="single" w:color="auto" w:sz="4" w:space="0"/>
              <w:right w:val="single" w:color="auto" w:sz="4" w:space="0"/>
            </w:tcBorders>
            <w:vAlign w:val="center"/>
          </w:tcPr>
          <w:p w14:paraId="50914A9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23D2C8C">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D53506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39</w:t>
            </w:r>
          </w:p>
        </w:tc>
        <w:tc>
          <w:tcPr>
            <w:tcW w:w="1999" w:type="dxa"/>
            <w:tcBorders>
              <w:top w:val="nil"/>
              <w:left w:val="nil"/>
              <w:bottom w:val="single" w:color="auto" w:sz="4" w:space="0"/>
              <w:right w:val="single" w:color="auto" w:sz="4" w:space="0"/>
            </w:tcBorders>
            <w:vAlign w:val="center"/>
          </w:tcPr>
          <w:p w14:paraId="6041234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柏峪水源地</w:t>
            </w:r>
          </w:p>
        </w:tc>
        <w:tc>
          <w:tcPr>
            <w:tcW w:w="2157" w:type="dxa"/>
            <w:tcBorders>
              <w:top w:val="nil"/>
              <w:left w:val="nil"/>
              <w:bottom w:val="single" w:color="auto" w:sz="4" w:space="0"/>
              <w:right w:val="single" w:color="auto" w:sz="4" w:space="0"/>
            </w:tcBorders>
            <w:vAlign w:val="center"/>
          </w:tcPr>
          <w:p w14:paraId="3DF2ADF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斋堂镇柏峪村</w:t>
            </w:r>
          </w:p>
        </w:tc>
        <w:tc>
          <w:tcPr>
            <w:tcW w:w="3632" w:type="dxa"/>
            <w:tcBorders>
              <w:top w:val="nil"/>
              <w:left w:val="nil"/>
              <w:bottom w:val="single" w:color="auto" w:sz="4" w:space="0"/>
              <w:right w:val="single" w:color="auto" w:sz="4" w:space="0"/>
            </w:tcBorders>
            <w:vAlign w:val="center"/>
          </w:tcPr>
          <w:p w14:paraId="220984E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A18A5E0">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FE2D66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1999" w:type="dxa"/>
            <w:tcBorders>
              <w:top w:val="nil"/>
              <w:left w:val="nil"/>
              <w:bottom w:val="single" w:color="auto" w:sz="4" w:space="0"/>
              <w:right w:val="single" w:color="auto" w:sz="4" w:space="0"/>
            </w:tcBorders>
            <w:vAlign w:val="center"/>
          </w:tcPr>
          <w:p w14:paraId="1C47AAD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爨底下水源地</w:t>
            </w:r>
          </w:p>
        </w:tc>
        <w:tc>
          <w:tcPr>
            <w:tcW w:w="2157" w:type="dxa"/>
            <w:tcBorders>
              <w:top w:val="nil"/>
              <w:left w:val="nil"/>
              <w:bottom w:val="single" w:color="auto" w:sz="4" w:space="0"/>
              <w:right w:val="single" w:color="auto" w:sz="4" w:space="0"/>
            </w:tcBorders>
            <w:vAlign w:val="center"/>
          </w:tcPr>
          <w:p w14:paraId="0473001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斋堂镇爨底下村</w:t>
            </w:r>
          </w:p>
        </w:tc>
        <w:tc>
          <w:tcPr>
            <w:tcW w:w="3632" w:type="dxa"/>
            <w:tcBorders>
              <w:top w:val="nil"/>
              <w:left w:val="nil"/>
              <w:bottom w:val="single" w:color="auto" w:sz="4" w:space="0"/>
              <w:right w:val="single" w:color="auto" w:sz="4" w:space="0"/>
            </w:tcBorders>
            <w:vAlign w:val="center"/>
          </w:tcPr>
          <w:p w14:paraId="4AD7F68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184381FA">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EA07B9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1999" w:type="dxa"/>
            <w:tcBorders>
              <w:top w:val="nil"/>
              <w:left w:val="nil"/>
              <w:bottom w:val="single" w:color="auto" w:sz="4" w:space="0"/>
              <w:right w:val="single" w:color="auto" w:sz="4" w:space="0"/>
            </w:tcBorders>
            <w:vAlign w:val="center"/>
          </w:tcPr>
          <w:p w14:paraId="6DB2E57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黄岭西水源地</w:t>
            </w:r>
          </w:p>
        </w:tc>
        <w:tc>
          <w:tcPr>
            <w:tcW w:w="2157" w:type="dxa"/>
            <w:tcBorders>
              <w:top w:val="nil"/>
              <w:left w:val="nil"/>
              <w:bottom w:val="single" w:color="auto" w:sz="4" w:space="0"/>
              <w:right w:val="single" w:color="auto" w:sz="4" w:space="0"/>
            </w:tcBorders>
            <w:vAlign w:val="center"/>
          </w:tcPr>
          <w:p w14:paraId="0319DF5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斋堂镇黄岭西村</w:t>
            </w:r>
          </w:p>
        </w:tc>
        <w:tc>
          <w:tcPr>
            <w:tcW w:w="3632" w:type="dxa"/>
            <w:tcBorders>
              <w:top w:val="nil"/>
              <w:left w:val="nil"/>
              <w:bottom w:val="single" w:color="auto" w:sz="4" w:space="0"/>
              <w:right w:val="single" w:color="auto" w:sz="4" w:space="0"/>
            </w:tcBorders>
            <w:vAlign w:val="center"/>
          </w:tcPr>
          <w:p w14:paraId="1299259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FD5CBFA">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0DE0AD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1999" w:type="dxa"/>
            <w:tcBorders>
              <w:top w:val="nil"/>
              <w:left w:val="nil"/>
              <w:bottom w:val="single" w:color="auto" w:sz="4" w:space="0"/>
              <w:right w:val="single" w:color="auto" w:sz="4" w:space="0"/>
            </w:tcBorders>
            <w:vAlign w:val="center"/>
          </w:tcPr>
          <w:p w14:paraId="1151DA3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青龙涧水源地</w:t>
            </w:r>
          </w:p>
        </w:tc>
        <w:tc>
          <w:tcPr>
            <w:tcW w:w="2157" w:type="dxa"/>
            <w:tcBorders>
              <w:top w:val="nil"/>
              <w:left w:val="nil"/>
              <w:bottom w:val="single" w:color="auto" w:sz="4" w:space="0"/>
              <w:right w:val="single" w:color="auto" w:sz="4" w:space="0"/>
            </w:tcBorders>
            <w:vAlign w:val="center"/>
          </w:tcPr>
          <w:p w14:paraId="0C2CD47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斋堂镇青龙涧村</w:t>
            </w:r>
          </w:p>
        </w:tc>
        <w:tc>
          <w:tcPr>
            <w:tcW w:w="3632" w:type="dxa"/>
            <w:tcBorders>
              <w:top w:val="nil"/>
              <w:left w:val="nil"/>
              <w:bottom w:val="single" w:color="auto" w:sz="4" w:space="0"/>
              <w:right w:val="single" w:color="auto" w:sz="4" w:space="0"/>
            </w:tcBorders>
            <w:vAlign w:val="center"/>
          </w:tcPr>
          <w:p w14:paraId="2EE0597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296A465A">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7FF1F2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w:t>
            </w:r>
          </w:p>
        </w:tc>
        <w:tc>
          <w:tcPr>
            <w:tcW w:w="1999" w:type="dxa"/>
            <w:tcBorders>
              <w:top w:val="nil"/>
              <w:left w:val="nil"/>
              <w:bottom w:val="single" w:color="auto" w:sz="4" w:space="0"/>
              <w:right w:val="single" w:color="auto" w:sz="4" w:space="0"/>
            </w:tcBorders>
            <w:vAlign w:val="center"/>
          </w:tcPr>
          <w:p w14:paraId="115B9D7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东斋堂水源地</w:t>
            </w:r>
          </w:p>
        </w:tc>
        <w:tc>
          <w:tcPr>
            <w:tcW w:w="2157" w:type="dxa"/>
            <w:tcBorders>
              <w:top w:val="nil"/>
              <w:left w:val="nil"/>
              <w:bottom w:val="single" w:color="auto" w:sz="4" w:space="0"/>
              <w:right w:val="single" w:color="auto" w:sz="4" w:space="0"/>
            </w:tcBorders>
            <w:vAlign w:val="center"/>
          </w:tcPr>
          <w:p w14:paraId="02B3FCC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斋堂镇东斋堂村</w:t>
            </w:r>
          </w:p>
        </w:tc>
        <w:tc>
          <w:tcPr>
            <w:tcW w:w="3632" w:type="dxa"/>
            <w:tcBorders>
              <w:top w:val="nil"/>
              <w:left w:val="nil"/>
              <w:bottom w:val="single" w:color="auto" w:sz="4" w:space="0"/>
              <w:right w:val="single" w:color="auto" w:sz="4" w:space="0"/>
            </w:tcBorders>
            <w:vAlign w:val="center"/>
          </w:tcPr>
          <w:p w14:paraId="4DF41F8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CEB3B57">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D19C00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w:t>
            </w:r>
          </w:p>
        </w:tc>
        <w:tc>
          <w:tcPr>
            <w:tcW w:w="1999" w:type="dxa"/>
            <w:tcBorders>
              <w:top w:val="nil"/>
              <w:left w:val="nil"/>
              <w:bottom w:val="single" w:color="auto" w:sz="4" w:space="0"/>
              <w:right w:val="single" w:color="auto" w:sz="4" w:space="0"/>
            </w:tcBorders>
            <w:vAlign w:val="center"/>
          </w:tcPr>
          <w:p w14:paraId="0FE9153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新兴水源地</w:t>
            </w:r>
          </w:p>
        </w:tc>
        <w:tc>
          <w:tcPr>
            <w:tcW w:w="2157" w:type="dxa"/>
            <w:tcBorders>
              <w:top w:val="nil"/>
              <w:left w:val="nil"/>
              <w:bottom w:val="single" w:color="auto" w:sz="4" w:space="0"/>
              <w:right w:val="single" w:color="auto" w:sz="4" w:space="0"/>
            </w:tcBorders>
            <w:vAlign w:val="center"/>
          </w:tcPr>
          <w:p w14:paraId="7BDF302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斋堂镇新兴村</w:t>
            </w:r>
          </w:p>
        </w:tc>
        <w:tc>
          <w:tcPr>
            <w:tcW w:w="3632" w:type="dxa"/>
            <w:tcBorders>
              <w:top w:val="nil"/>
              <w:left w:val="nil"/>
              <w:bottom w:val="single" w:color="auto" w:sz="4" w:space="0"/>
              <w:right w:val="single" w:color="auto" w:sz="4" w:space="0"/>
            </w:tcBorders>
            <w:vAlign w:val="center"/>
          </w:tcPr>
          <w:p w14:paraId="3C470DD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96F96C7">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3750359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1999" w:type="dxa"/>
            <w:tcBorders>
              <w:top w:val="nil"/>
              <w:left w:val="nil"/>
              <w:bottom w:val="single" w:color="auto" w:sz="4" w:space="0"/>
              <w:right w:val="single" w:color="auto" w:sz="4" w:space="0"/>
            </w:tcBorders>
            <w:vAlign w:val="center"/>
          </w:tcPr>
          <w:p w14:paraId="1B2502E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高铺水源地</w:t>
            </w:r>
          </w:p>
        </w:tc>
        <w:tc>
          <w:tcPr>
            <w:tcW w:w="2157" w:type="dxa"/>
            <w:tcBorders>
              <w:top w:val="nil"/>
              <w:left w:val="nil"/>
              <w:bottom w:val="single" w:color="auto" w:sz="4" w:space="0"/>
              <w:right w:val="single" w:color="auto" w:sz="4" w:space="0"/>
            </w:tcBorders>
            <w:vAlign w:val="center"/>
          </w:tcPr>
          <w:p w14:paraId="75EC327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斋堂镇高铺村</w:t>
            </w:r>
          </w:p>
        </w:tc>
        <w:tc>
          <w:tcPr>
            <w:tcW w:w="3632" w:type="dxa"/>
            <w:tcBorders>
              <w:top w:val="nil"/>
              <w:left w:val="nil"/>
              <w:bottom w:val="single" w:color="auto" w:sz="4" w:space="0"/>
              <w:right w:val="single" w:color="auto" w:sz="4" w:space="0"/>
            </w:tcBorders>
            <w:vAlign w:val="center"/>
          </w:tcPr>
          <w:p w14:paraId="015949C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723F53C">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8F8417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w:t>
            </w:r>
          </w:p>
        </w:tc>
        <w:tc>
          <w:tcPr>
            <w:tcW w:w="1999" w:type="dxa"/>
            <w:tcBorders>
              <w:top w:val="nil"/>
              <w:left w:val="nil"/>
              <w:bottom w:val="single" w:color="auto" w:sz="4" w:space="0"/>
              <w:right w:val="single" w:color="auto" w:sz="4" w:space="0"/>
            </w:tcBorders>
            <w:vAlign w:val="center"/>
          </w:tcPr>
          <w:p w14:paraId="56F32F4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火村水源地</w:t>
            </w:r>
          </w:p>
        </w:tc>
        <w:tc>
          <w:tcPr>
            <w:tcW w:w="2157" w:type="dxa"/>
            <w:tcBorders>
              <w:top w:val="nil"/>
              <w:left w:val="nil"/>
              <w:bottom w:val="single" w:color="auto" w:sz="4" w:space="0"/>
              <w:right w:val="single" w:color="auto" w:sz="4" w:space="0"/>
            </w:tcBorders>
            <w:vAlign w:val="center"/>
          </w:tcPr>
          <w:p w14:paraId="4A692BC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斋堂镇火村村</w:t>
            </w:r>
          </w:p>
        </w:tc>
        <w:tc>
          <w:tcPr>
            <w:tcW w:w="3632" w:type="dxa"/>
            <w:tcBorders>
              <w:top w:val="nil"/>
              <w:left w:val="nil"/>
              <w:bottom w:val="single" w:color="auto" w:sz="4" w:space="0"/>
              <w:right w:val="single" w:color="auto" w:sz="4" w:space="0"/>
            </w:tcBorders>
            <w:vAlign w:val="center"/>
          </w:tcPr>
          <w:p w14:paraId="3FC1569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2968769B">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3983EDD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w:t>
            </w:r>
          </w:p>
        </w:tc>
        <w:tc>
          <w:tcPr>
            <w:tcW w:w="1999" w:type="dxa"/>
            <w:tcBorders>
              <w:top w:val="nil"/>
              <w:left w:val="nil"/>
              <w:bottom w:val="single" w:color="auto" w:sz="4" w:space="0"/>
              <w:right w:val="single" w:color="auto" w:sz="4" w:space="0"/>
            </w:tcBorders>
            <w:vAlign w:val="center"/>
          </w:tcPr>
          <w:p w14:paraId="1548327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西胡林水源地</w:t>
            </w:r>
          </w:p>
        </w:tc>
        <w:tc>
          <w:tcPr>
            <w:tcW w:w="2157" w:type="dxa"/>
            <w:tcBorders>
              <w:top w:val="nil"/>
              <w:left w:val="nil"/>
              <w:bottom w:val="single" w:color="auto" w:sz="4" w:space="0"/>
              <w:right w:val="single" w:color="auto" w:sz="4" w:space="0"/>
            </w:tcBorders>
            <w:vAlign w:val="center"/>
          </w:tcPr>
          <w:p w14:paraId="0DC3CAA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斋堂镇西胡林村</w:t>
            </w:r>
          </w:p>
        </w:tc>
        <w:tc>
          <w:tcPr>
            <w:tcW w:w="3632" w:type="dxa"/>
            <w:tcBorders>
              <w:top w:val="nil"/>
              <w:left w:val="nil"/>
              <w:bottom w:val="single" w:color="auto" w:sz="4" w:space="0"/>
              <w:right w:val="single" w:color="auto" w:sz="4" w:space="0"/>
            </w:tcBorders>
            <w:vAlign w:val="center"/>
          </w:tcPr>
          <w:p w14:paraId="2B424BF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5189A45">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79ADD2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w:t>
            </w:r>
          </w:p>
        </w:tc>
        <w:tc>
          <w:tcPr>
            <w:tcW w:w="1999" w:type="dxa"/>
            <w:tcBorders>
              <w:top w:val="nil"/>
              <w:left w:val="nil"/>
              <w:bottom w:val="single" w:color="auto" w:sz="4" w:space="0"/>
              <w:right w:val="single" w:color="auto" w:sz="4" w:space="0"/>
            </w:tcBorders>
            <w:vAlign w:val="center"/>
          </w:tcPr>
          <w:p w14:paraId="7B2391A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法城水源地</w:t>
            </w:r>
          </w:p>
        </w:tc>
        <w:tc>
          <w:tcPr>
            <w:tcW w:w="2157" w:type="dxa"/>
            <w:tcBorders>
              <w:top w:val="nil"/>
              <w:left w:val="nil"/>
              <w:bottom w:val="single" w:color="auto" w:sz="4" w:space="0"/>
              <w:right w:val="single" w:color="auto" w:sz="4" w:space="0"/>
            </w:tcBorders>
            <w:vAlign w:val="center"/>
          </w:tcPr>
          <w:p w14:paraId="1E98E95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斋堂镇法城村</w:t>
            </w:r>
          </w:p>
        </w:tc>
        <w:tc>
          <w:tcPr>
            <w:tcW w:w="3632" w:type="dxa"/>
            <w:tcBorders>
              <w:top w:val="nil"/>
              <w:left w:val="nil"/>
              <w:bottom w:val="single" w:color="auto" w:sz="4" w:space="0"/>
              <w:right w:val="single" w:color="auto" w:sz="4" w:space="0"/>
            </w:tcBorders>
            <w:vAlign w:val="center"/>
          </w:tcPr>
          <w:p w14:paraId="6B3BEDA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44A88C79">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4BE3464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w:t>
            </w:r>
          </w:p>
        </w:tc>
        <w:tc>
          <w:tcPr>
            <w:tcW w:w="1999" w:type="dxa"/>
            <w:tcBorders>
              <w:top w:val="nil"/>
              <w:left w:val="nil"/>
              <w:bottom w:val="single" w:color="auto" w:sz="4" w:space="0"/>
              <w:right w:val="single" w:color="auto" w:sz="4" w:space="0"/>
            </w:tcBorders>
            <w:vAlign w:val="center"/>
          </w:tcPr>
          <w:p w14:paraId="690BB2F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张家村水源地</w:t>
            </w:r>
          </w:p>
        </w:tc>
        <w:tc>
          <w:tcPr>
            <w:tcW w:w="2157" w:type="dxa"/>
            <w:tcBorders>
              <w:top w:val="nil"/>
              <w:left w:val="nil"/>
              <w:bottom w:val="single" w:color="auto" w:sz="4" w:space="0"/>
              <w:right w:val="single" w:color="auto" w:sz="4" w:space="0"/>
            </w:tcBorders>
            <w:vAlign w:val="center"/>
          </w:tcPr>
          <w:p w14:paraId="00DE594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斋堂镇张家村</w:t>
            </w:r>
          </w:p>
        </w:tc>
        <w:tc>
          <w:tcPr>
            <w:tcW w:w="3632" w:type="dxa"/>
            <w:tcBorders>
              <w:top w:val="nil"/>
              <w:left w:val="nil"/>
              <w:bottom w:val="single" w:color="auto" w:sz="4" w:space="0"/>
              <w:right w:val="single" w:color="auto" w:sz="4" w:space="0"/>
            </w:tcBorders>
            <w:vAlign w:val="center"/>
          </w:tcPr>
          <w:p w14:paraId="6D1473B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21179520">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121E48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1999" w:type="dxa"/>
            <w:tcBorders>
              <w:top w:val="nil"/>
              <w:left w:val="nil"/>
              <w:bottom w:val="single" w:color="auto" w:sz="4" w:space="0"/>
              <w:right w:val="single" w:color="auto" w:sz="4" w:space="0"/>
            </w:tcBorders>
            <w:vAlign w:val="center"/>
          </w:tcPr>
          <w:p w14:paraId="5C4928C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吕家村水源地</w:t>
            </w:r>
          </w:p>
        </w:tc>
        <w:tc>
          <w:tcPr>
            <w:tcW w:w="2157" w:type="dxa"/>
            <w:tcBorders>
              <w:top w:val="nil"/>
              <w:left w:val="nil"/>
              <w:bottom w:val="single" w:color="auto" w:sz="4" w:space="0"/>
              <w:right w:val="single" w:color="auto" w:sz="4" w:space="0"/>
            </w:tcBorders>
            <w:vAlign w:val="center"/>
          </w:tcPr>
          <w:p w14:paraId="7DAEE97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斋堂镇吕家村</w:t>
            </w:r>
          </w:p>
        </w:tc>
        <w:tc>
          <w:tcPr>
            <w:tcW w:w="3632" w:type="dxa"/>
            <w:tcBorders>
              <w:top w:val="nil"/>
              <w:left w:val="nil"/>
              <w:bottom w:val="single" w:color="auto" w:sz="4" w:space="0"/>
              <w:right w:val="single" w:color="auto" w:sz="4" w:space="0"/>
            </w:tcBorders>
            <w:vAlign w:val="center"/>
          </w:tcPr>
          <w:p w14:paraId="3A3F150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F4C21EC">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0C0BAB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p>
        </w:tc>
        <w:tc>
          <w:tcPr>
            <w:tcW w:w="1999" w:type="dxa"/>
            <w:tcBorders>
              <w:top w:val="nil"/>
              <w:left w:val="nil"/>
              <w:bottom w:val="single" w:color="auto" w:sz="4" w:space="0"/>
              <w:right w:val="single" w:color="auto" w:sz="4" w:space="0"/>
            </w:tcBorders>
            <w:vAlign w:val="center"/>
          </w:tcPr>
          <w:p w14:paraId="1CC7493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杨家村水源地</w:t>
            </w:r>
          </w:p>
        </w:tc>
        <w:tc>
          <w:tcPr>
            <w:tcW w:w="2157" w:type="dxa"/>
            <w:tcBorders>
              <w:top w:val="nil"/>
              <w:left w:val="nil"/>
              <w:bottom w:val="single" w:color="auto" w:sz="4" w:space="0"/>
              <w:right w:val="single" w:color="auto" w:sz="4" w:space="0"/>
            </w:tcBorders>
            <w:vAlign w:val="center"/>
          </w:tcPr>
          <w:p w14:paraId="24504A7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斋堂镇杨家村</w:t>
            </w:r>
          </w:p>
        </w:tc>
        <w:tc>
          <w:tcPr>
            <w:tcW w:w="3632" w:type="dxa"/>
            <w:tcBorders>
              <w:top w:val="nil"/>
              <w:left w:val="nil"/>
              <w:bottom w:val="single" w:color="auto" w:sz="4" w:space="0"/>
              <w:right w:val="single" w:color="auto" w:sz="4" w:space="0"/>
            </w:tcBorders>
            <w:vAlign w:val="center"/>
          </w:tcPr>
          <w:p w14:paraId="3745E41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3A95E04">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6BE0CD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w:t>
            </w:r>
          </w:p>
        </w:tc>
        <w:tc>
          <w:tcPr>
            <w:tcW w:w="1999" w:type="dxa"/>
            <w:tcBorders>
              <w:top w:val="nil"/>
              <w:left w:val="nil"/>
              <w:bottom w:val="single" w:color="auto" w:sz="4" w:space="0"/>
              <w:right w:val="single" w:color="auto" w:sz="4" w:space="0"/>
            </w:tcBorders>
            <w:vAlign w:val="center"/>
          </w:tcPr>
          <w:p w14:paraId="7400419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白虎头水源地</w:t>
            </w:r>
          </w:p>
        </w:tc>
        <w:tc>
          <w:tcPr>
            <w:tcW w:w="2157" w:type="dxa"/>
            <w:tcBorders>
              <w:top w:val="nil"/>
              <w:left w:val="nil"/>
              <w:bottom w:val="single" w:color="auto" w:sz="4" w:space="0"/>
              <w:right w:val="single" w:color="auto" w:sz="4" w:space="0"/>
            </w:tcBorders>
            <w:vAlign w:val="center"/>
          </w:tcPr>
          <w:p w14:paraId="48E2213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斋堂镇白虎头村</w:t>
            </w:r>
          </w:p>
        </w:tc>
        <w:tc>
          <w:tcPr>
            <w:tcW w:w="3632" w:type="dxa"/>
            <w:tcBorders>
              <w:top w:val="nil"/>
              <w:left w:val="nil"/>
              <w:bottom w:val="single" w:color="auto" w:sz="4" w:space="0"/>
              <w:right w:val="single" w:color="auto" w:sz="4" w:space="0"/>
            </w:tcBorders>
            <w:vAlign w:val="center"/>
          </w:tcPr>
          <w:p w14:paraId="26220F1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41D09483">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3887A9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c>
          <w:tcPr>
            <w:tcW w:w="1999" w:type="dxa"/>
            <w:tcBorders>
              <w:top w:val="nil"/>
              <w:left w:val="nil"/>
              <w:bottom w:val="single" w:color="auto" w:sz="4" w:space="0"/>
              <w:right w:val="single" w:color="auto" w:sz="4" w:space="0"/>
            </w:tcBorders>
            <w:vAlign w:val="center"/>
          </w:tcPr>
          <w:p w14:paraId="75D318F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东胡林水源地</w:t>
            </w:r>
          </w:p>
        </w:tc>
        <w:tc>
          <w:tcPr>
            <w:tcW w:w="2157" w:type="dxa"/>
            <w:tcBorders>
              <w:top w:val="nil"/>
              <w:left w:val="nil"/>
              <w:bottom w:val="single" w:color="auto" w:sz="4" w:space="0"/>
              <w:right w:val="single" w:color="auto" w:sz="4" w:space="0"/>
            </w:tcBorders>
            <w:vAlign w:val="center"/>
          </w:tcPr>
          <w:p w14:paraId="3E70B09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斋堂镇东胡林村</w:t>
            </w:r>
          </w:p>
        </w:tc>
        <w:tc>
          <w:tcPr>
            <w:tcW w:w="3632" w:type="dxa"/>
            <w:tcBorders>
              <w:top w:val="nil"/>
              <w:left w:val="nil"/>
              <w:bottom w:val="single" w:color="auto" w:sz="4" w:space="0"/>
              <w:right w:val="single" w:color="auto" w:sz="4" w:space="0"/>
            </w:tcBorders>
            <w:vAlign w:val="center"/>
          </w:tcPr>
          <w:p w14:paraId="04335F0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215DFB89">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9DE35A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1999" w:type="dxa"/>
            <w:tcBorders>
              <w:top w:val="nil"/>
              <w:left w:val="nil"/>
              <w:bottom w:val="single" w:color="auto" w:sz="4" w:space="0"/>
              <w:right w:val="single" w:color="auto" w:sz="4" w:space="0"/>
            </w:tcBorders>
            <w:vAlign w:val="center"/>
          </w:tcPr>
          <w:p w14:paraId="5CBE817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桑峪水源地</w:t>
            </w:r>
          </w:p>
        </w:tc>
        <w:tc>
          <w:tcPr>
            <w:tcW w:w="2157" w:type="dxa"/>
            <w:tcBorders>
              <w:top w:val="nil"/>
              <w:left w:val="nil"/>
              <w:bottom w:val="single" w:color="auto" w:sz="4" w:space="0"/>
              <w:right w:val="single" w:color="auto" w:sz="4" w:space="0"/>
            </w:tcBorders>
            <w:vAlign w:val="center"/>
          </w:tcPr>
          <w:p w14:paraId="1378CA7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斋堂镇桑峪村</w:t>
            </w:r>
          </w:p>
        </w:tc>
        <w:tc>
          <w:tcPr>
            <w:tcW w:w="3632" w:type="dxa"/>
            <w:tcBorders>
              <w:top w:val="nil"/>
              <w:left w:val="nil"/>
              <w:bottom w:val="single" w:color="auto" w:sz="4" w:space="0"/>
              <w:right w:val="single" w:color="auto" w:sz="4" w:space="0"/>
            </w:tcBorders>
            <w:vAlign w:val="center"/>
          </w:tcPr>
          <w:p w14:paraId="1BFBAE6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39E8C796">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D877C0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1999" w:type="dxa"/>
            <w:tcBorders>
              <w:top w:val="nil"/>
              <w:left w:val="nil"/>
              <w:bottom w:val="single" w:color="auto" w:sz="4" w:space="0"/>
              <w:right w:val="single" w:color="auto" w:sz="4" w:space="0"/>
            </w:tcBorders>
            <w:vAlign w:val="center"/>
          </w:tcPr>
          <w:p w14:paraId="41AD05E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军响村水源地</w:t>
            </w:r>
          </w:p>
        </w:tc>
        <w:tc>
          <w:tcPr>
            <w:tcW w:w="2157" w:type="dxa"/>
            <w:tcBorders>
              <w:top w:val="nil"/>
              <w:left w:val="nil"/>
              <w:bottom w:val="single" w:color="auto" w:sz="4" w:space="0"/>
              <w:right w:val="single" w:color="auto" w:sz="4" w:space="0"/>
            </w:tcBorders>
            <w:vAlign w:val="center"/>
          </w:tcPr>
          <w:p w14:paraId="25C8836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斋堂镇军响村</w:t>
            </w:r>
          </w:p>
        </w:tc>
        <w:tc>
          <w:tcPr>
            <w:tcW w:w="3632" w:type="dxa"/>
            <w:tcBorders>
              <w:top w:val="nil"/>
              <w:left w:val="nil"/>
              <w:bottom w:val="single" w:color="auto" w:sz="4" w:space="0"/>
              <w:right w:val="single" w:color="auto" w:sz="4" w:space="0"/>
            </w:tcBorders>
            <w:vAlign w:val="center"/>
          </w:tcPr>
          <w:p w14:paraId="1866C6E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49C6C9FB">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323D862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56</w:t>
            </w:r>
          </w:p>
        </w:tc>
        <w:tc>
          <w:tcPr>
            <w:tcW w:w="1999" w:type="dxa"/>
            <w:tcBorders>
              <w:top w:val="nil"/>
              <w:left w:val="nil"/>
              <w:bottom w:val="single" w:color="auto" w:sz="4" w:space="0"/>
              <w:right w:val="single" w:color="auto" w:sz="4" w:space="0"/>
            </w:tcBorders>
            <w:vAlign w:val="center"/>
          </w:tcPr>
          <w:p w14:paraId="7D507D0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大村水源地</w:t>
            </w:r>
          </w:p>
        </w:tc>
        <w:tc>
          <w:tcPr>
            <w:tcW w:w="2157" w:type="dxa"/>
            <w:tcBorders>
              <w:top w:val="nil"/>
              <w:left w:val="nil"/>
              <w:bottom w:val="single" w:color="auto" w:sz="4" w:space="0"/>
              <w:right w:val="single" w:color="auto" w:sz="4" w:space="0"/>
            </w:tcBorders>
            <w:vAlign w:val="center"/>
          </w:tcPr>
          <w:p w14:paraId="13D86C5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雁翅镇大村村</w:t>
            </w:r>
          </w:p>
        </w:tc>
        <w:tc>
          <w:tcPr>
            <w:tcW w:w="3632" w:type="dxa"/>
            <w:tcBorders>
              <w:top w:val="nil"/>
              <w:left w:val="nil"/>
              <w:bottom w:val="single" w:color="auto" w:sz="4" w:space="0"/>
              <w:right w:val="single" w:color="auto" w:sz="4" w:space="0"/>
            </w:tcBorders>
            <w:vAlign w:val="center"/>
          </w:tcPr>
          <w:p w14:paraId="70C17C3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CCEF998">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A3F7C0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57</w:t>
            </w:r>
          </w:p>
        </w:tc>
        <w:tc>
          <w:tcPr>
            <w:tcW w:w="1999" w:type="dxa"/>
            <w:tcBorders>
              <w:top w:val="nil"/>
              <w:left w:val="nil"/>
              <w:bottom w:val="single" w:color="auto" w:sz="4" w:space="0"/>
              <w:right w:val="single" w:color="auto" w:sz="4" w:space="0"/>
            </w:tcBorders>
            <w:vAlign w:val="center"/>
          </w:tcPr>
          <w:p w14:paraId="2085C3D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杨村水源地</w:t>
            </w:r>
          </w:p>
        </w:tc>
        <w:tc>
          <w:tcPr>
            <w:tcW w:w="2157" w:type="dxa"/>
            <w:tcBorders>
              <w:top w:val="nil"/>
              <w:left w:val="nil"/>
              <w:bottom w:val="single" w:color="auto" w:sz="4" w:space="0"/>
              <w:right w:val="single" w:color="auto" w:sz="4" w:space="0"/>
            </w:tcBorders>
            <w:vAlign w:val="center"/>
          </w:tcPr>
          <w:p w14:paraId="46B75B9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雁翅镇杨村村</w:t>
            </w:r>
          </w:p>
        </w:tc>
        <w:tc>
          <w:tcPr>
            <w:tcW w:w="3632" w:type="dxa"/>
            <w:tcBorders>
              <w:top w:val="nil"/>
              <w:left w:val="nil"/>
              <w:bottom w:val="single" w:color="auto" w:sz="4" w:space="0"/>
              <w:right w:val="single" w:color="auto" w:sz="4" w:space="0"/>
            </w:tcBorders>
            <w:vAlign w:val="center"/>
          </w:tcPr>
          <w:p w14:paraId="034157B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753F20E">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B4A2E9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1999" w:type="dxa"/>
            <w:tcBorders>
              <w:top w:val="nil"/>
              <w:left w:val="nil"/>
              <w:bottom w:val="single" w:color="auto" w:sz="4" w:space="0"/>
              <w:right w:val="single" w:color="auto" w:sz="4" w:space="0"/>
            </w:tcBorders>
            <w:vAlign w:val="center"/>
          </w:tcPr>
          <w:p w14:paraId="57E91BE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房良水源地</w:t>
            </w:r>
          </w:p>
        </w:tc>
        <w:tc>
          <w:tcPr>
            <w:tcW w:w="2157" w:type="dxa"/>
            <w:tcBorders>
              <w:top w:val="nil"/>
              <w:left w:val="nil"/>
              <w:bottom w:val="single" w:color="auto" w:sz="4" w:space="0"/>
              <w:right w:val="single" w:color="auto" w:sz="4" w:space="0"/>
            </w:tcBorders>
            <w:vAlign w:val="center"/>
          </w:tcPr>
          <w:p w14:paraId="24E08C1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雁翅镇房良村</w:t>
            </w:r>
          </w:p>
        </w:tc>
        <w:tc>
          <w:tcPr>
            <w:tcW w:w="3632" w:type="dxa"/>
            <w:tcBorders>
              <w:top w:val="nil"/>
              <w:left w:val="nil"/>
              <w:bottom w:val="single" w:color="auto" w:sz="4" w:space="0"/>
              <w:right w:val="single" w:color="auto" w:sz="4" w:space="0"/>
            </w:tcBorders>
            <w:vAlign w:val="center"/>
          </w:tcPr>
          <w:p w14:paraId="556A3A8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40CFAB31">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A79F8F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59</w:t>
            </w:r>
          </w:p>
        </w:tc>
        <w:tc>
          <w:tcPr>
            <w:tcW w:w="1999" w:type="dxa"/>
            <w:tcBorders>
              <w:top w:val="nil"/>
              <w:left w:val="nil"/>
              <w:bottom w:val="single" w:color="auto" w:sz="4" w:space="0"/>
              <w:right w:val="single" w:color="auto" w:sz="4" w:space="0"/>
            </w:tcBorders>
            <w:vAlign w:val="center"/>
          </w:tcPr>
          <w:p w14:paraId="5450516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马套水源地</w:t>
            </w:r>
          </w:p>
        </w:tc>
        <w:tc>
          <w:tcPr>
            <w:tcW w:w="2157" w:type="dxa"/>
            <w:tcBorders>
              <w:top w:val="nil"/>
              <w:left w:val="nil"/>
              <w:bottom w:val="single" w:color="auto" w:sz="4" w:space="0"/>
              <w:right w:val="single" w:color="auto" w:sz="4" w:space="0"/>
            </w:tcBorders>
            <w:vAlign w:val="center"/>
          </w:tcPr>
          <w:p w14:paraId="284FAF1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雁翅镇马套村</w:t>
            </w:r>
          </w:p>
        </w:tc>
        <w:tc>
          <w:tcPr>
            <w:tcW w:w="3632" w:type="dxa"/>
            <w:tcBorders>
              <w:top w:val="nil"/>
              <w:left w:val="nil"/>
              <w:bottom w:val="single" w:color="auto" w:sz="4" w:space="0"/>
              <w:right w:val="single" w:color="auto" w:sz="4" w:space="0"/>
            </w:tcBorders>
            <w:vAlign w:val="center"/>
          </w:tcPr>
          <w:p w14:paraId="13FBE01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3D1E1018">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9E7476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1999" w:type="dxa"/>
            <w:tcBorders>
              <w:top w:val="nil"/>
              <w:left w:val="nil"/>
              <w:bottom w:val="single" w:color="auto" w:sz="4" w:space="0"/>
              <w:right w:val="single" w:color="auto" w:sz="4" w:space="0"/>
            </w:tcBorders>
            <w:vAlign w:val="center"/>
          </w:tcPr>
          <w:p w14:paraId="38ABE52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山神庙水源地</w:t>
            </w:r>
          </w:p>
        </w:tc>
        <w:tc>
          <w:tcPr>
            <w:tcW w:w="2157" w:type="dxa"/>
            <w:tcBorders>
              <w:top w:val="nil"/>
              <w:left w:val="nil"/>
              <w:bottom w:val="single" w:color="auto" w:sz="4" w:space="0"/>
              <w:right w:val="single" w:color="auto" w:sz="4" w:space="0"/>
            </w:tcBorders>
            <w:vAlign w:val="center"/>
          </w:tcPr>
          <w:p w14:paraId="3583112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雁翅镇山神庙村</w:t>
            </w:r>
          </w:p>
        </w:tc>
        <w:tc>
          <w:tcPr>
            <w:tcW w:w="3632" w:type="dxa"/>
            <w:tcBorders>
              <w:top w:val="nil"/>
              <w:left w:val="nil"/>
              <w:bottom w:val="single" w:color="auto" w:sz="4" w:space="0"/>
              <w:right w:val="single" w:color="auto" w:sz="4" w:space="0"/>
            </w:tcBorders>
            <w:vAlign w:val="center"/>
          </w:tcPr>
          <w:p w14:paraId="003645B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BB469E1">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455C378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w:t>
            </w:r>
          </w:p>
        </w:tc>
        <w:tc>
          <w:tcPr>
            <w:tcW w:w="1999" w:type="dxa"/>
            <w:tcBorders>
              <w:top w:val="nil"/>
              <w:left w:val="nil"/>
              <w:bottom w:val="single" w:color="auto" w:sz="4" w:space="0"/>
              <w:right w:val="single" w:color="auto" w:sz="4" w:space="0"/>
            </w:tcBorders>
            <w:vAlign w:val="center"/>
          </w:tcPr>
          <w:p w14:paraId="7DCBBB0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跃进水源地</w:t>
            </w:r>
          </w:p>
        </w:tc>
        <w:tc>
          <w:tcPr>
            <w:tcW w:w="2157" w:type="dxa"/>
            <w:tcBorders>
              <w:top w:val="nil"/>
              <w:left w:val="nil"/>
              <w:bottom w:val="single" w:color="auto" w:sz="4" w:space="0"/>
              <w:right w:val="single" w:color="auto" w:sz="4" w:space="0"/>
            </w:tcBorders>
            <w:vAlign w:val="center"/>
          </w:tcPr>
          <w:p w14:paraId="0BD27B6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雁翅镇跃进村</w:t>
            </w:r>
          </w:p>
        </w:tc>
        <w:tc>
          <w:tcPr>
            <w:tcW w:w="3632" w:type="dxa"/>
            <w:tcBorders>
              <w:top w:val="nil"/>
              <w:left w:val="nil"/>
              <w:bottom w:val="single" w:color="auto" w:sz="4" w:space="0"/>
              <w:right w:val="single" w:color="auto" w:sz="4" w:space="0"/>
            </w:tcBorders>
            <w:vAlign w:val="center"/>
          </w:tcPr>
          <w:p w14:paraId="24D49DB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16B42C42">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34E86C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p>
        </w:tc>
        <w:tc>
          <w:tcPr>
            <w:tcW w:w="1999" w:type="dxa"/>
            <w:tcBorders>
              <w:top w:val="nil"/>
              <w:left w:val="nil"/>
              <w:bottom w:val="single" w:color="auto" w:sz="4" w:space="0"/>
              <w:right w:val="single" w:color="auto" w:sz="4" w:space="0"/>
            </w:tcBorders>
            <w:vAlign w:val="center"/>
          </w:tcPr>
          <w:p w14:paraId="16952FF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苇子水水源地</w:t>
            </w:r>
          </w:p>
        </w:tc>
        <w:tc>
          <w:tcPr>
            <w:tcW w:w="2157" w:type="dxa"/>
            <w:tcBorders>
              <w:top w:val="nil"/>
              <w:left w:val="nil"/>
              <w:bottom w:val="single" w:color="auto" w:sz="4" w:space="0"/>
              <w:right w:val="single" w:color="auto" w:sz="4" w:space="0"/>
            </w:tcBorders>
            <w:vAlign w:val="center"/>
          </w:tcPr>
          <w:p w14:paraId="745D44D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雁翅镇苇子村</w:t>
            </w:r>
          </w:p>
        </w:tc>
        <w:tc>
          <w:tcPr>
            <w:tcW w:w="3632" w:type="dxa"/>
            <w:tcBorders>
              <w:top w:val="nil"/>
              <w:left w:val="nil"/>
              <w:bottom w:val="single" w:color="auto" w:sz="4" w:space="0"/>
              <w:right w:val="single" w:color="auto" w:sz="4" w:space="0"/>
            </w:tcBorders>
            <w:vAlign w:val="center"/>
          </w:tcPr>
          <w:p w14:paraId="39268B2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16564985">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912AD7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p>
        </w:tc>
        <w:tc>
          <w:tcPr>
            <w:tcW w:w="1999" w:type="dxa"/>
            <w:tcBorders>
              <w:top w:val="nil"/>
              <w:left w:val="nil"/>
              <w:bottom w:val="single" w:color="auto" w:sz="4" w:space="0"/>
              <w:right w:val="single" w:color="auto" w:sz="4" w:space="0"/>
            </w:tcBorders>
            <w:vAlign w:val="center"/>
          </w:tcPr>
          <w:p w14:paraId="7C950DE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田庄水源地</w:t>
            </w:r>
          </w:p>
        </w:tc>
        <w:tc>
          <w:tcPr>
            <w:tcW w:w="2157" w:type="dxa"/>
            <w:tcBorders>
              <w:top w:val="nil"/>
              <w:left w:val="nil"/>
              <w:bottom w:val="single" w:color="auto" w:sz="4" w:space="0"/>
              <w:right w:val="single" w:color="auto" w:sz="4" w:space="0"/>
            </w:tcBorders>
            <w:vAlign w:val="center"/>
          </w:tcPr>
          <w:p w14:paraId="7D447F0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雁翅镇田庄村</w:t>
            </w:r>
          </w:p>
        </w:tc>
        <w:tc>
          <w:tcPr>
            <w:tcW w:w="3632" w:type="dxa"/>
            <w:tcBorders>
              <w:top w:val="nil"/>
              <w:left w:val="nil"/>
              <w:bottom w:val="single" w:color="auto" w:sz="4" w:space="0"/>
              <w:right w:val="single" w:color="auto" w:sz="4" w:space="0"/>
            </w:tcBorders>
            <w:vAlign w:val="center"/>
          </w:tcPr>
          <w:p w14:paraId="47C9733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180DA031">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74F37C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c>
          <w:tcPr>
            <w:tcW w:w="1999" w:type="dxa"/>
            <w:tcBorders>
              <w:top w:val="nil"/>
              <w:left w:val="nil"/>
              <w:bottom w:val="single" w:color="auto" w:sz="4" w:space="0"/>
              <w:right w:val="single" w:color="auto" w:sz="4" w:space="0"/>
            </w:tcBorders>
            <w:vAlign w:val="center"/>
          </w:tcPr>
          <w:p w14:paraId="051C8E1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松树水源地</w:t>
            </w:r>
          </w:p>
        </w:tc>
        <w:tc>
          <w:tcPr>
            <w:tcW w:w="2157" w:type="dxa"/>
            <w:tcBorders>
              <w:top w:val="nil"/>
              <w:left w:val="nil"/>
              <w:bottom w:val="single" w:color="auto" w:sz="4" w:space="0"/>
              <w:right w:val="single" w:color="auto" w:sz="4" w:space="0"/>
            </w:tcBorders>
            <w:vAlign w:val="center"/>
          </w:tcPr>
          <w:p w14:paraId="3382C67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雁翅镇松树村</w:t>
            </w:r>
          </w:p>
        </w:tc>
        <w:tc>
          <w:tcPr>
            <w:tcW w:w="3632" w:type="dxa"/>
            <w:tcBorders>
              <w:top w:val="nil"/>
              <w:left w:val="nil"/>
              <w:bottom w:val="single" w:color="auto" w:sz="4" w:space="0"/>
              <w:right w:val="single" w:color="auto" w:sz="4" w:space="0"/>
            </w:tcBorders>
            <w:vAlign w:val="center"/>
          </w:tcPr>
          <w:p w14:paraId="3B03B39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0AC1DB8">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DC746B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1999" w:type="dxa"/>
            <w:tcBorders>
              <w:top w:val="nil"/>
              <w:left w:val="nil"/>
              <w:bottom w:val="single" w:color="auto" w:sz="4" w:space="0"/>
              <w:right w:val="single" w:color="auto" w:sz="4" w:space="0"/>
            </w:tcBorders>
            <w:vAlign w:val="center"/>
          </w:tcPr>
          <w:p w14:paraId="40F0252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高台水源地</w:t>
            </w:r>
          </w:p>
        </w:tc>
        <w:tc>
          <w:tcPr>
            <w:tcW w:w="2157" w:type="dxa"/>
            <w:tcBorders>
              <w:top w:val="nil"/>
              <w:left w:val="nil"/>
              <w:bottom w:val="single" w:color="auto" w:sz="4" w:space="0"/>
              <w:right w:val="single" w:color="auto" w:sz="4" w:space="0"/>
            </w:tcBorders>
            <w:vAlign w:val="center"/>
          </w:tcPr>
          <w:p w14:paraId="57CD569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雁翅镇高台村</w:t>
            </w:r>
          </w:p>
        </w:tc>
        <w:tc>
          <w:tcPr>
            <w:tcW w:w="3632" w:type="dxa"/>
            <w:tcBorders>
              <w:top w:val="nil"/>
              <w:left w:val="nil"/>
              <w:bottom w:val="single" w:color="auto" w:sz="4" w:space="0"/>
              <w:right w:val="single" w:color="auto" w:sz="4" w:space="0"/>
            </w:tcBorders>
            <w:vAlign w:val="center"/>
          </w:tcPr>
          <w:p w14:paraId="7B80363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D5214FD">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5FCD19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66</w:t>
            </w:r>
          </w:p>
        </w:tc>
        <w:tc>
          <w:tcPr>
            <w:tcW w:w="1999" w:type="dxa"/>
            <w:tcBorders>
              <w:top w:val="nil"/>
              <w:left w:val="nil"/>
              <w:bottom w:val="single" w:color="auto" w:sz="4" w:space="0"/>
              <w:right w:val="single" w:color="auto" w:sz="4" w:space="0"/>
            </w:tcBorders>
            <w:vAlign w:val="center"/>
          </w:tcPr>
          <w:p w14:paraId="2F008A9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淤白水源地</w:t>
            </w:r>
          </w:p>
        </w:tc>
        <w:tc>
          <w:tcPr>
            <w:tcW w:w="2157" w:type="dxa"/>
            <w:tcBorders>
              <w:top w:val="nil"/>
              <w:left w:val="nil"/>
              <w:bottom w:val="single" w:color="auto" w:sz="4" w:space="0"/>
              <w:right w:val="single" w:color="auto" w:sz="4" w:space="0"/>
            </w:tcBorders>
            <w:vAlign w:val="center"/>
          </w:tcPr>
          <w:p w14:paraId="42D1527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雁翅镇淤白村</w:t>
            </w:r>
          </w:p>
        </w:tc>
        <w:tc>
          <w:tcPr>
            <w:tcW w:w="3632" w:type="dxa"/>
            <w:tcBorders>
              <w:top w:val="nil"/>
              <w:left w:val="nil"/>
              <w:bottom w:val="single" w:color="auto" w:sz="4" w:space="0"/>
              <w:right w:val="single" w:color="auto" w:sz="4" w:space="0"/>
            </w:tcBorders>
            <w:vAlign w:val="center"/>
          </w:tcPr>
          <w:p w14:paraId="73548A7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B131DE5">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0FBE24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67</w:t>
            </w:r>
          </w:p>
        </w:tc>
        <w:tc>
          <w:tcPr>
            <w:tcW w:w="1999" w:type="dxa"/>
            <w:tcBorders>
              <w:top w:val="nil"/>
              <w:left w:val="nil"/>
              <w:bottom w:val="single" w:color="auto" w:sz="4" w:space="0"/>
              <w:right w:val="single" w:color="auto" w:sz="4" w:space="0"/>
            </w:tcBorders>
            <w:vAlign w:val="center"/>
          </w:tcPr>
          <w:p w14:paraId="7A24E31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泗家水水源地</w:t>
            </w:r>
          </w:p>
        </w:tc>
        <w:tc>
          <w:tcPr>
            <w:tcW w:w="2157" w:type="dxa"/>
            <w:tcBorders>
              <w:top w:val="nil"/>
              <w:left w:val="nil"/>
              <w:bottom w:val="single" w:color="auto" w:sz="4" w:space="0"/>
              <w:right w:val="single" w:color="auto" w:sz="4" w:space="0"/>
            </w:tcBorders>
            <w:vAlign w:val="center"/>
          </w:tcPr>
          <w:p w14:paraId="7428914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雁翅镇泗家村</w:t>
            </w:r>
          </w:p>
        </w:tc>
        <w:tc>
          <w:tcPr>
            <w:tcW w:w="3632" w:type="dxa"/>
            <w:tcBorders>
              <w:top w:val="nil"/>
              <w:left w:val="nil"/>
              <w:bottom w:val="single" w:color="auto" w:sz="4" w:space="0"/>
              <w:right w:val="single" w:color="auto" w:sz="4" w:space="0"/>
            </w:tcBorders>
            <w:vAlign w:val="center"/>
          </w:tcPr>
          <w:p w14:paraId="535ABD0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D37C2C9">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76EBE4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68</w:t>
            </w:r>
          </w:p>
        </w:tc>
        <w:tc>
          <w:tcPr>
            <w:tcW w:w="1999" w:type="dxa"/>
            <w:tcBorders>
              <w:top w:val="nil"/>
              <w:left w:val="nil"/>
              <w:bottom w:val="single" w:color="auto" w:sz="4" w:space="0"/>
              <w:right w:val="single" w:color="auto" w:sz="4" w:space="0"/>
            </w:tcBorders>
            <w:vAlign w:val="center"/>
          </w:tcPr>
          <w:p w14:paraId="3E8736D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碣石水源地</w:t>
            </w:r>
          </w:p>
        </w:tc>
        <w:tc>
          <w:tcPr>
            <w:tcW w:w="2157" w:type="dxa"/>
            <w:tcBorders>
              <w:top w:val="nil"/>
              <w:left w:val="nil"/>
              <w:bottom w:val="single" w:color="auto" w:sz="4" w:space="0"/>
              <w:right w:val="single" w:color="auto" w:sz="4" w:space="0"/>
            </w:tcBorders>
            <w:vAlign w:val="center"/>
          </w:tcPr>
          <w:p w14:paraId="64507A2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雁翅镇碣石村</w:t>
            </w:r>
          </w:p>
        </w:tc>
        <w:tc>
          <w:tcPr>
            <w:tcW w:w="3632" w:type="dxa"/>
            <w:tcBorders>
              <w:top w:val="nil"/>
              <w:left w:val="nil"/>
              <w:bottom w:val="single" w:color="auto" w:sz="4" w:space="0"/>
              <w:right w:val="single" w:color="auto" w:sz="4" w:space="0"/>
            </w:tcBorders>
            <w:vAlign w:val="center"/>
          </w:tcPr>
          <w:p w14:paraId="7E6BEB8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450969B7">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F384E9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69</w:t>
            </w:r>
          </w:p>
        </w:tc>
        <w:tc>
          <w:tcPr>
            <w:tcW w:w="1999" w:type="dxa"/>
            <w:tcBorders>
              <w:top w:val="nil"/>
              <w:left w:val="nil"/>
              <w:bottom w:val="single" w:color="auto" w:sz="4" w:space="0"/>
              <w:right w:val="single" w:color="auto" w:sz="4" w:space="0"/>
            </w:tcBorders>
            <w:vAlign w:val="center"/>
          </w:tcPr>
          <w:p w14:paraId="1E2BF23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付家台水源地</w:t>
            </w:r>
          </w:p>
        </w:tc>
        <w:tc>
          <w:tcPr>
            <w:tcW w:w="2157" w:type="dxa"/>
            <w:tcBorders>
              <w:top w:val="nil"/>
              <w:left w:val="nil"/>
              <w:bottom w:val="single" w:color="auto" w:sz="4" w:space="0"/>
              <w:right w:val="single" w:color="auto" w:sz="4" w:space="0"/>
            </w:tcBorders>
            <w:vAlign w:val="center"/>
          </w:tcPr>
          <w:p w14:paraId="16F6F48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雁翅镇付家台村</w:t>
            </w:r>
          </w:p>
        </w:tc>
        <w:tc>
          <w:tcPr>
            <w:tcW w:w="3632" w:type="dxa"/>
            <w:tcBorders>
              <w:top w:val="nil"/>
              <w:left w:val="nil"/>
              <w:bottom w:val="single" w:color="auto" w:sz="4" w:space="0"/>
              <w:right w:val="single" w:color="auto" w:sz="4" w:space="0"/>
            </w:tcBorders>
            <w:vAlign w:val="center"/>
          </w:tcPr>
          <w:p w14:paraId="1B0FB7C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5C67401">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5295BF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1999" w:type="dxa"/>
            <w:tcBorders>
              <w:top w:val="nil"/>
              <w:left w:val="nil"/>
              <w:bottom w:val="single" w:color="auto" w:sz="4" w:space="0"/>
              <w:right w:val="single" w:color="auto" w:sz="4" w:space="0"/>
            </w:tcBorders>
            <w:vAlign w:val="center"/>
          </w:tcPr>
          <w:p w14:paraId="6EB9B4F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芹峪水源地</w:t>
            </w:r>
          </w:p>
        </w:tc>
        <w:tc>
          <w:tcPr>
            <w:tcW w:w="2157" w:type="dxa"/>
            <w:tcBorders>
              <w:top w:val="nil"/>
              <w:left w:val="nil"/>
              <w:bottom w:val="single" w:color="auto" w:sz="4" w:space="0"/>
              <w:right w:val="single" w:color="auto" w:sz="4" w:space="0"/>
            </w:tcBorders>
            <w:vAlign w:val="center"/>
          </w:tcPr>
          <w:p w14:paraId="65608EA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雁翅镇芹峪村</w:t>
            </w:r>
          </w:p>
        </w:tc>
        <w:tc>
          <w:tcPr>
            <w:tcW w:w="3632" w:type="dxa"/>
            <w:tcBorders>
              <w:top w:val="nil"/>
              <w:left w:val="nil"/>
              <w:bottom w:val="single" w:color="auto" w:sz="4" w:space="0"/>
              <w:right w:val="single" w:color="auto" w:sz="4" w:space="0"/>
            </w:tcBorders>
            <w:vAlign w:val="center"/>
          </w:tcPr>
          <w:p w14:paraId="444E2AA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40168E20">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95CF41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w:t>
            </w:r>
          </w:p>
        </w:tc>
        <w:tc>
          <w:tcPr>
            <w:tcW w:w="1999" w:type="dxa"/>
            <w:tcBorders>
              <w:top w:val="nil"/>
              <w:left w:val="nil"/>
              <w:bottom w:val="single" w:color="auto" w:sz="4" w:space="0"/>
              <w:right w:val="single" w:color="auto" w:sz="4" w:space="0"/>
            </w:tcBorders>
            <w:vAlign w:val="center"/>
          </w:tcPr>
          <w:p w14:paraId="6E0D439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雁翅水源地</w:t>
            </w:r>
          </w:p>
        </w:tc>
        <w:tc>
          <w:tcPr>
            <w:tcW w:w="2157" w:type="dxa"/>
            <w:tcBorders>
              <w:top w:val="nil"/>
              <w:left w:val="nil"/>
              <w:bottom w:val="single" w:color="auto" w:sz="4" w:space="0"/>
              <w:right w:val="single" w:color="auto" w:sz="4" w:space="0"/>
            </w:tcBorders>
            <w:vAlign w:val="center"/>
          </w:tcPr>
          <w:p w14:paraId="0DE6CFE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雁翅镇雁翅村</w:t>
            </w:r>
          </w:p>
        </w:tc>
        <w:tc>
          <w:tcPr>
            <w:tcW w:w="3632" w:type="dxa"/>
            <w:tcBorders>
              <w:top w:val="nil"/>
              <w:left w:val="nil"/>
              <w:bottom w:val="single" w:color="auto" w:sz="4" w:space="0"/>
              <w:right w:val="single" w:color="auto" w:sz="4" w:space="0"/>
            </w:tcBorders>
            <w:vAlign w:val="center"/>
          </w:tcPr>
          <w:p w14:paraId="6AC26E8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534B8E2">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3C57491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w:t>
            </w:r>
          </w:p>
        </w:tc>
        <w:tc>
          <w:tcPr>
            <w:tcW w:w="1999" w:type="dxa"/>
            <w:tcBorders>
              <w:top w:val="nil"/>
              <w:left w:val="nil"/>
              <w:bottom w:val="single" w:color="auto" w:sz="4" w:space="0"/>
              <w:right w:val="single" w:color="auto" w:sz="4" w:space="0"/>
            </w:tcBorders>
            <w:vAlign w:val="center"/>
          </w:tcPr>
          <w:p w14:paraId="7B9C3E5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饮马鞍水源地</w:t>
            </w:r>
          </w:p>
        </w:tc>
        <w:tc>
          <w:tcPr>
            <w:tcW w:w="2157" w:type="dxa"/>
            <w:tcBorders>
              <w:top w:val="nil"/>
              <w:left w:val="nil"/>
              <w:bottom w:val="single" w:color="auto" w:sz="4" w:space="0"/>
              <w:right w:val="single" w:color="auto" w:sz="4" w:space="0"/>
            </w:tcBorders>
            <w:vAlign w:val="center"/>
          </w:tcPr>
          <w:p w14:paraId="3411606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雁翅镇饮马鞍村</w:t>
            </w:r>
          </w:p>
        </w:tc>
        <w:tc>
          <w:tcPr>
            <w:tcW w:w="3632" w:type="dxa"/>
            <w:tcBorders>
              <w:top w:val="nil"/>
              <w:left w:val="nil"/>
              <w:bottom w:val="single" w:color="auto" w:sz="4" w:space="0"/>
              <w:right w:val="single" w:color="auto" w:sz="4" w:space="0"/>
            </w:tcBorders>
            <w:vAlign w:val="center"/>
          </w:tcPr>
          <w:p w14:paraId="19AC61E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FBA2477">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2A5610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w:t>
            </w:r>
          </w:p>
        </w:tc>
        <w:tc>
          <w:tcPr>
            <w:tcW w:w="1999" w:type="dxa"/>
            <w:tcBorders>
              <w:top w:val="nil"/>
              <w:left w:val="nil"/>
              <w:bottom w:val="single" w:color="auto" w:sz="4" w:space="0"/>
              <w:right w:val="single" w:color="auto" w:sz="4" w:space="0"/>
            </w:tcBorders>
            <w:vAlign w:val="center"/>
          </w:tcPr>
          <w:p w14:paraId="2D88732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下马岭水源地</w:t>
            </w:r>
          </w:p>
        </w:tc>
        <w:tc>
          <w:tcPr>
            <w:tcW w:w="2157" w:type="dxa"/>
            <w:tcBorders>
              <w:top w:val="nil"/>
              <w:left w:val="nil"/>
              <w:bottom w:val="single" w:color="auto" w:sz="4" w:space="0"/>
              <w:right w:val="single" w:color="auto" w:sz="4" w:space="0"/>
            </w:tcBorders>
            <w:vAlign w:val="center"/>
          </w:tcPr>
          <w:p w14:paraId="66B78E8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雁翅镇下马岭村</w:t>
            </w:r>
          </w:p>
        </w:tc>
        <w:tc>
          <w:tcPr>
            <w:tcW w:w="3632" w:type="dxa"/>
            <w:tcBorders>
              <w:top w:val="nil"/>
              <w:left w:val="nil"/>
              <w:bottom w:val="single" w:color="auto" w:sz="4" w:space="0"/>
              <w:right w:val="single" w:color="auto" w:sz="4" w:space="0"/>
            </w:tcBorders>
            <w:vAlign w:val="center"/>
          </w:tcPr>
          <w:p w14:paraId="2AE4346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2541DA2">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31597A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74</w:t>
            </w:r>
          </w:p>
        </w:tc>
        <w:tc>
          <w:tcPr>
            <w:tcW w:w="1999" w:type="dxa"/>
            <w:tcBorders>
              <w:top w:val="nil"/>
              <w:left w:val="nil"/>
              <w:bottom w:val="single" w:color="auto" w:sz="4" w:space="0"/>
              <w:right w:val="single" w:color="auto" w:sz="4" w:space="0"/>
            </w:tcBorders>
            <w:vAlign w:val="center"/>
          </w:tcPr>
          <w:p w14:paraId="1E69061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珠窝水源地</w:t>
            </w:r>
          </w:p>
        </w:tc>
        <w:tc>
          <w:tcPr>
            <w:tcW w:w="2157" w:type="dxa"/>
            <w:tcBorders>
              <w:top w:val="nil"/>
              <w:left w:val="nil"/>
              <w:bottom w:val="single" w:color="auto" w:sz="4" w:space="0"/>
              <w:right w:val="single" w:color="auto" w:sz="4" w:space="0"/>
            </w:tcBorders>
            <w:vAlign w:val="center"/>
          </w:tcPr>
          <w:p w14:paraId="3E1B816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雁翅镇珠窝村</w:t>
            </w:r>
          </w:p>
        </w:tc>
        <w:tc>
          <w:tcPr>
            <w:tcW w:w="3632" w:type="dxa"/>
            <w:tcBorders>
              <w:top w:val="nil"/>
              <w:left w:val="nil"/>
              <w:bottom w:val="single" w:color="auto" w:sz="4" w:space="0"/>
              <w:right w:val="single" w:color="auto" w:sz="4" w:space="0"/>
            </w:tcBorders>
            <w:vAlign w:val="center"/>
          </w:tcPr>
          <w:p w14:paraId="403F956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2DCD39F1">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001C20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1999" w:type="dxa"/>
            <w:tcBorders>
              <w:top w:val="nil"/>
              <w:left w:val="nil"/>
              <w:bottom w:val="single" w:color="auto" w:sz="4" w:space="0"/>
              <w:right w:val="single" w:color="auto" w:sz="4" w:space="0"/>
            </w:tcBorders>
            <w:vAlign w:val="center"/>
          </w:tcPr>
          <w:p w14:paraId="6E7DF2F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黄土贵水源地</w:t>
            </w:r>
          </w:p>
        </w:tc>
        <w:tc>
          <w:tcPr>
            <w:tcW w:w="2157" w:type="dxa"/>
            <w:tcBorders>
              <w:top w:val="nil"/>
              <w:left w:val="nil"/>
              <w:bottom w:val="single" w:color="auto" w:sz="4" w:space="0"/>
              <w:right w:val="single" w:color="auto" w:sz="4" w:space="0"/>
            </w:tcBorders>
            <w:vAlign w:val="center"/>
          </w:tcPr>
          <w:p w14:paraId="70DDE44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雁翅镇黄土贵村</w:t>
            </w:r>
          </w:p>
        </w:tc>
        <w:tc>
          <w:tcPr>
            <w:tcW w:w="3632" w:type="dxa"/>
            <w:tcBorders>
              <w:top w:val="nil"/>
              <w:left w:val="nil"/>
              <w:bottom w:val="single" w:color="auto" w:sz="4" w:space="0"/>
              <w:right w:val="single" w:color="auto" w:sz="4" w:space="0"/>
            </w:tcBorders>
            <w:vAlign w:val="center"/>
          </w:tcPr>
          <w:p w14:paraId="0B8CA61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8A4A1E6">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3534AE1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76</w:t>
            </w:r>
          </w:p>
        </w:tc>
        <w:tc>
          <w:tcPr>
            <w:tcW w:w="1999" w:type="dxa"/>
            <w:tcBorders>
              <w:top w:val="nil"/>
              <w:left w:val="nil"/>
              <w:bottom w:val="single" w:color="auto" w:sz="4" w:space="0"/>
              <w:right w:val="single" w:color="auto" w:sz="4" w:space="0"/>
            </w:tcBorders>
            <w:vAlign w:val="center"/>
          </w:tcPr>
          <w:p w14:paraId="4108670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河南台水源地</w:t>
            </w:r>
          </w:p>
        </w:tc>
        <w:tc>
          <w:tcPr>
            <w:tcW w:w="2157" w:type="dxa"/>
            <w:tcBorders>
              <w:top w:val="nil"/>
              <w:left w:val="nil"/>
              <w:bottom w:val="single" w:color="auto" w:sz="4" w:space="0"/>
              <w:right w:val="single" w:color="auto" w:sz="4" w:space="0"/>
            </w:tcBorders>
            <w:vAlign w:val="center"/>
          </w:tcPr>
          <w:p w14:paraId="7A653ED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雁翅镇河南台村</w:t>
            </w:r>
          </w:p>
        </w:tc>
        <w:tc>
          <w:tcPr>
            <w:tcW w:w="3632" w:type="dxa"/>
            <w:tcBorders>
              <w:top w:val="nil"/>
              <w:left w:val="nil"/>
              <w:bottom w:val="single" w:color="auto" w:sz="4" w:space="0"/>
              <w:right w:val="single" w:color="auto" w:sz="4" w:space="0"/>
            </w:tcBorders>
            <w:vAlign w:val="center"/>
          </w:tcPr>
          <w:p w14:paraId="1929EE3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E3C23D3">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EE3E04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77</w:t>
            </w:r>
          </w:p>
        </w:tc>
        <w:tc>
          <w:tcPr>
            <w:tcW w:w="1999" w:type="dxa"/>
            <w:tcBorders>
              <w:top w:val="nil"/>
              <w:left w:val="nil"/>
              <w:bottom w:val="single" w:color="auto" w:sz="4" w:space="0"/>
              <w:right w:val="single" w:color="auto" w:sz="4" w:space="0"/>
            </w:tcBorders>
            <w:vAlign w:val="center"/>
          </w:tcPr>
          <w:p w14:paraId="6720CB9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太子墓水源地</w:t>
            </w:r>
          </w:p>
        </w:tc>
        <w:tc>
          <w:tcPr>
            <w:tcW w:w="2157" w:type="dxa"/>
            <w:tcBorders>
              <w:top w:val="nil"/>
              <w:left w:val="nil"/>
              <w:bottom w:val="single" w:color="auto" w:sz="4" w:space="0"/>
              <w:right w:val="single" w:color="auto" w:sz="4" w:space="0"/>
            </w:tcBorders>
            <w:vAlign w:val="center"/>
          </w:tcPr>
          <w:p w14:paraId="702FC6C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雁翅镇太子墓村</w:t>
            </w:r>
          </w:p>
        </w:tc>
        <w:tc>
          <w:tcPr>
            <w:tcW w:w="3632" w:type="dxa"/>
            <w:tcBorders>
              <w:top w:val="nil"/>
              <w:left w:val="nil"/>
              <w:bottom w:val="single" w:color="auto" w:sz="4" w:space="0"/>
              <w:right w:val="single" w:color="auto" w:sz="4" w:space="0"/>
            </w:tcBorders>
            <w:vAlign w:val="center"/>
          </w:tcPr>
          <w:p w14:paraId="73E9DFD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A3E2FB0">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43739D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w:t>
            </w:r>
          </w:p>
        </w:tc>
        <w:tc>
          <w:tcPr>
            <w:tcW w:w="1999" w:type="dxa"/>
            <w:tcBorders>
              <w:top w:val="nil"/>
              <w:left w:val="nil"/>
              <w:bottom w:val="single" w:color="auto" w:sz="4" w:space="0"/>
              <w:right w:val="single" w:color="auto" w:sz="4" w:space="0"/>
            </w:tcBorders>
            <w:vAlign w:val="center"/>
          </w:tcPr>
          <w:p w14:paraId="25B274A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东马各庄水源地</w:t>
            </w:r>
          </w:p>
        </w:tc>
        <w:tc>
          <w:tcPr>
            <w:tcW w:w="2157" w:type="dxa"/>
            <w:tcBorders>
              <w:top w:val="nil"/>
              <w:left w:val="nil"/>
              <w:bottom w:val="single" w:color="auto" w:sz="4" w:space="0"/>
              <w:right w:val="single" w:color="auto" w:sz="4" w:space="0"/>
            </w:tcBorders>
            <w:vAlign w:val="center"/>
          </w:tcPr>
          <w:p w14:paraId="4A32D19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王平镇东马各庄村</w:t>
            </w:r>
          </w:p>
        </w:tc>
        <w:tc>
          <w:tcPr>
            <w:tcW w:w="3632" w:type="dxa"/>
            <w:tcBorders>
              <w:top w:val="nil"/>
              <w:left w:val="nil"/>
              <w:bottom w:val="single" w:color="auto" w:sz="4" w:space="0"/>
              <w:right w:val="single" w:color="auto" w:sz="4" w:space="0"/>
            </w:tcBorders>
            <w:vAlign w:val="center"/>
          </w:tcPr>
          <w:p w14:paraId="1A9F3EF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506749A">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EB85D1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w:t>
            </w:r>
          </w:p>
        </w:tc>
        <w:tc>
          <w:tcPr>
            <w:tcW w:w="1999" w:type="dxa"/>
            <w:tcBorders>
              <w:top w:val="nil"/>
              <w:left w:val="nil"/>
              <w:bottom w:val="single" w:color="auto" w:sz="4" w:space="0"/>
              <w:right w:val="single" w:color="auto" w:sz="4" w:space="0"/>
            </w:tcBorders>
            <w:vAlign w:val="center"/>
          </w:tcPr>
          <w:p w14:paraId="31D8E3C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东石古岩水源地</w:t>
            </w:r>
          </w:p>
        </w:tc>
        <w:tc>
          <w:tcPr>
            <w:tcW w:w="2157" w:type="dxa"/>
            <w:tcBorders>
              <w:top w:val="nil"/>
              <w:left w:val="nil"/>
              <w:bottom w:val="single" w:color="auto" w:sz="4" w:space="0"/>
              <w:right w:val="single" w:color="auto" w:sz="4" w:space="0"/>
            </w:tcBorders>
            <w:vAlign w:val="center"/>
          </w:tcPr>
          <w:p w14:paraId="68A6EC4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王平镇东石古岩村</w:t>
            </w:r>
          </w:p>
        </w:tc>
        <w:tc>
          <w:tcPr>
            <w:tcW w:w="3632" w:type="dxa"/>
            <w:tcBorders>
              <w:top w:val="nil"/>
              <w:left w:val="nil"/>
              <w:bottom w:val="single" w:color="auto" w:sz="4" w:space="0"/>
              <w:right w:val="single" w:color="auto" w:sz="4" w:space="0"/>
            </w:tcBorders>
            <w:vAlign w:val="center"/>
          </w:tcPr>
          <w:p w14:paraId="66C37FB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5AB2518">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3B426D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1999" w:type="dxa"/>
            <w:tcBorders>
              <w:top w:val="nil"/>
              <w:left w:val="nil"/>
              <w:bottom w:val="single" w:color="auto" w:sz="4" w:space="0"/>
              <w:right w:val="single" w:color="auto" w:sz="4" w:space="0"/>
            </w:tcBorders>
            <w:vAlign w:val="center"/>
          </w:tcPr>
          <w:p w14:paraId="0142D95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西马各庄水源地</w:t>
            </w:r>
          </w:p>
        </w:tc>
        <w:tc>
          <w:tcPr>
            <w:tcW w:w="2157" w:type="dxa"/>
            <w:tcBorders>
              <w:top w:val="nil"/>
              <w:left w:val="nil"/>
              <w:bottom w:val="single" w:color="auto" w:sz="4" w:space="0"/>
              <w:right w:val="single" w:color="auto" w:sz="4" w:space="0"/>
            </w:tcBorders>
            <w:vAlign w:val="center"/>
          </w:tcPr>
          <w:p w14:paraId="7C9923F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王平镇西马各庄村</w:t>
            </w:r>
          </w:p>
        </w:tc>
        <w:tc>
          <w:tcPr>
            <w:tcW w:w="3632" w:type="dxa"/>
            <w:tcBorders>
              <w:top w:val="nil"/>
              <w:left w:val="nil"/>
              <w:bottom w:val="single" w:color="auto" w:sz="4" w:space="0"/>
              <w:right w:val="single" w:color="auto" w:sz="4" w:space="0"/>
            </w:tcBorders>
            <w:vAlign w:val="center"/>
          </w:tcPr>
          <w:p w14:paraId="1A05A58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3371B9CE">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1BB04C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w:t>
            </w:r>
          </w:p>
        </w:tc>
        <w:tc>
          <w:tcPr>
            <w:tcW w:w="1999" w:type="dxa"/>
            <w:tcBorders>
              <w:top w:val="nil"/>
              <w:left w:val="nil"/>
              <w:bottom w:val="single" w:color="auto" w:sz="4" w:space="0"/>
              <w:right w:val="single" w:color="auto" w:sz="4" w:space="0"/>
            </w:tcBorders>
            <w:vAlign w:val="center"/>
          </w:tcPr>
          <w:p w14:paraId="2EB21D5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南港水源地</w:t>
            </w:r>
          </w:p>
        </w:tc>
        <w:tc>
          <w:tcPr>
            <w:tcW w:w="2157" w:type="dxa"/>
            <w:tcBorders>
              <w:top w:val="nil"/>
              <w:left w:val="nil"/>
              <w:bottom w:val="single" w:color="auto" w:sz="4" w:space="0"/>
              <w:right w:val="single" w:color="auto" w:sz="4" w:space="0"/>
            </w:tcBorders>
            <w:vAlign w:val="center"/>
          </w:tcPr>
          <w:p w14:paraId="021C08C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王平镇南港村</w:t>
            </w:r>
          </w:p>
        </w:tc>
        <w:tc>
          <w:tcPr>
            <w:tcW w:w="3632" w:type="dxa"/>
            <w:tcBorders>
              <w:top w:val="nil"/>
              <w:left w:val="nil"/>
              <w:bottom w:val="single" w:color="auto" w:sz="4" w:space="0"/>
              <w:right w:val="single" w:color="auto" w:sz="4" w:space="0"/>
            </w:tcBorders>
            <w:vAlign w:val="center"/>
          </w:tcPr>
          <w:p w14:paraId="088A0F1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31C2227B">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CF1D32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w:t>
            </w:r>
          </w:p>
        </w:tc>
        <w:tc>
          <w:tcPr>
            <w:tcW w:w="1999" w:type="dxa"/>
            <w:tcBorders>
              <w:top w:val="nil"/>
              <w:left w:val="nil"/>
              <w:bottom w:val="single" w:color="auto" w:sz="4" w:space="0"/>
              <w:right w:val="single" w:color="auto" w:sz="4" w:space="0"/>
            </w:tcBorders>
            <w:vAlign w:val="center"/>
          </w:tcPr>
          <w:p w14:paraId="543DE95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韭园水源地</w:t>
            </w:r>
          </w:p>
        </w:tc>
        <w:tc>
          <w:tcPr>
            <w:tcW w:w="2157" w:type="dxa"/>
            <w:tcBorders>
              <w:top w:val="nil"/>
              <w:left w:val="nil"/>
              <w:bottom w:val="single" w:color="auto" w:sz="4" w:space="0"/>
              <w:right w:val="single" w:color="auto" w:sz="4" w:space="0"/>
            </w:tcBorders>
            <w:vAlign w:val="center"/>
          </w:tcPr>
          <w:p w14:paraId="662D042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王平镇韭园村</w:t>
            </w:r>
          </w:p>
        </w:tc>
        <w:tc>
          <w:tcPr>
            <w:tcW w:w="3632" w:type="dxa"/>
            <w:tcBorders>
              <w:top w:val="nil"/>
              <w:left w:val="nil"/>
              <w:bottom w:val="single" w:color="auto" w:sz="4" w:space="0"/>
              <w:right w:val="single" w:color="auto" w:sz="4" w:space="0"/>
            </w:tcBorders>
            <w:vAlign w:val="center"/>
          </w:tcPr>
          <w:p w14:paraId="6805635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BE886D6">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FB1A2E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w:t>
            </w:r>
          </w:p>
        </w:tc>
        <w:tc>
          <w:tcPr>
            <w:tcW w:w="1999" w:type="dxa"/>
            <w:tcBorders>
              <w:top w:val="nil"/>
              <w:left w:val="nil"/>
              <w:bottom w:val="single" w:color="auto" w:sz="4" w:space="0"/>
              <w:right w:val="single" w:color="auto" w:sz="4" w:space="0"/>
            </w:tcBorders>
            <w:vAlign w:val="center"/>
          </w:tcPr>
          <w:p w14:paraId="5CC31FB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西落坡水源地</w:t>
            </w:r>
          </w:p>
        </w:tc>
        <w:tc>
          <w:tcPr>
            <w:tcW w:w="2157" w:type="dxa"/>
            <w:tcBorders>
              <w:top w:val="nil"/>
              <w:left w:val="nil"/>
              <w:bottom w:val="single" w:color="auto" w:sz="4" w:space="0"/>
              <w:right w:val="single" w:color="auto" w:sz="4" w:space="0"/>
            </w:tcBorders>
            <w:vAlign w:val="center"/>
          </w:tcPr>
          <w:p w14:paraId="44A4279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王平镇西落坡村</w:t>
            </w:r>
          </w:p>
        </w:tc>
        <w:tc>
          <w:tcPr>
            <w:tcW w:w="3632" w:type="dxa"/>
            <w:tcBorders>
              <w:top w:val="nil"/>
              <w:left w:val="nil"/>
              <w:bottom w:val="single" w:color="auto" w:sz="4" w:space="0"/>
              <w:right w:val="single" w:color="auto" w:sz="4" w:space="0"/>
            </w:tcBorders>
            <w:vAlign w:val="center"/>
          </w:tcPr>
          <w:p w14:paraId="6890891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233D554C">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28971C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w:t>
            </w:r>
          </w:p>
        </w:tc>
        <w:tc>
          <w:tcPr>
            <w:tcW w:w="1999" w:type="dxa"/>
            <w:tcBorders>
              <w:top w:val="nil"/>
              <w:left w:val="nil"/>
              <w:bottom w:val="single" w:color="auto" w:sz="4" w:space="0"/>
              <w:right w:val="single" w:color="auto" w:sz="4" w:space="0"/>
            </w:tcBorders>
            <w:vAlign w:val="center"/>
          </w:tcPr>
          <w:p w14:paraId="1DDF5F7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西王平水源地</w:t>
            </w:r>
          </w:p>
        </w:tc>
        <w:tc>
          <w:tcPr>
            <w:tcW w:w="2157" w:type="dxa"/>
            <w:tcBorders>
              <w:top w:val="nil"/>
              <w:left w:val="nil"/>
              <w:bottom w:val="single" w:color="auto" w:sz="4" w:space="0"/>
              <w:right w:val="single" w:color="auto" w:sz="4" w:space="0"/>
            </w:tcBorders>
            <w:vAlign w:val="center"/>
          </w:tcPr>
          <w:p w14:paraId="1D5E7FF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王平镇西王平村</w:t>
            </w:r>
          </w:p>
        </w:tc>
        <w:tc>
          <w:tcPr>
            <w:tcW w:w="3632" w:type="dxa"/>
            <w:tcBorders>
              <w:top w:val="nil"/>
              <w:left w:val="nil"/>
              <w:bottom w:val="single" w:color="auto" w:sz="4" w:space="0"/>
              <w:right w:val="single" w:color="auto" w:sz="4" w:space="0"/>
            </w:tcBorders>
            <w:vAlign w:val="center"/>
          </w:tcPr>
          <w:p w14:paraId="4D6127B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323ECF35">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2FE18D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999" w:type="dxa"/>
            <w:tcBorders>
              <w:top w:val="nil"/>
              <w:left w:val="nil"/>
              <w:bottom w:val="single" w:color="auto" w:sz="4" w:space="0"/>
              <w:right w:val="single" w:color="auto" w:sz="4" w:space="0"/>
            </w:tcBorders>
            <w:vAlign w:val="center"/>
          </w:tcPr>
          <w:p w14:paraId="690B5D2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桥耳涧水源地</w:t>
            </w:r>
          </w:p>
        </w:tc>
        <w:tc>
          <w:tcPr>
            <w:tcW w:w="2157" w:type="dxa"/>
            <w:tcBorders>
              <w:top w:val="nil"/>
              <w:left w:val="nil"/>
              <w:bottom w:val="single" w:color="auto" w:sz="4" w:space="0"/>
              <w:right w:val="single" w:color="auto" w:sz="4" w:space="0"/>
            </w:tcBorders>
            <w:vAlign w:val="center"/>
          </w:tcPr>
          <w:p w14:paraId="7401565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王平镇桥耳涧村</w:t>
            </w:r>
          </w:p>
        </w:tc>
        <w:tc>
          <w:tcPr>
            <w:tcW w:w="3632" w:type="dxa"/>
            <w:tcBorders>
              <w:top w:val="nil"/>
              <w:left w:val="nil"/>
              <w:bottom w:val="single" w:color="auto" w:sz="4" w:space="0"/>
              <w:right w:val="single" w:color="auto" w:sz="4" w:space="0"/>
            </w:tcBorders>
            <w:vAlign w:val="center"/>
          </w:tcPr>
          <w:p w14:paraId="725B43A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596D9F5">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E9FFBF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w:t>
            </w:r>
          </w:p>
        </w:tc>
        <w:tc>
          <w:tcPr>
            <w:tcW w:w="1999" w:type="dxa"/>
            <w:tcBorders>
              <w:top w:val="nil"/>
              <w:left w:val="nil"/>
              <w:bottom w:val="single" w:color="auto" w:sz="4" w:space="0"/>
              <w:right w:val="single" w:color="auto" w:sz="4" w:space="0"/>
            </w:tcBorders>
            <w:vAlign w:val="center"/>
          </w:tcPr>
          <w:p w14:paraId="4A93340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东落坡水源地</w:t>
            </w:r>
          </w:p>
        </w:tc>
        <w:tc>
          <w:tcPr>
            <w:tcW w:w="2157" w:type="dxa"/>
            <w:tcBorders>
              <w:top w:val="nil"/>
              <w:left w:val="nil"/>
              <w:bottom w:val="single" w:color="auto" w:sz="4" w:space="0"/>
              <w:right w:val="single" w:color="auto" w:sz="4" w:space="0"/>
            </w:tcBorders>
            <w:vAlign w:val="center"/>
          </w:tcPr>
          <w:p w14:paraId="0C3F30C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王平镇东落坡村</w:t>
            </w:r>
          </w:p>
        </w:tc>
        <w:tc>
          <w:tcPr>
            <w:tcW w:w="3632" w:type="dxa"/>
            <w:tcBorders>
              <w:top w:val="nil"/>
              <w:left w:val="nil"/>
              <w:bottom w:val="single" w:color="auto" w:sz="4" w:space="0"/>
              <w:right w:val="single" w:color="auto" w:sz="4" w:space="0"/>
            </w:tcBorders>
            <w:vAlign w:val="center"/>
          </w:tcPr>
          <w:p w14:paraId="6F3F2C6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0BA2073">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7347FE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87</w:t>
            </w:r>
          </w:p>
        </w:tc>
        <w:tc>
          <w:tcPr>
            <w:tcW w:w="1999" w:type="dxa"/>
            <w:tcBorders>
              <w:top w:val="nil"/>
              <w:left w:val="nil"/>
              <w:bottom w:val="single" w:color="auto" w:sz="4" w:space="0"/>
              <w:right w:val="single" w:color="auto" w:sz="4" w:space="0"/>
            </w:tcBorders>
            <w:vAlign w:val="center"/>
          </w:tcPr>
          <w:p w14:paraId="641C342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安家庄水源地</w:t>
            </w:r>
          </w:p>
        </w:tc>
        <w:tc>
          <w:tcPr>
            <w:tcW w:w="2157" w:type="dxa"/>
            <w:tcBorders>
              <w:top w:val="nil"/>
              <w:left w:val="nil"/>
              <w:bottom w:val="single" w:color="auto" w:sz="4" w:space="0"/>
              <w:right w:val="single" w:color="auto" w:sz="4" w:space="0"/>
            </w:tcBorders>
            <w:vAlign w:val="center"/>
          </w:tcPr>
          <w:p w14:paraId="2908ED6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王平镇安家庄村</w:t>
            </w:r>
          </w:p>
        </w:tc>
        <w:tc>
          <w:tcPr>
            <w:tcW w:w="3632" w:type="dxa"/>
            <w:tcBorders>
              <w:top w:val="nil"/>
              <w:left w:val="nil"/>
              <w:bottom w:val="single" w:color="auto" w:sz="4" w:space="0"/>
              <w:right w:val="single" w:color="auto" w:sz="4" w:space="0"/>
            </w:tcBorders>
            <w:vAlign w:val="center"/>
          </w:tcPr>
          <w:p w14:paraId="5688FF6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483E4496">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F7BD16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c>
          <w:tcPr>
            <w:tcW w:w="1999" w:type="dxa"/>
            <w:tcBorders>
              <w:top w:val="nil"/>
              <w:left w:val="nil"/>
              <w:bottom w:val="single" w:color="auto" w:sz="4" w:space="0"/>
              <w:right w:val="single" w:color="auto" w:sz="4" w:space="0"/>
            </w:tcBorders>
            <w:vAlign w:val="center"/>
          </w:tcPr>
          <w:p w14:paraId="2C1DB01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禅房水源地</w:t>
            </w:r>
          </w:p>
        </w:tc>
        <w:tc>
          <w:tcPr>
            <w:tcW w:w="2157" w:type="dxa"/>
            <w:tcBorders>
              <w:top w:val="nil"/>
              <w:left w:val="nil"/>
              <w:bottom w:val="single" w:color="auto" w:sz="4" w:space="0"/>
              <w:right w:val="single" w:color="auto" w:sz="4" w:space="0"/>
            </w:tcBorders>
            <w:vAlign w:val="center"/>
          </w:tcPr>
          <w:p w14:paraId="09F9415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妙峰山镇禅房村</w:t>
            </w:r>
          </w:p>
        </w:tc>
        <w:tc>
          <w:tcPr>
            <w:tcW w:w="3632" w:type="dxa"/>
            <w:tcBorders>
              <w:top w:val="nil"/>
              <w:left w:val="nil"/>
              <w:bottom w:val="single" w:color="auto" w:sz="4" w:space="0"/>
              <w:right w:val="single" w:color="auto" w:sz="4" w:space="0"/>
            </w:tcBorders>
            <w:vAlign w:val="center"/>
          </w:tcPr>
          <w:p w14:paraId="3A4D72E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B2F2733">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7DA169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w:t>
            </w:r>
          </w:p>
        </w:tc>
        <w:tc>
          <w:tcPr>
            <w:tcW w:w="1999" w:type="dxa"/>
            <w:tcBorders>
              <w:top w:val="nil"/>
              <w:left w:val="nil"/>
              <w:bottom w:val="single" w:color="auto" w:sz="4" w:space="0"/>
              <w:right w:val="single" w:color="auto" w:sz="4" w:space="0"/>
            </w:tcBorders>
            <w:vAlign w:val="center"/>
          </w:tcPr>
          <w:p w14:paraId="24A09DF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大沟水源地</w:t>
            </w:r>
          </w:p>
        </w:tc>
        <w:tc>
          <w:tcPr>
            <w:tcW w:w="2157" w:type="dxa"/>
            <w:tcBorders>
              <w:top w:val="nil"/>
              <w:left w:val="nil"/>
              <w:bottom w:val="single" w:color="auto" w:sz="4" w:space="0"/>
              <w:right w:val="single" w:color="auto" w:sz="4" w:space="0"/>
            </w:tcBorders>
            <w:vAlign w:val="center"/>
          </w:tcPr>
          <w:p w14:paraId="40D96FD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妙峰山镇大沟村</w:t>
            </w:r>
          </w:p>
        </w:tc>
        <w:tc>
          <w:tcPr>
            <w:tcW w:w="3632" w:type="dxa"/>
            <w:tcBorders>
              <w:top w:val="nil"/>
              <w:left w:val="nil"/>
              <w:bottom w:val="single" w:color="auto" w:sz="4" w:space="0"/>
              <w:right w:val="single" w:color="auto" w:sz="4" w:space="0"/>
            </w:tcBorders>
            <w:vAlign w:val="center"/>
          </w:tcPr>
          <w:p w14:paraId="70A453C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7FCC814">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AFFC00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c>
          <w:tcPr>
            <w:tcW w:w="1999" w:type="dxa"/>
            <w:tcBorders>
              <w:top w:val="nil"/>
              <w:left w:val="nil"/>
              <w:bottom w:val="single" w:color="auto" w:sz="4" w:space="0"/>
              <w:right w:val="single" w:color="auto" w:sz="4" w:space="0"/>
            </w:tcBorders>
            <w:vAlign w:val="center"/>
          </w:tcPr>
          <w:p w14:paraId="107565D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涧沟水源地</w:t>
            </w:r>
          </w:p>
        </w:tc>
        <w:tc>
          <w:tcPr>
            <w:tcW w:w="2157" w:type="dxa"/>
            <w:tcBorders>
              <w:top w:val="nil"/>
              <w:left w:val="nil"/>
              <w:bottom w:val="single" w:color="auto" w:sz="4" w:space="0"/>
              <w:right w:val="single" w:color="auto" w:sz="4" w:space="0"/>
            </w:tcBorders>
            <w:vAlign w:val="center"/>
          </w:tcPr>
          <w:p w14:paraId="02D0B88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妙峰山镇涧沟村</w:t>
            </w:r>
          </w:p>
        </w:tc>
        <w:tc>
          <w:tcPr>
            <w:tcW w:w="3632" w:type="dxa"/>
            <w:tcBorders>
              <w:top w:val="nil"/>
              <w:left w:val="nil"/>
              <w:bottom w:val="single" w:color="auto" w:sz="4" w:space="0"/>
              <w:right w:val="single" w:color="auto" w:sz="4" w:space="0"/>
            </w:tcBorders>
            <w:vAlign w:val="center"/>
          </w:tcPr>
          <w:p w14:paraId="1C44019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D983B3A">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3794A52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w:t>
            </w:r>
          </w:p>
        </w:tc>
        <w:tc>
          <w:tcPr>
            <w:tcW w:w="1999" w:type="dxa"/>
            <w:tcBorders>
              <w:top w:val="nil"/>
              <w:left w:val="nil"/>
              <w:bottom w:val="single" w:color="auto" w:sz="4" w:space="0"/>
              <w:right w:val="single" w:color="auto" w:sz="4" w:space="0"/>
            </w:tcBorders>
            <w:vAlign w:val="center"/>
          </w:tcPr>
          <w:p w14:paraId="5C905C4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岭角水源地</w:t>
            </w:r>
          </w:p>
        </w:tc>
        <w:tc>
          <w:tcPr>
            <w:tcW w:w="2157" w:type="dxa"/>
            <w:tcBorders>
              <w:top w:val="nil"/>
              <w:left w:val="nil"/>
              <w:bottom w:val="single" w:color="auto" w:sz="4" w:space="0"/>
              <w:right w:val="single" w:color="auto" w:sz="4" w:space="0"/>
            </w:tcBorders>
            <w:vAlign w:val="center"/>
          </w:tcPr>
          <w:p w14:paraId="2930CF7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妙峰山镇岭角村</w:t>
            </w:r>
          </w:p>
        </w:tc>
        <w:tc>
          <w:tcPr>
            <w:tcW w:w="3632" w:type="dxa"/>
            <w:tcBorders>
              <w:top w:val="nil"/>
              <w:left w:val="nil"/>
              <w:bottom w:val="single" w:color="auto" w:sz="4" w:space="0"/>
              <w:right w:val="single" w:color="auto" w:sz="4" w:space="0"/>
            </w:tcBorders>
            <w:vAlign w:val="center"/>
          </w:tcPr>
          <w:p w14:paraId="50948AA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44F9E7BC">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425050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w:t>
            </w:r>
          </w:p>
        </w:tc>
        <w:tc>
          <w:tcPr>
            <w:tcW w:w="1999" w:type="dxa"/>
            <w:tcBorders>
              <w:top w:val="nil"/>
              <w:left w:val="nil"/>
              <w:bottom w:val="single" w:color="auto" w:sz="4" w:space="0"/>
              <w:right w:val="single" w:color="auto" w:sz="4" w:space="0"/>
            </w:tcBorders>
            <w:vAlign w:val="center"/>
          </w:tcPr>
          <w:p w14:paraId="1B3D9E4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南庄水源地</w:t>
            </w:r>
          </w:p>
        </w:tc>
        <w:tc>
          <w:tcPr>
            <w:tcW w:w="2157" w:type="dxa"/>
            <w:tcBorders>
              <w:top w:val="nil"/>
              <w:left w:val="nil"/>
              <w:bottom w:val="single" w:color="auto" w:sz="4" w:space="0"/>
              <w:right w:val="single" w:color="auto" w:sz="4" w:space="0"/>
            </w:tcBorders>
            <w:vAlign w:val="center"/>
          </w:tcPr>
          <w:p w14:paraId="25ECE18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妙峰山镇南庄村</w:t>
            </w:r>
          </w:p>
        </w:tc>
        <w:tc>
          <w:tcPr>
            <w:tcW w:w="3632" w:type="dxa"/>
            <w:tcBorders>
              <w:top w:val="nil"/>
              <w:left w:val="nil"/>
              <w:bottom w:val="single" w:color="auto" w:sz="4" w:space="0"/>
              <w:right w:val="single" w:color="auto" w:sz="4" w:space="0"/>
            </w:tcBorders>
            <w:vAlign w:val="center"/>
          </w:tcPr>
          <w:p w14:paraId="0B93ED0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8C0CF9C">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423BF33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w:t>
            </w:r>
          </w:p>
        </w:tc>
        <w:tc>
          <w:tcPr>
            <w:tcW w:w="1999" w:type="dxa"/>
            <w:tcBorders>
              <w:top w:val="nil"/>
              <w:left w:val="nil"/>
              <w:bottom w:val="single" w:color="auto" w:sz="4" w:space="0"/>
              <w:right w:val="single" w:color="auto" w:sz="4" w:space="0"/>
            </w:tcBorders>
            <w:vAlign w:val="center"/>
          </w:tcPr>
          <w:p w14:paraId="10EF19C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炭厂水源地</w:t>
            </w:r>
          </w:p>
        </w:tc>
        <w:tc>
          <w:tcPr>
            <w:tcW w:w="2157" w:type="dxa"/>
            <w:tcBorders>
              <w:top w:val="nil"/>
              <w:left w:val="nil"/>
              <w:bottom w:val="single" w:color="auto" w:sz="4" w:space="0"/>
              <w:right w:val="single" w:color="auto" w:sz="4" w:space="0"/>
            </w:tcBorders>
            <w:vAlign w:val="center"/>
          </w:tcPr>
          <w:p w14:paraId="3FBC4D4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妙峰山镇炭厂村</w:t>
            </w:r>
          </w:p>
        </w:tc>
        <w:tc>
          <w:tcPr>
            <w:tcW w:w="3632" w:type="dxa"/>
            <w:tcBorders>
              <w:top w:val="nil"/>
              <w:left w:val="nil"/>
              <w:bottom w:val="single" w:color="auto" w:sz="4" w:space="0"/>
              <w:right w:val="single" w:color="auto" w:sz="4" w:space="0"/>
            </w:tcBorders>
            <w:vAlign w:val="center"/>
          </w:tcPr>
          <w:p w14:paraId="35EE0EF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A5B3815">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nil"/>
              <w:right w:val="single" w:color="auto" w:sz="4" w:space="0"/>
            </w:tcBorders>
            <w:vAlign w:val="center"/>
          </w:tcPr>
          <w:p w14:paraId="67E937C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94</w:t>
            </w:r>
          </w:p>
        </w:tc>
        <w:tc>
          <w:tcPr>
            <w:tcW w:w="1999" w:type="dxa"/>
            <w:tcBorders>
              <w:top w:val="nil"/>
              <w:left w:val="nil"/>
              <w:bottom w:val="nil"/>
              <w:right w:val="single" w:color="auto" w:sz="4" w:space="0"/>
            </w:tcBorders>
            <w:vAlign w:val="center"/>
          </w:tcPr>
          <w:p w14:paraId="790E08F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桃园水源地</w:t>
            </w:r>
          </w:p>
        </w:tc>
        <w:tc>
          <w:tcPr>
            <w:tcW w:w="2157" w:type="dxa"/>
            <w:tcBorders>
              <w:top w:val="nil"/>
              <w:left w:val="nil"/>
              <w:bottom w:val="nil"/>
              <w:right w:val="single" w:color="auto" w:sz="4" w:space="0"/>
            </w:tcBorders>
            <w:vAlign w:val="center"/>
          </w:tcPr>
          <w:p w14:paraId="2A7BAC2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妙峰山镇桃园村</w:t>
            </w:r>
          </w:p>
        </w:tc>
        <w:tc>
          <w:tcPr>
            <w:tcW w:w="3632" w:type="dxa"/>
            <w:tcBorders>
              <w:top w:val="nil"/>
              <w:left w:val="nil"/>
              <w:bottom w:val="single" w:color="auto" w:sz="4" w:space="0"/>
              <w:right w:val="single" w:color="auto" w:sz="4" w:space="0"/>
            </w:tcBorders>
            <w:vAlign w:val="center"/>
          </w:tcPr>
          <w:p w14:paraId="658715C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1763E4C6">
        <w:tblPrEx>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83275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1999" w:type="dxa"/>
            <w:tcBorders>
              <w:top w:val="single" w:color="auto" w:sz="4" w:space="0"/>
              <w:left w:val="nil"/>
              <w:bottom w:val="single" w:color="auto" w:sz="4" w:space="0"/>
              <w:right w:val="single" w:color="auto" w:sz="4" w:space="0"/>
            </w:tcBorders>
            <w:vAlign w:val="center"/>
          </w:tcPr>
          <w:p w14:paraId="0A89FB4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斜河涧水源地</w:t>
            </w:r>
          </w:p>
        </w:tc>
        <w:tc>
          <w:tcPr>
            <w:tcW w:w="2157" w:type="dxa"/>
            <w:tcBorders>
              <w:top w:val="single" w:color="auto" w:sz="4" w:space="0"/>
              <w:left w:val="nil"/>
              <w:bottom w:val="single" w:color="auto" w:sz="4" w:space="0"/>
              <w:right w:val="single" w:color="auto" w:sz="4" w:space="0"/>
            </w:tcBorders>
            <w:vAlign w:val="center"/>
          </w:tcPr>
          <w:p w14:paraId="6A7A444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妙峰山镇斜河涧村</w:t>
            </w:r>
          </w:p>
        </w:tc>
        <w:tc>
          <w:tcPr>
            <w:tcW w:w="3632" w:type="dxa"/>
            <w:tcBorders>
              <w:top w:val="nil"/>
              <w:left w:val="nil"/>
              <w:bottom w:val="single" w:color="auto" w:sz="4" w:space="0"/>
              <w:right w:val="single" w:color="auto" w:sz="4" w:space="0"/>
            </w:tcBorders>
            <w:vAlign w:val="center"/>
          </w:tcPr>
          <w:p w14:paraId="6F9A8EC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FC4384B">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E4C453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w:t>
            </w:r>
          </w:p>
        </w:tc>
        <w:tc>
          <w:tcPr>
            <w:tcW w:w="1999" w:type="dxa"/>
            <w:tcBorders>
              <w:top w:val="nil"/>
              <w:left w:val="nil"/>
              <w:bottom w:val="single" w:color="auto" w:sz="4" w:space="0"/>
              <w:right w:val="single" w:color="auto" w:sz="4" w:space="0"/>
            </w:tcBorders>
            <w:vAlign w:val="center"/>
          </w:tcPr>
          <w:p w14:paraId="7F090FA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黄台水源地</w:t>
            </w:r>
          </w:p>
        </w:tc>
        <w:tc>
          <w:tcPr>
            <w:tcW w:w="2157" w:type="dxa"/>
            <w:tcBorders>
              <w:top w:val="nil"/>
              <w:left w:val="nil"/>
              <w:bottom w:val="single" w:color="auto" w:sz="4" w:space="0"/>
              <w:right w:val="single" w:color="auto" w:sz="4" w:space="0"/>
            </w:tcBorders>
            <w:vAlign w:val="center"/>
          </w:tcPr>
          <w:p w14:paraId="19AB238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妙峰山镇黄台村</w:t>
            </w:r>
          </w:p>
        </w:tc>
        <w:tc>
          <w:tcPr>
            <w:tcW w:w="3632" w:type="dxa"/>
            <w:tcBorders>
              <w:top w:val="nil"/>
              <w:left w:val="nil"/>
              <w:bottom w:val="single" w:color="auto" w:sz="4" w:space="0"/>
              <w:right w:val="single" w:color="auto" w:sz="4" w:space="0"/>
            </w:tcBorders>
            <w:vAlign w:val="center"/>
          </w:tcPr>
          <w:p w14:paraId="557E0CF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4BE07C3">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5B089E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w:t>
            </w:r>
          </w:p>
        </w:tc>
        <w:tc>
          <w:tcPr>
            <w:tcW w:w="1999" w:type="dxa"/>
            <w:tcBorders>
              <w:top w:val="nil"/>
              <w:left w:val="nil"/>
              <w:bottom w:val="single" w:color="auto" w:sz="4" w:space="0"/>
              <w:right w:val="single" w:color="auto" w:sz="4" w:space="0"/>
            </w:tcBorders>
            <w:vAlign w:val="center"/>
          </w:tcPr>
          <w:p w14:paraId="60A7825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水峪嘴水源地</w:t>
            </w:r>
          </w:p>
        </w:tc>
        <w:tc>
          <w:tcPr>
            <w:tcW w:w="2157" w:type="dxa"/>
            <w:tcBorders>
              <w:top w:val="nil"/>
              <w:left w:val="nil"/>
              <w:bottom w:val="single" w:color="auto" w:sz="4" w:space="0"/>
              <w:right w:val="single" w:color="auto" w:sz="4" w:space="0"/>
            </w:tcBorders>
            <w:vAlign w:val="center"/>
          </w:tcPr>
          <w:p w14:paraId="1541180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妙峰山镇水峪嘴村</w:t>
            </w:r>
          </w:p>
        </w:tc>
        <w:tc>
          <w:tcPr>
            <w:tcW w:w="3632" w:type="dxa"/>
            <w:tcBorders>
              <w:top w:val="nil"/>
              <w:left w:val="nil"/>
              <w:bottom w:val="single" w:color="auto" w:sz="4" w:space="0"/>
              <w:right w:val="single" w:color="auto" w:sz="4" w:space="0"/>
            </w:tcBorders>
            <w:vAlign w:val="center"/>
          </w:tcPr>
          <w:p w14:paraId="7D42BF9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FAF4BDA">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93C84F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999" w:type="dxa"/>
            <w:tcBorders>
              <w:top w:val="nil"/>
              <w:left w:val="nil"/>
              <w:bottom w:val="single" w:color="auto" w:sz="4" w:space="0"/>
              <w:right w:val="single" w:color="auto" w:sz="4" w:space="0"/>
            </w:tcBorders>
            <w:vAlign w:val="center"/>
          </w:tcPr>
          <w:p w14:paraId="71C5588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樱桃沟水源地</w:t>
            </w:r>
          </w:p>
        </w:tc>
        <w:tc>
          <w:tcPr>
            <w:tcW w:w="2157" w:type="dxa"/>
            <w:tcBorders>
              <w:top w:val="nil"/>
              <w:left w:val="nil"/>
              <w:bottom w:val="single" w:color="auto" w:sz="4" w:space="0"/>
              <w:right w:val="single" w:color="auto" w:sz="4" w:space="0"/>
            </w:tcBorders>
            <w:vAlign w:val="center"/>
          </w:tcPr>
          <w:p w14:paraId="3AE3509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妙峰山镇樱桃沟村</w:t>
            </w:r>
          </w:p>
        </w:tc>
        <w:tc>
          <w:tcPr>
            <w:tcW w:w="3632" w:type="dxa"/>
            <w:tcBorders>
              <w:top w:val="nil"/>
              <w:left w:val="nil"/>
              <w:bottom w:val="single" w:color="auto" w:sz="4" w:space="0"/>
              <w:right w:val="single" w:color="auto" w:sz="4" w:space="0"/>
            </w:tcBorders>
            <w:vAlign w:val="center"/>
          </w:tcPr>
          <w:p w14:paraId="3D96DD2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370FCDE8">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2FDE1D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99</w:t>
            </w:r>
          </w:p>
        </w:tc>
        <w:tc>
          <w:tcPr>
            <w:tcW w:w="1999" w:type="dxa"/>
            <w:tcBorders>
              <w:top w:val="nil"/>
              <w:left w:val="nil"/>
              <w:bottom w:val="single" w:color="auto" w:sz="4" w:space="0"/>
              <w:right w:val="single" w:color="auto" w:sz="4" w:space="0"/>
            </w:tcBorders>
            <w:vAlign w:val="center"/>
          </w:tcPr>
          <w:p w14:paraId="40CE6B7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东山水源地</w:t>
            </w:r>
          </w:p>
        </w:tc>
        <w:tc>
          <w:tcPr>
            <w:tcW w:w="2157" w:type="dxa"/>
            <w:tcBorders>
              <w:top w:val="nil"/>
              <w:left w:val="nil"/>
              <w:bottom w:val="single" w:color="auto" w:sz="4" w:space="0"/>
              <w:right w:val="single" w:color="auto" w:sz="4" w:space="0"/>
            </w:tcBorders>
            <w:vAlign w:val="center"/>
          </w:tcPr>
          <w:p w14:paraId="49FDBD6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军庄镇东山村</w:t>
            </w:r>
          </w:p>
        </w:tc>
        <w:tc>
          <w:tcPr>
            <w:tcW w:w="3632" w:type="dxa"/>
            <w:tcBorders>
              <w:top w:val="nil"/>
              <w:left w:val="nil"/>
              <w:bottom w:val="single" w:color="auto" w:sz="4" w:space="0"/>
              <w:right w:val="single" w:color="auto" w:sz="4" w:space="0"/>
            </w:tcBorders>
            <w:vAlign w:val="center"/>
          </w:tcPr>
          <w:p w14:paraId="2658C87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28DB453">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45B121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999" w:type="dxa"/>
            <w:tcBorders>
              <w:top w:val="nil"/>
              <w:left w:val="nil"/>
              <w:bottom w:val="single" w:color="auto" w:sz="4" w:space="0"/>
              <w:right w:val="single" w:color="auto" w:sz="4" w:space="0"/>
            </w:tcBorders>
            <w:vAlign w:val="center"/>
          </w:tcPr>
          <w:p w14:paraId="64D23A9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孟悟水源地</w:t>
            </w:r>
          </w:p>
        </w:tc>
        <w:tc>
          <w:tcPr>
            <w:tcW w:w="2157" w:type="dxa"/>
            <w:tcBorders>
              <w:top w:val="nil"/>
              <w:left w:val="nil"/>
              <w:bottom w:val="single" w:color="auto" w:sz="4" w:space="0"/>
              <w:right w:val="single" w:color="auto" w:sz="4" w:space="0"/>
            </w:tcBorders>
            <w:vAlign w:val="center"/>
          </w:tcPr>
          <w:p w14:paraId="701EE09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军庄镇孟悟村</w:t>
            </w:r>
          </w:p>
        </w:tc>
        <w:tc>
          <w:tcPr>
            <w:tcW w:w="3632" w:type="dxa"/>
            <w:tcBorders>
              <w:top w:val="nil"/>
              <w:left w:val="nil"/>
              <w:bottom w:val="single" w:color="auto" w:sz="4" w:space="0"/>
              <w:right w:val="single" w:color="auto" w:sz="4" w:space="0"/>
            </w:tcBorders>
            <w:vAlign w:val="center"/>
          </w:tcPr>
          <w:p w14:paraId="6B9BC97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0E16CEF">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214BADF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w:t>
            </w:r>
          </w:p>
        </w:tc>
        <w:tc>
          <w:tcPr>
            <w:tcW w:w="1999" w:type="dxa"/>
            <w:tcBorders>
              <w:top w:val="nil"/>
              <w:left w:val="nil"/>
              <w:bottom w:val="single" w:color="auto" w:sz="4" w:space="0"/>
              <w:right w:val="single" w:color="auto" w:sz="4" w:space="0"/>
            </w:tcBorders>
            <w:vAlign w:val="center"/>
          </w:tcPr>
          <w:p w14:paraId="6F5EBAF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香峪水源地</w:t>
            </w:r>
          </w:p>
        </w:tc>
        <w:tc>
          <w:tcPr>
            <w:tcW w:w="2157" w:type="dxa"/>
            <w:tcBorders>
              <w:top w:val="nil"/>
              <w:left w:val="nil"/>
              <w:bottom w:val="single" w:color="auto" w:sz="4" w:space="0"/>
              <w:right w:val="single" w:color="auto" w:sz="4" w:space="0"/>
            </w:tcBorders>
            <w:vAlign w:val="center"/>
          </w:tcPr>
          <w:p w14:paraId="2036AF4E">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军庄镇香峪村</w:t>
            </w:r>
          </w:p>
        </w:tc>
        <w:tc>
          <w:tcPr>
            <w:tcW w:w="3632" w:type="dxa"/>
            <w:tcBorders>
              <w:top w:val="nil"/>
              <w:left w:val="nil"/>
              <w:bottom w:val="single" w:color="auto" w:sz="4" w:space="0"/>
              <w:right w:val="single" w:color="auto" w:sz="4" w:space="0"/>
            </w:tcBorders>
            <w:vAlign w:val="center"/>
          </w:tcPr>
          <w:p w14:paraId="6CF011A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3D6CADA3">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731CFB0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w:t>
            </w:r>
          </w:p>
        </w:tc>
        <w:tc>
          <w:tcPr>
            <w:tcW w:w="1999" w:type="dxa"/>
            <w:tcBorders>
              <w:top w:val="nil"/>
              <w:left w:val="nil"/>
              <w:bottom w:val="single" w:color="auto" w:sz="4" w:space="0"/>
              <w:right w:val="single" w:color="auto" w:sz="4" w:space="0"/>
            </w:tcBorders>
            <w:vAlign w:val="center"/>
          </w:tcPr>
          <w:p w14:paraId="39D7B64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新村水源地</w:t>
            </w:r>
          </w:p>
        </w:tc>
        <w:tc>
          <w:tcPr>
            <w:tcW w:w="2157" w:type="dxa"/>
            <w:tcBorders>
              <w:top w:val="nil"/>
              <w:left w:val="nil"/>
              <w:bottom w:val="single" w:color="auto" w:sz="4" w:space="0"/>
              <w:right w:val="single" w:color="auto" w:sz="4" w:space="0"/>
            </w:tcBorders>
            <w:vAlign w:val="center"/>
          </w:tcPr>
          <w:p w14:paraId="2377ACC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军庄镇新村村</w:t>
            </w:r>
          </w:p>
        </w:tc>
        <w:tc>
          <w:tcPr>
            <w:tcW w:w="3632" w:type="dxa"/>
            <w:tcBorders>
              <w:top w:val="nil"/>
              <w:left w:val="nil"/>
              <w:bottom w:val="single" w:color="auto" w:sz="4" w:space="0"/>
              <w:right w:val="single" w:color="auto" w:sz="4" w:space="0"/>
            </w:tcBorders>
            <w:vAlign w:val="center"/>
          </w:tcPr>
          <w:p w14:paraId="412B83D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EA680D7">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D4E0F5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103</w:t>
            </w:r>
          </w:p>
        </w:tc>
        <w:tc>
          <w:tcPr>
            <w:tcW w:w="1999" w:type="dxa"/>
            <w:tcBorders>
              <w:top w:val="nil"/>
              <w:left w:val="nil"/>
              <w:bottom w:val="single" w:color="auto" w:sz="4" w:space="0"/>
              <w:right w:val="single" w:color="auto" w:sz="4" w:space="0"/>
            </w:tcBorders>
            <w:vAlign w:val="center"/>
          </w:tcPr>
          <w:p w14:paraId="06AF879A">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东杨坨水源地</w:t>
            </w:r>
          </w:p>
        </w:tc>
        <w:tc>
          <w:tcPr>
            <w:tcW w:w="2157" w:type="dxa"/>
            <w:tcBorders>
              <w:top w:val="nil"/>
              <w:left w:val="nil"/>
              <w:bottom w:val="single" w:color="auto" w:sz="4" w:space="0"/>
              <w:right w:val="single" w:color="auto" w:sz="4" w:space="0"/>
            </w:tcBorders>
            <w:vAlign w:val="center"/>
          </w:tcPr>
          <w:p w14:paraId="16F1D04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军庄镇东杨坨村</w:t>
            </w:r>
          </w:p>
        </w:tc>
        <w:tc>
          <w:tcPr>
            <w:tcW w:w="3632" w:type="dxa"/>
            <w:tcBorders>
              <w:top w:val="nil"/>
              <w:left w:val="nil"/>
              <w:bottom w:val="single" w:color="auto" w:sz="4" w:space="0"/>
              <w:right w:val="single" w:color="auto" w:sz="4" w:space="0"/>
            </w:tcBorders>
            <w:vAlign w:val="center"/>
          </w:tcPr>
          <w:p w14:paraId="55CEEEA8">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03B7DC5">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54A9A1D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104</w:t>
            </w:r>
          </w:p>
        </w:tc>
        <w:tc>
          <w:tcPr>
            <w:tcW w:w="1999" w:type="dxa"/>
            <w:tcBorders>
              <w:top w:val="nil"/>
              <w:left w:val="nil"/>
              <w:bottom w:val="single" w:color="auto" w:sz="4" w:space="0"/>
              <w:right w:val="single" w:color="auto" w:sz="4" w:space="0"/>
            </w:tcBorders>
            <w:vAlign w:val="center"/>
          </w:tcPr>
          <w:p w14:paraId="0AB2273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北四社区水源地</w:t>
            </w:r>
          </w:p>
        </w:tc>
        <w:tc>
          <w:tcPr>
            <w:tcW w:w="2157" w:type="dxa"/>
            <w:tcBorders>
              <w:top w:val="nil"/>
              <w:left w:val="nil"/>
              <w:bottom w:val="single" w:color="auto" w:sz="4" w:space="0"/>
              <w:right w:val="single" w:color="auto" w:sz="4" w:space="0"/>
            </w:tcBorders>
            <w:vAlign w:val="center"/>
          </w:tcPr>
          <w:p w14:paraId="6F985E9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军庄镇北四社区</w:t>
            </w:r>
          </w:p>
        </w:tc>
        <w:tc>
          <w:tcPr>
            <w:tcW w:w="3632" w:type="dxa"/>
            <w:tcBorders>
              <w:top w:val="nil"/>
              <w:left w:val="nil"/>
              <w:bottom w:val="single" w:color="auto" w:sz="4" w:space="0"/>
              <w:right w:val="single" w:color="auto" w:sz="4" w:space="0"/>
            </w:tcBorders>
            <w:vAlign w:val="center"/>
          </w:tcPr>
          <w:p w14:paraId="4370FA34">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6340C555">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554E972">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w:t>
            </w:r>
          </w:p>
        </w:tc>
        <w:tc>
          <w:tcPr>
            <w:tcW w:w="1999" w:type="dxa"/>
            <w:tcBorders>
              <w:top w:val="nil"/>
              <w:left w:val="nil"/>
              <w:bottom w:val="single" w:color="auto" w:sz="4" w:space="0"/>
              <w:right w:val="single" w:color="auto" w:sz="4" w:space="0"/>
            </w:tcBorders>
            <w:vAlign w:val="center"/>
          </w:tcPr>
          <w:p w14:paraId="058CB66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赵家洼水源地</w:t>
            </w:r>
          </w:p>
        </w:tc>
        <w:tc>
          <w:tcPr>
            <w:tcW w:w="2157" w:type="dxa"/>
            <w:tcBorders>
              <w:top w:val="nil"/>
              <w:left w:val="nil"/>
              <w:bottom w:val="single" w:color="auto" w:sz="4" w:space="0"/>
              <w:right w:val="single" w:color="auto" w:sz="4" w:space="0"/>
            </w:tcBorders>
            <w:vAlign w:val="center"/>
          </w:tcPr>
          <w:p w14:paraId="023F185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龙泉镇赵家洼村</w:t>
            </w:r>
          </w:p>
        </w:tc>
        <w:tc>
          <w:tcPr>
            <w:tcW w:w="3632" w:type="dxa"/>
            <w:tcBorders>
              <w:top w:val="nil"/>
              <w:left w:val="nil"/>
              <w:bottom w:val="single" w:color="auto" w:sz="4" w:space="0"/>
              <w:right w:val="single" w:color="auto" w:sz="4" w:space="0"/>
            </w:tcBorders>
            <w:vAlign w:val="center"/>
          </w:tcPr>
          <w:p w14:paraId="49948F0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4A7F7365">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46DF360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106</w:t>
            </w:r>
          </w:p>
        </w:tc>
        <w:tc>
          <w:tcPr>
            <w:tcW w:w="1999" w:type="dxa"/>
            <w:tcBorders>
              <w:top w:val="nil"/>
              <w:left w:val="nil"/>
              <w:bottom w:val="nil"/>
              <w:right w:val="single" w:color="auto" w:sz="4" w:space="0"/>
            </w:tcBorders>
            <w:vAlign w:val="center"/>
          </w:tcPr>
          <w:p w14:paraId="7C2896D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平原水源地</w:t>
            </w:r>
          </w:p>
        </w:tc>
        <w:tc>
          <w:tcPr>
            <w:tcW w:w="2157" w:type="dxa"/>
            <w:tcBorders>
              <w:top w:val="nil"/>
              <w:left w:val="nil"/>
              <w:bottom w:val="nil"/>
              <w:right w:val="single" w:color="auto" w:sz="4" w:space="0"/>
            </w:tcBorders>
            <w:vAlign w:val="center"/>
          </w:tcPr>
          <w:p w14:paraId="3C2E957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潭柘寺镇平原村</w:t>
            </w:r>
          </w:p>
        </w:tc>
        <w:tc>
          <w:tcPr>
            <w:tcW w:w="3632" w:type="dxa"/>
            <w:tcBorders>
              <w:top w:val="nil"/>
              <w:left w:val="nil"/>
              <w:bottom w:val="single" w:color="auto" w:sz="4" w:space="0"/>
              <w:right w:val="single" w:color="auto" w:sz="4" w:space="0"/>
            </w:tcBorders>
            <w:vAlign w:val="center"/>
          </w:tcPr>
          <w:p w14:paraId="622898EC">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00926833">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167AC57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107</w:t>
            </w:r>
          </w:p>
        </w:tc>
        <w:tc>
          <w:tcPr>
            <w:tcW w:w="1999" w:type="dxa"/>
            <w:tcBorders>
              <w:top w:val="single" w:color="auto" w:sz="4" w:space="0"/>
              <w:left w:val="nil"/>
              <w:bottom w:val="single" w:color="auto" w:sz="4" w:space="0"/>
              <w:right w:val="single" w:color="auto" w:sz="4" w:space="0"/>
            </w:tcBorders>
            <w:vAlign w:val="center"/>
          </w:tcPr>
          <w:p w14:paraId="7EF6C6B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贾沟水源地</w:t>
            </w:r>
          </w:p>
        </w:tc>
        <w:tc>
          <w:tcPr>
            <w:tcW w:w="2157" w:type="dxa"/>
            <w:tcBorders>
              <w:top w:val="single" w:color="auto" w:sz="4" w:space="0"/>
              <w:left w:val="nil"/>
              <w:bottom w:val="single" w:color="auto" w:sz="4" w:space="0"/>
              <w:right w:val="single" w:color="auto" w:sz="4" w:space="0"/>
            </w:tcBorders>
            <w:vAlign w:val="center"/>
          </w:tcPr>
          <w:p w14:paraId="5C323BD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潭柘寺镇贾沟村</w:t>
            </w:r>
          </w:p>
        </w:tc>
        <w:tc>
          <w:tcPr>
            <w:tcW w:w="3632" w:type="dxa"/>
            <w:tcBorders>
              <w:top w:val="nil"/>
              <w:left w:val="nil"/>
              <w:bottom w:val="single" w:color="auto" w:sz="4" w:space="0"/>
              <w:right w:val="single" w:color="auto" w:sz="4" w:space="0"/>
            </w:tcBorders>
            <w:vAlign w:val="center"/>
          </w:tcPr>
          <w:p w14:paraId="0E2D729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1FA090C7">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0BB40F5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108</w:t>
            </w:r>
          </w:p>
        </w:tc>
        <w:tc>
          <w:tcPr>
            <w:tcW w:w="1999" w:type="dxa"/>
            <w:tcBorders>
              <w:top w:val="nil"/>
              <w:left w:val="nil"/>
              <w:bottom w:val="single" w:color="auto" w:sz="4" w:space="0"/>
              <w:right w:val="single" w:color="auto" w:sz="4" w:space="0"/>
            </w:tcBorders>
            <w:vAlign w:val="center"/>
          </w:tcPr>
          <w:p w14:paraId="15BE74C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草甸水水源地</w:t>
            </w:r>
          </w:p>
        </w:tc>
        <w:tc>
          <w:tcPr>
            <w:tcW w:w="2157" w:type="dxa"/>
            <w:tcBorders>
              <w:top w:val="nil"/>
              <w:left w:val="nil"/>
              <w:bottom w:val="single" w:color="auto" w:sz="4" w:space="0"/>
              <w:right w:val="single" w:color="auto" w:sz="4" w:space="0"/>
            </w:tcBorders>
            <w:vAlign w:val="center"/>
          </w:tcPr>
          <w:p w14:paraId="4691A26F">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潭柘寺镇草甸水村</w:t>
            </w:r>
          </w:p>
        </w:tc>
        <w:tc>
          <w:tcPr>
            <w:tcW w:w="3632" w:type="dxa"/>
            <w:tcBorders>
              <w:top w:val="nil"/>
              <w:left w:val="nil"/>
              <w:bottom w:val="single" w:color="auto" w:sz="4" w:space="0"/>
              <w:right w:val="single" w:color="auto" w:sz="4" w:space="0"/>
            </w:tcBorders>
            <w:vAlign w:val="center"/>
          </w:tcPr>
          <w:p w14:paraId="5C1152C1">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76F549DD">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6DDEF3E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109</w:t>
            </w:r>
          </w:p>
        </w:tc>
        <w:tc>
          <w:tcPr>
            <w:tcW w:w="1999" w:type="dxa"/>
            <w:tcBorders>
              <w:top w:val="nil"/>
              <w:left w:val="nil"/>
              <w:bottom w:val="single" w:color="auto" w:sz="4" w:space="0"/>
              <w:right w:val="single" w:color="auto" w:sz="4" w:space="0"/>
            </w:tcBorders>
            <w:vAlign w:val="center"/>
          </w:tcPr>
          <w:p w14:paraId="1D3F444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赵家台水源地</w:t>
            </w:r>
          </w:p>
        </w:tc>
        <w:tc>
          <w:tcPr>
            <w:tcW w:w="2157" w:type="dxa"/>
            <w:tcBorders>
              <w:top w:val="nil"/>
              <w:left w:val="nil"/>
              <w:bottom w:val="single" w:color="auto" w:sz="4" w:space="0"/>
              <w:right w:val="single" w:color="auto" w:sz="4" w:space="0"/>
            </w:tcBorders>
            <w:vAlign w:val="center"/>
          </w:tcPr>
          <w:p w14:paraId="1F2A1D99">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潭柘寺镇赵家台村</w:t>
            </w:r>
          </w:p>
        </w:tc>
        <w:tc>
          <w:tcPr>
            <w:tcW w:w="3632" w:type="dxa"/>
            <w:tcBorders>
              <w:top w:val="nil"/>
              <w:left w:val="nil"/>
              <w:bottom w:val="single" w:color="auto" w:sz="4" w:space="0"/>
              <w:right w:val="single" w:color="auto" w:sz="4" w:space="0"/>
            </w:tcBorders>
            <w:vAlign w:val="center"/>
          </w:tcPr>
          <w:p w14:paraId="2DBE41F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5237C50E">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3B1F98C6">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w:t>
            </w:r>
          </w:p>
        </w:tc>
        <w:tc>
          <w:tcPr>
            <w:tcW w:w="1999" w:type="dxa"/>
            <w:tcBorders>
              <w:top w:val="nil"/>
              <w:left w:val="nil"/>
              <w:bottom w:val="single" w:color="auto" w:sz="4" w:space="0"/>
              <w:right w:val="single" w:color="auto" w:sz="4" w:space="0"/>
            </w:tcBorders>
            <w:vAlign w:val="center"/>
          </w:tcPr>
          <w:p w14:paraId="4634B693">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桑峪水源地</w:t>
            </w:r>
          </w:p>
        </w:tc>
        <w:tc>
          <w:tcPr>
            <w:tcW w:w="2157" w:type="dxa"/>
            <w:tcBorders>
              <w:top w:val="nil"/>
              <w:left w:val="nil"/>
              <w:bottom w:val="single" w:color="auto" w:sz="4" w:space="0"/>
              <w:right w:val="single" w:color="auto" w:sz="4" w:space="0"/>
            </w:tcBorders>
            <w:vAlign w:val="center"/>
          </w:tcPr>
          <w:p w14:paraId="6F4D0CA7">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潭柘寺镇桑峪村</w:t>
            </w:r>
          </w:p>
        </w:tc>
        <w:tc>
          <w:tcPr>
            <w:tcW w:w="3632" w:type="dxa"/>
            <w:tcBorders>
              <w:top w:val="nil"/>
              <w:left w:val="nil"/>
              <w:bottom w:val="single" w:color="auto" w:sz="4" w:space="0"/>
              <w:right w:val="single" w:color="auto" w:sz="4" w:space="0"/>
            </w:tcBorders>
            <w:vAlign w:val="center"/>
          </w:tcPr>
          <w:p w14:paraId="79EB480B">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r w14:paraId="16024301">
        <w:tblPrEx>
          <w:tblCellMar>
            <w:top w:w="0" w:type="dxa"/>
            <w:left w:w="108" w:type="dxa"/>
            <w:bottom w:w="0" w:type="dxa"/>
            <w:right w:w="108" w:type="dxa"/>
          </w:tblCellMar>
        </w:tblPrEx>
        <w:trPr>
          <w:trHeight w:val="454" w:hRule="atLeast"/>
          <w:jc w:val="center"/>
        </w:trPr>
        <w:tc>
          <w:tcPr>
            <w:tcW w:w="704" w:type="dxa"/>
            <w:tcBorders>
              <w:top w:val="nil"/>
              <w:left w:val="single" w:color="auto" w:sz="4" w:space="0"/>
              <w:bottom w:val="single" w:color="auto" w:sz="4" w:space="0"/>
              <w:right w:val="single" w:color="auto" w:sz="4" w:space="0"/>
            </w:tcBorders>
            <w:vAlign w:val="center"/>
          </w:tcPr>
          <w:p w14:paraId="408F9C0D">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w:t>
            </w:r>
          </w:p>
        </w:tc>
        <w:tc>
          <w:tcPr>
            <w:tcW w:w="1999" w:type="dxa"/>
            <w:tcBorders>
              <w:top w:val="nil"/>
              <w:left w:val="nil"/>
              <w:bottom w:val="single" w:color="auto" w:sz="4" w:space="0"/>
              <w:right w:val="single" w:color="auto" w:sz="4" w:space="0"/>
            </w:tcBorders>
            <w:vAlign w:val="center"/>
          </w:tcPr>
          <w:p w14:paraId="6062832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王坡水源地</w:t>
            </w:r>
          </w:p>
        </w:tc>
        <w:tc>
          <w:tcPr>
            <w:tcW w:w="2157" w:type="dxa"/>
            <w:tcBorders>
              <w:top w:val="nil"/>
              <w:left w:val="nil"/>
              <w:bottom w:val="single" w:color="auto" w:sz="4" w:space="0"/>
              <w:right w:val="single" w:color="auto" w:sz="4" w:space="0"/>
            </w:tcBorders>
            <w:vAlign w:val="center"/>
          </w:tcPr>
          <w:p w14:paraId="3E4D4BC0">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潭柘寺镇王坡村</w:t>
            </w:r>
          </w:p>
        </w:tc>
        <w:tc>
          <w:tcPr>
            <w:tcW w:w="3632" w:type="dxa"/>
            <w:tcBorders>
              <w:top w:val="nil"/>
              <w:left w:val="nil"/>
              <w:bottom w:val="single" w:color="auto" w:sz="4" w:space="0"/>
              <w:right w:val="single" w:color="auto" w:sz="4" w:space="0"/>
            </w:tcBorders>
            <w:vAlign w:val="center"/>
          </w:tcPr>
          <w:p w14:paraId="365FD885">
            <w:pPr>
              <w:pStyle w:val="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以水源井为核心的30米范围。</w:t>
            </w:r>
          </w:p>
        </w:tc>
      </w:tr>
    </w:tbl>
    <w:p w14:paraId="12E9816D">
      <w:pPr>
        <w:pStyle w:val="20"/>
        <w:spacing w:line="360" w:lineRule="auto"/>
        <w:ind w:firstLine="0" w:firstLineChars="0"/>
        <w:jc w:val="center"/>
        <w:rPr>
          <w:rFonts w:hint="eastAsia" w:ascii="黑体" w:hAnsi="黑体" w:eastAsia="黑体" w:cs="楷体"/>
          <w:sz w:val="28"/>
          <w:szCs w:val="28"/>
        </w:rPr>
      </w:pPr>
    </w:p>
    <w:p w14:paraId="2316FC7B">
      <w:pPr>
        <w:pStyle w:val="20"/>
        <w:spacing w:line="360" w:lineRule="auto"/>
        <w:ind w:firstLine="0" w:firstLineChars="0"/>
        <w:rPr>
          <w:rFonts w:hint="eastAsia" w:ascii="仿宋_GB2312" w:hAnsi="黑体" w:eastAsia="仿宋_GB2312"/>
          <w:sz w:val="32"/>
          <w:szCs w:val="32"/>
        </w:rPr>
        <w:sectPr>
          <w:headerReference r:id="rId3" w:type="default"/>
          <w:footerReference r:id="rId4" w:type="default"/>
          <w:pgSz w:w="11906" w:h="16838"/>
          <w:pgMar w:top="2098" w:right="1474" w:bottom="1984" w:left="1587" w:header="851" w:footer="850" w:gutter="0"/>
          <w:pgNumType w:fmt="numberInDash" w:start="1"/>
          <w:cols w:space="720" w:num="1"/>
          <w:docGrid w:type="linesAndChars" w:linePitch="312" w:charSpace="0"/>
        </w:sectPr>
      </w:pPr>
    </w:p>
    <w:p w14:paraId="43E0B1E8">
      <w:pPr>
        <w:pStyle w:val="20"/>
        <w:spacing w:line="360" w:lineRule="auto"/>
        <w:ind w:firstLine="0" w:firstLineChars="0"/>
        <w:jc w:val="center"/>
        <w:rPr>
          <w:rFonts w:hint="eastAsia" w:ascii="黑体" w:hAnsi="黑体" w:eastAsia="黑体" w:cs="楷体"/>
          <w:sz w:val="28"/>
          <w:szCs w:val="28"/>
        </w:rPr>
      </w:pPr>
      <w:r>
        <w:drawing>
          <wp:inline distT="0" distB="0" distL="0" distR="0">
            <wp:extent cx="6544310" cy="4625340"/>
            <wp:effectExtent l="0" t="0" r="8890" b="3810"/>
            <wp:docPr id="17736767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7670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544310" cy="4625340"/>
                    </a:xfrm>
                    <a:prstGeom prst="rect">
                      <a:avLst/>
                    </a:prstGeom>
                    <a:noFill/>
                    <a:ln>
                      <a:noFill/>
                    </a:ln>
                  </pic:spPr>
                </pic:pic>
              </a:graphicData>
            </a:graphic>
          </wp:inline>
        </w:drawing>
      </w:r>
    </w:p>
    <w:p w14:paraId="1E15E61A">
      <w:pPr>
        <w:pStyle w:val="20"/>
        <w:spacing w:line="360" w:lineRule="auto"/>
        <w:ind w:firstLine="0" w:firstLineChars="0"/>
        <w:jc w:val="center"/>
        <w:rPr>
          <w:rFonts w:hint="eastAsia" w:ascii="仿宋_GB2312" w:hAnsi="黑体" w:eastAsia="仿宋_GB2312"/>
          <w:sz w:val="32"/>
          <w:szCs w:val="32"/>
        </w:rPr>
      </w:pPr>
      <w:r>
        <w:rPr>
          <w:rFonts w:hint="eastAsia" w:ascii="黑体" w:hAnsi="黑体" w:eastAsia="黑体" w:cs="楷体"/>
          <w:sz w:val="28"/>
          <w:szCs w:val="28"/>
        </w:rPr>
        <w:t>图</w:t>
      </w:r>
      <w:r>
        <w:rPr>
          <w:rFonts w:ascii="黑体" w:hAnsi="黑体" w:eastAsia="黑体" w:cs="楷体"/>
          <w:sz w:val="28"/>
          <w:szCs w:val="28"/>
        </w:rPr>
        <w:t>3</w:t>
      </w:r>
      <w:r>
        <w:rPr>
          <w:rFonts w:hint="eastAsia" w:ascii="黑体" w:hAnsi="黑体" w:eastAsia="黑体" w:cs="楷体"/>
          <w:sz w:val="28"/>
          <w:szCs w:val="28"/>
        </w:rPr>
        <w:t>-1   门头沟区分散式水源地饮用水水源保护范围图</w:t>
      </w:r>
    </w:p>
    <w:p w14:paraId="49293E99">
      <w:pPr>
        <w:pStyle w:val="20"/>
        <w:spacing w:line="360" w:lineRule="auto"/>
        <w:ind w:firstLine="0" w:firstLineChars="0"/>
        <w:rPr>
          <w:rFonts w:hint="eastAsia" w:ascii="仿宋_GB2312" w:hAnsi="黑体" w:eastAsia="仿宋_GB2312"/>
          <w:sz w:val="32"/>
          <w:szCs w:val="32"/>
        </w:rPr>
        <w:sectPr>
          <w:pgSz w:w="16838" w:h="11906" w:orient="landscape"/>
          <w:pgMar w:top="1800" w:right="1440" w:bottom="1800" w:left="1440" w:header="851" w:footer="850" w:gutter="0"/>
          <w:pgNumType w:fmt="numberInDash"/>
          <w:cols w:space="720" w:num="1"/>
          <w:docGrid w:type="linesAndChars" w:linePitch="312" w:charSpace="0"/>
        </w:sectPr>
      </w:pPr>
    </w:p>
    <w:p w14:paraId="4E53548A">
      <w:pPr>
        <w:pStyle w:val="20"/>
        <w:spacing w:line="560" w:lineRule="exact"/>
        <w:ind w:firstLine="640"/>
        <w:outlineLvl w:val="0"/>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结论及相关补充</w:t>
      </w:r>
    </w:p>
    <w:p w14:paraId="6DDF0D9E">
      <w:pPr>
        <w:pStyle w:val="20"/>
        <w:spacing w:line="56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（一）饮用水水源保护范围划</w:t>
      </w:r>
      <w:r>
        <w:rPr>
          <w:rFonts w:hint="eastAsia" w:ascii="楷体_GB2312" w:hAnsi="楷体_GB2312" w:eastAsia="楷体_GB2312" w:cs="楷体_GB2312"/>
          <w:sz w:val="32"/>
          <w:szCs w:val="32"/>
          <w:lang w:eastAsia="zh-CN"/>
        </w:rPr>
        <w:t>定</w:t>
      </w:r>
      <w:r>
        <w:rPr>
          <w:rFonts w:hint="eastAsia" w:ascii="楷体_GB2312" w:hAnsi="楷体_GB2312" w:eastAsia="楷体_GB2312" w:cs="楷体_GB2312"/>
          <w:sz w:val="32"/>
          <w:szCs w:val="32"/>
        </w:rPr>
        <w:t>总体情况</w:t>
      </w:r>
    </w:p>
    <w:p w14:paraId="211A5E49">
      <w:pPr>
        <w:pStyle w:val="20"/>
        <w:spacing w:line="560" w:lineRule="exact"/>
        <w:ind w:firstLine="640"/>
        <w:jc w:val="both"/>
        <w:rPr>
          <w:rFonts w:ascii="仿宋_GB2312" w:hAnsi="Times New Roman" w:eastAsia="仿宋_GB2312"/>
          <w:sz w:val="32"/>
          <w:szCs w:val="32"/>
        </w:rPr>
      </w:pPr>
      <w:r>
        <w:rPr>
          <w:rFonts w:hint="eastAsia" w:ascii="仿宋_GB2312" w:hAnsi="Times New Roman" w:eastAsia="仿宋_GB2312"/>
          <w:sz w:val="32"/>
          <w:szCs w:val="32"/>
        </w:rPr>
        <w:t>本次工作涉及8个镇111个水源地，各分散式水源地饮用水水源保护范围是以水源井为核心的3</w:t>
      </w:r>
      <w:r>
        <w:rPr>
          <w:rFonts w:ascii="仿宋_GB2312" w:hAnsi="Times New Roman" w:eastAsia="仿宋_GB2312"/>
          <w:sz w:val="32"/>
          <w:szCs w:val="32"/>
        </w:rPr>
        <w:t>0</w:t>
      </w:r>
      <w:r>
        <w:rPr>
          <w:rFonts w:hint="eastAsia" w:ascii="仿宋_GB2312" w:hAnsi="Times New Roman" w:eastAsia="仿宋_GB2312"/>
          <w:sz w:val="32"/>
          <w:szCs w:val="32"/>
        </w:rPr>
        <w:t>米范围，总面积0.48平方公里。</w:t>
      </w:r>
    </w:p>
    <w:p w14:paraId="0B9FE1FA">
      <w:pPr>
        <w:pStyle w:val="20"/>
        <w:spacing w:line="560" w:lineRule="exact"/>
        <w:ind w:firstLine="64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（二）水源保护建议</w:t>
      </w:r>
    </w:p>
    <w:p w14:paraId="0FACE3ED">
      <w:pPr>
        <w:pStyle w:val="20"/>
        <w:spacing w:line="560" w:lineRule="exact"/>
        <w:ind w:firstLine="640"/>
        <w:jc w:val="both"/>
        <w:rPr>
          <w:rFonts w:ascii="仿宋_GB2312" w:hAnsi="Times New Roman" w:eastAsia="仿宋_GB2312"/>
          <w:sz w:val="32"/>
          <w:szCs w:val="32"/>
        </w:rPr>
      </w:pPr>
      <w:bookmarkStart w:id="17" w:name="OLE_LINK37"/>
      <w:bookmarkStart w:id="18" w:name="OLE_LINK36"/>
      <w:r>
        <w:rPr>
          <w:rFonts w:hint="eastAsia" w:ascii="仿宋_GB2312" w:hAnsi="Times New Roman" w:eastAsia="仿宋_GB2312"/>
          <w:sz w:val="32"/>
          <w:szCs w:val="32"/>
        </w:rPr>
        <w:t>1</w:t>
      </w:r>
      <w:r>
        <w:rPr>
          <w:rFonts w:ascii="仿宋_GB2312" w:hAnsi="Times New Roman" w:eastAsia="仿宋_GB2312"/>
          <w:sz w:val="32"/>
          <w:szCs w:val="32"/>
        </w:rPr>
        <w:t>.</w:t>
      </w:r>
      <w:r>
        <w:rPr>
          <w:rFonts w:hint="eastAsia" w:ascii="仿宋_GB2312" w:hAnsi="Times New Roman" w:eastAsia="仿宋_GB2312"/>
          <w:sz w:val="32"/>
          <w:szCs w:val="32"/>
        </w:rPr>
        <w:t>严格执行相关文件要求，对饮用水水源保护范围内存在的环境问题进行监督管理，确保饮用水水源保护范围内无污水、无垃圾、无渗厕、无养殖场等污染源。</w:t>
      </w:r>
      <w:bookmarkEnd w:id="17"/>
      <w:bookmarkEnd w:id="18"/>
      <w:bookmarkStart w:id="19" w:name="OLE_LINK132"/>
      <w:bookmarkStart w:id="20" w:name="OLE_LINK133"/>
    </w:p>
    <w:p w14:paraId="76B0C619">
      <w:pPr>
        <w:pStyle w:val="20"/>
        <w:spacing w:line="560" w:lineRule="exact"/>
        <w:ind w:firstLine="640"/>
        <w:jc w:val="both"/>
        <w:rPr>
          <w:rFonts w:ascii="仿宋_GB2312" w:hAnsi="Times New Roman" w:eastAsia="仿宋_GB2312"/>
          <w:sz w:val="32"/>
          <w:szCs w:val="32"/>
        </w:rPr>
      </w:pPr>
      <w:bookmarkStart w:id="21" w:name="OLE_LINK130"/>
      <w:bookmarkStart w:id="22" w:name="OLE_LINK131"/>
      <w:bookmarkStart w:id="23" w:name="OLE_LINK1216"/>
      <w:bookmarkStart w:id="24" w:name="OLE_LINK1217"/>
      <w:r>
        <w:rPr>
          <w:rFonts w:hint="eastAsia" w:ascii="仿宋_GB2312" w:hAnsi="Times New Roman" w:eastAsia="仿宋_GB2312"/>
          <w:sz w:val="32"/>
          <w:szCs w:val="32"/>
        </w:rPr>
        <w:t>2</w:t>
      </w:r>
      <w:r>
        <w:rPr>
          <w:rFonts w:ascii="仿宋_GB2312" w:hAnsi="Times New Roman" w:eastAsia="仿宋_GB2312"/>
          <w:sz w:val="32"/>
          <w:szCs w:val="32"/>
        </w:rPr>
        <w:t>.</w:t>
      </w:r>
      <w:bookmarkEnd w:id="21"/>
      <w:bookmarkEnd w:id="22"/>
      <w:r>
        <w:rPr>
          <w:rFonts w:hint="eastAsia" w:ascii="仿宋_GB2312" w:hAnsi="Times New Roman" w:eastAsia="仿宋_GB2312"/>
          <w:sz w:val="32"/>
          <w:szCs w:val="32"/>
        </w:rPr>
        <w:t>开展水源环境保护状况评估工作，建议每年按不低于20%的水源地数量进行评估，每五年完成全部水源地评估。规范水源地环境保护</w:t>
      </w:r>
      <w:r>
        <w:rPr>
          <w:rFonts w:hint="eastAsia" w:ascii="仿宋_GB2312" w:hAnsi="Times New Roman" w:eastAsia="仿宋_GB2312"/>
          <w:sz w:val="32"/>
          <w:szCs w:val="32"/>
          <w:lang w:eastAsia="zh-CN"/>
        </w:rPr>
        <w:t>工作</w:t>
      </w:r>
      <w:r>
        <w:rPr>
          <w:rFonts w:hint="eastAsia" w:ascii="仿宋_GB2312" w:hAnsi="Times New Roman" w:eastAsia="仿宋_GB2312"/>
          <w:sz w:val="32"/>
          <w:szCs w:val="32"/>
        </w:rPr>
        <w:t>，提高</w:t>
      </w:r>
      <w:r>
        <w:rPr>
          <w:rFonts w:hint="eastAsia" w:ascii="仿宋_GB2312" w:hAnsi="Times New Roman" w:eastAsia="仿宋_GB2312"/>
          <w:sz w:val="32"/>
          <w:szCs w:val="32"/>
          <w:lang w:eastAsia="zh-CN"/>
        </w:rPr>
        <w:t>分散式</w:t>
      </w:r>
      <w:r>
        <w:rPr>
          <w:rFonts w:hint="eastAsia" w:ascii="仿宋_GB2312" w:hAnsi="Times New Roman" w:eastAsia="仿宋_GB2312"/>
          <w:sz w:val="32"/>
          <w:szCs w:val="32"/>
        </w:rPr>
        <w:t>水源地环境管理水平，确保水源水质安全。</w:t>
      </w:r>
    </w:p>
    <w:p w14:paraId="587B06F5">
      <w:pPr>
        <w:pStyle w:val="20"/>
        <w:spacing w:line="560" w:lineRule="exact"/>
        <w:ind w:firstLine="640"/>
        <w:jc w:val="both"/>
        <w:rPr>
          <w:rFonts w:ascii="仿宋_GB2312" w:hAnsi="Times New Roman" w:eastAsia="仿宋_GB2312"/>
          <w:sz w:val="32"/>
          <w:szCs w:val="32"/>
        </w:rPr>
      </w:pPr>
      <w:r>
        <w:rPr>
          <w:rFonts w:hint="eastAsia" w:ascii="仿宋_GB2312" w:hAnsi="Times New Roman" w:eastAsia="仿宋_GB2312"/>
          <w:sz w:val="32"/>
          <w:szCs w:val="32"/>
        </w:rPr>
        <w:t>3</w:t>
      </w:r>
      <w:r>
        <w:rPr>
          <w:rFonts w:ascii="仿宋_GB2312" w:hAnsi="Times New Roman" w:eastAsia="仿宋_GB2312"/>
          <w:sz w:val="32"/>
          <w:szCs w:val="32"/>
        </w:rPr>
        <w:t>.</w:t>
      </w:r>
      <w:bookmarkStart w:id="25" w:name="OLE_LINK1149"/>
      <w:bookmarkStart w:id="26" w:name="OLE_LINK1148"/>
      <w:r>
        <w:rPr>
          <w:rFonts w:hint="eastAsia" w:ascii="仿宋_GB2312" w:hAnsi="Times New Roman" w:eastAsia="仿宋_GB2312"/>
          <w:sz w:val="32"/>
          <w:szCs w:val="32"/>
        </w:rPr>
        <w:t>依据各水源地所处水文地质单元以及水源井开采结构等特点，加强汛期水质监测。</w:t>
      </w:r>
      <w:bookmarkEnd w:id="19"/>
      <w:bookmarkEnd w:id="20"/>
      <w:r>
        <w:rPr>
          <w:rFonts w:hint="eastAsia" w:ascii="仿宋_GB2312" w:hAnsi="Times New Roman" w:eastAsia="仿宋_GB2312"/>
          <w:sz w:val="32"/>
          <w:szCs w:val="32"/>
        </w:rPr>
        <w:t>加强对各村消毒设施的维护和操作人员培训，消毒设施正常运行，</w:t>
      </w:r>
      <w:r>
        <w:rPr>
          <w:rFonts w:hint="eastAsia" w:ascii="仿宋_GB2312" w:hAnsi="Times New Roman" w:eastAsia="仿宋_GB2312"/>
          <w:sz w:val="32"/>
          <w:szCs w:val="32"/>
          <w:lang w:eastAsia="zh-CN"/>
        </w:rPr>
        <w:t>保障</w:t>
      </w:r>
      <w:r>
        <w:rPr>
          <w:rFonts w:hint="eastAsia" w:ascii="仿宋_GB2312" w:hAnsi="Times New Roman" w:eastAsia="仿宋_GB2312"/>
          <w:sz w:val="32"/>
          <w:szCs w:val="32"/>
        </w:rPr>
        <w:t>饮水安全。</w:t>
      </w:r>
      <w:bookmarkEnd w:id="23"/>
      <w:bookmarkEnd w:id="24"/>
      <w:bookmarkEnd w:id="25"/>
      <w:bookmarkEnd w:id="26"/>
    </w:p>
    <w:sectPr>
      <w:pgSz w:w="11906" w:h="16838"/>
      <w:pgMar w:top="1440" w:right="1800" w:bottom="1440" w:left="1800" w:header="851" w:footer="850"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88FC0B1">
        <w:pPr>
          <w:pStyle w:val="11"/>
          <w:jc w:val="center"/>
        </w:pPr>
        <w:r>
          <w:fldChar w:fldCharType="begin"/>
        </w:r>
        <w:r>
          <w:instrText xml:space="preserve">PAGE   \* MERGEFORMAT</w:instrText>
        </w:r>
        <w:r>
          <w:fldChar w:fldCharType="separate"/>
        </w:r>
        <w:r>
          <w:rPr>
            <w:lang w:val="zh-CN"/>
          </w:rPr>
          <w:t>-</w:t>
        </w:r>
        <w:r>
          <w:t xml:space="preserve"> 7 -</w:t>
        </w:r>
        <w:r>
          <w:fldChar w:fldCharType="end"/>
        </w:r>
      </w:p>
    </w:sdtContent>
  </w:sdt>
  <w:p w14:paraId="3DE033D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24D8">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50DEC"/>
    <w:multiLevelType w:val="multilevel"/>
    <w:tmpl w:val="07050DEC"/>
    <w:lvl w:ilvl="0" w:tentative="0">
      <w:start w:val="1"/>
      <w:numFmt w:val="japaneseCounting"/>
      <w:lvlText w:val="（%1）"/>
      <w:lvlJc w:val="left"/>
      <w:pPr>
        <w:ind w:left="1720" w:hanging="108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B1739DA"/>
    <w:multiLevelType w:val="multilevel"/>
    <w:tmpl w:val="5B1739DA"/>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0"/>
        </w:tabs>
        <w:ind w:left="1620" w:hanging="1620"/>
      </w:pPr>
      <w:rPr>
        <w:rFonts w:hint="eastAsia"/>
        <w:color w:val="000000"/>
      </w:rPr>
    </w:lvl>
    <w:lvl w:ilvl="3" w:tentative="0">
      <w:start w:val="1"/>
      <w:numFmt w:val="decimal"/>
      <w:lvlText w:val="%1.%2.%3.%4"/>
      <w:lvlJc w:val="left"/>
      <w:pPr>
        <w:tabs>
          <w:tab w:val="left" w:pos="1224"/>
        </w:tabs>
        <w:ind w:left="1224" w:hanging="864"/>
      </w:pPr>
      <w:rPr>
        <w:rFonts w:hint="eastAsia"/>
        <w:color w:val="00000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D9"/>
    <w:rsid w:val="000029FE"/>
    <w:rsid w:val="00002EBC"/>
    <w:rsid w:val="00003626"/>
    <w:rsid w:val="0000507A"/>
    <w:rsid w:val="00007994"/>
    <w:rsid w:val="00013B11"/>
    <w:rsid w:val="000140E2"/>
    <w:rsid w:val="00014208"/>
    <w:rsid w:val="0001732C"/>
    <w:rsid w:val="00022CFA"/>
    <w:rsid w:val="00023D15"/>
    <w:rsid w:val="00032D72"/>
    <w:rsid w:val="000350B3"/>
    <w:rsid w:val="00036E44"/>
    <w:rsid w:val="00042061"/>
    <w:rsid w:val="00044FAB"/>
    <w:rsid w:val="00044FB4"/>
    <w:rsid w:val="000533AA"/>
    <w:rsid w:val="00053D5B"/>
    <w:rsid w:val="00060E5C"/>
    <w:rsid w:val="00065FD3"/>
    <w:rsid w:val="00071D06"/>
    <w:rsid w:val="000720FE"/>
    <w:rsid w:val="00073284"/>
    <w:rsid w:val="00081950"/>
    <w:rsid w:val="00082732"/>
    <w:rsid w:val="00082ED0"/>
    <w:rsid w:val="0009572C"/>
    <w:rsid w:val="00095994"/>
    <w:rsid w:val="0009764E"/>
    <w:rsid w:val="000A67A8"/>
    <w:rsid w:val="000A6F12"/>
    <w:rsid w:val="000B3E17"/>
    <w:rsid w:val="000B7A69"/>
    <w:rsid w:val="000C14F7"/>
    <w:rsid w:val="000C1BE0"/>
    <w:rsid w:val="000C38A9"/>
    <w:rsid w:val="000C64DC"/>
    <w:rsid w:val="000D0985"/>
    <w:rsid w:val="000D1844"/>
    <w:rsid w:val="000D3D0D"/>
    <w:rsid w:val="000D4ACA"/>
    <w:rsid w:val="000D5C42"/>
    <w:rsid w:val="000E1946"/>
    <w:rsid w:val="000E1FB1"/>
    <w:rsid w:val="000E5A63"/>
    <w:rsid w:val="000E5AC0"/>
    <w:rsid w:val="000E7893"/>
    <w:rsid w:val="000F52EA"/>
    <w:rsid w:val="000F652C"/>
    <w:rsid w:val="000F7C50"/>
    <w:rsid w:val="00100FA7"/>
    <w:rsid w:val="00107848"/>
    <w:rsid w:val="00110787"/>
    <w:rsid w:val="0011209D"/>
    <w:rsid w:val="001227E0"/>
    <w:rsid w:val="00124BB9"/>
    <w:rsid w:val="00125CC1"/>
    <w:rsid w:val="00127585"/>
    <w:rsid w:val="00130185"/>
    <w:rsid w:val="0013411B"/>
    <w:rsid w:val="00140616"/>
    <w:rsid w:val="00142CAF"/>
    <w:rsid w:val="001500F4"/>
    <w:rsid w:val="001522C5"/>
    <w:rsid w:val="001526C4"/>
    <w:rsid w:val="00157DD5"/>
    <w:rsid w:val="001613FE"/>
    <w:rsid w:val="001645EA"/>
    <w:rsid w:val="0016530E"/>
    <w:rsid w:val="001717AF"/>
    <w:rsid w:val="0017639C"/>
    <w:rsid w:val="001768AF"/>
    <w:rsid w:val="00177692"/>
    <w:rsid w:val="0018080F"/>
    <w:rsid w:val="001838C2"/>
    <w:rsid w:val="00186725"/>
    <w:rsid w:val="001A34BC"/>
    <w:rsid w:val="001A3E4A"/>
    <w:rsid w:val="001A417F"/>
    <w:rsid w:val="001A4B92"/>
    <w:rsid w:val="001A7736"/>
    <w:rsid w:val="001B3322"/>
    <w:rsid w:val="001C42AE"/>
    <w:rsid w:val="001C550B"/>
    <w:rsid w:val="001C76EC"/>
    <w:rsid w:val="001C7BB4"/>
    <w:rsid w:val="001D05B9"/>
    <w:rsid w:val="001D7BE9"/>
    <w:rsid w:val="001E0B13"/>
    <w:rsid w:val="001E14CF"/>
    <w:rsid w:val="001E1FAA"/>
    <w:rsid w:val="001E4BF4"/>
    <w:rsid w:val="001E599F"/>
    <w:rsid w:val="001F01FA"/>
    <w:rsid w:val="001F0A02"/>
    <w:rsid w:val="001F1512"/>
    <w:rsid w:val="001F2B96"/>
    <w:rsid w:val="001F5941"/>
    <w:rsid w:val="00201BA5"/>
    <w:rsid w:val="00201E23"/>
    <w:rsid w:val="00210A9C"/>
    <w:rsid w:val="002134D2"/>
    <w:rsid w:val="002143FD"/>
    <w:rsid w:val="002270A0"/>
    <w:rsid w:val="002323C4"/>
    <w:rsid w:val="00232AB3"/>
    <w:rsid w:val="00232C1A"/>
    <w:rsid w:val="002377C1"/>
    <w:rsid w:val="0024584A"/>
    <w:rsid w:val="002515A7"/>
    <w:rsid w:val="00253136"/>
    <w:rsid w:val="00254F46"/>
    <w:rsid w:val="002566D6"/>
    <w:rsid w:val="002607E5"/>
    <w:rsid w:val="00261651"/>
    <w:rsid w:val="0026213B"/>
    <w:rsid w:val="00266A1E"/>
    <w:rsid w:val="00271BAB"/>
    <w:rsid w:val="00276420"/>
    <w:rsid w:val="0028047D"/>
    <w:rsid w:val="0028162C"/>
    <w:rsid w:val="00281ABB"/>
    <w:rsid w:val="00283D62"/>
    <w:rsid w:val="002A02D2"/>
    <w:rsid w:val="002A148F"/>
    <w:rsid w:val="002A1C1D"/>
    <w:rsid w:val="002B3221"/>
    <w:rsid w:val="002B505F"/>
    <w:rsid w:val="002C0BC8"/>
    <w:rsid w:val="002C6B10"/>
    <w:rsid w:val="002D5553"/>
    <w:rsid w:val="002D5CA6"/>
    <w:rsid w:val="002E2E83"/>
    <w:rsid w:val="002E543C"/>
    <w:rsid w:val="002E57EB"/>
    <w:rsid w:val="002E7369"/>
    <w:rsid w:val="002F08A1"/>
    <w:rsid w:val="002F7979"/>
    <w:rsid w:val="0030018E"/>
    <w:rsid w:val="003028C4"/>
    <w:rsid w:val="00305033"/>
    <w:rsid w:val="00306CA0"/>
    <w:rsid w:val="00314388"/>
    <w:rsid w:val="00315721"/>
    <w:rsid w:val="00332ECE"/>
    <w:rsid w:val="00334114"/>
    <w:rsid w:val="00352430"/>
    <w:rsid w:val="003535B5"/>
    <w:rsid w:val="00356A5A"/>
    <w:rsid w:val="00361BD2"/>
    <w:rsid w:val="00362E5D"/>
    <w:rsid w:val="0036304A"/>
    <w:rsid w:val="003641E1"/>
    <w:rsid w:val="003700E4"/>
    <w:rsid w:val="003760AA"/>
    <w:rsid w:val="003849DD"/>
    <w:rsid w:val="00394D48"/>
    <w:rsid w:val="00396B88"/>
    <w:rsid w:val="00397824"/>
    <w:rsid w:val="003A0438"/>
    <w:rsid w:val="003A3A52"/>
    <w:rsid w:val="003A4278"/>
    <w:rsid w:val="003A7F60"/>
    <w:rsid w:val="003B1078"/>
    <w:rsid w:val="003B4E23"/>
    <w:rsid w:val="003B56D9"/>
    <w:rsid w:val="003B5CEC"/>
    <w:rsid w:val="003C0D45"/>
    <w:rsid w:val="003D1244"/>
    <w:rsid w:val="003D22F7"/>
    <w:rsid w:val="003D558D"/>
    <w:rsid w:val="003D743C"/>
    <w:rsid w:val="003E0034"/>
    <w:rsid w:val="003E0D70"/>
    <w:rsid w:val="003E1A5B"/>
    <w:rsid w:val="003E1EF0"/>
    <w:rsid w:val="003E2273"/>
    <w:rsid w:val="003E4444"/>
    <w:rsid w:val="003E4D6E"/>
    <w:rsid w:val="003F28E9"/>
    <w:rsid w:val="003F5650"/>
    <w:rsid w:val="003F6004"/>
    <w:rsid w:val="00402625"/>
    <w:rsid w:val="00403B1D"/>
    <w:rsid w:val="00412183"/>
    <w:rsid w:val="00414634"/>
    <w:rsid w:val="0042220B"/>
    <w:rsid w:val="0042307E"/>
    <w:rsid w:val="004253D6"/>
    <w:rsid w:val="00431493"/>
    <w:rsid w:val="00434C82"/>
    <w:rsid w:val="00435A14"/>
    <w:rsid w:val="00435C50"/>
    <w:rsid w:val="00441A52"/>
    <w:rsid w:val="00443CA0"/>
    <w:rsid w:val="004545C8"/>
    <w:rsid w:val="00457C79"/>
    <w:rsid w:val="00461F58"/>
    <w:rsid w:val="0046547E"/>
    <w:rsid w:val="00473F57"/>
    <w:rsid w:val="00474F8E"/>
    <w:rsid w:val="00477F61"/>
    <w:rsid w:val="00482021"/>
    <w:rsid w:val="00492A29"/>
    <w:rsid w:val="00494088"/>
    <w:rsid w:val="004A1441"/>
    <w:rsid w:val="004A2B59"/>
    <w:rsid w:val="004A766D"/>
    <w:rsid w:val="004B1FA9"/>
    <w:rsid w:val="004B30C7"/>
    <w:rsid w:val="004B5F2A"/>
    <w:rsid w:val="004B747C"/>
    <w:rsid w:val="004B77AB"/>
    <w:rsid w:val="004D158A"/>
    <w:rsid w:val="004D3333"/>
    <w:rsid w:val="004D3AD7"/>
    <w:rsid w:val="004D7405"/>
    <w:rsid w:val="004E1BE6"/>
    <w:rsid w:val="004E4504"/>
    <w:rsid w:val="004F1037"/>
    <w:rsid w:val="004F77AD"/>
    <w:rsid w:val="005044AF"/>
    <w:rsid w:val="0050453A"/>
    <w:rsid w:val="005067E7"/>
    <w:rsid w:val="0051218B"/>
    <w:rsid w:val="00513C64"/>
    <w:rsid w:val="005209D5"/>
    <w:rsid w:val="00521F7A"/>
    <w:rsid w:val="00522A3B"/>
    <w:rsid w:val="005234D6"/>
    <w:rsid w:val="00523994"/>
    <w:rsid w:val="005273CC"/>
    <w:rsid w:val="00531B95"/>
    <w:rsid w:val="00533096"/>
    <w:rsid w:val="005346F6"/>
    <w:rsid w:val="00543E3F"/>
    <w:rsid w:val="00547586"/>
    <w:rsid w:val="00551E7D"/>
    <w:rsid w:val="00554979"/>
    <w:rsid w:val="00556BD1"/>
    <w:rsid w:val="00556D22"/>
    <w:rsid w:val="005579B2"/>
    <w:rsid w:val="00562A65"/>
    <w:rsid w:val="0056379C"/>
    <w:rsid w:val="00564347"/>
    <w:rsid w:val="00574148"/>
    <w:rsid w:val="00581F31"/>
    <w:rsid w:val="00582520"/>
    <w:rsid w:val="005854B1"/>
    <w:rsid w:val="005B32C5"/>
    <w:rsid w:val="005B44AB"/>
    <w:rsid w:val="005B463E"/>
    <w:rsid w:val="005B62EB"/>
    <w:rsid w:val="005B6679"/>
    <w:rsid w:val="005B709C"/>
    <w:rsid w:val="005C0538"/>
    <w:rsid w:val="005C0866"/>
    <w:rsid w:val="005D0872"/>
    <w:rsid w:val="005D2AD5"/>
    <w:rsid w:val="005E0A4D"/>
    <w:rsid w:val="005E0B62"/>
    <w:rsid w:val="005E0C17"/>
    <w:rsid w:val="005E19EC"/>
    <w:rsid w:val="005E4D0E"/>
    <w:rsid w:val="005F1CF2"/>
    <w:rsid w:val="005F2C14"/>
    <w:rsid w:val="005F6A6E"/>
    <w:rsid w:val="006008A4"/>
    <w:rsid w:val="006115AC"/>
    <w:rsid w:val="00614BB7"/>
    <w:rsid w:val="00616FE2"/>
    <w:rsid w:val="00622506"/>
    <w:rsid w:val="006363DB"/>
    <w:rsid w:val="00636D4C"/>
    <w:rsid w:val="006402A6"/>
    <w:rsid w:val="00642C0E"/>
    <w:rsid w:val="00643D3F"/>
    <w:rsid w:val="00654D6B"/>
    <w:rsid w:val="006610E3"/>
    <w:rsid w:val="00665D8C"/>
    <w:rsid w:val="00671F31"/>
    <w:rsid w:val="0067310E"/>
    <w:rsid w:val="0067344C"/>
    <w:rsid w:val="00673A0D"/>
    <w:rsid w:val="006747DF"/>
    <w:rsid w:val="0067586F"/>
    <w:rsid w:val="00680B56"/>
    <w:rsid w:val="00683D6D"/>
    <w:rsid w:val="00684811"/>
    <w:rsid w:val="006872F3"/>
    <w:rsid w:val="006A2A55"/>
    <w:rsid w:val="006A37C6"/>
    <w:rsid w:val="006A591D"/>
    <w:rsid w:val="006B0CD7"/>
    <w:rsid w:val="006B2F4A"/>
    <w:rsid w:val="006B52A4"/>
    <w:rsid w:val="006C1B8B"/>
    <w:rsid w:val="006C42E3"/>
    <w:rsid w:val="006D5E79"/>
    <w:rsid w:val="006E022B"/>
    <w:rsid w:val="006E0F5C"/>
    <w:rsid w:val="006E311E"/>
    <w:rsid w:val="006E3CA7"/>
    <w:rsid w:val="006F25A6"/>
    <w:rsid w:val="006F39C0"/>
    <w:rsid w:val="006F3DFC"/>
    <w:rsid w:val="007129E1"/>
    <w:rsid w:val="00713885"/>
    <w:rsid w:val="00717C84"/>
    <w:rsid w:val="00721CEE"/>
    <w:rsid w:val="00730FEE"/>
    <w:rsid w:val="007327F5"/>
    <w:rsid w:val="00735B5B"/>
    <w:rsid w:val="0073682A"/>
    <w:rsid w:val="0073761F"/>
    <w:rsid w:val="0074322D"/>
    <w:rsid w:val="00744B65"/>
    <w:rsid w:val="007472B0"/>
    <w:rsid w:val="00747466"/>
    <w:rsid w:val="00752B78"/>
    <w:rsid w:val="00754AA9"/>
    <w:rsid w:val="00755869"/>
    <w:rsid w:val="00761A99"/>
    <w:rsid w:val="00761D71"/>
    <w:rsid w:val="00764519"/>
    <w:rsid w:val="0076755D"/>
    <w:rsid w:val="00773096"/>
    <w:rsid w:val="00773911"/>
    <w:rsid w:val="00776EB3"/>
    <w:rsid w:val="007827DE"/>
    <w:rsid w:val="00784697"/>
    <w:rsid w:val="00784A7F"/>
    <w:rsid w:val="00794259"/>
    <w:rsid w:val="00794F03"/>
    <w:rsid w:val="007A02AA"/>
    <w:rsid w:val="007B0022"/>
    <w:rsid w:val="007B06F6"/>
    <w:rsid w:val="007B3D26"/>
    <w:rsid w:val="007C2E88"/>
    <w:rsid w:val="007C7992"/>
    <w:rsid w:val="007D4B23"/>
    <w:rsid w:val="007D572F"/>
    <w:rsid w:val="007D5CC9"/>
    <w:rsid w:val="007E041A"/>
    <w:rsid w:val="007E045F"/>
    <w:rsid w:val="007E19D2"/>
    <w:rsid w:val="007E2D9F"/>
    <w:rsid w:val="007E70C2"/>
    <w:rsid w:val="007E72FE"/>
    <w:rsid w:val="007F0AED"/>
    <w:rsid w:val="007F3350"/>
    <w:rsid w:val="007F3638"/>
    <w:rsid w:val="007F5F39"/>
    <w:rsid w:val="008028F0"/>
    <w:rsid w:val="00816269"/>
    <w:rsid w:val="00817862"/>
    <w:rsid w:val="008229FC"/>
    <w:rsid w:val="00823755"/>
    <w:rsid w:val="008237C7"/>
    <w:rsid w:val="00824F53"/>
    <w:rsid w:val="00826D78"/>
    <w:rsid w:val="00830C13"/>
    <w:rsid w:val="00834081"/>
    <w:rsid w:val="008342EB"/>
    <w:rsid w:val="00843CB4"/>
    <w:rsid w:val="00852287"/>
    <w:rsid w:val="00854C4E"/>
    <w:rsid w:val="00860A37"/>
    <w:rsid w:val="0086210B"/>
    <w:rsid w:val="00872286"/>
    <w:rsid w:val="0087608D"/>
    <w:rsid w:val="00877A6A"/>
    <w:rsid w:val="00880AD6"/>
    <w:rsid w:val="00885383"/>
    <w:rsid w:val="00887EC8"/>
    <w:rsid w:val="00892749"/>
    <w:rsid w:val="00893C81"/>
    <w:rsid w:val="008966C0"/>
    <w:rsid w:val="008B0B21"/>
    <w:rsid w:val="008B15E3"/>
    <w:rsid w:val="008B5256"/>
    <w:rsid w:val="008C0EFC"/>
    <w:rsid w:val="008C269C"/>
    <w:rsid w:val="008C3A78"/>
    <w:rsid w:val="008C3DF9"/>
    <w:rsid w:val="008C66FD"/>
    <w:rsid w:val="008C686D"/>
    <w:rsid w:val="008C736B"/>
    <w:rsid w:val="008D3EDC"/>
    <w:rsid w:val="008D4F21"/>
    <w:rsid w:val="008E5E84"/>
    <w:rsid w:val="008F20B8"/>
    <w:rsid w:val="008F3EF0"/>
    <w:rsid w:val="008F578C"/>
    <w:rsid w:val="009011A0"/>
    <w:rsid w:val="0090129D"/>
    <w:rsid w:val="009074D8"/>
    <w:rsid w:val="00911CF0"/>
    <w:rsid w:val="00913C89"/>
    <w:rsid w:val="009149DE"/>
    <w:rsid w:val="00914E18"/>
    <w:rsid w:val="00921E6E"/>
    <w:rsid w:val="009257D9"/>
    <w:rsid w:val="00927351"/>
    <w:rsid w:val="009279CA"/>
    <w:rsid w:val="0093013C"/>
    <w:rsid w:val="00930BCA"/>
    <w:rsid w:val="00931E42"/>
    <w:rsid w:val="00932B8B"/>
    <w:rsid w:val="00934B8A"/>
    <w:rsid w:val="00941175"/>
    <w:rsid w:val="00942052"/>
    <w:rsid w:val="00955220"/>
    <w:rsid w:val="00961CEA"/>
    <w:rsid w:val="0096538B"/>
    <w:rsid w:val="00976E7A"/>
    <w:rsid w:val="00983452"/>
    <w:rsid w:val="009854C3"/>
    <w:rsid w:val="009878CD"/>
    <w:rsid w:val="00990E41"/>
    <w:rsid w:val="00992907"/>
    <w:rsid w:val="00993263"/>
    <w:rsid w:val="00997DCB"/>
    <w:rsid w:val="009A3704"/>
    <w:rsid w:val="009A6697"/>
    <w:rsid w:val="009B0C0F"/>
    <w:rsid w:val="009B0CA2"/>
    <w:rsid w:val="009B1FBF"/>
    <w:rsid w:val="009B5FD9"/>
    <w:rsid w:val="009B7507"/>
    <w:rsid w:val="009C09AE"/>
    <w:rsid w:val="009C2E16"/>
    <w:rsid w:val="009C54C1"/>
    <w:rsid w:val="009C73DA"/>
    <w:rsid w:val="009C75D9"/>
    <w:rsid w:val="009D1B21"/>
    <w:rsid w:val="009D1DDF"/>
    <w:rsid w:val="009D271E"/>
    <w:rsid w:val="009D64E8"/>
    <w:rsid w:val="009D6B83"/>
    <w:rsid w:val="009E0882"/>
    <w:rsid w:val="009F0354"/>
    <w:rsid w:val="009F5084"/>
    <w:rsid w:val="009F5770"/>
    <w:rsid w:val="00A01CB2"/>
    <w:rsid w:val="00A0343F"/>
    <w:rsid w:val="00A055B6"/>
    <w:rsid w:val="00A06B77"/>
    <w:rsid w:val="00A106AE"/>
    <w:rsid w:val="00A14357"/>
    <w:rsid w:val="00A21893"/>
    <w:rsid w:val="00A27BA8"/>
    <w:rsid w:val="00A318F3"/>
    <w:rsid w:val="00A358A4"/>
    <w:rsid w:val="00A37C16"/>
    <w:rsid w:val="00A41807"/>
    <w:rsid w:val="00A42200"/>
    <w:rsid w:val="00A51498"/>
    <w:rsid w:val="00A55D16"/>
    <w:rsid w:val="00A56828"/>
    <w:rsid w:val="00A70B50"/>
    <w:rsid w:val="00A74B4E"/>
    <w:rsid w:val="00A74D40"/>
    <w:rsid w:val="00A80EC0"/>
    <w:rsid w:val="00A87A59"/>
    <w:rsid w:val="00A94735"/>
    <w:rsid w:val="00AA22E9"/>
    <w:rsid w:val="00AB1083"/>
    <w:rsid w:val="00AB4B34"/>
    <w:rsid w:val="00AC027F"/>
    <w:rsid w:val="00AC08BE"/>
    <w:rsid w:val="00AD1C7D"/>
    <w:rsid w:val="00AD7684"/>
    <w:rsid w:val="00AE1BF1"/>
    <w:rsid w:val="00AE3A36"/>
    <w:rsid w:val="00AE528A"/>
    <w:rsid w:val="00AF157C"/>
    <w:rsid w:val="00AF7919"/>
    <w:rsid w:val="00B01CA4"/>
    <w:rsid w:val="00B028C4"/>
    <w:rsid w:val="00B035A2"/>
    <w:rsid w:val="00B12764"/>
    <w:rsid w:val="00B1617D"/>
    <w:rsid w:val="00B20EAA"/>
    <w:rsid w:val="00B32D27"/>
    <w:rsid w:val="00B42EC7"/>
    <w:rsid w:val="00B52100"/>
    <w:rsid w:val="00B56845"/>
    <w:rsid w:val="00B61B93"/>
    <w:rsid w:val="00B66437"/>
    <w:rsid w:val="00B76749"/>
    <w:rsid w:val="00B84716"/>
    <w:rsid w:val="00B86923"/>
    <w:rsid w:val="00B97D76"/>
    <w:rsid w:val="00BA7452"/>
    <w:rsid w:val="00BB69C7"/>
    <w:rsid w:val="00BB76D3"/>
    <w:rsid w:val="00BC0E7B"/>
    <w:rsid w:val="00BD39B7"/>
    <w:rsid w:val="00BD50EC"/>
    <w:rsid w:val="00BD6BA4"/>
    <w:rsid w:val="00BF7DCB"/>
    <w:rsid w:val="00C05171"/>
    <w:rsid w:val="00C05628"/>
    <w:rsid w:val="00C1487A"/>
    <w:rsid w:val="00C14A8B"/>
    <w:rsid w:val="00C25D4A"/>
    <w:rsid w:val="00C321D4"/>
    <w:rsid w:val="00C33AA1"/>
    <w:rsid w:val="00C36B33"/>
    <w:rsid w:val="00C36C02"/>
    <w:rsid w:val="00C377DE"/>
    <w:rsid w:val="00C41891"/>
    <w:rsid w:val="00C426CF"/>
    <w:rsid w:val="00C509C9"/>
    <w:rsid w:val="00C50CF0"/>
    <w:rsid w:val="00C51556"/>
    <w:rsid w:val="00C54BEA"/>
    <w:rsid w:val="00C55AAB"/>
    <w:rsid w:val="00C61A4D"/>
    <w:rsid w:val="00C6423C"/>
    <w:rsid w:val="00C66635"/>
    <w:rsid w:val="00C67E47"/>
    <w:rsid w:val="00C701C0"/>
    <w:rsid w:val="00C7085F"/>
    <w:rsid w:val="00C81B24"/>
    <w:rsid w:val="00C81B67"/>
    <w:rsid w:val="00C868F0"/>
    <w:rsid w:val="00C91665"/>
    <w:rsid w:val="00C93BE6"/>
    <w:rsid w:val="00C97545"/>
    <w:rsid w:val="00CB4702"/>
    <w:rsid w:val="00CB475C"/>
    <w:rsid w:val="00CC2678"/>
    <w:rsid w:val="00CC3017"/>
    <w:rsid w:val="00CC3927"/>
    <w:rsid w:val="00CC62D9"/>
    <w:rsid w:val="00CD1C51"/>
    <w:rsid w:val="00CD1DB4"/>
    <w:rsid w:val="00CD41AF"/>
    <w:rsid w:val="00CE7596"/>
    <w:rsid w:val="00CF1B8A"/>
    <w:rsid w:val="00CF26C9"/>
    <w:rsid w:val="00CF42B5"/>
    <w:rsid w:val="00CF4458"/>
    <w:rsid w:val="00CF49F5"/>
    <w:rsid w:val="00CF6899"/>
    <w:rsid w:val="00D00AA3"/>
    <w:rsid w:val="00D10E7D"/>
    <w:rsid w:val="00D12AD4"/>
    <w:rsid w:val="00D32F17"/>
    <w:rsid w:val="00D379A1"/>
    <w:rsid w:val="00D4152D"/>
    <w:rsid w:val="00D45567"/>
    <w:rsid w:val="00D542D2"/>
    <w:rsid w:val="00D56F7C"/>
    <w:rsid w:val="00D66BEC"/>
    <w:rsid w:val="00D70955"/>
    <w:rsid w:val="00D7120E"/>
    <w:rsid w:val="00D745DC"/>
    <w:rsid w:val="00D7543D"/>
    <w:rsid w:val="00D77ADD"/>
    <w:rsid w:val="00D8221F"/>
    <w:rsid w:val="00D85701"/>
    <w:rsid w:val="00D8707F"/>
    <w:rsid w:val="00D87DD9"/>
    <w:rsid w:val="00D92058"/>
    <w:rsid w:val="00DA3059"/>
    <w:rsid w:val="00DA31B1"/>
    <w:rsid w:val="00DA3C4E"/>
    <w:rsid w:val="00DA705A"/>
    <w:rsid w:val="00DA7B52"/>
    <w:rsid w:val="00DB0CE4"/>
    <w:rsid w:val="00DB260D"/>
    <w:rsid w:val="00DB3666"/>
    <w:rsid w:val="00DB5AD8"/>
    <w:rsid w:val="00DD1832"/>
    <w:rsid w:val="00DD4B01"/>
    <w:rsid w:val="00DE025F"/>
    <w:rsid w:val="00DE2786"/>
    <w:rsid w:val="00DE291C"/>
    <w:rsid w:val="00DE2B52"/>
    <w:rsid w:val="00DE3E42"/>
    <w:rsid w:val="00DF0D19"/>
    <w:rsid w:val="00DF7E9B"/>
    <w:rsid w:val="00E01C81"/>
    <w:rsid w:val="00E02FAF"/>
    <w:rsid w:val="00E119FC"/>
    <w:rsid w:val="00E12856"/>
    <w:rsid w:val="00E12F10"/>
    <w:rsid w:val="00E13464"/>
    <w:rsid w:val="00E144C2"/>
    <w:rsid w:val="00E151ED"/>
    <w:rsid w:val="00E22507"/>
    <w:rsid w:val="00E43787"/>
    <w:rsid w:val="00E55570"/>
    <w:rsid w:val="00E55B89"/>
    <w:rsid w:val="00E5797E"/>
    <w:rsid w:val="00E6015F"/>
    <w:rsid w:val="00E60B05"/>
    <w:rsid w:val="00E63FFC"/>
    <w:rsid w:val="00E645F8"/>
    <w:rsid w:val="00E71051"/>
    <w:rsid w:val="00E7210B"/>
    <w:rsid w:val="00E811B2"/>
    <w:rsid w:val="00E82100"/>
    <w:rsid w:val="00E96262"/>
    <w:rsid w:val="00EA390B"/>
    <w:rsid w:val="00EB0364"/>
    <w:rsid w:val="00EB0829"/>
    <w:rsid w:val="00EB2A18"/>
    <w:rsid w:val="00EB3975"/>
    <w:rsid w:val="00EB3B33"/>
    <w:rsid w:val="00EC38CE"/>
    <w:rsid w:val="00EC5B69"/>
    <w:rsid w:val="00EC617D"/>
    <w:rsid w:val="00EC7249"/>
    <w:rsid w:val="00ED31D9"/>
    <w:rsid w:val="00ED3828"/>
    <w:rsid w:val="00ED4D48"/>
    <w:rsid w:val="00ED58EB"/>
    <w:rsid w:val="00ED665A"/>
    <w:rsid w:val="00EE0571"/>
    <w:rsid w:val="00EE0B18"/>
    <w:rsid w:val="00EE1535"/>
    <w:rsid w:val="00EE3617"/>
    <w:rsid w:val="00EE5CEB"/>
    <w:rsid w:val="00EE6019"/>
    <w:rsid w:val="00EE683D"/>
    <w:rsid w:val="00EF208B"/>
    <w:rsid w:val="00EF54C6"/>
    <w:rsid w:val="00F1043A"/>
    <w:rsid w:val="00F125BE"/>
    <w:rsid w:val="00F131CA"/>
    <w:rsid w:val="00F152CC"/>
    <w:rsid w:val="00F21D55"/>
    <w:rsid w:val="00F26389"/>
    <w:rsid w:val="00F26D60"/>
    <w:rsid w:val="00F357E1"/>
    <w:rsid w:val="00F429FF"/>
    <w:rsid w:val="00F44EB6"/>
    <w:rsid w:val="00F46F3E"/>
    <w:rsid w:val="00F56F45"/>
    <w:rsid w:val="00F61B38"/>
    <w:rsid w:val="00F7589B"/>
    <w:rsid w:val="00F75941"/>
    <w:rsid w:val="00F77B82"/>
    <w:rsid w:val="00F77F7D"/>
    <w:rsid w:val="00F87D5D"/>
    <w:rsid w:val="00F90608"/>
    <w:rsid w:val="00F96BB2"/>
    <w:rsid w:val="00FA0E04"/>
    <w:rsid w:val="00FA1894"/>
    <w:rsid w:val="00FB362D"/>
    <w:rsid w:val="00FC08A9"/>
    <w:rsid w:val="00FC2628"/>
    <w:rsid w:val="00FD0E21"/>
    <w:rsid w:val="00FD1336"/>
    <w:rsid w:val="00FD17CE"/>
    <w:rsid w:val="00FE1D49"/>
    <w:rsid w:val="09E841AA"/>
    <w:rsid w:val="0B070392"/>
    <w:rsid w:val="0FAC74F3"/>
    <w:rsid w:val="1CBBDA4E"/>
    <w:rsid w:val="34227618"/>
    <w:rsid w:val="3602615E"/>
    <w:rsid w:val="37E954F4"/>
    <w:rsid w:val="46FB4D80"/>
    <w:rsid w:val="4CF37648"/>
    <w:rsid w:val="54D412A6"/>
    <w:rsid w:val="5957661E"/>
    <w:rsid w:val="621A65DD"/>
    <w:rsid w:val="6AED35FA"/>
    <w:rsid w:val="79CB707C"/>
    <w:rsid w:val="7FF9F18C"/>
    <w:rsid w:val="FEF5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widowControl/>
      <w:numPr>
        <w:ilvl w:val="0"/>
        <w:numId w:val="1"/>
      </w:numPr>
      <w:spacing w:before="240" w:after="60"/>
      <w:jc w:val="left"/>
      <w:outlineLvl w:val="0"/>
    </w:pPr>
    <w:rPr>
      <w:rFonts w:ascii="Cambria" w:hAnsi="Cambria"/>
      <w:b/>
      <w:bCs/>
      <w:kern w:val="32"/>
      <w:sz w:val="32"/>
      <w:szCs w:val="32"/>
      <w:lang w:eastAsia="en-US" w:bidi="en-US"/>
    </w:rPr>
  </w:style>
  <w:style w:type="paragraph" w:styleId="3">
    <w:name w:val="heading 2"/>
    <w:basedOn w:val="1"/>
    <w:next w:val="1"/>
    <w:link w:val="31"/>
    <w:qFormat/>
    <w:uiPriority w:val="0"/>
    <w:pPr>
      <w:keepNext/>
      <w:widowControl/>
      <w:numPr>
        <w:ilvl w:val="1"/>
        <w:numId w:val="1"/>
      </w:numPr>
      <w:tabs>
        <w:tab w:val="left" w:pos="432"/>
      </w:tabs>
      <w:spacing w:before="240" w:after="60"/>
      <w:jc w:val="left"/>
      <w:outlineLvl w:val="1"/>
    </w:pPr>
    <w:rPr>
      <w:rFonts w:ascii="Cambria" w:hAnsi="Cambria"/>
      <w:b/>
      <w:bCs/>
      <w:i/>
      <w:iCs/>
      <w:kern w:val="0"/>
      <w:sz w:val="28"/>
      <w:szCs w:val="28"/>
      <w:lang w:eastAsia="en-US" w:bidi="en-US"/>
    </w:rPr>
  </w:style>
  <w:style w:type="paragraph" w:styleId="4">
    <w:name w:val="heading 3"/>
    <w:basedOn w:val="1"/>
    <w:next w:val="1"/>
    <w:link w:val="32"/>
    <w:qFormat/>
    <w:uiPriority w:val="0"/>
    <w:pPr>
      <w:keepNext/>
      <w:widowControl/>
      <w:numPr>
        <w:ilvl w:val="2"/>
        <w:numId w:val="1"/>
      </w:numPr>
      <w:tabs>
        <w:tab w:val="left" w:pos="432"/>
      </w:tabs>
      <w:spacing w:before="240" w:after="60"/>
      <w:jc w:val="left"/>
      <w:outlineLvl w:val="2"/>
    </w:pPr>
    <w:rPr>
      <w:rFonts w:ascii="Cambria" w:hAnsi="Cambria"/>
      <w:b/>
      <w:bCs/>
      <w:kern w:val="0"/>
      <w:sz w:val="26"/>
      <w:szCs w:val="26"/>
      <w:lang w:eastAsia="en-US" w:bidi="en-US"/>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unhideWhenUsed/>
    <w:qFormat/>
    <w:uiPriority w:val="99"/>
    <w:rPr>
      <w:rFonts w:ascii="宋体"/>
      <w:sz w:val="18"/>
      <w:szCs w:val="18"/>
    </w:rPr>
  </w:style>
  <w:style w:type="paragraph" w:styleId="6">
    <w:name w:val="Body Text"/>
    <w:basedOn w:val="1"/>
    <w:link w:val="24"/>
    <w:qFormat/>
    <w:uiPriority w:val="0"/>
    <w:rPr>
      <w:rFonts w:eastAsia="仿宋_GB2312"/>
      <w:sz w:val="32"/>
      <w:szCs w:val="20"/>
    </w:rPr>
  </w:style>
  <w:style w:type="paragraph" w:styleId="7">
    <w:name w:val="Body Text Indent"/>
    <w:basedOn w:val="1"/>
    <w:link w:val="29"/>
    <w:unhideWhenUsed/>
    <w:qFormat/>
    <w:uiPriority w:val="99"/>
    <w:pPr>
      <w:spacing w:after="120"/>
      <w:ind w:left="420" w:leftChars="200"/>
    </w:pPr>
  </w:style>
  <w:style w:type="paragraph" w:styleId="8">
    <w:name w:val="Date"/>
    <w:basedOn w:val="1"/>
    <w:next w:val="1"/>
    <w:link w:val="25"/>
    <w:qFormat/>
    <w:uiPriority w:val="0"/>
    <w:pPr>
      <w:ind w:left="100" w:leftChars="2500"/>
    </w:pPr>
    <w:rPr>
      <w:rFonts w:eastAsia="仿宋_GB2312"/>
      <w:sz w:val="32"/>
    </w:rPr>
  </w:style>
  <w:style w:type="paragraph" w:styleId="9">
    <w:name w:val="Body Text Indent 2"/>
    <w:basedOn w:val="1"/>
    <w:link w:val="26"/>
    <w:qFormat/>
    <w:uiPriority w:val="0"/>
    <w:pPr>
      <w:tabs>
        <w:tab w:val="left" w:pos="7020"/>
      </w:tabs>
      <w:spacing w:line="400" w:lineRule="exact"/>
      <w:ind w:firstLine="640" w:firstLineChars="200"/>
    </w:pPr>
    <w:rPr>
      <w:rFonts w:ascii="仿宋_GB2312" w:hAnsi="宋体" w:eastAsia="仿宋_GB2312"/>
      <w:sz w:val="32"/>
    </w:rPr>
  </w:style>
  <w:style w:type="paragraph" w:styleId="10">
    <w:name w:val="Balloon Text"/>
    <w:basedOn w:val="1"/>
    <w:link w:val="27"/>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widowControl/>
      <w:spacing w:after="60"/>
      <w:jc w:val="center"/>
      <w:outlineLvl w:val="1"/>
    </w:pPr>
    <w:rPr>
      <w:rFonts w:ascii="Cambria" w:hAnsi="Cambria"/>
      <w:kern w:val="0"/>
      <w:sz w:val="24"/>
      <w:lang w:eastAsia="en-US"/>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page number"/>
    <w:basedOn w:val="17"/>
    <w:qFormat/>
    <w:uiPriority w:val="0"/>
  </w:style>
  <w:style w:type="character" w:styleId="19">
    <w:name w:val="Emphasis"/>
    <w:basedOn w:val="17"/>
    <w:qFormat/>
    <w:uiPriority w:val="20"/>
    <w:rPr>
      <w:i/>
      <w:iCs/>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2">
    <w:name w:val="页脚 字符"/>
    <w:basedOn w:val="17"/>
    <w:link w:val="11"/>
    <w:qFormat/>
    <w:uiPriority w:val="99"/>
    <w:rPr>
      <w:rFonts w:ascii="Times New Roman" w:hAnsi="Times New Roman" w:eastAsia="宋体" w:cs="Times New Roman"/>
      <w:sz w:val="18"/>
      <w:szCs w:val="18"/>
    </w:rPr>
  </w:style>
  <w:style w:type="character" w:customStyle="1" w:styleId="23">
    <w:name w:val="页眉 字符"/>
    <w:basedOn w:val="17"/>
    <w:link w:val="12"/>
    <w:qFormat/>
    <w:uiPriority w:val="0"/>
    <w:rPr>
      <w:rFonts w:ascii="Times New Roman" w:hAnsi="Times New Roman" w:eastAsia="宋体" w:cs="Times New Roman"/>
      <w:sz w:val="18"/>
      <w:szCs w:val="18"/>
    </w:rPr>
  </w:style>
  <w:style w:type="character" w:customStyle="1" w:styleId="24">
    <w:name w:val="正文文本 字符"/>
    <w:basedOn w:val="17"/>
    <w:link w:val="6"/>
    <w:qFormat/>
    <w:uiPriority w:val="0"/>
    <w:rPr>
      <w:rFonts w:ascii="Times New Roman" w:hAnsi="Times New Roman" w:eastAsia="仿宋_GB2312" w:cs="Times New Roman"/>
      <w:sz w:val="32"/>
      <w:szCs w:val="20"/>
    </w:rPr>
  </w:style>
  <w:style w:type="character" w:customStyle="1" w:styleId="25">
    <w:name w:val="日期 字符"/>
    <w:basedOn w:val="17"/>
    <w:link w:val="8"/>
    <w:qFormat/>
    <w:uiPriority w:val="0"/>
    <w:rPr>
      <w:rFonts w:ascii="Times New Roman" w:hAnsi="Times New Roman" w:eastAsia="仿宋_GB2312" w:cs="Times New Roman"/>
      <w:sz w:val="32"/>
      <w:szCs w:val="24"/>
    </w:rPr>
  </w:style>
  <w:style w:type="character" w:customStyle="1" w:styleId="26">
    <w:name w:val="正文文本缩进 2 字符"/>
    <w:basedOn w:val="17"/>
    <w:link w:val="9"/>
    <w:qFormat/>
    <w:uiPriority w:val="0"/>
    <w:rPr>
      <w:rFonts w:ascii="仿宋_GB2312" w:hAnsi="宋体" w:eastAsia="仿宋_GB2312" w:cs="Times New Roman"/>
      <w:sz w:val="32"/>
      <w:szCs w:val="24"/>
    </w:rPr>
  </w:style>
  <w:style w:type="character" w:customStyle="1" w:styleId="27">
    <w:name w:val="批注框文本 字符"/>
    <w:basedOn w:val="17"/>
    <w:link w:val="10"/>
    <w:semiHidden/>
    <w:qFormat/>
    <w:uiPriority w:val="99"/>
    <w:rPr>
      <w:rFonts w:ascii="Times New Roman" w:hAnsi="Times New Roman" w:eastAsia="宋体" w:cs="Times New Roman"/>
      <w:sz w:val="18"/>
      <w:szCs w:val="18"/>
    </w:rPr>
  </w:style>
  <w:style w:type="character" w:customStyle="1" w:styleId="28">
    <w:name w:val="文档结构图 字符"/>
    <w:basedOn w:val="17"/>
    <w:link w:val="5"/>
    <w:semiHidden/>
    <w:qFormat/>
    <w:uiPriority w:val="99"/>
    <w:rPr>
      <w:rFonts w:ascii="宋体" w:hAnsi="Times New Roman" w:eastAsia="宋体" w:cs="Times New Roman"/>
      <w:sz w:val="18"/>
      <w:szCs w:val="18"/>
    </w:rPr>
  </w:style>
  <w:style w:type="character" w:customStyle="1" w:styleId="29">
    <w:name w:val="正文文本缩进 字符"/>
    <w:basedOn w:val="17"/>
    <w:link w:val="7"/>
    <w:semiHidden/>
    <w:qFormat/>
    <w:uiPriority w:val="99"/>
    <w:rPr>
      <w:rFonts w:ascii="Times New Roman" w:hAnsi="Times New Roman" w:eastAsia="宋体" w:cs="Times New Roman"/>
      <w:kern w:val="2"/>
      <w:sz w:val="21"/>
      <w:szCs w:val="24"/>
    </w:rPr>
  </w:style>
  <w:style w:type="character" w:customStyle="1" w:styleId="30">
    <w:name w:val="标题 1 字符"/>
    <w:basedOn w:val="17"/>
    <w:link w:val="2"/>
    <w:qFormat/>
    <w:uiPriority w:val="0"/>
    <w:rPr>
      <w:rFonts w:ascii="Cambria" w:hAnsi="Cambria" w:eastAsia="宋体" w:cs="Times New Roman"/>
      <w:b/>
      <w:bCs/>
      <w:kern w:val="32"/>
      <w:sz w:val="32"/>
      <w:szCs w:val="32"/>
      <w:lang w:eastAsia="en-US" w:bidi="en-US"/>
    </w:rPr>
  </w:style>
  <w:style w:type="character" w:customStyle="1" w:styleId="31">
    <w:name w:val="标题 2 字符"/>
    <w:basedOn w:val="17"/>
    <w:link w:val="3"/>
    <w:qFormat/>
    <w:uiPriority w:val="0"/>
    <w:rPr>
      <w:rFonts w:ascii="Cambria" w:hAnsi="Cambria" w:eastAsia="宋体" w:cs="Times New Roman"/>
      <w:b/>
      <w:bCs/>
      <w:i/>
      <w:iCs/>
      <w:sz w:val="28"/>
      <w:szCs w:val="28"/>
      <w:lang w:eastAsia="en-US" w:bidi="en-US"/>
    </w:rPr>
  </w:style>
  <w:style w:type="character" w:customStyle="1" w:styleId="32">
    <w:name w:val="标题 3 字符"/>
    <w:basedOn w:val="17"/>
    <w:link w:val="4"/>
    <w:qFormat/>
    <w:uiPriority w:val="0"/>
    <w:rPr>
      <w:rFonts w:ascii="Cambria" w:hAnsi="Cambria" w:eastAsia="宋体" w:cs="Times New Roman"/>
      <w:b/>
      <w:bCs/>
      <w:sz w:val="26"/>
      <w:szCs w:val="26"/>
      <w:lang w:eastAsia="en-US" w:bidi="en-US"/>
    </w:rPr>
  </w:style>
  <w:style w:type="character" w:customStyle="1" w:styleId="33">
    <w:name w:val="副标题 字符"/>
    <w:basedOn w:val="17"/>
    <w:link w:val="13"/>
    <w:qFormat/>
    <w:uiPriority w:val="11"/>
    <w:rPr>
      <w:rFonts w:ascii="Cambria" w:hAnsi="Cambria"/>
      <w:sz w:val="24"/>
      <w:szCs w:val="24"/>
      <w:lang w:eastAsia="en-US"/>
    </w:rPr>
  </w:style>
  <w:style w:type="paragraph" w:styleId="34">
    <w:name w:val="List Paragraph"/>
    <w:basedOn w:val="1"/>
    <w:qFormat/>
    <w:uiPriority w:val="99"/>
    <w:pPr>
      <w:ind w:firstLine="420" w:firstLineChars="200"/>
    </w:pPr>
  </w:style>
  <w:style w:type="character" w:customStyle="1" w:styleId="35">
    <w:name w:val="tree正文 Char"/>
    <w:link w:val="36"/>
    <w:qFormat/>
    <w:uiPriority w:val="0"/>
    <w:rPr>
      <w:sz w:val="24"/>
      <w:szCs w:val="24"/>
    </w:rPr>
  </w:style>
  <w:style w:type="paragraph" w:customStyle="1" w:styleId="36">
    <w:name w:val="tree正文"/>
    <w:basedOn w:val="1"/>
    <w:link w:val="35"/>
    <w:qFormat/>
    <w:uiPriority w:val="0"/>
    <w:pPr>
      <w:widowControl/>
      <w:spacing w:line="360" w:lineRule="auto"/>
      <w:ind w:firstLine="200" w:firstLineChars="200"/>
      <w:jc w:val="left"/>
    </w:pPr>
    <w:rPr>
      <w:kern w:val="0"/>
      <w:sz w:val="24"/>
    </w:rPr>
  </w:style>
  <w:style w:type="paragraph" w:customStyle="1" w:styleId="37">
    <w:name w:val="GH正文"/>
    <w:basedOn w:val="1"/>
    <w:link w:val="38"/>
    <w:qFormat/>
    <w:uiPriority w:val="0"/>
    <w:pPr>
      <w:spacing w:line="360" w:lineRule="auto"/>
      <w:ind w:firstLine="200" w:firstLineChars="200"/>
    </w:pPr>
    <w:rPr>
      <w:sz w:val="24"/>
      <w:lang w:val="zh-CN"/>
    </w:rPr>
  </w:style>
  <w:style w:type="character" w:customStyle="1" w:styleId="38">
    <w:name w:val="GH正文 字符"/>
    <w:link w:val="37"/>
    <w:qFormat/>
    <w:uiPriority w:val="0"/>
    <w:rPr>
      <w:kern w:val="2"/>
      <w:sz w:val="24"/>
      <w:szCs w:val="24"/>
      <w:lang w:val="zh-CN"/>
    </w:rPr>
  </w:style>
  <w:style w:type="paragraph" w:customStyle="1" w:styleId="39">
    <w:name w:val="GH表格文"/>
    <w:basedOn w:val="1"/>
    <w:link w:val="40"/>
    <w:qFormat/>
    <w:uiPriority w:val="0"/>
    <w:pPr>
      <w:adjustRightInd w:val="0"/>
      <w:snapToGrid w:val="0"/>
      <w:jc w:val="center"/>
    </w:pPr>
    <w:rPr>
      <w:szCs w:val="22"/>
    </w:rPr>
  </w:style>
  <w:style w:type="character" w:customStyle="1" w:styleId="40">
    <w:name w:val="GH表格文 字符"/>
    <w:link w:val="39"/>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8ebf9dfc-f62f-4372-8ad7-eebf18229bb7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6C27F2A2</paraID>
      <start xmlns="http://schemas.wps.cn/vas-ai-hub/contract-review">195</start>
      <end xmlns="http://schemas.wps.cn/vas-ai-hub/contract-review">196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96101d1f-9c79-4428-9af9-cd577661864c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6C27F2A2</paraID>
      <start xmlns="http://schemas.wps.cn/vas-ai-hub/contract-review">238</start>
      <end xmlns="http://schemas.wps.cn/vas-ai-hub/contract-review">239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63dbbc65-bbc4-4630-b3dc-6c50f883d39c</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27950296</paraID>
      <start xmlns="http://schemas.wps.cn/vas-ai-hub/contract-review">5</start>
      <end xmlns="http://schemas.wps.cn/vas-ai-hub/contract-review">9</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92cd6376-6751-4aea-992d-5e15400df411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4722441B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c3d2b6ae-122a-4197-8c67-d96e861b9276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4722441B</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A72045C9-EF6A-43B9-9D40-137BB6B9BFF5}">
  <ds:schemaRefs/>
</ds:datastoreItem>
</file>

<file path=customXml/itemProps2.xml><?xml version="1.0" encoding="utf-8"?>
<ds:datastoreItem xmlns:ds="http://schemas.openxmlformats.org/officeDocument/2006/customXml" ds:itemID="{8088f69e-5490-48bb-a337-bd5509e99e3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4663</Words>
  <Characters>4993</Characters>
  <Lines>40</Lines>
  <Paragraphs>11</Paragraphs>
  <TotalTime>10</TotalTime>
  <ScaleCrop>false</ScaleCrop>
  <LinksUpToDate>false</LinksUpToDate>
  <CharactersWithSpaces>5003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2025-11-27T05:47:00Z</dcterms:created>
  <dc:creator>zhangfenli</dc:creator>
  <cp:lastModifiedBy>HUAWEI</cp:lastModifiedBy>
  <cp:lastPrinted>2020-11-06T07:16:00Z</cp:lastPrinted>
  <dcterms:modified xsi:type="dcterms:W3CDTF">2025-11-27T16:34:03Z</dcterms:modified>
  <dc:title>昌平区集中式饮用水水源保护区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eyJoZGlkIjoiNmE3ODVmNDFkYmQ0OTViYjZjNGQxZGQwNDNhYTczNWEiLCJ1c2VySWQiOiIzMTg1NzAxMTgifQ==</vt:lpwstr>
  </property>
  <property fmtid="{D5CDD505-2E9C-101B-9397-08002B2CF9AE}" pid="4" name="ICV">
    <vt:lpwstr>960A4EEBF812633CFB0C286985497C66_43</vt:lpwstr>
  </property>
</Properties>
</file>