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B34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eastAsia="zh-CN"/>
        </w:rPr>
        <w:t>附件</w:t>
      </w:r>
      <w:r>
        <w:rPr>
          <w:rFonts w:hint="eastAsia" w:ascii="国标黑体" w:hAnsi="国标黑体" w:eastAsia="国标黑体" w:cs="国标黑体"/>
          <w:sz w:val="32"/>
          <w:szCs w:val="32"/>
          <w:lang w:val="en-US" w:eastAsia="zh-CN"/>
        </w:rPr>
        <w:t>1</w:t>
      </w:r>
    </w:p>
    <w:p w14:paraId="1F4168A2">
      <w:pPr>
        <w:keepNext w:val="0"/>
        <w:keepLines w:val="0"/>
        <w:pageBreakBefore w:val="0"/>
        <w:widowControl w:val="0"/>
        <w:kinsoku/>
        <w:wordWrap/>
        <w:overflowPunct/>
        <w:topLinePunct w:val="0"/>
        <w:autoSpaceDE/>
        <w:autoSpaceDN/>
        <w:bidi w:val="0"/>
        <w:adjustRightInd/>
        <w:snapToGrid/>
        <w:spacing w:line="560" w:lineRule="exact"/>
        <w:textAlignment w:val="auto"/>
        <w:rPr>
          <w:sz w:val="36"/>
          <w:szCs w:val="36"/>
        </w:rPr>
      </w:pPr>
    </w:p>
    <w:p w14:paraId="50DC10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OLE_LINK48"/>
      <w:bookmarkStart w:id="1" w:name="OLE_LINK47"/>
      <w:r>
        <w:rPr>
          <w:rFonts w:hint="eastAsia" w:ascii="方正小标宋简体" w:hAnsi="方正小标宋简体" w:eastAsia="方正小标宋简体" w:cs="方正小标宋简体"/>
          <w:sz w:val="44"/>
          <w:szCs w:val="44"/>
        </w:rPr>
        <w:t>2025年门头沟区集中式</w:t>
      </w:r>
      <w:r>
        <w:rPr>
          <w:rFonts w:hint="eastAsia" w:ascii="方正小标宋简体" w:hAnsi="方正小标宋简体" w:eastAsia="方正小标宋简体" w:cs="方正小标宋简体"/>
          <w:sz w:val="44"/>
          <w:szCs w:val="44"/>
          <w:lang w:eastAsia="zh-CN"/>
        </w:rPr>
        <w:t>水源地</w:t>
      </w:r>
      <w:r>
        <w:rPr>
          <w:rFonts w:hint="eastAsia" w:ascii="方正小标宋简体" w:hAnsi="方正小标宋简体" w:eastAsia="方正小标宋简体" w:cs="方正小标宋简体"/>
          <w:sz w:val="44"/>
          <w:szCs w:val="44"/>
        </w:rPr>
        <w:t>饮用水水源</w:t>
      </w:r>
    </w:p>
    <w:p w14:paraId="36AEAB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保护区调整与</w:t>
      </w:r>
      <w:r>
        <w:rPr>
          <w:rFonts w:hint="eastAsia" w:ascii="方正小标宋简体" w:hAnsi="方正小标宋简体" w:eastAsia="方正小标宋简体" w:cs="方正小标宋简体"/>
          <w:sz w:val="44"/>
          <w:szCs w:val="44"/>
          <w:lang w:eastAsia="zh-CN"/>
        </w:rPr>
        <w:t>划定</w:t>
      </w:r>
      <w:r>
        <w:rPr>
          <w:rFonts w:hint="eastAsia" w:ascii="方正小标宋简体" w:hAnsi="方正小标宋简体" w:eastAsia="方正小标宋简体" w:cs="方正小标宋简体"/>
          <w:sz w:val="44"/>
          <w:szCs w:val="44"/>
        </w:rPr>
        <w:t>方案</w:t>
      </w:r>
    </w:p>
    <w:p w14:paraId="3151A7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（征求意见稿）</w:t>
      </w:r>
    </w:p>
    <w:p w14:paraId="2BC292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sz w:val="32"/>
          <w:szCs w:val="32"/>
        </w:rPr>
      </w:pPr>
    </w:p>
    <w:p w14:paraId="2DF50F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sz w:val="32"/>
          <w:szCs w:val="32"/>
        </w:rPr>
      </w:pPr>
      <w:r>
        <w:rPr>
          <w:rFonts w:hint="eastAsia" w:ascii="黑体" w:hAnsi="黑体" w:eastAsia="黑体"/>
          <w:sz w:val="32"/>
          <w:szCs w:val="32"/>
        </w:rPr>
        <w:t>一、工作背景</w:t>
      </w:r>
      <w:bookmarkStart w:id="55" w:name="_GoBack"/>
      <w:bookmarkEnd w:id="55"/>
    </w:p>
    <w:p w14:paraId="077383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为全面贯彻党的二十大和二十届二中、三中</w:t>
      </w:r>
      <w:r>
        <w:rPr>
          <w:rFonts w:hint="eastAsia" w:ascii="仿宋_GB2312" w:eastAsia="仿宋_GB2312"/>
          <w:sz w:val="32"/>
          <w:szCs w:val="32"/>
          <w:lang w:eastAsia="zh-CN"/>
        </w:rPr>
        <w:t>、四中</w:t>
      </w:r>
      <w:r>
        <w:rPr>
          <w:rFonts w:hint="eastAsia" w:ascii="仿宋_GB2312" w:eastAsia="仿宋_GB2312"/>
          <w:sz w:val="32"/>
          <w:szCs w:val="32"/>
        </w:rPr>
        <w:t>全会精神，深入贯彻习近平总书记对北京重要讲话精神，按照党中央、国务院关于深入打好污染防治攻坚战、推进美丽中国建设的决策部署，</w:t>
      </w:r>
      <w:r>
        <w:rPr>
          <w:rFonts w:hint="eastAsia" w:ascii="仿宋_GB2312" w:eastAsia="仿宋_GB2312"/>
          <w:sz w:val="32"/>
          <w:szCs w:val="32"/>
          <w:lang w:eastAsia="zh-CN"/>
        </w:rPr>
        <w:t>以及《</w:t>
      </w:r>
      <w:r>
        <w:rPr>
          <w:rFonts w:hint="eastAsia" w:ascii="仿宋_GB2312" w:eastAsia="仿宋_GB2312"/>
          <w:sz w:val="32"/>
          <w:szCs w:val="32"/>
        </w:rPr>
        <w:t>推进美丽北京建设</w:t>
      </w:r>
      <w:r>
        <w:rPr>
          <w:rFonts w:ascii="仿宋_GB2312" w:eastAsia="仿宋_GB2312"/>
          <w:sz w:val="32"/>
          <w:szCs w:val="32"/>
        </w:rPr>
        <w:t xml:space="preserve"> </w:t>
      </w:r>
      <w:r>
        <w:rPr>
          <w:rFonts w:hint="eastAsia" w:ascii="仿宋_GB2312" w:eastAsia="仿宋_GB2312"/>
          <w:sz w:val="32"/>
          <w:szCs w:val="32"/>
        </w:rPr>
        <w:t>持续深入打好污染防治攻坚战</w:t>
      </w:r>
      <w:r>
        <w:rPr>
          <w:rFonts w:ascii="仿宋_GB2312" w:eastAsia="仿宋_GB2312"/>
          <w:sz w:val="32"/>
          <w:szCs w:val="32"/>
        </w:rPr>
        <w:t>2025</w:t>
      </w:r>
      <w:r>
        <w:rPr>
          <w:rFonts w:hint="eastAsia" w:ascii="仿宋_GB2312" w:eastAsia="仿宋_GB2312"/>
          <w:sz w:val="32"/>
          <w:szCs w:val="32"/>
        </w:rPr>
        <w:t>年行动计划》（京政办发〔</w:t>
      </w:r>
      <w:r>
        <w:rPr>
          <w:rFonts w:ascii="仿宋_GB2312" w:eastAsia="仿宋_GB2312"/>
          <w:sz w:val="32"/>
          <w:szCs w:val="32"/>
        </w:rPr>
        <w:t>2025</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号）和《关于进一步规范本市饮用水水源保护管理工作的通知》（京环办〔2024〕74号）的</w:t>
      </w:r>
      <w:r>
        <w:rPr>
          <w:rFonts w:hint="eastAsia" w:ascii="仿宋_GB2312" w:eastAsia="仿宋_GB2312"/>
          <w:sz w:val="32"/>
          <w:szCs w:val="32"/>
          <w:lang w:eastAsia="zh-CN"/>
        </w:rPr>
        <w:t>政策</w:t>
      </w:r>
      <w:r>
        <w:rPr>
          <w:rFonts w:hint="eastAsia" w:ascii="仿宋_GB2312" w:eastAsia="仿宋_GB2312"/>
          <w:sz w:val="32"/>
          <w:szCs w:val="32"/>
        </w:rPr>
        <w:t>要求，结合供水实际情况，我区开展了集中式水源地饮用水水源保护区划定调整</w:t>
      </w:r>
      <w:r>
        <w:rPr>
          <w:rFonts w:hint="eastAsia" w:ascii="仿宋_GB2312" w:eastAsia="仿宋_GB2312"/>
          <w:sz w:val="32"/>
          <w:szCs w:val="32"/>
          <w:lang w:eastAsia="zh-CN"/>
        </w:rPr>
        <w:t>工作。</w:t>
      </w:r>
    </w:p>
    <w:p w14:paraId="7802AA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olor w:val="000000"/>
          <w:sz w:val="32"/>
          <w:szCs w:val="32"/>
        </w:rPr>
      </w:pPr>
      <w:r>
        <w:rPr>
          <w:rFonts w:hint="eastAsia" w:ascii="黑体" w:hAnsi="黑体" w:eastAsia="黑体"/>
          <w:color w:val="000000"/>
          <w:sz w:val="32"/>
          <w:szCs w:val="32"/>
        </w:rPr>
        <w:t>二、依据的</w:t>
      </w:r>
      <w:r>
        <w:rPr>
          <w:rFonts w:hint="eastAsia" w:ascii="黑体" w:hAnsi="黑体" w:eastAsia="黑体"/>
          <w:color w:val="000000"/>
          <w:sz w:val="32"/>
          <w:szCs w:val="32"/>
          <w:lang w:eastAsia="zh-CN"/>
        </w:rPr>
        <w:t>法律法规</w:t>
      </w:r>
      <w:r>
        <w:rPr>
          <w:rFonts w:hint="eastAsia" w:ascii="黑体" w:hAnsi="黑体" w:eastAsia="黑体"/>
          <w:color w:val="000000"/>
          <w:sz w:val="32"/>
          <w:szCs w:val="32"/>
        </w:rPr>
        <w:t>及要求</w:t>
      </w:r>
    </w:p>
    <w:p w14:paraId="19499F55">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b/>
          <w:bCs/>
          <w:sz w:val="32"/>
          <w:szCs w:val="32"/>
        </w:rPr>
        <w:t>1.《中华人民共和国水污染防治法》第六十三条规定：</w:t>
      </w:r>
    </w:p>
    <w:p w14:paraId="38724A22">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国家建立饮用水水源保护区制度。饮用水水源保护区分为一级保护区和二级保护区；必要时，可以在饮用水水源保护区外围划定一定的区域作为准保护区。</w:t>
      </w:r>
    </w:p>
    <w:p w14:paraId="1392D46B">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饮用水水源保护区的规定，由有关市、县人民政府提出划定方案，报省、自治区、直辖市人民政府批准；跨市、县饮用水水源保护区的划定，由有关市、县人民政府协商提出划定方案，报省、自治区、直辖市人民政府批准；协商不成的，由省、自治区、直辖市人民政府环境保护主管部门会同</w:t>
      </w:r>
      <w:r>
        <w:rPr>
          <w:rFonts w:hint="eastAsia" w:ascii="仿宋_GB2312" w:eastAsia="仿宋_GB2312"/>
          <w:spacing w:val="-4"/>
          <w:sz w:val="32"/>
          <w:szCs w:val="32"/>
        </w:rPr>
        <w:t>同级水行政、国土资源、卫生、建设等部门提出划定方案，</w:t>
      </w:r>
      <w:r>
        <w:rPr>
          <w:rFonts w:hint="eastAsia" w:ascii="仿宋_GB2312" w:eastAsia="仿宋_GB2312"/>
          <w:sz w:val="32"/>
          <w:szCs w:val="32"/>
        </w:rPr>
        <w:t>征求同级有关部门的意见后，报省、自治区、直辖市人民政府批准。</w:t>
      </w:r>
    </w:p>
    <w:p w14:paraId="02EBCD17">
      <w:pPr>
        <w:pStyle w:val="20"/>
        <w:keepNext w:val="0"/>
        <w:keepLines w:val="0"/>
        <w:pageBreakBefore w:val="0"/>
        <w:widowControl w:val="0"/>
        <w:kinsoku/>
        <w:wordWrap/>
        <w:overflowPunct/>
        <w:topLinePunct w:val="0"/>
        <w:autoSpaceDE/>
        <w:autoSpaceDN/>
        <w:bidi w:val="0"/>
        <w:adjustRightInd/>
        <w:snapToGrid/>
        <w:spacing w:line="560" w:lineRule="exact"/>
        <w:ind w:firstLine="656"/>
        <w:textAlignment w:val="auto"/>
        <w:rPr>
          <w:rFonts w:ascii="仿宋_GB2312" w:eastAsia="仿宋_GB2312"/>
          <w:sz w:val="32"/>
          <w:szCs w:val="32"/>
        </w:rPr>
      </w:pPr>
      <w:r>
        <w:rPr>
          <w:rFonts w:hint="eastAsia" w:ascii="仿宋_GB2312" w:eastAsia="仿宋_GB2312"/>
          <w:spacing w:val="4"/>
          <w:sz w:val="32"/>
          <w:szCs w:val="32"/>
        </w:rPr>
        <w:t>跨省、自治区、直辖市的饮用水水源保护区，由有关省、</w:t>
      </w:r>
      <w:r>
        <w:rPr>
          <w:rFonts w:hint="eastAsia" w:ascii="仿宋_GB2312" w:eastAsia="仿宋_GB2312"/>
          <w:sz w:val="32"/>
          <w:szCs w:val="32"/>
        </w:rPr>
        <w:t>自治区、直辖市人民政府协商有关流域管理机构划定；协商不成的，由国务院环境保护主管部门会同同级水行政、国土资源、卫生、建设等部门提出划定方案，征求国务院有关部门的意见后，报国务院批准。</w:t>
      </w:r>
    </w:p>
    <w:p w14:paraId="2B279205">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国务院和省、自治区、直辖市人民政府可以根据保护饮用水水源的实际需要，调整饮用水水源保护区的范围，确保饮用水安全。有关地方人民政府应当在饮用水水源保护区的边界设立明确的地理界标和明显的警示标志。</w:t>
      </w:r>
    </w:p>
    <w:p w14:paraId="2819992B">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b/>
          <w:bCs/>
          <w:sz w:val="32"/>
          <w:szCs w:val="32"/>
        </w:rPr>
      </w:pPr>
      <w:r>
        <w:rPr>
          <w:rFonts w:hint="eastAsia" w:ascii="仿宋_GB2312" w:eastAsia="仿宋_GB2312"/>
          <w:b/>
          <w:bCs/>
          <w:sz w:val="32"/>
          <w:szCs w:val="32"/>
        </w:rPr>
        <w:t>2.《北京市水污染防治条例》第五十六条规定：</w:t>
      </w:r>
    </w:p>
    <w:p w14:paraId="7915DECF">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本市实行饮用水水源保护区制度。饮用水水源保护区分为一级保护区和二级保护区；在饮用水水源保护区外围可以划定一定区域作为准保护区。</w:t>
      </w:r>
    </w:p>
    <w:p w14:paraId="5711A362">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跨区供水的饮用水水源保护区和准保护区的划定，由市生态环境部门会同市水务、规划和自然资源、卫生健康、住房和城乡建设、园林绿化等相关部门提出方案，报市人民政府批准。其他饮用水水源保护区和准保护区的划定，由区人民政府提出方案，报市人民政府批准。</w:t>
      </w:r>
    </w:p>
    <w:p w14:paraId="5AB5CDED">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市人民政府可以根据饮用水水源保护的需要，调整饮用水水源保护区和准保护区的范围，确保饮用水安全。</w:t>
      </w:r>
    </w:p>
    <w:p w14:paraId="0BA9E973">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b/>
          <w:bCs/>
          <w:sz w:val="32"/>
          <w:szCs w:val="32"/>
        </w:rPr>
        <w:t>3</w:t>
      </w:r>
      <w:r>
        <w:rPr>
          <w:rFonts w:ascii="仿宋_GB2312" w:eastAsia="仿宋_GB2312"/>
          <w:b/>
          <w:bCs/>
          <w:sz w:val="32"/>
          <w:szCs w:val="32"/>
        </w:rPr>
        <w:t>.</w:t>
      </w:r>
      <w:r>
        <w:rPr>
          <w:rFonts w:hint="eastAsia" w:ascii="仿宋_GB2312" w:eastAsia="仿宋_GB2312"/>
          <w:b/>
          <w:bCs/>
          <w:sz w:val="32"/>
          <w:szCs w:val="32"/>
        </w:rPr>
        <w:t>《推进美丽北京建设</w:t>
      </w:r>
      <w:r>
        <w:rPr>
          <w:rFonts w:ascii="仿宋_GB2312" w:eastAsia="仿宋_GB2312"/>
          <w:b/>
          <w:bCs/>
          <w:sz w:val="32"/>
          <w:szCs w:val="32"/>
        </w:rPr>
        <w:t xml:space="preserve"> </w:t>
      </w:r>
      <w:r>
        <w:rPr>
          <w:rFonts w:hint="eastAsia" w:ascii="仿宋_GB2312" w:eastAsia="仿宋_GB2312"/>
          <w:b/>
          <w:bCs/>
          <w:sz w:val="32"/>
          <w:szCs w:val="32"/>
        </w:rPr>
        <w:t>持续深入打好污染防治攻坚战</w:t>
      </w:r>
      <w:r>
        <w:rPr>
          <w:rFonts w:ascii="仿宋_GB2312" w:eastAsia="仿宋_GB2312"/>
          <w:b/>
          <w:bCs/>
          <w:sz w:val="32"/>
          <w:szCs w:val="32"/>
        </w:rPr>
        <w:t>2025</w:t>
      </w:r>
      <w:r>
        <w:rPr>
          <w:rFonts w:hint="eastAsia" w:ascii="仿宋_GB2312" w:eastAsia="仿宋_GB2312"/>
          <w:b/>
          <w:bCs/>
          <w:sz w:val="32"/>
          <w:szCs w:val="32"/>
        </w:rPr>
        <w:t>年行动计划》（京政办发〔</w:t>
      </w:r>
      <w:r>
        <w:rPr>
          <w:rFonts w:ascii="仿宋_GB2312" w:eastAsia="仿宋_GB2312"/>
          <w:b/>
          <w:bCs/>
          <w:sz w:val="32"/>
          <w:szCs w:val="32"/>
        </w:rPr>
        <w:t>2025</w:t>
      </w:r>
      <w:r>
        <w:rPr>
          <w:rFonts w:hint="eastAsia" w:ascii="仿宋_GB2312" w:eastAsia="仿宋_GB2312"/>
          <w:b/>
          <w:bCs/>
          <w:sz w:val="32"/>
          <w:szCs w:val="32"/>
        </w:rPr>
        <w:t>〕</w:t>
      </w:r>
      <w:r>
        <w:rPr>
          <w:rFonts w:ascii="仿宋_GB2312" w:eastAsia="仿宋_GB2312"/>
          <w:b/>
          <w:bCs/>
          <w:sz w:val="32"/>
          <w:szCs w:val="32"/>
        </w:rPr>
        <w:t>3</w:t>
      </w:r>
      <w:r>
        <w:rPr>
          <w:rFonts w:hint="eastAsia" w:ascii="仿宋_GB2312" w:eastAsia="仿宋_GB2312"/>
          <w:b/>
          <w:bCs/>
          <w:sz w:val="32"/>
          <w:szCs w:val="32"/>
        </w:rPr>
        <w:t>号）要求</w:t>
      </w:r>
      <w:r>
        <w:rPr>
          <w:rFonts w:hint="eastAsia" w:ascii="仿宋_GB2312" w:eastAsia="仿宋_GB2312"/>
          <w:sz w:val="32"/>
          <w:szCs w:val="32"/>
        </w:rPr>
        <w:t>：</w:t>
      </w:r>
    </w:p>
    <w:p w14:paraId="106D86EB">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bookmarkStart w:id="2" w:name="OLE_LINK12"/>
      <w:bookmarkStart w:id="3" w:name="OLE_LINK13"/>
      <w:r>
        <w:rPr>
          <w:rFonts w:hint="eastAsia" w:ascii="仿宋_GB2312" w:eastAsia="仿宋_GB2312"/>
          <w:sz w:val="32"/>
          <w:szCs w:val="32"/>
        </w:rPr>
        <w:t>结合饮用水水源地名录及区域规划</w:t>
      </w:r>
      <w:r>
        <w:rPr>
          <w:rFonts w:hint="eastAsia" w:ascii="仿宋_GB2312" w:eastAsia="仿宋_GB2312"/>
          <w:sz w:val="32"/>
          <w:szCs w:val="32"/>
          <w:lang w:eastAsia="zh-CN"/>
        </w:rPr>
        <w:t>，</w:t>
      </w:r>
      <w:r>
        <w:rPr>
          <w:rFonts w:hint="eastAsia" w:ascii="仿宋_GB2312" w:eastAsia="仿宋_GB2312"/>
          <w:sz w:val="32"/>
          <w:szCs w:val="32"/>
        </w:rPr>
        <w:t>统筹实施辖区集中式水源地饮用水水源保护区划定调整和分散式水源地饮用水水源保护范围划定</w:t>
      </w:r>
      <w:r>
        <w:rPr>
          <w:rFonts w:hint="eastAsia" w:ascii="仿宋_GB2312" w:eastAsia="仿宋_GB2312"/>
          <w:sz w:val="32"/>
          <w:szCs w:val="32"/>
          <w:lang w:eastAsia="zh-CN"/>
        </w:rPr>
        <w:t>，</w:t>
      </w:r>
      <w:r>
        <w:rPr>
          <w:rFonts w:hint="eastAsia" w:ascii="仿宋_GB2312" w:eastAsia="仿宋_GB2312"/>
          <w:sz w:val="32"/>
          <w:szCs w:val="32"/>
        </w:rPr>
        <w:t>推进完善全覆盖的饮用水水源地保护管理体系。</w:t>
      </w:r>
      <w:r>
        <w:rPr>
          <w:rFonts w:ascii="仿宋_GB2312" w:eastAsia="仿宋_GB2312"/>
          <w:sz w:val="32"/>
          <w:szCs w:val="32"/>
        </w:rPr>
        <w:t>2025</w:t>
      </w:r>
      <w:r>
        <w:rPr>
          <w:rFonts w:hint="eastAsia" w:ascii="仿宋_GB2312" w:eastAsia="仿宋_GB2312"/>
          <w:sz w:val="32"/>
          <w:szCs w:val="32"/>
        </w:rPr>
        <w:t>年底前完成名录内所有集中式水源地保护区和分散式水源地保护范围划定。</w:t>
      </w:r>
      <w:bookmarkEnd w:id="2"/>
      <w:bookmarkEnd w:id="3"/>
    </w:p>
    <w:p w14:paraId="54DDAA4E">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b/>
          <w:bCs/>
          <w:sz w:val="32"/>
          <w:szCs w:val="32"/>
        </w:rPr>
      </w:pPr>
      <w:r>
        <w:rPr>
          <w:rFonts w:ascii="仿宋_GB2312" w:eastAsia="仿宋_GB2312"/>
          <w:b/>
          <w:bCs/>
          <w:sz w:val="32"/>
          <w:szCs w:val="32"/>
        </w:rPr>
        <w:t>4</w:t>
      </w:r>
      <w:r>
        <w:rPr>
          <w:rFonts w:hint="eastAsia" w:ascii="仿宋_GB2312" w:eastAsia="仿宋_GB2312"/>
          <w:b/>
          <w:bCs/>
          <w:sz w:val="32"/>
          <w:szCs w:val="32"/>
        </w:rPr>
        <w:t>.《关于进一步规范本市饮用水水源保护管理工作的通知》（京环办〔2024〕74号）要求：</w:t>
      </w:r>
    </w:p>
    <w:p w14:paraId="56DB505F">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bookmarkStart w:id="4" w:name="OLE_LINK361"/>
      <w:bookmarkStart w:id="5" w:name="OLE_LINK362"/>
      <w:r>
        <w:rPr>
          <w:rFonts w:hint="eastAsia" w:ascii="仿宋_GB2312" w:eastAsia="仿宋_GB2312"/>
          <w:sz w:val="32"/>
          <w:szCs w:val="32"/>
        </w:rPr>
        <w:t>各区生态环境、水务部门参照《饮用水水源保护区划分技术规范》（HJ338-2018）、《关于推进乡镇及以下集中式饮用水水源地生态环境保护工作的指导意见》（环水体函〔201</w:t>
      </w:r>
      <w:bookmarkEnd w:id="4"/>
      <w:bookmarkEnd w:id="5"/>
      <w:r>
        <w:rPr>
          <w:rFonts w:hint="eastAsia" w:ascii="仿宋_GB2312" w:eastAsia="仿宋_GB2312"/>
          <w:sz w:val="32"/>
          <w:szCs w:val="32"/>
        </w:rPr>
        <w:t>9〕92号）以及《分散式饮用水水源地环境保护指南（试行）》（环办〔2010〕132号）等文件要求，共同对名录内水源地开展保护区或保护范围的划定。2025年底前完成名录内所有集中式水源地保护区和分散式水源地保护范围划定。</w:t>
      </w:r>
    </w:p>
    <w:p w14:paraId="36A72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sz w:val="32"/>
          <w:szCs w:val="32"/>
        </w:rPr>
      </w:pPr>
      <w:r>
        <w:rPr>
          <w:rFonts w:hint="eastAsia" w:ascii="黑体" w:hAnsi="黑体" w:eastAsia="黑体"/>
          <w:sz w:val="32"/>
          <w:szCs w:val="32"/>
        </w:rPr>
        <w:t>三、饮用水水源保护区调整与</w:t>
      </w:r>
      <w:r>
        <w:rPr>
          <w:rFonts w:hint="eastAsia" w:ascii="黑体" w:hAnsi="黑体" w:eastAsia="黑体"/>
          <w:sz w:val="32"/>
          <w:szCs w:val="32"/>
          <w:lang w:eastAsia="zh-CN"/>
        </w:rPr>
        <w:t>划定</w:t>
      </w:r>
      <w:r>
        <w:rPr>
          <w:rFonts w:hint="eastAsia" w:ascii="黑体" w:hAnsi="黑体" w:eastAsia="黑体"/>
          <w:sz w:val="32"/>
          <w:szCs w:val="32"/>
        </w:rPr>
        <w:t>情况</w:t>
      </w:r>
    </w:p>
    <w:p w14:paraId="453ABF15">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bookmarkStart w:id="6" w:name="OLE_LINK3"/>
      <w:bookmarkStart w:id="7" w:name="OLE_LINK4"/>
      <w:r>
        <w:rPr>
          <w:rFonts w:hint="eastAsia" w:ascii="仿宋_GB2312" w:eastAsia="仿宋_GB2312"/>
          <w:sz w:val="32"/>
          <w:szCs w:val="32"/>
        </w:rPr>
        <w:t>根</w:t>
      </w:r>
      <w:bookmarkStart w:id="8" w:name="OLE_LINK19"/>
      <w:bookmarkStart w:id="9" w:name="OLE_LINK18"/>
      <w:r>
        <w:rPr>
          <w:rFonts w:hint="eastAsia" w:ascii="仿宋_GB2312" w:eastAsia="仿宋_GB2312"/>
          <w:sz w:val="32"/>
          <w:szCs w:val="32"/>
        </w:rPr>
        <w:t>据相关</w:t>
      </w:r>
      <w:r>
        <w:rPr>
          <w:rFonts w:hint="eastAsia" w:ascii="仿宋_GB2312" w:eastAsia="仿宋_GB2312"/>
          <w:sz w:val="32"/>
          <w:szCs w:val="32"/>
          <w:lang w:eastAsia="zh-CN"/>
        </w:rPr>
        <w:t>法律法规</w:t>
      </w:r>
      <w:r>
        <w:rPr>
          <w:rFonts w:hint="eastAsia" w:ascii="仿宋_GB2312" w:eastAsia="仿宋_GB2312"/>
          <w:sz w:val="32"/>
          <w:szCs w:val="32"/>
        </w:rPr>
        <w:t>和</w:t>
      </w:r>
      <w:r>
        <w:rPr>
          <w:rFonts w:hint="eastAsia" w:ascii="仿宋_GB2312" w:eastAsia="仿宋_GB2312"/>
          <w:sz w:val="32"/>
          <w:szCs w:val="32"/>
          <w:lang w:eastAsia="zh-CN"/>
        </w:rPr>
        <w:t>政策</w:t>
      </w:r>
      <w:r>
        <w:rPr>
          <w:rFonts w:hint="eastAsia" w:ascii="仿宋_GB2312" w:eastAsia="仿宋_GB2312"/>
          <w:sz w:val="32"/>
          <w:szCs w:val="32"/>
        </w:rPr>
        <w:t>文件要求，我区已于</w:t>
      </w: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w:t>
      </w:r>
      <w:r>
        <w:rPr>
          <w:rFonts w:hint="eastAsia" w:ascii="仿宋_GB2312" w:eastAsia="仿宋_GB2312"/>
          <w:sz w:val="32"/>
          <w:szCs w:val="32"/>
        </w:rPr>
        <w:t>、202</w:t>
      </w:r>
      <w:bookmarkStart w:id="10" w:name="OLE_LINK17"/>
      <w:bookmarkStart w:id="11" w:name="OLE_LINK16"/>
      <w:r>
        <w:rPr>
          <w:rFonts w:hint="eastAsia" w:ascii="仿宋_GB2312" w:eastAsia="仿宋_GB2312"/>
          <w:sz w:val="32"/>
          <w:szCs w:val="32"/>
        </w:rPr>
        <w:t>0年和2</w:t>
      </w:r>
      <w:r>
        <w:rPr>
          <w:rFonts w:ascii="仿宋_GB2312" w:eastAsia="仿宋_GB2312"/>
          <w:sz w:val="32"/>
          <w:szCs w:val="32"/>
        </w:rPr>
        <w:t>02</w:t>
      </w:r>
      <w:r>
        <w:rPr>
          <w:rFonts w:hint="eastAsia" w:ascii="仿宋_GB2312" w:eastAsia="仿宋_GB2312"/>
          <w:sz w:val="32"/>
          <w:szCs w:val="32"/>
        </w:rPr>
        <w:t>5年</w:t>
      </w:r>
      <w:r>
        <w:rPr>
          <w:rFonts w:ascii="仿宋_GB2312" w:eastAsia="仿宋_GB2312"/>
          <w:sz w:val="32"/>
          <w:szCs w:val="32"/>
        </w:rPr>
        <w:t>划定了</w:t>
      </w:r>
      <w:r>
        <w:rPr>
          <w:rFonts w:hint="eastAsia" w:ascii="仿宋_GB2312" w:eastAsia="仿宋_GB2312"/>
          <w:sz w:val="32"/>
          <w:szCs w:val="32"/>
        </w:rPr>
        <w:t>1个区级、4个镇级和16个村级集中式</w:t>
      </w:r>
      <w:r>
        <w:rPr>
          <w:rFonts w:hint="eastAsia" w:ascii="仿宋_GB2312" w:eastAsia="仿宋_GB2312"/>
          <w:sz w:val="32"/>
          <w:szCs w:val="32"/>
          <w:lang w:eastAsia="zh-CN"/>
        </w:rPr>
        <w:t>水源地</w:t>
      </w:r>
      <w:r>
        <w:rPr>
          <w:rFonts w:hint="eastAsia" w:ascii="仿宋_GB2312" w:eastAsia="仿宋_GB2312"/>
          <w:sz w:val="32"/>
          <w:szCs w:val="32"/>
        </w:rPr>
        <w:t>饮用水水源保护区。</w:t>
      </w:r>
    </w:p>
    <w:bookmarkEnd w:id="6"/>
    <w:bookmarkEnd w:id="7"/>
    <w:p w14:paraId="79C16BD5">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5</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月，我区开展了集中式</w:t>
      </w:r>
      <w:r>
        <w:rPr>
          <w:rFonts w:hint="eastAsia" w:ascii="仿宋_GB2312" w:eastAsia="仿宋_GB2312"/>
          <w:sz w:val="32"/>
          <w:szCs w:val="32"/>
          <w:lang w:eastAsia="zh-CN"/>
        </w:rPr>
        <w:t>水源地</w:t>
      </w:r>
      <w:r>
        <w:rPr>
          <w:rFonts w:hint="eastAsia" w:ascii="仿宋_GB2312" w:eastAsia="仿宋_GB2312"/>
          <w:sz w:val="32"/>
          <w:szCs w:val="32"/>
        </w:rPr>
        <w:t>饮用水水源保护区调整与</w:t>
      </w:r>
      <w:r>
        <w:rPr>
          <w:rFonts w:hint="eastAsia" w:ascii="仿宋_GB2312" w:eastAsia="仿宋_GB2312"/>
          <w:sz w:val="32"/>
          <w:szCs w:val="32"/>
          <w:lang w:eastAsia="zh-CN"/>
        </w:rPr>
        <w:t>划定</w:t>
      </w:r>
      <w:r>
        <w:rPr>
          <w:rFonts w:hint="eastAsia" w:ascii="仿宋_GB2312" w:eastAsia="仿宋_GB2312"/>
          <w:sz w:val="32"/>
          <w:szCs w:val="32"/>
        </w:rPr>
        <w:t>工作，202</w:t>
      </w:r>
      <w:r>
        <w:rPr>
          <w:rFonts w:ascii="仿宋_GB2312" w:eastAsia="仿宋_GB2312"/>
          <w:sz w:val="32"/>
          <w:szCs w:val="32"/>
        </w:rPr>
        <w:t>5</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月初步</w:t>
      </w:r>
      <w:r>
        <w:rPr>
          <w:rFonts w:hint="eastAsia" w:ascii="仿宋_GB2312" w:eastAsia="仿宋_GB2312"/>
          <w:sz w:val="32"/>
          <w:szCs w:val="32"/>
          <w:lang w:eastAsia="zh-CN"/>
        </w:rPr>
        <w:t>确定</w:t>
      </w:r>
      <w:r>
        <w:rPr>
          <w:rFonts w:hint="eastAsia" w:ascii="仿宋_GB2312" w:eastAsia="仿宋_GB2312"/>
          <w:sz w:val="32"/>
          <w:szCs w:val="32"/>
        </w:rPr>
        <w:t>了集中式</w:t>
      </w:r>
      <w:r>
        <w:rPr>
          <w:rFonts w:hint="eastAsia" w:ascii="仿宋_GB2312" w:eastAsia="仿宋_GB2312"/>
          <w:sz w:val="32"/>
          <w:szCs w:val="32"/>
          <w:lang w:eastAsia="zh-CN"/>
        </w:rPr>
        <w:t>水源地</w:t>
      </w:r>
      <w:r>
        <w:rPr>
          <w:rFonts w:hint="eastAsia" w:ascii="仿宋_GB2312" w:eastAsia="仿宋_GB2312"/>
          <w:sz w:val="32"/>
          <w:szCs w:val="32"/>
        </w:rPr>
        <w:t>饮用水水源保护区范围。</w:t>
      </w:r>
    </w:p>
    <w:p w14:paraId="0C52B71A">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仿宋_GB2312" w:eastAsia="仿宋_GB2312"/>
          <w:sz w:val="32"/>
          <w:szCs w:val="32"/>
        </w:rPr>
      </w:pPr>
      <w:bookmarkStart w:id="12" w:name="OLE_LINK310"/>
      <w:bookmarkStart w:id="13" w:name="OLE_LINK309"/>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调整与划</w:t>
      </w:r>
      <w:r>
        <w:rPr>
          <w:rFonts w:hint="eastAsia" w:ascii="楷体_GB2312" w:hAnsi="楷体_GB2312" w:eastAsia="楷体_GB2312" w:cs="楷体_GB2312"/>
          <w:sz w:val="32"/>
          <w:szCs w:val="32"/>
          <w:lang w:eastAsia="zh-CN"/>
        </w:rPr>
        <w:t>定</w:t>
      </w:r>
      <w:r>
        <w:rPr>
          <w:rFonts w:hint="eastAsia" w:ascii="楷体_GB2312" w:hAnsi="楷体_GB2312" w:eastAsia="楷体_GB2312" w:cs="楷体_GB2312"/>
          <w:sz w:val="32"/>
          <w:szCs w:val="32"/>
        </w:rPr>
        <w:t>原因</w:t>
      </w:r>
    </w:p>
    <w:bookmarkEnd w:id="12"/>
    <w:bookmarkEnd w:id="13"/>
    <w:p w14:paraId="315B8DE6">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bookmarkStart w:id="14" w:name="OLE_LINK49"/>
      <w:bookmarkStart w:id="15" w:name="OLE_LINK50"/>
      <w:r>
        <w:rPr>
          <w:rFonts w:hint="eastAsia" w:ascii="仿宋_GB2312" w:eastAsia="仿宋_GB2312"/>
          <w:b/>
          <w:bCs/>
          <w:sz w:val="32"/>
          <w:szCs w:val="32"/>
          <w:lang w:eastAsia="zh-CN"/>
        </w:rPr>
        <w:t>1.</w:t>
      </w:r>
      <w:r>
        <w:rPr>
          <w:rFonts w:hint="eastAsia" w:ascii="仿宋_GB2312" w:eastAsia="仿宋_GB2312"/>
          <w:b/>
          <w:bCs/>
          <w:sz w:val="32"/>
          <w:szCs w:val="32"/>
        </w:rPr>
        <w:t>供水格局调整</w:t>
      </w:r>
      <w:r>
        <w:rPr>
          <w:rFonts w:hint="eastAsia" w:ascii="仿宋_GB2312" w:eastAsia="仿宋_GB2312"/>
          <w:b/>
          <w:bCs/>
          <w:sz w:val="32"/>
          <w:szCs w:val="32"/>
          <w:lang w:eastAsia="zh-CN"/>
        </w:rPr>
        <w:t>。</w:t>
      </w:r>
      <w:r>
        <w:rPr>
          <w:rFonts w:hint="eastAsia" w:ascii="仿宋_GB2312" w:eastAsia="仿宋_GB2312"/>
          <w:sz w:val="32"/>
          <w:szCs w:val="32"/>
        </w:rPr>
        <w:t>我区原划定的21个集中式饮用水水源地中，19个水源地</w:t>
      </w:r>
      <w:r>
        <w:rPr>
          <w:rFonts w:hint="eastAsia" w:ascii="仿宋_GB2312" w:eastAsia="仿宋_GB2312"/>
          <w:sz w:val="32"/>
          <w:szCs w:val="32"/>
          <w:lang w:eastAsia="zh-CN"/>
        </w:rPr>
        <w:t>发生</w:t>
      </w:r>
      <w:r>
        <w:rPr>
          <w:rFonts w:hint="eastAsia" w:ascii="仿宋_GB2312" w:eastAsia="仿宋_GB2312"/>
          <w:sz w:val="32"/>
          <w:szCs w:val="32"/>
        </w:rPr>
        <w:t>了名称变更、水源井更新、水源井废弃封填、水源井转变性质等</w:t>
      </w:r>
      <w:r>
        <w:rPr>
          <w:rFonts w:hint="eastAsia" w:ascii="仿宋_GB2312" w:eastAsia="仿宋_GB2312"/>
          <w:sz w:val="32"/>
          <w:szCs w:val="32"/>
          <w:lang w:eastAsia="zh-CN"/>
        </w:rPr>
        <w:t>变化情况</w:t>
      </w:r>
      <w:r>
        <w:rPr>
          <w:rFonts w:hint="eastAsia" w:ascii="仿宋_GB2312" w:eastAsia="仿宋_GB2312"/>
          <w:sz w:val="32"/>
          <w:szCs w:val="32"/>
        </w:rPr>
        <w:t>；新增1个村级集中式水源地。鉴于上述原因，我区亟需开展饮用水水源保护区调整与</w:t>
      </w:r>
      <w:r>
        <w:rPr>
          <w:rFonts w:hint="eastAsia" w:ascii="仿宋_GB2312" w:eastAsia="仿宋_GB2312"/>
          <w:sz w:val="32"/>
          <w:szCs w:val="32"/>
          <w:lang w:eastAsia="zh-CN"/>
        </w:rPr>
        <w:t>划定</w:t>
      </w:r>
      <w:r>
        <w:rPr>
          <w:rFonts w:hint="eastAsia" w:ascii="仿宋_GB2312" w:eastAsia="仿宋_GB2312"/>
          <w:sz w:val="32"/>
          <w:szCs w:val="32"/>
        </w:rPr>
        <w:t>工作。</w:t>
      </w:r>
    </w:p>
    <w:p w14:paraId="4BA38DAE">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b/>
          <w:bCs/>
          <w:sz w:val="32"/>
          <w:szCs w:val="32"/>
          <w:lang w:eastAsia="zh-CN"/>
        </w:rPr>
        <w:t>2.环境风险降低。</w:t>
      </w:r>
      <w:r>
        <w:rPr>
          <w:rFonts w:hint="eastAsia" w:ascii="仿宋_GB2312" w:eastAsia="仿宋_GB2312"/>
          <w:sz w:val="32"/>
          <w:szCs w:val="32"/>
        </w:rPr>
        <w:t>自</w:t>
      </w:r>
      <w:r>
        <w:rPr>
          <w:rFonts w:ascii="仿宋_GB2312" w:eastAsia="仿宋_GB2312"/>
          <w:sz w:val="32"/>
          <w:szCs w:val="32"/>
        </w:rPr>
        <w:t>2015</w:t>
      </w:r>
      <w:r>
        <w:rPr>
          <w:rFonts w:hint="eastAsia" w:ascii="仿宋_GB2312" w:eastAsia="仿宋_GB2312"/>
          <w:sz w:val="32"/>
          <w:szCs w:val="32"/>
        </w:rPr>
        <w:t>年以来，门头沟区大力实施疏整促及散乱污清理整治、供排水基础设施改造、地表水环境整治等一系列环境整治</w:t>
      </w:r>
      <w:r>
        <w:rPr>
          <w:rFonts w:hint="eastAsia" w:ascii="仿宋_GB2312" w:eastAsia="仿宋_GB2312"/>
          <w:sz w:val="32"/>
          <w:szCs w:val="32"/>
          <w:lang w:eastAsia="zh-CN"/>
        </w:rPr>
        <w:t>措施，扎实推进</w:t>
      </w:r>
      <w:r>
        <w:rPr>
          <w:rFonts w:hint="eastAsia" w:ascii="仿宋_GB2312" w:eastAsia="仿宋_GB2312"/>
          <w:sz w:val="32"/>
          <w:szCs w:val="32"/>
        </w:rPr>
        <w:t>美丽乡村建设，周边风险源得到清退，现状保护区内分散式生活污水已全部接入单村设施或污水处理厂。</w:t>
      </w:r>
      <w:bookmarkStart w:id="16" w:name="OLE_LINK308"/>
      <w:r>
        <w:rPr>
          <w:rFonts w:hint="eastAsia" w:ascii="仿宋_GB2312" w:eastAsia="仿宋_GB2312"/>
          <w:sz w:val="32"/>
          <w:szCs w:val="32"/>
        </w:rPr>
        <w:t>区域产业结构、经济社会发展结构、生态结构发生变化</w:t>
      </w:r>
      <w:bookmarkEnd w:id="16"/>
      <w:r>
        <w:rPr>
          <w:rFonts w:hint="eastAsia" w:ascii="仿宋_GB2312" w:eastAsia="仿宋_GB2312"/>
          <w:sz w:val="32"/>
          <w:szCs w:val="32"/>
        </w:rPr>
        <w:t>，现状保护区内以居民生活及配套、农业种植和绿地为主，无生产性污水，生活污水全部实现集中收集处理，供水安全风险大大降低。</w:t>
      </w:r>
    </w:p>
    <w:p w14:paraId="5C7F399B">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b/>
          <w:bCs/>
          <w:sz w:val="32"/>
          <w:szCs w:val="32"/>
        </w:rPr>
        <w:t>3</w:t>
      </w:r>
      <w:r>
        <w:rPr>
          <w:rFonts w:ascii="仿宋_GB2312" w:eastAsia="仿宋_GB2312"/>
          <w:b/>
          <w:bCs/>
          <w:sz w:val="32"/>
          <w:szCs w:val="32"/>
        </w:rPr>
        <w:t>.</w:t>
      </w:r>
      <w:bookmarkStart w:id="17" w:name="OLE_LINK77"/>
      <w:bookmarkStart w:id="18" w:name="OLE_LINK76"/>
      <w:r>
        <w:rPr>
          <w:rFonts w:hint="eastAsia" w:ascii="仿宋_GB2312" w:eastAsia="仿宋_GB2312"/>
          <w:b/>
          <w:bCs/>
          <w:sz w:val="32"/>
          <w:szCs w:val="32"/>
          <w:lang w:eastAsia="zh-CN"/>
        </w:rPr>
        <w:t>政策文件要求。</w:t>
      </w:r>
      <w:r>
        <w:rPr>
          <w:rFonts w:hint="eastAsia" w:ascii="仿宋_GB2312" w:eastAsia="仿宋_GB2312"/>
          <w:sz w:val="32"/>
          <w:szCs w:val="32"/>
        </w:rPr>
        <w:t>《关于推进乡镇及以下集中式饮用水水源地生态环境保护工作的指导意见》（环水体函〔</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92</w:t>
      </w:r>
      <w:r>
        <w:rPr>
          <w:rFonts w:hint="eastAsia" w:ascii="仿宋_GB2312" w:eastAsia="仿宋_GB2312"/>
          <w:sz w:val="32"/>
          <w:szCs w:val="32"/>
        </w:rPr>
        <w:t>号）</w:t>
      </w:r>
      <w:bookmarkEnd w:id="17"/>
      <w:bookmarkEnd w:id="18"/>
      <w:bookmarkStart w:id="19" w:name="OLE_LINK305"/>
      <w:bookmarkStart w:id="20" w:name="OLE_LINK304"/>
      <w:r>
        <w:rPr>
          <w:rFonts w:hint="eastAsia" w:ascii="仿宋_GB2312" w:eastAsia="仿宋_GB2312"/>
          <w:sz w:val="32"/>
          <w:szCs w:val="32"/>
          <w:lang w:eastAsia="zh-CN"/>
        </w:rPr>
        <w:t>、</w:t>
      </w:r>
      <w:r>
        <w:rPr>
          <w:rFonts w:hint="eastAsia" w:ascii="仿宋_GB2312" w:eastAsia="仿宋_GB2312"/>
          <w:sz w:val="32"/>
          <w:szCs w:val="32"/>
        </w:rPr>
        <w:t>《关于进一步规范本市饮用水水源保护管理工作的通知》（京环办〔</w:t>
      </w:r>
      <w:r>
        <w:rPr>
          <w:rFonts w:ascii="仿宋_GB2312" w:eastAsia="仿宋_GB2312"/>
          <w:sz w:val="32"/>
          <w:szCs w:val="32"/>
        </w:rPr>
        <w:t>2024</w:t>
      </w:r>
      <w:r>
        <w:rPr>
          <w:rFonts w:hint="eastAsia" w:ascii="仿宋_GB2312" w:eastAsia="仿宋_GB2312"/>
          <w:sz w:val="32"/>
          <w:szCs w:val="32"/>
        </w:rPr>
        <w:t>〕</w:t>
      </w:r>
      <w:r>
        <w:rPr>
          <w:rFonts w:ascii="仿宋_GB2312" w:eastAsia="仿宋_GB2312"/>
          <w:sz w:val="32"/>
          <w:szCs w:val="32"/>
        </w:rPr>
        <w:t>74</w:t>
      </w:r>
      <w:r>
        <w:rPr>
          <w:rFonts w:hint="eastAsia" w:ascii="仿宋_GB2312" w:eastAsia="仿宋_GB2312"/>
          <w:sz w:val="32"/>
          <w:szCs w:val="32"/>
        </w:rPr>
        <w:t>号）</w:t>
      </w:r>
      <w:bookmarkEnd w:id="19"/>
      <w:bookmarkEnd w:id="20"/>
      <w:r>
        <w:rPr>
          <w:rFonts w:hint="eastAsia" w:ascii="仿宋_GB2312" w:eastAsia="仿宋_GB2312"/>
          <w:sz w:val="32"/>
          <w:szCs w:val="32"/>
        </w:rPr>
        <w:t>等文件</w:t>
      </w:r>
      <w:r>
        <w:rPr>
          <w:rFonts w:hint="eastAsia" w:ascii="仿宋_GB2312" w:eastAsia="仿宋_GB2312"/>
          <w:sz w:val="32"/>
          <w:szCs w:val="32"/>
          <w:lang w:eastAsia="zh-CN"/>
        </w:rPr>
        <w:t>中明确指出</w:t>
      </w:r>
      <w:r>
        <w:rPr>
          <w:rFonts w:hint="eastAsia" w:ascii="仿宋_GB2312" w:eastAsia="仿宋_GB2312"/>
          <w:sz w:val="32"/>
          <w:szCs w:val="32"/>
        </w:rPr>
        <w:t>“各地在保障农村水源地水质安全的前提下，结合当地实际，因地制宜合理确定农村饮用水水源保护区”“地下水型保护区，以取水口为中心，径向距离不小于</w:t>
      </w:r>
      <w:r>
        <w:rPr>
          <w:rFonts w:ascii="仿宋_GB2312" w:eastAsia="仿宋_GB2312"/>
          <w:sz w:val="32"/>
          <w:szCs w:val="32"/>
        </w:rPr>
        <w:t>30</w:t>
      </w:r>
      <w:r>
        <w:rPr>
          <w:rFonts w:hint="eastAsia" w:ascii="仿宋_GB2312" w:eastAsia="仿宋_GB2312"/>
          <w:sz w:val="32"/>
          <w:szCs w:val="32"/>
        </w:rPr>
        <w:t>米”</w:t>
      </w:r>
      <w:r>
        <w:rPr>
          <w:rFonts w:hint="eastAsia" w:ascii="仿宋_GB2312" w:eastAsia="仿宋_GB2312"/>
          <w:sz w:val="32"/>
          <w:szCs w:val="32"/>
          <w:lang w:eastAsia="zh-CN"/>
        </w:rPr>
        <w:t>。上述政策依据</w:t>
      </w:r>
      <w:r>
        <w:rPr>
          <w:rFonts w:hint="eastAsia" w:ascii="仿宋_GB2312" w:eastAsia="仿宋_GB2312"/>
          <w:sz w:val="32"/>
          <w:szCs w:val="32"/>
        </w:rPr>
        <w:t>为农村水源地饮用水水源保护区调整与</w:t>
      </w:r>
      <w:r>
        <w:rPr>
          <w:rFonts w:hint="eastAsia" w:ascii="仿宋_GB2312" w:eastAsia="仿宋_GB2312"/>
          <w:sz w:val="32"/>
          <w:szCs w:val="32"/>
          <w:lang w:eastAsia="zh-CN"/>
        </w:rPr>
        <w:t>划定</w:t>
      </w:r>
      <w:r>
        <w:rPr>
          <w:rFonts w:hint="eastAsia" w:ascii="仿宋_GB2312" w:eastAsia="仿宋_GB2312"/>
          <w:sz w:val="32"/>
          <w:szCs w:val="32"/>
        </w:rPr>
        <w:t>提供了技术</w:t>
      </w:r>
      <w:r>
        <w:rPr>
          <w:rFonts w:hint="eastAsia" w:ascii="仿宋_GB2312" w:eastAsia="仿宋_GB2312"/>
          <w:sz w:val="32"/>
          <w:szCs w:val="32"/>
          <w:lang w:eastAsia="zh-CN"/>
        </w:rPr>
        <w:t>保障</w:t>
      </w:r>
      <w:r>
        <w:rPr>
          <w:rFonts w:hint="eastAsia" w:ascii="仿宋_GB2312" w:eastAsia="仿宋_GB2312"/>
          <w:sz w:val="32"/>
          <w:szCs w:val="32"/>
        </w:rPr>
        <w:t>。</w:t>
      </w:r>
      <w:bookmarkEnd w:id="14"/>
      <w:bookmarkEnd w:id="15"/>
    </w:p>
    <w:bookmarkEnd w:id="8"/>
    <w:bookmarkEnd w:id="9"/>
    <w:bookmarkEnd w:id="10"/>
    <w:bookmarkEnd w:id="11"/>
    <w:p w14:paraId="17D1D0A5">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rPr>
      </w:pPr>
      <w:bookmarkStart w:id="21" w:name="OLE_LINK312"/>
      <w:bookmarkStart w:id="22" w:name="OLE_LINK311"/>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水源地基本情况</w:t>
      </w:r>
    </w:p>
    <w:bookmarkEnd w:id="21"/>
    <w:bookmarkEnd w:id="22"/>
    <w:p w14:paraId="673DFB8B">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本次对已划定的19个集中式水源地整体进行调整，对未</w:t>
      </w:r>
      <w:r>
        <w:rPr>
          <w:rFonts w:hint="eastAsia" w:ascii="仿宋_GB2312" w:hAnsi="Times New Roman" w:eastAsia="仿宋_GB2312"/>
          <w:sz w:val="32"/>
          <w:szCs w:val="32"/>
          <w:lang w:eastAsia="zh-CN"/>
        </w:rPr>
        <w:t>划定</w:t>
      </w:r>
      <w:r>
        <w:rPr>
          <w:rFonts w:hint="eastAsia" w:ascii="仿宋_GB2312" w:hAnsi="Times New Roman" w:eastAsia="仿宋_GB2312"/>
          <w:sz w:val="32"/>
          <w:szCs w:val="32"/>
        </w:rPr>
        <w:t>的1个村级集中式水源地进行</w:t>
      </w:r>
      <w:r>
        <w:rPr>
          <w:rFonts w:hint="eastAsia" w:ascii="仿宋_GB2312" w:hAnsi="Times New Roman" w:eastAsia="仿宋_GB2312"/>
          <w:sz w:val="32"/>
          <w:szCs w:val="32"/>
          <w:lang w:eastAsia="zh-CN"/>
        </w:rPr>
        <w:t>划定</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共</w:t>
      </w:r>
      <w:r>
        <w:rPr>
          <w:rFonts w:hint="eastAsia" w:ascii="仿宋_GB2312" w:hAnsi="Times New Roman" w:eastAsia="仿宋_GB2312"/>
          <w:sz w:val="32"/>
          <w:szCs w:val="32"/>
        </w:rPr>
        <w:t>涉及清水镇、斋堂镇、王平镇、妙峰山镇、龙泉镇、永定镇、潭柘寺镇、城子街道、大峪街道等9个镇街，20个水源地。在用井主要采用二氧化氯、次氯酸钠等方式消毒，</w:t>
      </w:r>
      <w:r>
        <w:rPr>
          <w:rFonts w:hint="eastAsia" w:ascii="仿宋_GB2312" w:hAnsi="Times New Roman" w:eastAsia="仿宋_GB2312"/>
          <w:sz w:val="32"/>
          <w:szCs w:val="32"/>
          <w:lang w:eastAsia="zh-CN"/>
        </w:rPr>
        <w:t>具备</w:t>
      </w:r>
      <w:r>
        <w:rPr>
          <w:rFonts w:hint="eastAsia" w:ascii="仿宋_GB2312" w:hAnsi="Times New Roman" w:eastAsia="仿宋_GB2312"/>
          <w:sz w:val="32"/>
          <w:szCs w:val="32"/>
        </w:rPr>
        <w:t>井房、井院或地下井室等隔离防护措施，</w:t>
      </w:r>
      <w:r>
        <w:rPr>
          <w:rFonts w:hint="eastAsia" w:ascii="仿宋_GB2312" w:hAnsi="Times New Roman" w:eastAsia="仿宋_GB2312"/>
          <w:sz w:val="32"/>
          <w:szCs w:val="32"/>
          <w:lang w:eastAsia="zh-CN"/>
        </w:rPr>
        <w:t>已获得</w:t>
      </w:r>
      <w:r>
        <w:rPr>
          <w:rFonts w:hint="eastAsia" w:ascii="仿宋_GB2312" w:hAnsi="Times New Roman" w:eastAsia="仿宋_GB2312"/>
          <w:sz w:val="32"/>
          <w:szCs w:val="32"/>
        </w:rPr>
        <w:t>取水许可证。地下水类型主要有岩溶裂隙水、基岩裂隙水和第四系孔隙水，均为中小型水源地。</w:t>
      </w:r>
    </w:p>
    <w:bookmarkEnd w:id="0"/>
    <w:bookmarkEnd w:id="1"/>
    <w:p w14:paraId="4FE7E6C7">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bookmarkStart w:id="23" w:name="OLE_LINK368"/>
      <w:bookmarkStart w:id="24" w:name="OLE_LINK367"/>
      <w:bookmarkStart w:id="25" w:name="OLE_LINK51"/>
      <w:bookmarkStart w:id="26" w:name="OLE_LINK52"/>
      <w:r>
        <w:rPr>
          <w:rFonts w:hint="eastAsia" w:ascii="仿宋_GB2312" w:hAnsi="Times New Roman" w:eastAsia="仿宋_GB2312"/>
          <w:sz w:val="32"/>
          <w:szCs w:val="32"/>
        </w:rPr>
        <w:t>我区对已划定饮用水水源保护区的水源</w:t>
      </w:r>
      <w:bookmarkEnd w:id="23"/>
      <w:bookmarkEnd w:id="24"/>
      <w:r>
        <w:rPr>
          <w:rFonts w:hint="eastAsia" w:ascii="仿宋_GB2312" w:hAnsi="Times New Roman" w:eastAsia="仿宋_GB2312"/>
          <w:sz w:val="32"/>
          <w:szCs w:val="32"/>
        </w:rPr>
        <w:t>地开展年度监测工作，区级和镇级水源地按季度开展监测，其中</w:t>
      </w:r>
      <w:r>
        <w:rPr>
          <w:rFonts w:ascii="仿宋_GB2312" w:hAnsi="Times New Roman" w:eastAsia="仿宋_GB2312"/>
          <w:sz w:val="32"/>
          <w:szCs w:val="32"/>
        </w:rPr>
        <w:t>7</w:t>
      </w:r>
      <w:r>
        <w:rPr>
          <w:rFonts w:hint="eastAsia" w:ascii="仿宋_GB2312" w:hAnsi="Times New Roman" w:eastAsia="仿宋_GB2312"/>
          <w:sz w:val="32"/>
          <w:szCs w:val="32"/>
        </w:rPr>
        <w:t>月监测指标为《地下水质量标准》（</w:t>
      </w:r>
      <w:r>
        <w:rPr>
          <w:rFonts w:ascii="仿宋_GB2312" w:hAnsi="Times New Roman" w:eastAsia="仿宋_GB2312"/>
          <w:sz w:val="32"/>
          <w:szCs w:val="32"/>
        </w:rPr>
        <w:t>GB/T14848-2017</w:t>
      </w:r>
      <w:r>
        <w:rPr>
          <w:rFonts w:hint="eastAsia" w:ascii="仿宋_GB2312" w:hAnsi="Times New Roman" w:eastAsia="仿宋_GB2312"/>
          <w:sz w:val="32"/>
          <w:szCs w:val="32"/>
        </w:rPr>
        <w:t>）中的</w:t>
      </w:r>
      <w:r>
        <w:rPr>
          <w:rFonts w:ascii="仿宋_GB2312" w:hAnsi="Times New Roman" w:eastAsia="仿宋_GB2312"/>
          <w:sz w:val="32"/>
          <w:szCs w:val="32"/>
        </w:rPr>
        <w:t>93</w:t>
      </w:r>
      <w:r>
        <w:rPr>
          <w:rFonts w:hint="eastAsia" w:ascii="仿宋_GB2312" w:hAnsi="Times New Roman" w:eastAsia="仿宋_GB2312"/>
          <w:sz w:val="32"/>
          <w:szCs w:val="32"/>
        </w:rPr>
        <w:t>项，其余季度监测常规</w:t>
      </w:r>
      <w:r>
        <w:rPr>
          <w:rFonts w:ascii="仿宋_GB2312" w:hAnsi="Times New Roman" w:eastAsia="仿宋_GB2312"/>
          <w:sz w:val="32"/>
          <w:szCs w:val="32"/>
        </w:rPr>
        <w:t>39</w:t>
      </w:r>
      <w:r>
        <w:rPr>
          <w:rFonts w:hint="eastAsia" w:ascii="仿宋_GB2312" w:hAnsi="Times New Roman" w:eastAsia="仿宋_GB2312"/>
          <w:sz w:val="32"/>
          <w:szCs w:val="32"/>
        </w:rPr>
        <w:t>项；村级水源地每年开展一次39项监测，开展一次93项抽测工作。</w:t>
      </w:r>
      <w:r>
        <w:rPr>
          <w:rFonts w:ascii="仿宋_GB2312" w:hAnsi="Times New Roman" w:eastAsia="仿宋_GB2312"/>
          <w:sz w:val="32"/>
          <w:szCs w:val="32"/>
        </w:rPr>
        <w:t>2025</w:t>
      </w:r>
      <w:r>
        <w:rPr>
          <w:rFonts w:hint="eastAsia" w:ascii="仿宋_GB2312" w:hAnsi="Times New Roman" w:eastAsia="仿宋_GB2312"/>
          <w:sz w:val="32"/>
          <w:szCs w:val="32"/>
        </w:rPr>
        <w:t>年8月，对部分新增水源井开展了水质监测，监测指标为《地下水质量标准》（</w:t>
      </w:r>
      <w:r>
        <w:rPr>
          <w:rFonts w:ascii="仿宋_GB2312" w:hAnsi="Times New Roman" w:eastAsia="仿宋_GB2312"/>
          <w:sz w:val="32"/>
          <w:szCs w:val="32"/>
        </w:rPr>
        <w:t>GB/T14848-2017</w:t>
      </w:r>
      <w:r>
        <w:rPr>
          <w:rFonts w:hint="eastAsia" w:ascii="仿宋_GB2312" w:hAnsi="Times New Roman" w:eastAsia="仿宋_GB2312"/>
          <w:sz w:val="32"/>
          <w:szCs w:val="32"/>
        </w:rPr>
        <w:t>）中的</w:t>
      </w:r>
      <w:r>
        <w:rPr>
          <w:rFonts w:ascii="仿宋_GB2312" w:hAnsi="Times New Roman" w:eastAsia="仿宋_GB2312"/>
          <w:sz w:val="32"/>
          <w:szCs w:val="32"/>
        </w:rPr>
        <w:t>93</w:t>
      </w:r>
      <w:r>
        <w:rPr>
          <w:rFonts w:hint="eastAsia" w:ascii="仿宋_GB2312" w:hAnsi="Times New Roman" w:eastAsia="仿宋_GB2312"/>
          <w:sz w:val="32"/>
          <w:szCs w:val="32"/>
        </w:rPr>
        <w:t>项。根据水质监测成果，各水源地水质总体良好，除南辛房水源地2025年一季度菌落总数超标外，其余各水源地水质均满足《地下水质量标准》（GB/T14848-2017）的</w:t>
      </w:r>
      <w:r>
        <w:rPr>
          <w:rFonts w:hint="eastAsia" w:ascii="仿宋_GB2312" w:hAnsi="Times New Roman" w:eastAsia="仿宋_GB2312"/>
          <w:sz w:val="32"/>
          <w:szCs w:val="32"/>
          <w:lang w:eastAsia="zh-CN"/>
        </w:rPr>
        <w:t>Ⅲ类</w:t>
      </w:r>
      <w:r>
        <w:rPr>
          <w:rFonts w:hint="eastAsia" w:ascii="仿宋_GB2312" w:hAnsi="Times New Roman" w:eastAsia="仿宋_GB2312"/>
          <w:sz w:val="32"/>
          <w:szCs w:val="32"/>
        </w:rPr>
        <w:t>限值要求。</w:t>
      </w:r>
    </w:p>
    <w:p w14:paraId="0E8D2D9F">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饮用水水源保护区划</w:t>
      </w:r>
      <w:r>
        <w:rPr>
          <w:rFonts w:hint="eastAsia" w:ascii="楷体_GB2312" w:hAnsi="楷体_GB2312" w:eastAsia="楷体_GB2312" w:cs="楷体_GB2312"/>
          <w:sz w:val="32"/>
          <w:szCs w:val="32"/>
          <w:lang w:eastAsia="zh-CN"/>
        </w:rPr>
        <w:t>定</w:t>
      </w:r>
      <w:r>
        <w:rPr>
          <w:rFonts w:hint="eastAsia" w:ascii="楷体_GB2312" w:hAnsi="楷体_GB2312" w:eastAsia="楷体_GB2312" w:cs="楷体_GB2312"/>
          <w:sz w:val="32"/>
          <w:szCs w:val="32"/>
        </w:rPr>
        <w:t>方法</w:t>
      </w:r>
    </w:p>
    <w:p w14:paraId="591BF19F">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bookmarkStart w:id="27" w:name="OLE_LINK1176"/>
      <w:bookmarkStart w:id="28" w:name="OLE_LINK1175"/>
      <w:r>
        <w:rPr>
          <w:rFonts w:hint="eastAsia" w:ascii="仿宋_GB2312" w:hAnsi="Times New Roman" w:eastAsia="仿宋_GB2312"/>
          <w:sz w:val="32"/>
          <w:szCs w:val="32"/>
        </w:rPr>
        <w:t>本次主要考虑了水源地的井口保护措施、水质状况、环境风险、水源工程巡查制度等</w:t>
      </w:r>
      <w:r>
        <w:rPr>
          <w:rFonts w:hint="eastAsia" w:ascii="仿宋_GB2312" w:hAnsi="Times New Roman" w:eastAsia="仿宋_GB2312"/>
          <w:sz w:val="32"/>
          <w:szCs w:val="32"/>
          <w:lang w:eastAsia="zh-CN"/>
        </w:rPr>
        <w:t>现状情况</w:t>
      </w:r>
      <w:r>
        <w:rPr>
          <w:rFonts w:hint="eastAsia" w:ascii="仿宋_GB2312" w:hAnsi="Times New Roman" w:eastAsia="仿宋_GB2312"/>
          <w:sz w:val="32"/>
          <w:szCs w:val="32"/>
        </w:rPr>
        <w:t>，同时参照以往保护区</w:t>
      </w:r>
      <w:r>
        <w:rPr>
          <w:rFonts w:hint="eastAsia" w:ascii="仿宋_GB2312" w:hAnsi="Times New Roman" w:eastAsia="仿宋_GB2312"/>
          <w:sz w:val="32"/>
          <w:szCs w:val="32"/>
          <w:lang w:eastAsia="zh-CN"/>
        </w:rPr>
        <w:t>划定</w:t>
      </w:r>
      <w:r>
        <w:rPr>
          <w:rFonts w:hint="eastAsia" w:ascii="仿宋_GB2312" w:hAnsi="Times New Roman" w:eastAsia="仿宋_GB2312"/>
          <w:sz w:val="32"/>
          <w:szCs w:val="32"/>
        </w:rPr>
        <w:t>成果</w:t>
      </w:r>
      <w:r>
        <w:rPr>
          <w:rFonts w:hint="eastAsia" w:ascii="仿宋_GB2312" w:hAnsi="Times New Roman" w:eastAsia="仿宋_GB2312"/>
          <w:sz w:val="32"/>
          <w:szCs w:val="32"/>
          <w:lang w:eastAsia="zh-CN"/>
        </w:rPr>
        <w:t>，以及</w:t>
      </w:r>
      <w:r>
        <w:rPr>
          <w:rFonts w:hint="eastAsia" w:ascii="仿宋_GB2312" w:eastAsia="仿宋_GB2312"/>
          <w:sz w:val="32"/>
          <w:szCs w:val="32"/>
        </w:rPr>
        <w:t>《饮用水水源保护区划分技术规范》（HJ338-2018）</w:t>
      </w:r>
      <w:r>
        <w:rPr>
          <w:rFonts w:hint="eastAsia" w:ascii="仿宋_GB2312" w:eastAsia="仿宋_GB2312"/>
          <w:sz w:val="32"/>
          <w:szCs w:val="32"/>
          <w:lang w:eastAsia="zh-CN"/>
        </w:rPr>
        <w:t>、</w:t>
      </w:r>
      <w:r>
        <w:rPr>
          <w:rFonts w:hint="eastAsia" w:ascii="仿宋_GB2312" w:hAnsi="Times New Roman" w:eastAsia="仿宋_GB2312"/>
          <w:sz w:val="32"/>
          <w:szCs w:val="32"/>
        </w:rPr>
        <w:t>《关于推进乡镇及以下集中式饮用水水源地生态环境保护工作的指导意见》（环水体函</w:t>
      </w:r>
      <w:r>
        <w:rPr>
          <w:rFonts w:ascii="仿宋_GB2312" w:hAnsi="Times New Roman" w:eastAsia="仿宋_GB2312"/>
          <w:sz w:val="32"/>
          <w:szCs w:val="32"/>
        </w:rPr>
        <w:t>〔2019〕</w:t>
      </w:r>
      <w:r>
        <w:rPr>
          <w:rFonts w:hint="eastAsia" w:ascii="仿宋_GB2312" w:hAnsi="Times New Roman" w:eastAsia="仿宋_GB2312"/>
          <w:sz w:val="32"/>
          <w:szCs w:val="32"/>
        </w:rPr>
        <w:t>92号）的有关规定，确定了饮用水水源保护区范围。</w:t>
      </w:r>
      <w:bookmarkEnd w:id="27"/>
      <w:bookmarkEnd w:id="28"/>
    </w:p>
    <w:p w14:paraId="201137D5">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rPr>
      </w:pPr>
      <w:bookmarkStart w:id="29" w:name="OLE_LINK341"/>
      <w:bookmarkStart w:id="30" w:name="OLE_LINK342"/>
      <w:bookmarkStart w:id="31" w:name="OLE_LINK343"/>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饮用水水源保护区划</w:t>
      </w:r>
      <w:bookmarkEnd w:id="29"/>
      <w:bookmarkEnd w:id="30"/>
      <w:bookmarkEnd w:id="31"/>
      <w:r>
        <w:rPr>
          <w:rFonts w:hint="eastAsia" w:ascii="楷体_GB2312" w:hAnsi="楷体_GB2312" w:eastAsia="楷体_GB2312" w:cs="楷体_GB2312"/>
          <w:sz w:val="32"/>
          <w:szCs w:val="32"/>
          <w:lang w:eastAsia="zh-CN"/>
        </w:rPr>
        <w:t>定</w:t>
      </w:r>
      <w:r>
        <w:rPr>
          <w:rFonts w:hint="eastAsia" w:ascii="楷体_GB2312" w:hAnsi="楷体_GB2312" w:eastAsia="楷体_GB2312" w:cs="楷体_GB2312"/>
          <w:sz w:val="32"/>
          <w:szCs w:val="32"/>
        </w:rPr>
        <w:t>结果</w:t>
      </w:r>
    </w:p>
    <w:p w14:paraId="6BDEB13D">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bookmarkStart w:id="32" w:name="OLE_LINK7"/>
      <w:bookmarkStart w:id="33" w:name="OLE_LINK8"/>
      <w:r>
        <w:rPr>
          <w:rFonts w:hint="eastAsia" w:ascii="仿宋_GB2312" w:hAnsi="Times New Roman" w:eastAsia="仿宋_GB2312"/>
          <w:b/>
          <w:bCs/>
          <w:sz w:val="32"/>
          <w:szCs w:val="32"/>
        </w:rPr>
        <w:t>城子水厂水源地</w:t>
      </w:r>
      <w:r>
        <w:rPr>
          <w:rFonts w:hint="eastAsia" w:ascii="仿宋_GB2312" w:hAnsi="Times New Roman" w:eastAsia="仿宋_GB2312"/>
          <w:sz w:val="32"/>
          <w:szCs w:val="32"/>
        </w:rPr>
        <w:t>一级保护区是以水源井为核心的6</w:t>
      </w:r>
      <w:r>
        <w:rPr>
          <w:rFonts w:ascii="仿宋_GB2312" w:hAnsi="Times New Roman" w:eastAsia="仿宋_GB2312"/>
          <w:sz w:val="32"/>
          <w:szCs w:val="32"/>
        </w:rPr>
        <w:t>0</w:t>
      </w:r>
      <w:r>
        <w:rPr>
          <w:rFonts w:hint="eastAsia" w:ascii="仿宋_GB2312" w:hAnsi="Times New Roman" w:eastAsia="仿宋_GB2312"/>
          <w:sz w:val="32"/>
          <w:szCs w:val="32"/>
        </w:rPr>
        <w:t>米范围；不设二级保护区；准保护区北以门头沟区区界为界，东以铁路西北环线为界，南以丰沙铁路线为界，西以南雁路为界。</w:t>
      </w:r>
    </w:p>
    <w:p w14:paraId="630FA508">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r>
        <w:rPr>
          <w:rFonts w:hint="eastAsia" w:ascii="仿宋_GB2312" w:hAnsi="Times New Roman" w:eastAsia="仿宋_GB2312"/>
          <w:b/>
          <w:bCs/>
          <w:sz w:val="32"/>
          <w:szCs w:val="32"/>
        </w:rPr>
        <w:t>王平水厂水源地</w:t>
      </w:r>
      <w:r>
        <w:rPr>
          <w:rFonts w:hint="eastAsia" w:ascii="仿宋_GB2312" w:hAnsi="Times New Roman" w:eastAsia="仿宋_GB2312"/>
          <w:sz w:val="32"/>
          <w:szCs w:val="32"/>
        </w:rPr>
        <w:t>一级保护区是以水源井为核心的35米范围；不设二级保护区；不设准保护区。</w:t>
      </w:r>
    </w:p>
    <w:p w14:paraId="79190106">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r>
        <w:rPr>
          <w:rFonts w:hint="eastAsia" w:ascii="仿宋_GB2312" w:hAnsi="Times New Roman" w:eastAsia="仿宋_GB2312"/>
          <w:b/>
          <w:bCs/>
          <w:sz w:val="32"/>
          <w:szCs w:val="32"/>
        </w:rPr>
        <w:t>上清水水源地</w:t>
      </w:r>
      <w:r>
        <w:rPr>
          <w:rFonts w:hint="eastAsia" w:ascii="仿宋_GB2312" w:hAnsi="Times New Roman" w:eastAsia="仿宋_GB2312"/>
          <w:sz w:val="32"/>
          <w:szCs w:val="32"/>
        </w:rPr>
        <w:t>一级保护区是以水源井为核心的31米范围；二级保护区：潜水井以水源井为核心的310米范围（不含一级保护区范围）；不设准保护区。</w:t>
      </w:r>
    </w:p>
    <w:p w14:paraId="14859232">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r>
        <w:rPr>
          <w:rFonts w:hint="eastAsia" w:ascii="仿宋_GB2312" w:hAnsi="Times New Roman" w:eastAsia="仿宋_GB2312"/>
          <w:b/>
          <w:bCs/>
          <w:sz w:val="32"/>
          <w:szCs w:val="32"/>
        </w:rPr>
        <w:t>西斋堂水源地</w:t>
      </w:r>
      <w:r>
        <w:rPr>
          <w:rFonts w:hint="eastAsia" w:ascii="仿宋_GB2312" w:hAnsi="Times New Roman" w:eastAsia="仿宋_GB2312"/>
          <w:sz w:val="32"/>
          <w:szCs w:val="32"/>
        </w:rPr>
        <w:t>一级保护区是以水源井为核心的31米范围；不设二级保护区；不设准保护区。</w:t>
      </w:r>
    </w:p>
    <w:p w14:paraId="10568D8B">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r>
        <w:rPr>
          <w:rFonts w:hint="eastAsia" w:ascii="仿宋_GB2312" w:hAnsi="Times New Roman" w:eastAsia="仿宋_GB2312"/>
          <w:b/>
          <w:bCs/>
          <w:sz w:val="32"/>
          <w:szCs w:val="32"/>
        </w:rPr>
        <w:t>马栏水源地、担礼水源地、丁家滩水源地、陇驾庄水源地、陈家庄水源地、龙泉务水源地、南辛房水源地、上苇甸水源地、军庄水源地、灰峪水源地、西杨坨水源地、鲁家滩水源地</w:t>
      </w:r>
      <w:r>
        <w:rPr>
          <w:rFonts w:hint="eastAsia" w:ascii="仿宋_GB2312" w:hAnsi="Times New Roman" w:eastAsia="仿宋_GB2312"/>
          <w:sz w:val="32"/>
          <w:szCs w:val="32"/>
        </w:rPr>
        <w:t>一级保护区是以水源井为核心的37米范围；不设二级保护区；不设准保护区。</w:t>
      </w:r>
    </w:p>
    <w:p w14:paraId="6A090A18">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r>
        <w:rPr>
          <w:rFonts w:hint="eastAsia" w:ascii="仿宋_GB2312" w:hAnsi="Times New Roman" w:eastAsia="仿宋_GB2312"/>
          <w:b/>
          <w:bCs/>
          <w:sz w:val="32"/>
          <w:szCs w:val="32"/>
        </w:rPr>
        <w:t>下苇甸水源地</w:t>
      </w:r>
      <w:r>
        <w:rPr>
          <w:rFonts w:hint="eastAsia" w:ascii="仿宋_GB2312" w:hAnsi="Times New Roman" w:eastAsia="仿宋_GB2312"/>
          <w:sz w:val="32"/>
          <w:szCs w:val="32"/>
        </w:rPr>
        <w:t>一级保护区是以水源井为核心的30米范围；不设二级保护区；不设准保护区。</w:t>
      </w:r>
    </w:p>
    <w:p w14:paraId="48F1F08A">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r>
        <w:rPr>
          <w:rFonts w:hint="eastAsia" w:ascii="仿宋_GB2312" w:hAnsi="Times New Roman" w:eastAsia="仿宋_GB2312"/>
          <w:b/>
          <w:bCs/>
          <w:sz w:val="32"/>
          <w:szCs w:val="32"/>
        </w:rPr>
        <w:t>卧龙岗水源地</w:t>
      </w:r>
      <w:r>
        <w:rPr>
          <w:rFonts w:hint="eastAsia" w:ascii="仿宋_GB2312" w:hAnsi="Times New Roman" w:eastAsia="仿宋_GB2312"/>
          <w:sz w:val="32"/>
          <w:szCs w:val="32"/>
        </w:rPr>
        <w:t>一级保护区是以水源井为核心的55米范围；不设二级保护区；不设准保护区。</w:t>
      </w:r>
    </w:p>
    <w:p w14:paraId="1E3A9D46">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r>
        <w:rPr>
          <w:rFonts w:hint="eastAsia" w:ascii="仿宋_GB2312" w:hAnsi="Times New Roman" w:eastAsia="仿宋_GB2312"/>
          <w:b/>
          <w:bCs/>
          <w:sz w:val="32"/>
          <w:szCs w:val="32"/>
        </w:rPr>
        <w:t>斋堂水厂水源地</w:t>
      </w:r>
      <w:r>
        <w:rPr>
          <w:rFonts w:hint="eastAsia" w:ascii="仿宋_GB2312" w:hAnsi="Times New Roman" w:eastAsia="仿宋_GB2312"/>
          <w:sz w:val="32"/>
          <w:szCs w:val="32"/>
        </w:rPr>
        <w:t>一级保护区：</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拦河大坝处为水库大坝下游坡脚以下，延伸至公路以西外延100米、泄洪洞出口以南400米及水库林木范围外延100米，两坝头各外延300米（溢洪道进口、输水洞工程已包括在内，溢洪道闸口下溢洪槽工程的范围为建筑物周围外延150米）范围；</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泄洪洞进出口处为建筑物周围各150米范围；</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库区为水库470米高程以内，左右两岸公路以内部分；</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斋堂调度中心站处为建筑物周围90米范围；</w:t>
      </w:r>
      <w:r>
        <w:rPr>
          <w:rFonts w:ascii="仿宋_GB2312" w:hAnsi="Times New Roman" w:eastAsia="仿宋_GB2312"/>
          <w:sz w:val="32"/>
          <w:szCs w:val="32"/>
        </w:rPr>
        <w:fldChar w:fldCharType="begin"/>
      </w:r>
      <w:r>
        <w:rPr>
          <w:rFonts w:ascii="仿宋_GB2312" w:hAnsi="Times New Roman" w:eastAsia="仿宋_GB2312"/>
          <w:sz w:val="32"/>
          <w:szCs w:val="32"/>
        </w:rPr>
        <w:instrText xml:space="preserve"> </w:instrText>
      </w:r>
      <w:r>
        <w:rPr>
          <w:rFonts w:hint="eastAsia" w:ascii="仿宋_GB2312" w:hAnsi="Times New Roman" w:eastAsia="仿宋_GB2312"/>
          <w:sz w:val="32"/>
          <w:szCs w:val="32"/>
        </w:rPr>
        <w:instrText xml:space="preserve">= 5 \* GB2</w:instrText>
      </w:r>
      <w:r>
        <w:rPr>
          <w:rFonts w:ascii="仿宋_GB2312" w:hAnsi="Times New Roman" w:eastAsia="仿宋_GB2312"/>
          <w:sz w:val="32"/>
          <w:szCs w:val="32"/>
        </w:rPr>
        <w:instrText xml:space="preserve"> </w:instrText>
      </w:r>
      <w:r>
        <w:rPr>
          <w:rFonts w:ascii="仿宋_GB2312" w:hAnsi="Times New Roman" w:eastAsia="仿宋_GB2312"/>
          <w:sz w:val="32"/>
          <w:szCs w:val="32"/>
        </w:rPr>
        <w:fldChar w:fldCharType="separate"/>
      </w:r>
      <w:r>
        <w:rPr>
          <w:rFonts w:hint="eastAsia" w:ascii="仿宋_GB2312" w:hAnsi="Times New Roman" w:eastAsia="仿宋_GB2312"/>
          <w:sz w:val="32"/>
          <w:szCs w:val="32"/>
        </w:rPr>
        <w:t>⑸</w:t>
      </w:r>
      <w:r>
        <w:rPr>
          <w:rFonts w:ascii="仿宋_GB2312" w:hAnsi="Times New Roman" w:eastAsia="仿宋_GB2312"/>
          <w:sz w:val="32"/>
          <w:szCs w:val="32"/>
        </w:rPr>
        <w:fldChar w:fldCharType="end"/>
      </w:r>
      <w:r>
        <w:rPr>
          <w:rFonts w:hint="eastAsia" w:ascii="仿宋_GB2312" w:hAnsi="Times New Roman" w:eastAsia="仿宋_GB2312"/>
          <w:sz w:val="32"/>
          <w:szCs w:val="32"/>
        </w:rPr>
        <w:t>斋堂进库水文站处为建筑物周围90米（测流断面上、下游各外延90米，左、右两岸以外各外延150米）范围。</w:t>
      </w:r>
      <w:bookmarkEnd w:id="25"/>
      <w:bookmarkEnd w:id="26"/>
      <w:bookmarkEnd w:id="32"/>
      <w:bookmarkEnd w:id="33"/>
      <w:r>
        <w:rPr>
          <w:rFonts w:hint="eastAsia" w:ascii="仿宋_GB2312" w:hAnsi="Times New Roman" w:eastAsia="仿宋_GB2312"/>
          <w:sz w:val="32"/>
          <w:szCs w:val="32"/>
        </w:rPr>
        <w:t>二级保护区：由水库一级保护区边界与入库主河道交汇点沿入库主河道上延3000米处至水库大坝范围内的水库汇水区域（不含一级保护区范围）。不设准保护区。</w:t>
      </w:r>
    </w:p>
    <w:p w14:paraId="4F979C67">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饮用水水源保护区范围见表3</w:t>
      </w:r>
      <w:r>
        <w:rPr>
          <w:rFonts w:ascii="仿宋_GB2312" w:hAnsi="Times New Roman" w:eastAsia="仿宋_GB2312"/>
          <w:sz w:val="32"/>
          <w:szCs w:val="32"/>
        </w:rPr>
        <w:t>-1</w:t>
      </w:r>
      <w:r>
        <w:rPr>
          <w:rFonts w:hint="eastAsia" w:ascii="仿宋_GB2312" w:hAnsi="Times New Roman" w:eastAsia="仿宋_GB2312"/>
          <w:sz w:val="32"/>
          <w:szCs w:val="32"/>
        </w:rPr>
        <w:t>和图3</w:t>
      </w:r>
      <w:r>
        <w:rPr>
          <w:rFonts w:ascii="仿宋_GB2312" w:hAnsi="Times New Roman" w:eastAsia="仿宋_GB2312"/>
          <w:sz w:val="32"/>
          <w:szCs w:val="32"/>
        </w:rPr>
        <w:t>-1</w:t>
      </w:r>
      <w:r>
        <w:rPr>
          <w:rFonts w:hint="eastAsia" w:ascii="仿宋_GB2312" w:hAnsi="Times New Roman" w:eastAsia="仿宋_GB2312"/>
          <w:sz w:val="32"/>
          <w:szCs w:val="32"/>
        </w:rPr>
        <w:t>。</w:t>
      </w:r>
    </w:p>
    <w:p w14:paraId="0657F3D6">
      <w:pPr>
        <w:pStyle w:val="20"/>
        <w:keepNext w:val="0"/>
        <w:keepLines w:val="0"/>
        <w:pageBreakBefore w:val="0"/>
        <w:widowControl w:val="0"/>
        <w:kinsoku/>
        <w:wordWrap/>
        <w:overflowPunct/>
        <w:topLinePunct w:val="0"/>
        <w:autoSpaceDE/>
        <w:autoSpaceDN/>
        <w:bidi w:val="0"/>
        <w:adjustRightInd/>
        <w:snapToGrid/>
        <w:spacing w:before="157" w:beforeLines="50" w:line="560" w:lineRule="exact"/>
        <w:ind w:firstLine="0" w:firstLineChars="0"/>
        <w:jc w:val="center"/>
        <w:textAlignment w:val="auto"/>
        <w:rPr>
          <w:rFonts w:hint="eastAsia" w:ascii="黑体" w:hAnsi="黑体" w:eastAsia="黑体" w:cs="楷体"/>
          <w:sz w:val="28"/>
          <w:szCs w:val="28"/>
        </w:rPr>
      </w:pPr>
      <w:r>
        <w:rPr>
          <w:rFonts w:hint="eastAsia" w:ascii="黑体" w:hAnsi="黑体" w:eastAsia="黑体" w:cs="楷体"/>
          <w:sz w:val="28"/>
          <w:szCs w:val="28"/>
        </w:rPr>
        <w:t>表</w:t>
      </w:r>
      <w:r>
        <w:rPr>
          <w:rFonts w:ascii="黑体" w:hAnsi="黑体" w:eastAsia="黑体" w:cs="楷体"/>
          <w:sz w:val="28"/>
          <w:szCs w:val="28"/>
        </w:rPr>
        <w:t>3</w:t>
      </w:r>
      <w:r>
        <w:rPr>
          <w:rFonts w:hint="eastAsia" w:ascii="黑体" w:hAnsi="黑体" w:eastAsia="黑体" w:cs="楷体"/>
          <w:sz w:val="28"/>
          <w:szCs w:val="28"/>
        </w:rPr>
        <w:t xml:space="preserve">-1  </w:t>
      </w:r>
      <w:bookmarkStart w:id="34" w:name="OLE_LINK346"/>
      <w:bookmarkStart w:id="35" w:name="OLE_LINK347"/>
      <w:r>
        <w:rPr>
          <w:rFonts w:hint="eastAsia" w:ascii="黑体" w:hAnsi="黑体" w:eastAsia="黑体" w:cs="楷体"/>
          <w:sz w:val="28"/>
          <w:szCs w:val="28"/>
        </w:rPr>
        <w:t>门头沟区集中式饮用水水源保护区</w:t>
      </w:r>
      <w:bookmarkEnd w:id="34"/>
      <w:bookmarkEnd w:id="35"/>
      <w:r>
        <w:rPr>
          <w:rFonts w:hint="eastAsia" w:ascii="黑体" w:hAnsi="黑体" w:eastAsia="黑体" w:cs="楷体"/>
          <w:sz w:val="28"/>
          <w:szCs w:val="28"/>
        </w:rPr>
        <w:t>范围表</w:t>
      </w:r>
    </w:p>
    <w:tbl>
      <w:tblPr>
        <w:tblStyle w:val="15"/>
        <w:tblW w:w="52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2071"/>
        <w:gridCol w:w="1537"/>
        <w:gridCol w:w="2311"/>
        <w:gridCol w:w="1242"/>
        <w:gridCol w:w="1753"/>
      </w:tblGrid>
      <w:tr w14:paraId="2273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 w:type="pct"/>
            <w:vAlign w:val="center"/>
          </w:tcPr>
          <w:p w14:paraId="2837EE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序号</w:t>
            </w:r>
          </w:p>
        </w:tc>
        <w:tc>
          <w:tcPr>
            <w:tcW w:w="1097" w:type="pct"/>
            <w:vAlign w:val="center"/>
          </w:tcPr>
          <w:p w14:paraId="04BA41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水源地名称</w:t>
            </w:r>
          </w:p>
        </w:tc>
        <w:tc>
          <w:tcPr>
            <w:tcW w:w="814" w:type="pct"/>
            <w:vAlign w:val="center"/>
          </w:tcPr>
          <w:p w14:paraId="786E66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地理位置</w:t>
            </w:r>
          </w:p>
        </w:tc>
        <w:tc>
          <w:tcPr>
            <w:tcW w:w="1224" w:type="pct"/>
            <w:vAlign w:val="center"/>
          </w:tcPr>
          <w:p w14:paraId="3E6872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一级保护区范围</w:t>
            </w:r>
          </w:p>
        </w:tc>
        <w:tc>
          <w:tcPr>
            <w:tcW w:w="658" w:type="pct"/>
            <w:vAlign w:val="center"/>
          </w:tcPr>
          <w:p w14:paraId="47F0D2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二级保护区范围</w:t>
            </w:r>
          </w:p>
        </w:tc>
        <w:tc>
          <w:tcPr>
            <w:tcW w:w="928" w:type="pct"/>
            <w:vAlign w:val="center"/>
          </w:tcPr>
          <w:p w14:paraId="7CBE0F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准保护区范围</w:t>
            </w:r>
          </w:p>
        </w:tc>
      </w:tr>
      <w:tr w14:paraId="29BE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275" w:type="pct"/>
            <w:vAlign w:val="center"/>
          </w:tcPr>
          <w:p w14:paraId="565F44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1</w:t>
            </w:r>
          </w:p>
        </w:tc>
        <w:tc>
          <w:tcPr>
            <w:tcW w:w="1097" w:type="pct"/>
            <w:vAlign w:val="center"/>
          </w:tcPr>
          <w:p w14:paraId="1FE0DB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bookmarkStart w:id="36" w:name="_Hlk214980147"/>
            <w:r>
              <w:rPr>
                <w:rFonts w:hint="eastAsia" w:ascii="仿宋_GB2312" w:eastAsia="仿宋_GB2312"/>
                <w:color w:val="000000"/>
                <w:kern w:val="0"/>
                <w:sz w:val="24"/>
              </w:rPr>
              <w:t>城子水厂水源地</w:t>
            </w:r>
            <w:bookmarkEnd w:id="36"/>
          </w:p>
        </w:tc>
        <w:tc>
          <w:tcPr>
            <w:tcW w:w="814" w:type="pct"/>
            <w:vAlign w:val="center"/>
          </w:tcPr>
          <w:p w14:paraId="105561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龙泉镇、永定镇、大峪街道、城子街道</w:t>
            </w:r>
          </w:p>
        </w:tc>
        <w:tc>
          <w:tcPr>
            <w:tcW w:w="1224" w:type="pct"/>
            <w:vAlign w:val="center"/>
          </w:tcPr>
          <w:p w14:paraId="367F2C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以水源井为核心的60米范围。</w:t>
            </w:r>
          </w:p>
        </w:tc>
        <w:tc>
          <w:tcPr>
            <w:tcW w:w="658" w:type="pct"/>
            <w:vAlign w:val="center"/>
          </w:tcPr>
          <w:p w14:paraId="47D2B3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794D68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bookmarkStart w:id="37" w:name="_Hlk214980212"/>
            <w:r>
              <w:rPr>
                <w:rFonts w:hint="eastAsia" w:ascii="仿宋_GB2312" w:eastAsia="仿宋_GB2312"/>
                <w:color w:val="000000"/>
                <w:kern w:val="0"/>
                <w:sz w:val="24"/>
              </w:rPr>
              <w:t>北以门头沟区区界为界，东以铁路西北环线为界，南以丰沙铁路线为界，西以南雁路为界。</w:t>
            </w:r>
            <w:bookmarkEnd w:id="37"/>
          </w:p>
        </w:tc>
      </w:tr>
      <w:tr w14:paraId="32A2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75" w:type="pct"/>
            <w:vAlign w:val="center"/>
          </w:tcPr>
          <w:p w14:paraId="0AC1E9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2</w:t>
            </w:r>
          </w:p>
        </w:tc>
        <w:tc>
          <w:tcPr>
            <w:tcW w:w="1097" w:type="pct"/>
            <w:vAlign w:val="center"/>
          </w:tcPr>
          <w:p w14:paraId="4C2B2E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bookmarkStart w:id="38" w:name="_Hlk214980275"/>
            <w:r>
              <w:rPr>
                <w:rFonts w:hint="eastAsia" w:ascii="仿宋_GB2312" w:eastAsia="仿宋_GB2312"/>
                <w:color w:val="000000"/>
                <w:kern w:val="0"/>
                <w:sz w:val="24"/>
              </w:rPr>
              <w:t>王平水厂水源地</w:t>
            </w:r>
            <w:bookmarkEnd w:id="38"/>
          </w:p>
        </w:tc>
        <w:tc>
          <w:tcPr>
            <w:tcW w:w="814" w:type="pct"/>
            <w:vAlign w:val="center"/>
          </w:tcPr>
          <w:p w14:paraId="2FB347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王平镇</w:t>
            </w:r>
          </w:p>
        </w:tc>
        <w:tc>
          <w:tcPr>
            <w:tcW w:w="1224" w:type="pct"/>
            <w:vAlign w:val="center"/>
          </w:tcPr>
          <w:p w14:paraId="0BBAD1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以水源井为核心的35米范围。</w:t>
            </w:r>
          </w:p>
        </w:tc>
        <w:tc>
          <w:tcPr>
            <w:tcW w:w="658" w:type="pct"/>
            <w:vAlign w:val="center"/>
          </w:tcPr>
          <w:p w14:paraId="190183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6A1494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r>
      <w:tr w14:paraId="3757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 w:type="pct"/>
            <w:vAlign w:val="center"/>
          </w:tcPr>
          <w:p w14:paraId="0EB81F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3</w:t>
            </w:r>
          </w:p>
        </w:tc>
        <w:tc>
          <w:tcPr>
            <w:tcW w:w="1097" w:type="pct"/>
            <w:vAlign w:val="center"/>
          </w:tcPr>
          <w:p w14:paraId="48AFD4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bookmarkStart w:id="39" w:name="_Hlk214980457"/>
            <w:r>
              <w:rPr>
                <w:rFonts w:hint="eastAsia" w:ascii="仿宋_GB2312" w:eastAsia="仿宋_GB2312"/>
                <w:color w:val="000000"/>
                <w:kern w:val="0"/>
                <w:sz w:val="24"/>
              </w:rPr>
              <w:t>上清水水源地</w:t>
            </w:r>
            <w:bookmarkEnd w:id="39"/>
          </w:p>
        </w:tc>
        <w:tc>
          <w:tcPr>
            <w:tcW w:w="814" w:type="pct"/>
            <w:vAlign w:val="center"/>
          </w:tcPr>
          <w:p w14:paraId="0EE602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清水镇</w:t>
            </w:r>
          </w:p>
          <w:p w14:paraId="1C741C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上清水村</w:t>
            </w:r>
          </w:p>
        </w:tc>
        <w:tc>
          <w:tcPr>
            <w:tcW w:w="1224" w:type="pct"/>
            <w:vAlign w:val="center"/>
          </w:tcPr>
          <w:p w14:paraId="2D6FA3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bookmarkStart w:id="40" w:name="_Hlk214980493"/>
            <w:r>
              <w:rPr>
                <w:rFonts w:hint="eastAsia" w:ascii="仿宋_GB2312" w:eastAsia="仿宋_GB2312"/>
                <w:color w:val="000000"/>
                <w:kern w:val="0"/>
                <w:sz w:val="24"/>
              </w:rPr>
              <w:t>以水源井为核心的31米范围。</w:t>
            </w:r>
            <w:bookmarkEnd w:id="40"/>
          </w:p>
        </w:tc>
        <w:tc>
          <w:tcPr>
            <w:tcW w:w="658" w:type="pct"/>
            <w:vAlign w:val="center"/>
          </w:tcPr>
          <w:p w14:paraId="2ED0D5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bookmarkStart w:id="41" w:name="_Hlk214980539"/>
            <w:r>
              <w:rPr>
                <w:rFonts w:hint="eastAsia" w:ascii="仿宋_GB2312" w:eastAsia="仿宋_GB2312"/>
                <w:color w:val="000000"/>
                <w:kern w:val="0"/>
                <w:sz w:val="24"/>
              </w:rPr>
              <w:t>潜水井以水源井为核心的310米范围（不含一级保护区范围）。</w:t>
            </w:r>
            <w:bookmarkEnd w:id="41"/>
          </w:p>
        </w:tc>
        <w:tc>
          <w:tcPr>
            <w:tcW w:w="928" w:type="pct"/>
            <w:vAlign w:val="center"/>
          </w:tcPr>
          <w:p w14:paraId="1C8BB9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r>
      <w:tr w14:paraId="1BEA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 w:type="pct"/>
            <w:vAlign w:val="center"/>
          </w:tcPr>
          <w:p w14:paraId="35C749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4</w:t>
            </w:r>
          </w:p>
        </w:tc>
        <w:tc>
          <w:tcPr>
            <w:tcW w:w="1097" w:type="pct"/>
            <w:vAlign w:val="center"/>
          </w:tcPr>
          <w:p w14:paraId="39500E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bookmarkStart w:id="42" w:name="_Hlk214980626"/>
            <w:r>
              <w:rPr>
                <w:rFonts w:hint="eastAsia" w:ascii="仿宋_GB2312" w:eastAsia="仿宋_GB2312"/>
                <w:color w:val="000000"/>
                <w:kern w:val="0"/>
                <w:sz w:val="24"/>
              </w:rPr>
              <w:t>西斋堂水源地</w:t>
            </w:r>
            <w:bookmarkEnd w:id="42"/>
          </w:p>
        </w:tc>
        <w:tc>
          <w:tcPr>
            <w:tcW w:w="814" w:type="pct"/>
            <w:vAlign w:val="center"/>
          </w:tcPr>
          <w:p w14:paraId="388DC1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斋堂镇</w:t>
            </w:r>
          </w:p>
          <w:p w14:paraId="4F55CB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西斋堂村</w:t>
            </w:r>
          </w:p>
        </w:tc>
        <w:tc>
          <w:tcPr>
            <w:tcW w:w="1224" w:type="pct"/>
            <w:vAlign w:val="center"/>
          </w:tcPr>
          <w:p w14:paraId="295AE0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以水源井为核心的31米范围。</w:t>
            </w:r>
          </w:p>
        </w:tc>
        <w:tc>
          <w:tcPr>
            <w:tcW w:w="658" w:type="pct"/>
            <w:vAlign w:val="center"/>
          </w:tcPr>
          <w:p w14:paraId="1E74AB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7CE297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r>
      <w:tr w14:paraId="62C8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 w:type="pct"/>
            <w:vAlign w:val="center"/>
          </w:tcPr>
          <w:p w14:paraId="7E9C94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5</w:t>
            </w:r>
          </w:p>
        </w:tc>
        <w:tc>
          <w:tcPr>
            <w:tcW w:w="1097" w:type="pct"/>
            <w:vAlign w:val="center"/>
          </w:tcPr>
          <w:p w14:paraId="57EBAF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bookmarkStart w:id="43" w:name="_Hlk214980788"/>
            <w:r>
              <w:rPr>
                <w:rFonts w:hint="eastAsia" w:ascii="仿宋_GB2312" w:eastAsia="仿宋_GB2312"/>
                <w:color w:val="000000"/>
                <w:kern w:val="0"/>
                <w:sz w:val="24"/>
              </w:rPr>
              <w:t>马栏水源地</w:t>
            </w:r>
            <w:bookmarkEnd w:id="43"/>
          </w:p>
        </w:tc>
        <w:tc>
          <w:tcPr>
            <w:tcW w:w="814" w:type="pct"/>
            <w:vAlign w:val="center"/>
          </w:tcPr>
          <w:p w14:paraId="492640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斋堂镇</w:t>
            </w:r>
          </w:p>
          <w:p w14:paraId="07ADF3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马栏村</w:t>
            </w:r>
          </w:p>
        </w:tc>
        <w:tc>
          <w:tcPr>
            <w:tcW w:w="1224" w:type="pct"/>
            <w:vAlign w:val="center"/>
          </w:tcPr>
          <w:p w14:paraId="37690E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以水源井为核心的37米范围。</w:t>
            </w:r>
          </w:p>
        </w:tc>
        <w:tc>
          <w:tcPr>
            <w:tcW w:w="658" w:type="pct"/>
            <w:vAlign w:val="center"/>
          </w:tcPr>
          <w:p w14:paraId="5454C3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52DC26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r>
      <w:tr w14:paraId="2FDC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 w:type="pct"/>
            <w:vAlign w:val="center"/>
          </w:tcPr>
          <w:p w14:paraId="53975A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6</w:t>
            </w:r>
          </w:p>
        </w:tc>
        <w:tc>
          <w:tcPr>
            <w:tcW w:w="1097" w:type="pct"/>
            <w:vAlign w:val="center"/>
          </w:tcPr>
          <w:p w14:paraId="7076EC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bookmarkStart w:id="44" w:name="_Hlk214980806"/>
            <w:r>
              <w:rPr>
                <w:rFonts w:hint="eastAsia" w:ascii="仿宋_GB2312" w:eastAsia="仿宋_GB2312"/>
                <w:color w:val="000000"/>
                <w:kern w:val="0"/>
                <w:sz w:val="24"/>
              </w:rPr>
              <w:t>担礼水源地</w:t>
            </w:r>
            <w:bookmarkEnd w:id="44"/>
          </w:p>
        </w:tc>
        <w:tc>
          <w:tcPr>
            <w:tcW w:w="814" w:type="pct"/>
            <w:vAlign w:val="center"/>
          </w:tcPr>
          <w:p w14:paraId="367ABB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妙峰山镇</w:t>
            </w:r>
          </w:p>
          <w:p w14:paraId="1D6A8F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担礼村</w:t>
            </w:r>
          </w:p>
        </w:tc>
        <w:tc>
          <w:tcPr>
            <w:tcW w:w="1224" w:type="pct"/>
            <w:vAlign w:val="center"/>
          </w:tcPr>
          <w:p w14:paraId="1C1EE5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以水源井为核心的37米范围。</w:t>
            </w:r>
          </w:p>
        </w:tc>
        <w:tc>
          <w:tcPr>
            <w:tcW w:w="658" w:type="pct"/>
            <w:vAlign w:val="center"/>
          </w:tcPr>
          <w:p w14:paraId="6869CB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3DA9A2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r>
      <w:tr w14:paraId="71A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 w:type="pct"/>
            <w:vAlign w:val="center"/>
          </w:tcPr>
          <w:p w14:paraId="41DBC3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7</w:t>
            </w:r>
          </w:p>
        </w:tc>
        <w:tc>
          <w:tcPr>
            <w:tcW w:w="1097" w:type="pct"/>
            <w:vAlign w:val="center"/>
          </w:tcPr>
          <w:p w14:paraId="26DD24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bookmarkStart w:id="45" w:name="_Hlk214980824"/>
            <w:r>
              <w:rPr>
                <w:rFonts w:hint="eastAsia" w:ascii="仿宋_GB2312" w:eastAsia="仿宋_GB2312"/>
                <w:color w:val="000000"/>
                <w:kern w:val="0"/>
                <w:sz w:val="24"/>
              </w:rPr>
              <w:t>丁家滩水源地</w:t>
            </w:r>
            <w:bookmarkEnd w:id="45"/>
          </w:p>
        </w:tc>
        <w:tc>
          <w:tcPr>
            <w:tcW w:w="814" w:type="pct"/>
            <w:vAlign w:val="center"/>
          </w:tcPr>
          <w:p w14:paraId="3C1AE8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妙峰山镇</w:t>
            </w:r>
          </w:p>
          <w:p w14:paraId="0CCA03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丁家滩村</w:t>
            </w:r>
          </w:p>
        </w:tc>
        <w:tc>
          <w:tcPr>
            <w:tcW w:w="1224" w:type="pct"/>
            <w:vAlign w:val="center"/>
          </w:tcPr>
          <w:p w14:paraId="3CF4D9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以水源井为核心的37米范围。</w:t>
            </w:r>
          </w:p>
        </w:tc>
        <w:tc>
          <w:tcPr>
            <w:tcW w:w="658" w:type="pct"/>
            <w:vAlign w:val="center"/>
          </w:tcPr>
          <w:p w14:paraId="184BF6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35434A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r>
      <w:tr w14:paraId="46D8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 w:type="pct"/>
            <w:vAlign w:val="center"/>
          </w:tcPr>
          <w:p w14:paraId="277FA9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8</w:t>
            </w:r>
          </w:p>
        </w:tc>
        <w:tc>
          <w:tcPr>
            <w:tcW w:w="1097" w:type="pct"/>
            <w:vAlign w:val="center"/>
          </w:tcPr>
          <w:p w14:paraId="678A8A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bookmarkStart w:id="46" w:name="_Hlk214980837"/>
            <w:r>
              <w:rPr>
                <w:rFonts w:hint="eastAsia" w:ascii="仿宋_GB2312" w:eastAsia="仿宋_GB2312"/>
                <w:color w:val="000000"/>
                <w:kern w:val="0"/>
                <w:sz w:val="24"/>
              </w:rPr>
              <w:t>陇驾庄水源地</w:t>
            </w:r>
            <w:bookmarkEnd w:id="46"/>
          </w:p>
        </w:tc>
        <w:tc>
          <w:tcPr>
            <w:tcW w:w="814" w:type="pct"/>
            <w:vAlign w:val="center"/>
          </w:tcPr>
          <w:p w14:paraId="794761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妙峰山镇</w:t>
            </w:r>
          </w:p>
          <w:p w14:paraId="48F5F7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陇驾庄村</w:t>
            </w:r>
          </w:p>
        </w:tc>
        <w:tc>
          <w:tcPr>
            <w:tcW w:w="1224" w:type="pct"/>
            <w:vAlign w:val="center"/>
          </w:tcPr>
          <w:p w14:paraId="1F35B9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以水源井为核心的37米范围。</w:t>
            </w:r>
          </w:p>
        </w:tc>
        <w:tc>
          <w:tcPr>
            <w:tcW w:w="658" w:type="pct"/>
            <w:vAlign w:val="center"/>
          </w:tcPr>
          <w:p w14:paraId="6B0C2C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4D0EAB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r>
      <w:tr w14:paraId="0AC1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 w:type="pct"/>
            <w:vAlign w:val="center"/>
          </w:tcPr>
          <w:p w14:paraId="68FFC5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9</w:t>
            </w:r>
          </w:p>
        </w:tc>
        <w:tc>
          <w:tcPr>
            <w:tcW w:w="1097" w:type="pct"/>
            <w:vAlign w:val="center"/>
          </w:tcPr>
          <w:p w14:paraId="37457B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bookmarkStart w:id="47" w:name="_Hlk214980846"/>
            <w:r>
              <w:rPr>
                <w:rFonts w:hint="eastAsia" w:ascii="仿宋_GB2312" w:eastAsia="仿宋_GB2312"/>
                <w:color w:val="000000"/>
                <w:kern w:val="0"/>
                <w:sz w:val="24"/>
              </w:rPr>
              <w:t>陈家庄水源地</w:t>
            </w:r>
            <w:bookmarkEnd w:id="47"/>
          </w:p>
        </w:tc>
        <w:tc>
          <w:tcPr>
            <w:tcW w:w="814" w:type="pct"/>
            <w:vAlign w:val="center"/>
          </w:tcPr>
          <w:p w14:paraId="09B86C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妙峰山镇</w:t>
            </w:r>
          </w:p>
          <w:p w14:paraId="7F8E92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陈家庄村</w:t>
            </w:r>
          </w:p>
        </w:tc>
        <w:tc>
          <w:tcPr>
            <w:tcW w:w="1224" w:type="pct"/>
            <w:vAlign w:val="center"/>
          </w:tcPr>
          <w:p w14:paraId="1B884E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以水源井为核心的37米范围。</w:t>
            </w:r>
          </w:p>
        </w:tc>
        <w:tc>
          <w:tcPr>
            <w:tcW w:w="658" w:type="pct"/>
            <w:vAlign w:val="center"/>
          </w:tcPr>
          <w:p w14:paraId="572762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　</w:t>
            </w:r>
          </w:p>
        </w:tc>
        <w:tc>
          <w:tcPr>
            <w:tcW w:w="928" w:type="pct"/>
            <w:vAlign w:val="center"/>
          </w:tcPr>
          <w:p w14:paraId="1CEB52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r>
      <w:tr w14:paraId="3905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 w:type="pct"/>
            <w:vAlign w:val="center"/>
          </w:tcPr>
          <w:p w14:paraId="466B14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10</w:t>
            </w:r>
          </w:p>
        </w:tc>
        <w:tc>
          <w:tcPr>
            <w:tcW w:w="1097" w:type="pct"/>
            <w:vAlign w:val="center"/>
          </w:tcPr>
          <w:p w14:paraId="14F8DF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下苇甸水源地</w:t>
            </w:r>
          </w:p>
        </w:tc>
        <w:tc>
          <w:tcPr>
            <w:tcW w:w="814" w:type="pct"/>
            <w:vAlign w:val="center"/>
          </w:tcPr>
          <w:p w14:paraId="009543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妙峰山镇</w:t>
            </w:r>
          </w:p>
          <w:p w14:paraId="2A9654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lang w:eastAsia="zh-CN"/>
              </w:rPr>
              <w:t>下苇甸</w:t>
            </w:r>
            <w:r>
              <w:rPr>
                <w:rFonts w:hint="eastAsia" w:ascii="仿宋_GB2312" w:eastAsia="仿宋_GB2312"/>
                <w:color w:val="000000"/>
                <w:kern w:val="0"/>
                <w:sz w:val="24"/>
              </w:rPr>
              <w:t>村</w:t>
            </w:r>
          </w:p>
        </w:tc>
        <w:tc>
          <w:tcPr>
            <w:tcW w:w="1224" w:type="pct"/>
            <w:vAlign w:val="center"/>
          </w:tcPr>
          <w:p w14:paraId="6446EB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以水源井为核心的30米范围。</w:t>
            </w:r>
          </w:p>
        </w:tc>
        <w:tc>
          <w:tcPr>
            <w:tcW w:w="658" w:type="pct"/>
            <w:vAlign w:val="center"/>
          </w:tcPr>
          <w:p w14:paraId="0FBD42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6A9A35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r>
      <w:tr w14:paraId="0630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 w:type="pct"/>
            <w:vAlign w:val="center"/>
          </w:tcPr>
          <w:p w14:paraId="0295CC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color w:val="000000"/>
                <w:kern w:val="0"/>
                <w:sz w:val="24"/>
                <w:lang w:val="en-US" w:eastAsia="zh-CN"/>
              </w:rPr>
            </w:pPr>
            <w:r>
              <w:rPr>
                <w:rFonts w:hint="eastAsia" w:ascii="仿宋_GB2312" w:eastAsia="仿宋_GB2312"/>
                <w:color w:val="000000"/>
                <w:kern w:val="0"/>
                <w:sz w:val="24"/>
                <w:lang w:val="en-US" w:eastAsia="zh-CN"/>
              </w:rPr>
              <w:t>11</w:t>
            </w:r>
          </w:p>
        </w:tc>
        <w:tc>
          <w:tcPr>
            <w:tcW w:w="1097" w:type="pct"/>
            <w:vAlign w:val="center"/>
          </w:tcPr>
          <w:p w14:paraId="72BF05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上苇甸水源地</w:t>
            </w:r>
          </w:p>
        </w:tc>
        <w:tc>
          <w:tcPr>
            <w:tcW w:w="814" w:type="pct"/>
            <w:vAlign w:val="center"/>
          </w:tcPr>
          <w:p w14:paraId="5AA749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妙峰山镇</w:t>
            </w:r>
          </w:p>
          <w:p w14:paraId="4460D5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lang w:eastAsia="zh-CN"/>
              </w:rPr>
            </w:pPr>
            <w:r>
              <w:rPr>
                <w:rFonts w:hint="eastAsia" w:ascii="仿宋_GB2312" w:eastAsia="仿宋_GB2312"/>
                <w:color w:val="000000"/>
                <w:kern w:val="0"/>
                <w:sz w:val="24"/>
              </w:rPr>
              <w:t>上苇甸村</w:t>
            </w:r>
          </w:p>
        </w:tc>
        <w:tc>
          <w:tcPr>
            <w:tcW w:w="1224" w:type="pct"/>
            <w:vAlign w:val="center"/>
          </w:tcPr>
          <w:p w14:paraId="2FFA78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以水源井为核心的37米范围。</w:t>
            </w:r>
          </w:p>
        </w:tc>
        <w:tc>
          <w:tcPr>
            <w:tcW w:w="658" w:type="pct"/>
            <w:vAlign w:val="center"/>
          </w:tcPr>
          <w:p w14:paraId="03734D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187BB3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ascii="仿宋_GB2312" w:eastAsia="仿宋_GB2312"/>
                <w:color w:val="000000"/>
                <w:kern w:val="0"/>
                <w:sz w:val="24"/>
              </w:rPr>
              <w:t>——</w:t>
            </w:r>
          </w:p>
        </w:tc>
      </w:tr>
      <w:tr w14:paraId="0B77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dxa"/>
            <w:vAlign w:val="center"/>
          </w:tcPr>
          <w:p w14:paraId="1115FD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12</w:t>
            </w:r>
          </w:p>
        </w:tc>
        <w:tc>
          <w:tcPr>
            <w:tcW w:w="1097" w:type="pct"/>
            <w:vAlign w:val="center"/>
          </w:tcPr>
          <w:p w14:paraId="139BDF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bookmarkStart w:id="48" w:name="_Hlk214980863"/>
            <w:r>
              <w:rPr>
                <w:rFonts w:hint="eastAsia" w:ascii="仿宋_GB2312" w:eastAsia="仿宋_GB2312"/>
                <w:color w:val="000000"/>
                <w:kern w:val="0"/>
                <w:sz w:val="24"/>
              </w:rPr>
              <w:t>龙泉务水源地</w:t>
            </w:r>
            <w:bookmarkEnd w:id="48"/>
          </w:p>
        </w:tc>
        <w:tc>
          <w:tcPr>
            <w:tcW w:w="814" w:type="pct"/>
            <w:vAlign w:val="center"/>
          </w:tcPr>
          <w:p w14:paraId="4DEC2D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龙泉镇</w:t>
            </w:r>
          </w:p>
          <w:p w14:paraId="5DCECB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龙泉务村</w:t>
            </w:r>
          </w:p>
        </w:tc>
        <w:tc>
          <w:tcPr>
            <w:tcW w:w="1224" w:type="pct"/>
            <w:vAlign w:val="center"/>
          </w:tcPr>
          <w:p w14:paraId="615DC5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以水源井为核心的37米范围。</w:t>
            </w:r>
          </w:p>
        </w:tc>
        <w:tc>
          <w:tcPr>
            <w:tcW w:w="658" w:type="pct"/>
            <w:vAlign w:val="center"/>
          </w:tcPr>
          <w:p w14:paraId="655D31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4346BA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r>
      <w:tr w14:paraId="4850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dxa"/>
            <w:vAlign w:val="center"/>
          </w:tcPr>
          <w:p w14:paraId="1318F8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13</w:t>
            </w:r>
          </w:p>
        </w:tc>
        <w:tc>
          <w:tcPr>
            <w:tcW w:w="1097" w:type="pct"/>
            <w:vAlign w:val="center"/>
          </w:tcPr>
          <w:p w14:paraId="4005A3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卧龙岗水源地</w:t>
            </w:r>
          </w:p>
        </w:tc>
        <w:tc>
          <w:tcPr>
            <w:tcW w:w="814" w:type="pct"/>
            <w:vAlign w:val="center"/>
          </w:tcPr>
          <w:p w14:paraId="348F19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永定镇</w:t>
            </w:r>
          </w:p>
          <w:p w14:paraId="334C2C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卧龙岗村</w:t>
            </w:r>
          </w:p>
        </w:tc>
        <w:tc>
          <w:tcPr>
            <w:tcW w:w="1224" w:type="pct"/>
            <w:vAlign w:val="center"/>
          </w:tcPr>
          <w:p w14:paraId="0C4650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以水源井为核心的55米范围。</w:t>
            </w:r>
          </w:p>
        </w:tc>
        <w:tc>
          <w:tcPr>
            <w:tcW w:w="658" w:type="pct"/>
            <w:vAlign w:val="center"/>
          </w:tcPr>
          <w:p w14:paraId="009675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271E16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r>
      <w:tr w14:paraId="2F9C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dxa"/>
            <w:vAlign w:val="center"/>
          </w:tcPr>
          <w:p w14:paraId="51B4A8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14</w:t>
            </w:r>
          </w:p>
        </w:tc>
        <w:tc>
          <w:tcPr>
            <w:tcW w:w="1097" w:type="pct"/>
            <w:vAlign w:val="center"/>
          </w:tcPr>
          <w:p w14:paraId="1ABCA1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bookmarkStart w:id="49" w:name="_Hlk214980875"/>
            <w:r>
              <w:rPr>
                <w:rFonts w:hint="eastAsia" w:ascii="仿宋_GB2312" w:eastAsia="仿宋_GB2312"/>
                <w:color w:val="000000"/>
                <w:kern w:val="0"/>
                <w:sz w:val="24"/>
              </w:rPr>
              <w:t>南辛房水源地</w:t>
            </w:r>
            <w:bookmarkEnd w:id="49"/>
          </w:p>
        </w:tc>
        <w:tc>
          <w:tcPr>
            <w:tcW w:w="814" w:type="pct"/>
            <w:vAlign w:val="center"/>
          </w:tcPr>
          <w:p w14:paraId="572767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潭柘寺镇</w:t>
            </w:r>
          </w:p>
          <w:p w14:paraId="5189D4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南辛房村</w:t>
            </w:r>
          </w:p>
        </w:tc>
        <w:tc>
          <w:tcPr>
            <w:tcW w:w="1224" w:type="pct"/>
            <w:vAlign w:val="center"/>
          </w:tcPr>
          <w:p w14:paraId="2FA811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以水源井为核心的37米范围。</w:t>
            </w:r>
          </w:p>
        </w:tc>
        <w:tc>
          <w:tcPr>
            <w:tcW w:w="658" w:type="pct"/>
            <w:vAlign w:val="center"/>
          </w:tcPr>
          <w:p w14:paraId="5DAC82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3E1466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r>
      <w:tr w14:paraId="2173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dxa"/>
            <w:vAlign w:val="center"/>
          </w:tcPr>
          <w:p w14:paraId="1DE268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15</w:t>
            </w:r>
          </w:p>
        </w:tc>
        <w:tc>
          <w:tcPr>
            <w:tcW w:w="1097" w:type="pct"/>
            <w:vAlign w:val="center"/>
          </w:tcPr>
          <w:p w14:paraId="11D8B1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鲁家滩水源地</w:t>
            </w:r>
          </w:p>
        </w:tc>
        <w:tc>
          <w:tcPr>
            <w:tcW w:w="814" w:type="pct"/>
            <w:vAlign w:val="center"/>
          </w:tcPr>
          <w:p w14:paraId="2FCBE3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潭柘寺镇</w:t>
            </w:r>
          </w:p>
          <w:p w14:paraId="7CCE77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鲁家滩村</w:t>
            </w:r>
          </w:p>
        </w:tc>
        <w:tc>
          <w:tcPr>
            <w:tcW w:w="1224" w:type="pct"/>
            <w:vAlign w:val="center"/>
          </w:tcPr>
          <w:p w14:paraId="33D60E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以水源井为核心的37米范围。</w:t>
            </w:r>
          </w:p>
        </w:tc>
        <w:tc>
          <w:tcPr>
            <w:tcW w:w="658" w:type="pct"/>
            <w:vAlign w:val="center"/>
          </w:tcPr>
          <w:p w14:paraId="36068D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3464FE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ascii="仿宋_GB2312" w:eastAsia="仿宋_GB2312"/>
                <w:color w:val="000000"/>
                <w:kern w:val="0"/>
                <w:sz w:val="24"/>
              </w:rPr>
              <w:t>——</w:t>
            </w:r>
          </w:p>
        </w:tc>
      </w:tr>
      <w:tr w14:paraId="169C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dxa"/>
            <w:vAlign w:val="center"/>
          </w:tcPr>
          <w:p w14:paraId="5ADD5E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16</w:t>
            </w:r>
          </w:p>
        </w:tc>
        <w:tc>
          <w:tcPr>
            <w:tcW w:w="1097" w:type="pct"/>
            <w:vAlign w:val="center"/>
          </w:tcPr>
          <w:p w14:paraId="799134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军庄水源地</w:t>
            </w:r>
          </w:p>
        </w:tc>
        <w:tc>
          <w:tcPr>
            <w:tcW w:w="814" w:type="pct"/>
            <w:vAlign w:val="center"/>
          </w:tcPr>
          <w:p w14:paraId="642AD3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军庄镇</w:t>
            </w:r>
          </w:p>
          <w:p w14:paraId="5297D5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军庄村</w:t>
            </w:r>
          </w:p>
        </w:tc>
        <w:tc>
          <w:tcPr>
            <w:tcW w:w="1224" w:type="pct"/>
            <w:vAlign w:val="center"/>
          </w:tcPr>
          <w:p w14:paraId="25DD3F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以水源井为核心的37米范围。</w:t>
            </w:r>
          </w:p>
        </w:tc>
        <w:tc>
          <w:tcPr>
            <w:tcW w:w="658" w:type="pct"/>
            <w:vAlign w:val="center"/>
          </w:tcPr>
          <w:p w14:paraId="33CDD1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79F3BC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ascii="仿宋_GB2312" w:eastAsia="仿宋_GB2312"/>
                <w:color w:val="000000"/>
                <w:kern w:val="0"/>
                <w:sz w:val="24"/>
              </w:rPr>
              <w:t>——</w:t>
            </w:r>
          </w:p>
        </w:tc>
      </w:tr>
      <w:tr w14:paraId="259F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dxa"/>
            <w:vAlign w:val="center"/>
          </w:tcPr>
          <w:p w14:paraId="0B4BFD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17</w:t>
            </w:r>
          </w:p>
        </w:tc>
        <w:tc>
          <w:tcPr>
            <w:tcW w:w="1097" w:type="pct"/>
            <w:vAlign w:val="center"/>
          </w:tcPr>
          <w:p w14:paraId="7D51E0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灰峪水源地</w:t>
            </w:r>
          </w:p>
        </w:tc>
        <w:tc>
          <w:tcPr>
            <w:tcW w:w="814" w:type="pct"/>
            <w:vAlign w:val="center"/>
          </w:tcPr>
          <w:p w14:paraId="1631DC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军庄镇</w:t>
            </w:r>
          </w:p>
          <w:p w14:paraId="490E1D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灰峪村</w:t>
            </w:r>
          </w:p>
        </w:tc>
        <w:tc>
          <w:tcPr>
            <w:tcW w:w="1224" w:type="pct"/>
            <w:vAlign w:val="center"/>
          </w:tcPr>
          <w:p w14:paraId="3D8A02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以水源井为核心的37米范围。</w:t>
            </w:r>
          </w:p>
        </w:tc>
        <w:tc>
          <w:tcPr>
            <w:tcW w:w="658" w:type="pct"/>
            <w:vAlign w:val="center"/>
          </w:tcPr>
          <w:p w14:paraId="728B26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5F4CEF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ascii="仿宋_GB2312" w:eastAsia="仿宋_GB2312"/>
                <w:color w:val="000000"/>
                <w:kern w:val="0"/>
                <w:sz w:val="24"/>
              </w:rPr>
              <w:t>——</w:t>
            </w:r>
          </w:p>
        </w:tc>
      </w:tr>
      <w:tr w14:paraId="70A2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75" w:type="pct"/>
            <w:vAlign w:val="center"/>
          </w:tcPr>
          <w:p w14:paraId="7FA7AA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color w:val="000000"/>
                <w:kern w:val="0"/>
                <w:sz w:val="24"/>
                <w:lang w:val="en-US" w:eastAsia="zh-CN"/>
              </w:rPr>
            </w:pPr>
            <w:r>
              <w:rPr>
                <w:rFonts w:hint="eastAsia" w:ascii="仿宋_GB2312" w:eastAsia="仿宋_GB2312"/>
                <w:color w:val="000000"/>
                <w:kern w:val="0"/>
                <w:sz w:val="24"/>
                <w:lang w:val="en-US" w:eastAsia="zh-CN"/>
              </w:rPr>
              <w:t>18</w:t>
            </w:r>
          </w:p>
        </w:tc>
        <w:tc>
          <w:tcPr>
            <w:tcW w:w="1097" w:type="pct"/>
            <w:vAlign w:val="center"/>
          </w:tcPr>
          <w:p w14:paraId="5E527F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西杨坨水源地</w:t>
            </w:r>
          </w:p>
        </w:tc>
        <w:tc>
          <w:tcPr>
            <w:tcW w:w="814" w:type="pct"/>
            <w:vAlign w:val="center"/>
          </w:tcPr>
          <w:p w14:paraId="644ADA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rPr>
            </w:pPr>
            <w:r>
              <w:rPr>
                <w:rFonts w:hint="eastAsia" w:ascii="仿宋_GB2312" w:eastAsia="仿宋_GB2312"/>
                <w:color w:val="000000"/>
                <w:kern w:val="0"/>
                <w:sz w:val="24"/>
              </w:rPr>
              <w:t>军庄镇</w:t>
            </w:r>
          </w:p>
          <w:p w14:paraId="1DF354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西杨坨村</w:t>
            </w:r>
          </w:p>
        </w:tc>
        <w:tc>
          <w:tcPr>
            <w:tcW w:w="1224" w:type="pct"/>
            <w:vAlign w:val="center"/>
          </w:tcPr>
          <w:p w14:paraId="1AFDB9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以水源井为核心的37米范围。</w:t>
            </w:r>
          </w:p>
        </w:tc>
        <w:tc>
          <w:tcPr>
            <w:tcW w:w="658" w:type="pct"/>
            <w:vAlign w:val="center"/>
          </w:tcPr>
          <w:p w14:paraId="12BD49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c>
          <w:tcPr>
            <w:tcW w:w="928" w:type="pct"/>
            <w:vAlign w:val="center"/>
          </w:tcPr>
          <w:p w14:paraId="02BB90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ascii="仿宋_GB2312" w:eastAsia="仿宋_GB2312"/>
                <w:color w:val="000000"/>
                <w:kern w:val="0"/>
                <w:sz w:val="24"/>
              </w:rPr>
              <w:t>——</w:t>
            </w:r>
          </w:p>
        </w:tc>
      </w:tr>
      <w:tr w14:paraId="2616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 w:type="pct"/>
            <w:vAlign w:val="center"/>
          </w:tcPr>
          <w:p w14:paraId="43A626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000000"/>
                <w:kern w:val="0"/>
                <w:sz w:val="24"/>
                <w:lang w:eastAsia="zh-CN"/>
              </w:rPr>
            </w:pPr>
            <w:bookmarkStart w:id="50" w:name="_Hlk214980389"/>
            <w:r>
              <w:rPr>
                <w:rFonts w:hint="eastAsia" w:ascii="仿宋_GB2312" w:eastAsia="仿宋_GB2312"/>
                <w:color w:val="000000"/>
                <w:kern w:val="0"/>
                <w:sz w:val="24"/>
              </w:rPr>
              <w:t>1</w:t>
            </w:r>
            <w:r>
              <w:rPr>
                <w:rFonts w:hint="eastAsia" w:ascii="仿宋_GB2312" w:eastAsia="仿宋_GB2312"/>
                <w:color w:val="000000"/>
                <w:kern w:val="0"/>
                <w:sz w:val="24"/>
                <w:lang w:val="en-US" w:eastAsia="zh-CN"/>
              </w:rPr>
              <w:t>9</w:t>
            </w:r>
          </w:p>
        </w:tc>
        <w:tc>
          <w:tcPr>
            <w:tcW w:w="1097" w:type="pct"/>
            <w:vAlign w:val="center"/>
          </w:tcPr>
          <w:p w14:paraId="582FB7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斋堂水厂水源地</w:t>
            </w:r>
          </w:p>
        </w:tc>
        <w:tc>
          <w:tcPr>
            <w:tcW w:w="814" w:type="pct"/>
            <w:vAlign w:val="center"/>
          </w:tcPr>
          <w:p w14:paraId="39ADD0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斋堂镇</w:t>
            </w:r>
          </w:p>
        </w:tc>
        <w:tc>
          <w:tcPr>
            <w:tcW w:w="1224" w:type="pct"/>
            <w:vAlign w:val="center"/>
          </w:tcPr>
          <w:p w14:paraId="5C1883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1）拦河大坝处为水库大坝下游坡脚以下，延伸至公路以西外延100米、泄洪洞出口以南400米及水库林木范围外延100米，两坝头各外延300米（溢洪道进口、输水洞工程已包括在内，溢洪道闸口下溢洪槽工程的范围为建筑物周围外延150米）范围；</w:t>
            </w:r>
          </w:p>
          <w:p w14:paraId="33804D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（2）泄洪洞进出口处为建筑物周围各150米范围；</w:t>
            </w:r>
          </w:p>
          <w:p w14:paraId="5C1E97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（3）库区为水库470米高程以内，左右两岸公路以内部分；</w:t>
            </w:r>
          </w:p>
          <w:p w14:paraId="1C960C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（4）斋堂调度中心站处为建筑物周围90米范围；</w:t>
            </w:r>
          </w:p>
          <w:p w14:paraId="435BA3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（5）斋堂进库水文站处为建筑物周围90米（测流断面上、下游各外延90米，左、右两岸以外各外延150米）范围。</w:t>
            </w:r>
          </w:p>
        </w:tc>
        <w:tc>
          <w:tcPr>
            <w:tcW w:w="658" w:type="pct"/>
            <w:vAlign w:val="center"/>
          </w:tcPr>
          <w:p w14:paraId="2D9986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由水库一级保护区边界与入库主河道交汇点沿入库主河道上延3000米处至水库大坝范围内的水库汇水区域（不含一级保护区范围）。</w:t>
            </w:r>
          </w:p>
        </w:tc>
        <w:tc>
          <w:tcPr>
            <w:tcW w:w="928" w:type="pct"/>
            <w:vAlign w:val="center"/>
          </w:tcPr>
          <w:p w14:paraId="75BE71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000000"/>
                <w:kern w:val="0"/>
                <w:sz w:val="24"/>
              </w:rPr>
            </w:pPr>
            <w:r>
              <w:rPr>
                <w:rFonts w:hint="eastAsia" w:ascii="仿宋_GB2312" w:eastAsia="仿宋_GB2312"/>
                <w:color w:val="000000"/>
                <w:kern w:val="0"/>
                <w:sz w:val="24"/>
              </w:rPr>
              <w:t>——</w:t>
            </w:r>
          </w:p>
        </w:tc>
      </w:tr>
      <w:bookmarkEnd w:id="50"/>
    </w:tbl>
    <w:p w14:paraId="77FE9357">
      <w:pPr>
        <w:pStyle w:val="2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楷体"/>
          <w:sz w:val="28"/>
          <w:szCs w:val="28"/>
        </w:rPr>
      </w:pPr>
    </w:p>
    <w:p w14:paraId="5BEA4894">
      <w:pPr>
        <w:pStyle w:val="2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楷体"/>
          <w:sz w:val="28"/>
          <w:szCs w:val="28"/>
        </w:rPr>
      </w:pPr>
    </w:p>
    <w:p w14:paraId="021E07BA">
      <w:pPr>
        <w:pStyle w:val="2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黑体" w:eastAsia="仿宋_GB2312"/>
          <w:sz w:val="32"/>
          <w:szCs w:val="32"/>
        </w:rPr>
        <w:sectPr>
          <w:headerReference r:id="rId3" w:type="default"/>
          <w:footerReference r:id="rId4" w:type="default"/>
          <w:pgSz w:w="11906" w:h="16838"/>
          <w:pgMar w:top="2098" w:right="1474" w:bottom="1984" w:left="1587" w:header="851" w:footer="850" w:gutter="0"/>
          <w:pgNumType w:fmt="numberInDash" w:start="1"/>
          <w:cols w:space="720" w:num="1"/>
          <w:docGrid w:type="linesAndChars" w:linePitch="312" w:charSpace="0"/>
        </w:sectPr>
      </w:pPr>
    </w:p>
    <w:p w14:paraId="551B18BA">
      <w:pPr>
        <w:pStyle w:val="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黑体" w:eastAsia="仿宋_GB2312"/>
          <w:sz w:val="32"/>
          <w:szCs w:val="32"/>
        </w:rPr>
      </w:pPr>
      <w:r>
        <w:rPr>
          <w:rFonts w:ascii="仿宋_GB2312" w:hAnsi="黑体" w:eastAsia="仿宋_GB2312"/>
          <w:sz w:val="32"/>
          <w:szCs w:val="32"/>
        </w:rPr>
        <w:drawing>
          <wp:inline distT="0" distB="0" distL="0" distR="0">
            <wp:extent cx="6650990" cy="4704080"/>
            <wp:effectExtent l="0" t="0" r="16510" b="1270"/>
            <wp:docPr id="8487571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57199"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650990" cy="4704080"/>
                    </a:xfrm>
                    <a:prstGeom prst="rect">
                      <a:avLst/>
                    </a:prstGeom>
                    <a:noFill/>
                    <a:ln>
                      <a:noFill/>
                    </a:ln>
                  </pic:spPr>
                </pic:pic>
              </a:graphicData>
            </a:graphic>
          </wp:inline>
        </w:drawing>
      </w:r>
    </w:p>
    <w:p w14:paraId="0B906D38">
      <w:pPr>
        <w:pStyle w:val="2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黑体" w:eastAsia="仿宋_GB2312"/>
          <w:sz w:val="32"/>
          <w:szCs w:val="32"/>
        </w:rPr>
      </w:pPr>
      <w:r>
        <w:rPr>
          <w:rFonts w:hint="eastAsia" w:ascii="黑体" w:hAnsi="黑体" w:eastAsia="黑体" w:cs="楷体"/>
          <w:sz w:val="28"/>
          <w:szCs w:val="28"/>
        </w:rPr>
        <w:t>图3-1  门头沟区集中式饮用水水源保护区范围图</w:t>
      </w:r>
    </w:p>
    <w:p w14:paraId="3EBAB910">
      <w:pPr>
        <w:pStyle w:val="2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黑体" w:eastAsia="仿宋_GB2312"/>
          <w:sz w:val="32"/>
          <w:szCs w:val="32"/>
        </w:rPr>
        <w:sectPr>
          <w:pgSz w:w="16838" w:h="11906" w:orient="landscape"/>
          <w:pgMar w:top="1800" w:right="1440" w:bottom="1800" w:left="1440" w:header="851" w:footer="850" w:gutter="0"/>
          <w:pgNumType w:fmt="numberInDash"/>
          <w:cols w:space="720" w:num="1"/>
          <w:docGrid w:type="linesAndChars" w:linePitch="312" w:charSpace="0"/>
        </w:sectPr>
      </w:pPr>
    </w:p>
    <w:p w14:paraId="1C5A6BBD">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黑体" w:hAnsi="黑体" w:eastAsia="黑体"/>
          <w:sz w:val="32"/>
          <w:szCs w:val="32"/>
        </w:rPr>
      </w:pPr>
      <w:r>
        <w:rPr>
          <w:rFonts w:hint="eastAsia" w:ascii="黑体" w:hAnsi="黑体" w:eastAsia="黑体"/>
          <w:sz w:val="32"/>
          <w:szCs w:val="32"/>
        </w:rPr>
        <w:t>四、</w:t>
      </w:r>
      <w:r>
        <w:rPr>
          <w:rFonts w:ascii="黑体" w:hAnsi="黑体" w:eastAsia="黑体"/>
          <w:sz w:val="32"/>
          <w:szCs w:val="32"/>
        </w:rPr>
        <w:t>结论及相关补充</w:t>
      </w:r>
    </w:p>
    <w:p w14:paraId="53E3EBBB">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（一）饮用水水源保护区调整与划定总体情况</w:t>
      </w:r>
    </w:p>
    <w:p w14:paraId="2159B7C5">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本次调整了城子水厂水源地、王平水厂水源地、斋堂水厂水源地、上清水水源地、马栏水源地、西斋堂水源地、担礼水源地、丁家滩水源地、陇驾庄水源地、龙泉务水源地、卧龙岗水源地、南辛房水源地、陈家庄水源地、上苇甸水源地、灰峪水源地、西杨坨水源地、军庄水源地、鲁家滩水源地等18个集中式水源地饮用水水源保护区；取消北京市古岸山庄有限公司水源地（1号井）饮用水水源保护区；新划</w:t>
      </w:r>
      <w:r>
        <w:rPr>
          <w:rFonts w:hint="eastAsia" w:ascii="仿宋_GB2312" w:hAnsi="Times New Roman" w:eastAsia="仿宋_GB2312"/>
          <w:sz w:val="32"/>
          <w:szCs w:val="32"/>
          <w:lang w:eastAsia="zh-CN"/>
        </w:rPr>
        <w:t>定</w:t>
      </w:r>
      <w:r>
        <w:rPr>
          <w:rFonts w:hint="eastAsia" w:ascii="仿宋_GB2312" w:hAnsi="Times New Roman" w:eastAsia="仿宋_GB2312"/>
          <w:sz w:val="32"/>
          <w:szCs w:val="32"/>
        </w:rPr>
        <w:t>了下苇甸水源地饮用水水源保护区。</w:t>
      </w:r>
    </w:p>
    <w:p w14:paraId="66E3F154">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一级保护区面积增加了0.01平方公里，二级保护区面积减少了2.48平方公里，准保护面积不变。</w:t>
      </w:r>
    </w:p>
    <w:p w14:paraId="003FB2BD">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（二）饮用水水源保护区内环境问题</w:t>
      </w:r>
    </w:p>
    <w:p w14:paraId="26B89F21">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bookmarkStart w:id="51" w:name="OLE_LINK354"/>
      <w:bookmarkStart w:id="52" w:name="OLE_LINK353"/>
      <w:r>
        <w:rPr>
          <w:rFonts w:hint="eastAsia" w:ascii="仿宋_GB2312" w:hAnsi="Times New Roman" w:eastAsia="仿宋_GB2312"/>
          <w:sz w:val="32"/>
          <w:szCs w:val="32"/>
        </w:rPr>
        <w:t>饮用水水源保护区内存在农业种植、居民住宅、服务业类型的环境问题，生活污水和垃圾都已集中收集处置。</w:t>
      </w:r>
      <w:bookmarkEnd w:id="51"/>
      <w:bookmarkEnd w:id="52"/>
    </w:p>
    <w:p w14:paraId="13BD7DC0">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（三）水源保护建议</w:t>
      </w:r>
    </w:p>
    <w:p w14:paraId="678DD88F">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1</w:t>
      </w:r>
      <w:r>
        <w:rPr>
          <w:rFonts w:ascii="仿宋_GB2312" w:hAnsi="Times New Roman" w:eastAsia="仿宋_GB2312"/>
          <w:sz w:val="32"/>
          <w:szCs w:val="32"/>
        </w:rPr>
        <w:t>.</w:t>
      </w:r>
      <w:r>
        <w:rPr>
          <w:rFonts w:hint="eastAsia" w:ascii="仿宋_GB2312" w:hAnsi="Times New Roman" w:eastAsia="仿宋_GB2312"/>
          <w:sz w:val="32"/>
          <w:szCs w:val="32"/>
        </w:rPr>
        <w:t>严格执行相关法律法规和文件的要求，对饮用水水源保护区内存在的环境问题进行清理整治，确保饮用水水源保护区内无污水、无垃圾、无渗厕、无养殖场等污染源。开展水源环境保护状况年度评估工作，设立饮用水水源保护区标识标志，规范水源地环境保护建设，提高饮用水水源地环境管理水平，确保水源水质安全。</w:t>
      </w:r>
    </w:p>
    <w:p w14:paraId="47B9CD6D">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bookmarkStart w:id="53" w:name="OLE_LINK1211"/>
      <w:bookmarkStart w:id="54" w:name="OLE_LINK1210"/>
      <w:r>
        <w:rPr>
          <w:rFonts w:hint="eastAsia" w:ascii="仿宋_GB2312" w:hAnsi="Times New Roman" w:eastAsia="仿宋_GB2312"/>
          <w:sz w:val="32"/>
          <w:szCs w:val="32"/>
        </w:rPr>
        <w:t>2</w:t>
      </w:r>
      <w:r>
        <w:rPr>
          <w:rFonts w:ascii="仿宋_GB2312" w:hAnsi="Times New Roman" w:eastAsia="仿宋_GB2312"/>
          <w:sz w:val="32"/>
          <w:szCs w:val="32"/>
        </w:rPr>
        <w:t>.</w:t>
      </w:r>
      <w:bookmarkEnd w:id="53"/>
      <w:bookmarkEnd w:id="54"/>
      <w:r>
        <w:rPr>
          <w:rFonts w:hint="eastAsia" w:ascii="仿宋_GB2312" w:hAnsi="Times New Roman" w:eastAsia="仿宋_GB2312"/>
          <w:sz w:val="32"/>
          <w:szCs w:val="32"/>
        </w:rPr>
        <w:t>依据各水源地所处水文地质单元以及水源井开采结构等特点，加强汛期水质监测，确保居民饮水安全。</w:t>
      </w:r>
    </w:p>
    <w:p w14:paraId="39098C94">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rPr>
        <w:t>3</w:t>
      </w:r>
      <w:r>
        <w:rPr>
          <w:rFonts w:ascii="仿宋_GB2312" w:hAnsi="Times New Roman" w:eastAsia="仿宋_GB2312"/>
          <w:sz w:val="32"/>
          <w:szCs w:val="32"/>
        </w:rPr>
        <w:t>.</w:t>
      </w:r>
      <w:r>
        <w:rPr>
          <w:rFonts w:hint="eastAsia" w:ascii="仿宋_GB2312" w:hAnsi="Times New Roman" w:eastAsia="仿宋_GB2312"/>
          <w:sz w:val="32"/>
          <w:szCs w:val="32"/>
        </w:rPr>
        <w:t>依据各水源地水源井的动态调整情况，及时纳入监管体系，并完善水源地规范化建设。落实各镇街属地责任，统筹资源，整合力量，形成齐抓共管、综合治理的工作格局，实行对饮用水水源保护区的动态管理。</w:t>
      </w:r>
    </w:p>
    <w:p w14:paraId="3E62CF73">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p>
    <w:sectPr>
      <w:pgSz w:w="11906" w:h="16838"/>
      <w:pgMar w:top="1440" w:right="1800" w:bottom="1440" w:left="1800" w:header="851" w:footer="850"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 w:name="Droid Sans Fallback">
    <w:panose1 w:val="020B0502000000000001"/>
    <w:charset w:val="86"/>
    <w:family w:val="auto"/>
    <w:pitch w:val="default"/>
    <w:sig w:usb0="910002FF" w:usb1="2BDFFCFB" w:usb2="00000036" w:usb3="00000000" w:csb0="203F01FF" w:csb1="D7FF0000"/>
  </w:font>
  <w:font w:name="CESI楷体-GB13000">
    <w:panose1 w:val="02000500000000000000"/>
    <w:charset w:val="86"/>
    <w:family w:val="auto"/>
    <w:pitch w:val="default"/>
    <w:sig w:usb0="800002BF" w:usb1="38CF7CF8" w:usb2="00000016" w:usb3="00000000" w:csb0="0004000F" w:csb1="00000000"/>
  </w:font>
  <w:font w:name="国标宋体-超大字符集扩">
    <w:panose1 w:val="000005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662559"/>
      <w:docPartObj>
        <w:docPartGallery w:val="autotext"/>
      </w:docPartObj>
    </w:sdtPr>
    <w:sdtContent>
      <w:p w14:paraId="31116615">
        <w:pPr>
          <w:pStyle w:val="11"/>
          <w:jc w:val="center"/>
        </w:pPr>
        <w:r>
          <w:fldChar w:fldCharType="begin"/>
        </w:r>
        <w:r>
          <w:instrText xml:space="preserve">PAGE   \* MERGEFORMAT</w:instrText>
        </w:r>
        <w:r>
          <w:fldChar w:fldCharType="separate"/>
        </w:r>
        <w:r>
          <w:rPr>
            <w:lang w:val="zh-CN"/>
          </w:rPr>
          <w:t>-</w:t>
        </w:r>
        <w:r>
          <w:t xml:space="preserve"> 17 -</w:t>
        </w:r>
        <w:r>
          <w:fldChar w:fldCharType="end"/>
        </w:r>
      </w:p>
    </w:sdtContent>
  </w:sdt>
  <w:p w14:paraId="038602AF">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9A22">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739DA"/>
    <w:multiLevelType w:val="multilevel"/>
    <w:tmpl w:val="5B1739DA"/>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0"/>
        </w:tabs>
        <w:ind w:left="1620" w:hanging="1620"/>
      </w:pPr>
      <w:rPr>
        <w:rFonts w:hint="eastAsia"/>
        <w:color w:val="000000"/>
      </w:rPr>
    </w:lvl>
    <w:lvl w:ilvl="3" w:tentative="0">
      <w:start w:val="1"/>
      <w:numFmt w:val="decimal"/>
      <w:lvlText w:val="%1.%2.%3.%4"/>
      <w:lvlJc w:val="left"/>
      <w:pPr>
        <w:tabs>
          <w:tab w:val="left" w:pos="1224"/>
        </w:tabs>
        <w:ind w:left="1224" w:hanging="864"/>
      </w:pPr>
      <w:rPr>
        <w:rFonts w:hint="eastAsia"/>
        <w:color w:val="00000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D9"/>
    <w:rsid w:val="000029FE"/>
    <w:rsid w:val="00002EBC"/>
    <w:rsid w:val="00003626"/>
    <w:rsid w:val="0000507A"/>
    <w:rsid w:val="00007994"/>
    <w:rsid w:val="00007CCD"/>
    <w:rsid w:val="00013B11"/>
    <w:rsid w:val="000140E2"/>
    <w:rsid w:val="00014208"/>
    <w:rsid w:val="0001732C"/>
    <w:rsid w:val="00022898"/>
    <w:rsid w:val="00022CFA"/>
    <w:rsid w:val="00023D15"/>
    <w:rsid w:val="00030E51"/>
    <w:rsid w:val="00032D72"/>
    <w:rsid w:val="000350B3"/>
    <w:rsid w:val="00036E44"/>
    <w:rsid w:val="00042061"/>
    <w:rsid w:val="00044FAB"/>
    <w:rsid w:val="00044FB4"/>
    <w:rsid w:val="000533AA"/>
    <w:rsid w:val="00053D5B"/>
    <w:rsid w:val="00060E5C"/>
    <w:rsid w:val="00065FD3"/>
    <w:rsid w:val="00071D06"/>
    <w:rsid w:val="000720FE"/>
    <w:rsid w:val="00073284"/>
    <w:rsid w:val="00081950"/>
    <w:rsid w:val="00082732"/>
    <w:rsid w:val="0009572C"/>
    <w:rsid w:val="00095994"/>
    <w:rsid w:val="0009764E"/>
    <w:rsid w:val="000A67A8"/>
    <w:rsid w:val="000A6F12"/>
    <w:rsid w:val="000B3E17"/>
    <w:rsid w:val="000B7A69"/>
    <w:rsid w:val="000C14F7"/>
    <w:rsid w:val="000C1BE0"/>
    <w:rsid w:val="000C38A9"/>
    <w:rsid w:val="000C64DC"/>
    <w:rsid w:val="000D0985"/>
    <w:rsid w:val="000D1844"/>
    <w:rsid w:val="000D3D0D"/>
    <w:rsid w:val="000D4ACA"/>
    <w:rsid w:val="000D5C42"/>
    <w:rsid w:val="000E1946"/>
    <w:rsid w:val="000E1FB1"/>
    <w:rsid w:val="000E5AC0"/>
    <w:rsid w:val="000E7893"/>
    <w:rsid w:val="000F3DED"/>
    <w:rsid w:val="000F52EA"/>
    <w:rsid w:val="000F652C"/>
    <w:rsid w:val="000F7C50"/>
    <w:rsid w:val="00100FA7"/>
    <w:rsid w:val="00107848"/>
    <w:rsid w:val="00107A72"/>
    <w:rsid w:val="00110787"/>
    <w:rsid w:val="0011209D"/>
    <w:rsid w:val="001227E0"/>
    <w:rsid w:val="00124BB9"/>
    <w:rsid w:val="00125CC1"/>
    <w:rsid w:val="00127585"/>
    <w:rsid w:val="00130185"/>
    <w:rsid w:val="001329F9"/>
    <w:rsid w:val="0013411B"/>
    <w:rsid w:val="00140616"/>
    <w:rsid w:val="00142CAF"/>
    <w:rsid w:val="001500F4"/>
    <w:rsid w:val="001522C5"/>
    <w:rsid w:val="001526C4"/>
    <w:rsid w:val="00157DD5"/>
    <w:rsid w:val="001613FE"/>
    <w:rsid w:val="001645EA"/>
    <w:rsid w:val="0016530E"/>
    <w:rsid w:val="001717AF"/>
    <w:rsid w:val="0017639C"/>
    <w:rsid w:val="001768AF"/>
    <w:rsid w:val="00177692"/>
    <w:rsid w:val="0018080F"/>
    <w:rsid w:val="001838C2"/>
    <w:rsid w:val="00186725"/>
    <w:rsid w:val="001A34BC"/>
    <w:rsid w:val="001A3E4A"/>
    <w:rsid w:val="001A417F"/>
    <w:rsid w:val="001A4B92"/>
    <w:rsid w:val="001A7736"/>
    <w:rsid w:val="001B07AC"/>
    <w:rsid w:val="001B3322"/>
    <w:rsid w:val="001C42AE"/>
    <w:rsid w:val="001C550B"/>
    <w:rsid w:val="001C76EC"/>
    <w:rsid w:val="001C7E9D"/>
    <w:rsid w:val="001D05B9"/>
    <w:rsid w:val="001D7BE9"/>
    <w:rsid w:val="001E0B13"/>
    <w:rsid w:val="001E14CF"/>
    <w:rsid w:val="001E1FAA"/>
    <w:rsid w:val="001E4BF4"/>
    <w:rsid w:val="001E599F"/>
    <w:rsid w:val="001F01FA"/>
    <w:rsid w:val="001F0611"/>
    <w:rsid w:val="001F0A02"/>
    <w:rsid w:val="001F1512"/>
    <w:rsid w:val="001F2B96"/>
    <w:rsid w:val="001F5941"/>
    <w:rsid w:val="00201BA5"/>
    <w:rsid w:val="00201E23"/>
    <w:rsid w:val="00210A9C"/>
    <w:rsid w:val="002134D2"/>
    <w:rsid w:val="002143FD"/>
    <w:rsid w:val="00220116"/>
    <w:rsid w:val="002270A0"/>
    <w:rsid w:val="002323C4"/>
    <w:rsid w:val="00232AB3"/>
    <w:rsid w:val="00232C1A"/>
    <w:rsid w:val="002377C1"/>
    <w:rsid w:val="00243AAE"/>
    <w:rsid w:val="0024584A"/>
    <w:rsid w:val="00246EE3"/>
    <w:rsid w:val="002515A7"/>
    <w:rsid w:val="00253136"/>
    <w:rsid w:val="00254F46"/>
    <w:rsid w:val="002566D6"/>
    <w:rsid w:val="002607E5"/>
    <w:rsid w:val="00261651"/>
    <w:rsid w:val="0026213B"/>
    <w:rsid w:val="00266A1E"/>
    <w:rsid w:val="00271BAB"/>
    <w:rsid w:val="00272CF1"/>
    <w:rsid w:val="00276420"/>
    <w:rsid w:val="0028162C"/>
    <w:rsid w:val="00281ABB"/>
    <w:rsid w:val="002830F1"/>
    <w:rsid w:val="00283D62"/>
    <w:rsid w:val="002A148F"/>
    <w:rsid w:val="002A1C1D"/>
    <w:rsid w:val="002B3221"/>
    <w:rsid w:val="002B505F"/>
    <w:rsid w:val="002C0BC8"/>
    <w:rsid w:val="002C6B10"/>
    <w:rsid w:val="002D5553"/>
    <w:rsid w:val="002D5CA6"/>
    <w:rsid w:val="002E1387"/>
    <w:rsid w:val="002E2E83"/>
    <w:rsid w:val="002E543C"/>
    <w:rsid w:val="002E57EB"/>
    <w:rsid w:val="002E7369"/>
    <w:rsid w:val="002F08A1"/>
    <w:rsid w:val="002F7979"/>
    <w:rsid w:val="0030018E"/>
    <w:rsid w:val="003028C4"/>
    <w:rsid w:val="00305033"/>
    <w:rsid w:val="00306CA0"/>
    <w:rsid w:val="00314388"/>
    <w:rsid w:val="00315721"/>
    <w:rsid w:val="00326A21"/>
    <w:rsid w:val="00332ECE"/>
    <w:rsid w:val="00334114"/>
    <w:rsid w:val="00352430"/>
    <w:rsid w:val="003535B5"/>
    <w:rsid w:val="00361BD2"/>
    <w:rsid w:val="00362E5D"/>
    <w:rsid w:val="0036304A"/>
    <w:rsid w:val="003700E4"/>
    <w:rsid w:val="00375F7D"/>
    <w:rsid w:val="003760AA"/>
    <w:rsid w:val="003849DD"/>
    <w:rsid w:val="00394D48"/>
    <w:rsid w:val="00396B88"/>
    <w:rsid w:val="00397824"/>
    <w:rsid w:val="003A0438"/>
    <w:rsid w:val="003A3A52"/>
    <w:rsid w:val="003A7F60"/>
    <w:rsid w:val="003B1078"/>
    <w:rsid w:val="003B4E23"/>
    <w:rsid w:val="003B56D9"/>
    <w:rsid w:val="003B5CEC"/>
    <w:rsid w:val="003C0D45"/>
    <w:rsid w:val="003C6F1E"/>
    <w:rsid w:val="003D1244"/>
    <w:rsid w:val="003D22F7"/>
    <w:rsid w:val="003D558D"/>
    <w:rsid w:val="003D743C"/>
    <w:rsid w:val="003E0034"/>
    <w:rsid w:val="003E1A5B"/>
    <w:rsid w:val="003E1EF0"/>
    <w:rsid w:val="003E2273"/>
    <w:rsid w:val="003E4444"/>
    <w:rsid w:val="003E4D6E"/>
    <w:rsid w:val="003F28E9"/>
    <w:rsid w:val="003F5650"/>
    <w:rsid w:val="003F6004"/>
    <w:rsid w:val="00402625"/>
    <w:rsid w:val="00403B1D"/>
    <w:rsid w:val="00412183"/>
    <w:rsid w:val="00414634"/>
    <w:rsid w:val="0042220B"/>
    <w:rsid w:val="0042307E"/>
    <w:rsid w:val="004253D6"/>
    <w:rsid w:val="00431493"/>
    <w:rsid w:val="00434C82"/>
    <w:rsid w:val="00435A14"/>
    <w:rsid w:val="00435C50"/>
    <w:rsid w:val="00441A52"/>
    <w:rsid w:val="00443CA0"/>
    <w:rsid w:val="004545C8"/>
    <w:rsid w:val="00455CCF"/>
    <w:rsid w:val="00457C79"/>
    <w:rsid w:val="00461F58"/>
    <w:rsid w:val="0046547E"/>
    <w:rsid w:val="00473F57"/>
    <w:rsid w:val="00474F8E"/>
    <w:rsid w:val="00477F61"/>
    <w:rsid w:val="00482021"/>
    <w:rsid w:val="00492A29"/>
    <w:rsid w:val="00494088"/>
    <w:rsid w:val="004A1441"/>
    <w:rsid w:val="004A2B59"/>
    <w:rsid w:val="004A766D"/>
    <w:rsid w:val="004B1FA9"/>
    <w:rsid w:val="004B2B20"/>
    <w:rsid w:val="004B30C7"/>
    <w:rsid w:val="004B5F2A"/>
    <w:rsid w:val="004B747C"/>
    <w:rsid w:val="004B77AB"/>
    <w:rsid w:val="004D1513"/>
    <w:rsid w:val="004D158A"/>
    <w:rsid w:val="004D3333"/>
    <w:rsid w:val="004D3AD7"/>
    <w:rsid w:val="004D7405"/>
    <w:rsid w:val="004E1BE6"/>
    <w:rsid w:val="004F1037"/>
    <w:rsid w:val="004F77AD"/>
    <w:rsid w:val="005044AF"/>
    <w:rsid w:val="0050453A"/>
    <w:rsid w:val="005067E7"/>
    <w:rsid w:val="0051218B"/>
    <w:rsid w:val="00512FEB"/>
    <w:rsid w:val="00513C64"/>
    <w:rsid w:val="005209D5"/>
    <w:rsid w:val="00521F7A"/>
    <w:rsid w:val="005220E3"/>
    <w:rsid w:val="00522A3B"/>
    <w:rsid w:val="005234D6"/>
    <w:rsid w:val="00523994"/>
    <w:rsid w:val="005273CC"/>
    <w:rsid w:val="00527D9E"/>
    <w:rsid w:val="00531B95"/>
    <w:rsid w:val="00533096"/>
    <w:rsid w:val="005346F6"/>
    <w:rsid w:val="00543E3F"/>
    <w:rsid w:val="00547586"/>
    <w:rsid w:val="00551E7D"/>
    <w:rsid w:val="00554979"/>
    <w:rsid w:val="00556BD1"/>
    <w:rsid w:val="00556D22"/>
    <w:rsid w:val="0055747C"/>
    <w:rsid w:val="005579B2"/>
    <w:rsid w:val="00562A65"/>
    <w:rsid w:val="0056379C"/>
    <w:rsid w:val="00564347"/>
    <w:rsid w:val="005666FD"/>
    <w:rsid w:val="00574148"/>
    <w:rsid w:val="00581F31"/>
    <w:rsid w:val="00582520"/>
    <w:rsid w:val="005854B1"/>
    <w:rsid w:val="005B32C5"/>
    <w:rsid w:val="005B44AB"/>
    <w:rsid w:val="005B463E"/>
    <w:rsid w:val="005B46A4"/>
    <w:rsid w:val="005B6679"/>
    <w:rsid w:val="005B709C"/>
    <w:rsid w:val="005C0538"/>
    <w:rsid w:val="005C0866"/>
    <w:rsid w:val="005D0872"/>
    <w:rsid w:val="005D2AD5"/>
    <w:rsid w:val="005E0A4D"/>
    <w:rsid w:val="005E0B62"/>
    <w:rsid w:val="005E0C17"/>
    <w:rsid w:val="005E19EC"/>
    <w:rsid w:val="005E4D0E"/>
    <w:rsid w:val="005F1CF2"/>
    <w:rsid w:val="005F2C14"/>
    <w:rsid w:val="005F6A6E"/>
    <w:rsid w:val="006008A4"/>
    <w:rsid w:val="00602A52"/>
    <w:rsid w:val="006115AC"/>
    <w:rsid w:val="00611F08"/>
    <w:rsid w:val="00614BB7"/>
    <w:rsid w:val="00616FE2"/>
    <w:rsid w:val="00622506"/>
    <w:rsid w:val="00635FB5"/>
    <w:rsid w:val="006363DB"/>
    <w:rsid w:val="00636D4C"/>
    <w:rsid w:val="006402A6"/>
    <w:rsid w:val="00642C0E"/>
    <w:rsid w:val="00643D3F"/>
    <w:rsid w:val="00654D6B"/>
    <w:rsid w:val="006610E3"/>
    <w:rsid w:val="00665D8C"/>
    <w:rsid w:val="00671F31"/>
    <w:rsid w:val="0067310E"/>
    <w:rsid w:val="0067344C"/>
    <w:rsid w:val="00673A0D"/>
    <w:rsid w:val="006747DF"/>
    <w:rsid w:val="0067586F"/>
    <w:rsid w:val="00680B56"/>
    <w:rsid w:val="00683D6D"/>
    <w:rsid w:val="00684811"/>
    <w:rsid w:val="006872F3"/>
    <w:rsid w:val="006A2A55"/>
    <w:rsid w:val="006A37C6"/>
    <w:rsid w:val="006A591D"/>
    <w:rsid w:val="006B0CD7"/>
    <w:rsid w:val="006B2F4A"/>
    <w:rsid w:val="006B52A4"/>
    <w:rsid w:val="006C1B8B"/>
    <w:rsid w:val="006C3FB7"/>
    <w:rsid w:val="006C42E3"/>
    <w:rsid w:val="006C5C52"/>
    <w:rsid w:val="006D5E79"/>
    <w:rsid w:val="006E022B"/>
    <w:rsid w:val="006E311E"/>
    <w:rsid w:val="006E3CA7"/>
    <w:rsid w:val="006F1369"/>
    <w:rsid w:val="006F25A6"/>
    <w:rsid w:val="006F39C0"/>
    <w:rsid w:val="006F3DFC"/>
    <w:rsid w:val="006F520A"/>
    <w:rsid w:val="007129E1"/>
    <w:rsid w:val="00713885"/>
    <w:rsid w:val="00714781"/>
    <w:rsid w:val="00717C84"/>
    <w:rsid w:val="00721CEE"/>
    <w:rsid w:val="00730FEE"/>
    <w:rsid w:val="007327F5"/>
    <w:rsid w:val="00735B5B"/>
    <w:rsid w:val="0073682A"/>
    <w:rsid w:val="0073761F"/>
    <w:rsid w:val="0074322D"/>
    <w:rsid w:val="00744B65"/>
    <w:rsid w:val="007472B0"/>
    <w:rsid w:val="00747466"/>
    <w:rsid w:val="00752B78"/>
    <w:rsid w:val="00754AA9"/>
    <w:rsid w:val="00755869"/>
    <w:rsid w:val="007608DC"/>
    <w:rsid w:val="00761A99"/>
    <w:rsid w:val="00761D71"/>
    <w:rsid w:val="00764519"/>
    <w:rsid w:val="0076755D"/>
    <w:rsid w:val="00773096"/>
    <w:rsid w:val="00773911"/>
    <w:rsid w:val="007740A8"/>
    <w:rsid w:val="00776EB3"/>
    <w:rsid w:val="00780A5E"/>
    <w:rsid w:val="007827DE"/>
    <w:rsid w:val="00784697"/>
    <w:rsid w:val="0079020F"/>
    <w:rsid w:val="00794F03"/>
    <w:rsid w:val="007A02AA"/>
    <w:rsid w:val="007B0022"/>
    <w:rsid w:val="007B06F6"/>
    <w:rsid w:val="007B1BDC"/>
    <w:rsid w:val="007B3D26"/>
    <w:rsid w:val="007C2E88"/>
    <w:rsid w:val="007C7992"/>
    <w:rsid w:val="007D028F"/>
    <w:rsid w:val="007D4B23"/>
    <w:rsid w:val="007D572F"/>
    <w:rsid w:val="007D5CC9"/>
    <w:rsid w:val="007D615E"/>
    <w:rsid w:val="007E041A"/>
    <w:rsid w:val="007E045F"/>
    <w:rsid w:val="007E0967"/>
    <w:rsid w:val="007E19D2"/>
    <w:rsid w:val="007E2D9F"/>
    <w:rsid w:val="007E70C2"/>
    <w:rsid w:val="007E72FE"/>
    <w:rsid w:val="007E7F33"/>
    <w:rsid w:val="007F3350"/>
    <w:rsid w:val="007F3638"/>
    <w:rsid w:val="007F5F39"/>
    <w:rsid w:val="007F7C5F"/>
    <w:rsid w:val="008028F0"/>
    <w:rsid w:val="00806B8C"/>
    <w:rsid w:val="00816269"/>
    <w:rsid w:val="0081736C"/>
    <w:rsid w:val="00817862"/>
    <w:rsid w:val="008229FC"/>
    <w:rsid w:val="00823755"/>
    <w:rsid w:val="008237C7"/>
    <w:rsid w:val="00824F53"/>
    <w:rsid w:val="00826D78"/>
    <w:rsid w:val="00830C13"/>
    <w:rsid w:val="00834081"/>
    <w:rsid w:val="008342EB"/>
    <w:rsid w:val="0083446F"/>
    <w:rsid w:val="00843CB4"/>
    <w:rsid w:val="00854C4E"/>
    <w:rsid w:val="00860A37"/>
    <w:rsid w:val="0086210B"/>
    <w:rsid w:val="00872286"/>
    <w:rsid w:val="0087608D"/>
    <w:rsid w:val="00877A6A"/>
    <w:rsid w:val="00880AD6"/>
    <w:rsid w:val="00885383"/>
    <w:rsid w:val="00893C81"/>
    <w:rsid w:val="008966C0"/>
    <w:rsid w:val="008B0B21"/>
    <w:rsid w:val="008B15E3"/>
    <w:rsid w:val="008B5256"/>
    <w:rsid w:val="008C0EFC"/>
    <w:rsid w:val="008C3A78"/>
    <w:rsid w:val="008C3DF9"/>
    <w:rsid w:val="008C66FD"/>
    <w:rsid w:val="008C686D"/>
    <w:rsid w:val="008C736B"/>
    <w:rsid w:val="008D3DDE"/>
    <w:rsid w:val="008D3EDC"/>
    <w:rsid w:val="008D4F21"/>
    <w:rsid w:val="008E5E84"/>
    <w:rsid w:val="008E79DF"/>
    <w:rsid w:val="008F20B8"/>
    <w:rsid w:val="008F578C"/>
    <w:rsid w:val="008F7875"/>
    <w:rsid w:val="009011A0"/>
    <w:rsid w:val="0090129D"/>
    <w:rsid w:val="009074D8"/>
    <w:rsid w:val="00911CF0"/>
    <w:rsid w:val="00913C89"/>
    <w:rsid w:val="009149DE"/>
    <w:rsid w:val="00914E18"/>
    <w:rsid w:val="00921E6E"/>
    <w:rsid w:val="009257D9"/>
    <w:rsid w:val="00927351"/>
    <w:rsid w:val="009279CA"/>
    <w:rsid w:val="0093013C"/>
    <w:rsid w:val="00930BCA"/>
    <w:rsid w:val="00931621"/>
    <w:rsid w:val="00931E42"/>
    <w:rsid w:val="00932B8B"/>
    <w:rsid w:val="00934B8A"/>
    <w:rsid w:val="00941175"/>
    <w:rsid w:val="00942052"/>
    <w:rsid w:val="00955220"/>
    <w:rsid w:val="00961CEA"/>
    <w:rsid w:val="0096538B"/>
    <w:rsid w:val="00976E7A"/>
    <w:rsid w:val="00983452"/>
    <w:rsid w:val="009854C3"/>
    <w:rsid w:val="009878CD"/>
    <w:rsid w:val="00990E41"/>
    <w:rsid w:val="00992907"/>
    <w:rsid w:val="00993263"/>
    <w:rsid w:val="00997DCB"/>
    <w:rsid w:val="009A3704"/>
    <w:rsid w:val="009A6697"/>
    <w:rsid w:val="009B0C0F"/>
    <w:rsid w:val="009B0CA2"/>
    <w:rsid w:val="009B1FBF"/>
    <w:rsid w:val="009B5FD9"/>
    <w:rsid w:val="009B7507"/>
    <w:rsid w:val="009C09AE"/>
    <w:rsid w:val="009C2E16"/>
    <w:rsid w:val="009C54C1"/>
    <w:rsid w:val="009C73DA"/>
    <w:rsid w:val="009C75D9"/>
    <w:rsid w:val="009D1B21"/>
    <w:rsid w:val="009D1DDF"/>
    <w:rsid w:val="009D271E"/>
    <w:rsid w:val="009D64E8"/>
    <w:rsid w:val="009D6B83"/>
    <w:rsid w:val="009E0882"/>
    <w:rsid w:val="009E5A05"/>
    <w:rsid w:val="009F0354"/>
    <w:rsid w:val="009F5084"/>
    <w:rsid w:val="009F5770"/>
    <w:rsid w:val="00A01CB2"/>
    <w:rsid w:val="00A023F7"/>
    <w:rsid w:val="00A05031"/>
    <w:rsid w:val="00A055B6"/>
    <w:rsid w:val="00A06B77"/>
    <w:rsid w:val="00A106AE"/>
    <w:rsid w:val="00A14357"/>
    <w:rsid w:val="00A1544A"/>
    <w:rsid w:val="00A21893"/>
    <w:rsid w:val="00A21C8D"/>
    <w:rsid w:val="00A27BA8"/>
    <w:rsid w:val="00A318F3"/>
    <w:rsid w:val="00A358A4"/>
    <w:rsid w:val="00A37C16"/>
    <w:rsid w:val="00A41807"/>
    <w:rsid w:val="00A42200"/>
    <w:rsid w:val="00A51498"/>
    <w:rsid w:val="00A55D16"/>
    <w:rsid w:val="00A70B50"/>
    <w:rsid w:val="00A74B4E"/>
    <w:rsid w:val="00A74D40"/>
    <w:rsid w:val="00A80EC0"/>
    <w:rsid w:val="00A87A59"/>
    <w:rsid w:val="00A94735"/>
    <w:rsid w:val="00AA22E9"/>
    <w:rsid w:val="00AA3B84"/>
    <w:rsid w:val="00AB1083"/>
    <w:rsid w:val="00AB4B34"/>
    <w:rsid w:val="00AC027F"/>
    <w:rsid w:val="00AC08BE"/>
    <w:rsid w:val="00AD1C7D"/>
    <w:rsid w:val="00AD7684"/>
    <w:rsid w:val="00AE1BF1"/>
    <w:rsid w:val="00AE3A36"/>
    <w:rsid w:val="00AE528A"/>
    <w:rsid w:val="00AF157C"/>
    <w:rsid w:val="00B01CA4"/>
    <w:rsid w:val="00B028C4"/>
    <w:rsid w:val="00B035A2"/>
    <w:rsid w:val="00B12764"/>
    <w:rsid w:val="00B135B8"/>
    <w:rsid w:val="00B1617D"/>
    <w:rsid w:val="00B20EAA"/>
    <w:rsid w:val="00B32D27"/>
    <w:rsid w:val="00B42EC7"/>
    <w:rsid w:val="00B56845"/>
    <w:rsid w:val="00B61B93"/>
    <w:rsid w:val="00B66437"/>
    <w:rsid w:val="00B707A4"/>
    <w:rsid w:val="00B76749"/>
    <w:rsid w:val="00B84716"/>
    <w:rsid w:val="00B84A76"/>
    <w:rsid w:val="00B97D76"/>
    <w:rsid w:val="00BA7452"/>
    <w:rsid w:val="00BB69C7"/>
    <w:rsid w:val="00BB76D3"/>
    <w:rsid w:val="00BD39B7"/>
    <w:rsid w:val="00BD50EC"/>
    <w:rsid w:val="00BD6BA4"/>
    <w:rsid w:val="00BE3C01"/>
    <w:rsid w:val="00BF7DCB"/>
    <w:rsid w:val="00C05171"/>
    <w:rsid w:val="00C05628"/>
    <w:rsid w:val="00C1487A"/>
    <w:rsid w:val="00C14A8B"/>
    <w:rsid w:val="00C20C10"/>
    <w:rsid w:val="00C25D4A"/>
    <w:rsid w:val="00C33AA1"/>
    <w:rsid w:val="00C36B33"/>
    <w:rsid w:val="00C36C02"/>
    <w:rsid w:val="00C377DE"/>
    <w:rsid w:val="00C41891"/>
    <w:rsid w:val="00C426CF"/>
    <w:rsid w:val="00C44133"/>
    <w:rsid w:val="00C509C9"/>
    <w:rsid w:val="00C50CF0"/>
    <w:rsid w:val="00C51556"/>
    <w:rsid w:val="00C54BEA"/>
    <w:rsid w:val="00C55AAB"/>
    <w:rsid w:val="00C61A4D"/>
    <w:rsid w:val="00C6423C"/>
    <w:rsid w:val="00C66635"/>
    <w:rsid w:val="00C67E47"/>
    <w:rsid w:val="00C701C0"/>
    <w:rsid w:val="00C7085F"/>
    <w:rsid w:val="00C81B24"/>
    <w:rsid w:val="00C81B67"/>
    <w:rsid w:val="00C868F0"/>
    <w:rsid w:val="00C91665"/>
    <w:rsid w:val="00C93BE6"/>
    <w:rsid w:val="00C97545"/>
    <w:rsid w:val="00CB057E"/>
    <w:rsid w:val="00CB1C24"/>
    <w:rsid w:val="00CB4702"/>
    <w:rsid w:val="00CB475C"/>
    <w:rsid w:val="00CC10BD"/>
    <w:rsid w:val="00CC2678"/>
    <w:rsid w:val="00CC3017"/>
    <w:rsid w:val="00CC3927"/>
    <w:rsid w:val="00CC62D9"/>
    <w:rsid w:val="00CD1DB4"/>
    <w:rsid w:val="00CD41AF"/>
    <w:rsid w:val="00CE03B4"/>
    <w:rsid w:val="00CE7596"/>
    <w:rsid w:val="00CF1349"/>
    <w:rsid w:val="00CF1B8A"/>
    <w:rsid w:val="00CF26C9"/>
    <w:rsid w:val="00CF4458"/>
    <w:rsid w:val="00CF49F5"/>
    <w:rsid w:val="00CF6899"/>
    <w:rsid w:val="00D00AA3"/>
    <w:rsid w:val="00D10E7D"/>
    <w:rsid w:val="00D12AD4"/>
    <w:rsid w:val="00D32F17"/>
    <w:rsid w:val="00D379A1"/>
    <w:rsid w:val="00D4152D"/>
    <w:rsid w:val="00D45567"/>
    <w:rsid w:val="00D542D2"/>
    <w:rsid w:val="00D56F7C"/>
    <w:rsid w:val="00D66BEC"/>
    <w:rsid w:val="00D70955"/>
    <w:rsid w:val="00D7120E"/>
    <w:rsid w:val="00D745DC"/>
    <w:rsid w:val="00D7543D"/>
    <w:rsid w:val="00D77ADD"/>
    <w:rsid w:val="00D85701"/>
    <w:rsid w:val="00D8707F"/>
    <w:rsid w:val="00D87DD9"/>
    <w:rsid w:val="00D92058"/>
    <w:rsid w:val="00DA3059"/>
    <w:rsid w:val="00DA31B1"/>
    <w:rsid w:val="00DA3C4E"/>
    <w:rsid w:val="00DA705A"/>
    <w:rsid w:val="00DA7B52"/>
    <w:rsid w:val="00DB0CE4"/>
    <w:rsid w:val="00DB260D"/>
    <w:rsid w:val="00DB3666"/>
    <w:rsid w:val="00DB5AD8"/>
    <w:rsid w:val="00DB5B68"/>
    <w:rsid w:val="00DD1832"/>
    <w:rsid w:val="00DD4B01"/>
    <w:rsid w:val="00DE025F"/>
    <w:rsid w:val="00DE2786"/>
    <w:rsid w:val="00DE291C"/>
    <w:rsid w:val="00DE2B52"/>
    <w:rsid w:val="00DE3E42"/>
    <w:rsid w:val="00DF7E9B"/>
    <w:rsid w:val="00E01C81"/>
    <w:rsid w:val="00E02FAF"/>
    <w:rsid w:val="00E119FC"/>
    <w:rsid w:val="00E12856"/>
    <w:rsid w:val="00E12F10"/>
    <w:rsid w:val="00E13464"/>
    <w:rsid w:val="00E144C2"/>
    <w:rsid w:val="00E151ED"/>
    <w:rsid w:val="00E43787"/>
    <w:rsid w:val="00E4533F"/>
    <w:rsid w:val="00E55570"/>
    <w:rsid w:val="00E55B89"/>
    <w:rsid w:val="00E5797E"/>
    <w:rsid w:val="00E6015F"/>
    <w:rsid w:val="00E60B05"/>
    <w:rsid w:val="00E62B0D"/>
    <w:rsid w:val="00E63FFC"/>
    <w:rsid w:val="00E640FA"/>
    <w:rsid w:val="00E645F8"/>
    <w:rsid w:val="00E71051"/>
    <w:rsid w:val="00E7210B"/>
    <w:rsid w:val="00E811B2"/>
    <w:rsid w:val="00E82100"/>
    <w:rsid w:val="00E905FA"/>
    <w:rsid w:val="00E96262"/>
    <w:rsid w:val="00EA390B"/>
    <w:rsid w:val="00EB0364"/>
    <w:rsid w:val="00EB0829"/>
    <w:rsid w:val="00EB17E4"/>
    <w:rsid w:val="00EB2A18"/>
    <w:rsid w:val="00EB3975"/>
    <w:rsid w:val="00EB3B33"/>
    <w:rsid w:val="00EB4566"/>
    <w:rsid w:val="00EC38CE"/>
    <w:rsid w:val="00EC5B69"/>
    <w:rsid w:val="00EC617D"/>
    <w:rsid w:val="00EC7249"/>
    <w:rsid w:val="00ED31D9"/>
    <w:rsid w:val="00ED3828"/>
    <w:rsid w:val="00ED4D48"/>
    <w:rsid w:val="00ED58EB"/>
    <w:rsid w:val="00ED665A"/>
    <w:rsid w:val="00EE0571"/>
    <w:rsid w:val="00EE0B18"/>
    <w:rsid w:val="00EE1535"/>
    <w:rsid w:val="00EE3617"/>
    <w:rsid w:val="00EE5CEB"/>
    <w:rsid w:val="00EE6019"/>
    <w:rsid w:val="00EE683D"/>
    <w:rsid w:val="00EE7617"/>
    <w:rsid w:val="00EF208B"/>
    <w:rsid w:val="00EF54C6"/>
    <w:rsid w:val="00F1043A"/>
    <w:rsid w:val="00F125BE"/>
    <w:rsid w:val="00F131CA"/>
    <w:rsid w:val="00F14CBC"/>
    <w:rsid w:val="00F152CC"/>
    <w:rsid w:val="00F21D55"/>
    <w:rsid w:val="00F26389"/>
    <w:rsid w:val="00F26D60"/>
    <w:rsid w:val="00F357E1"/>
    <w:rsid w:val="00F429FF"/>
    <w:rsid w:val="00F44EB6"/>
    <w:rsid w:val="00F46F3E"/>
    <w:rsid w:val="00F56F45"/>
    <w:rsid w:val="00F7589B"/>
    <w:rsid w:val="00F75941"/>
    <w:rsid w:val="00F775C3"/>
    <w:rsid w:val="00F77B82"/>
    <w:rsid w:val="00F77F7D"/>
    <w:rsid w:val="00F87D5D"/>
    <w:rsid w:val="00F90608"/>
    <w:rsid w:val="00F96BB2"/>
    <w:rsid w:val="00FA0E04"/>
    <w:rsid w:val="00FA1894"/>
    <w:rsid w:val="00FB362D"/>
    <w:rsid w:val="00FC08A9"/>
    <w:rsid w:val="00FC2628"/>
    <w:rsid w:val="00FC56A5"/>
    <w:rsid w:val="00FD0E21"/>
    <w:rsid w:val="00FD1336"/>
    <w:rsid w:val="00FD17CE"/>
    <w:rsid w:val="00FE1227"/>
    <w:rsid w:val="00FE1D49"/>
    <w:rsid w:val="0FAC74F3"/>
    <w:rsid w:val="2E0049E7"/>
    <w:rsid w:val="34227618"/>
    <w:rsid w:val="37E954F4"/>
    <w:rsid w:val="3BB64F51"/>
    <w:rsid w:val="3F5FA0F9"/>
    <w:rsid w:val="46FB4D80"/>
    <w:rsid w:val="4CF37648"/>
    <w:rsid w:val="4DA841F4"/>
    <w:rsid w:val="6AED35FA"/>
    <w:rsid w:val="6F8823ED"/>
    <w:rsid w:val="6F9DB923"/>
    <w:rsid w:val="6FF7D42B"/>
    <w:rsid w:val="79CB707C"/>
    <w:rsid w:val="EFFE5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widowControl/>
      <w:numPr>
        <w:ilvl w:val="0"/>
        <w:numId w:val="1"/>
      </w:numPr>
      <w:spacing w:before="240" w:after="60"/>
      <w:jc w:val="left"/>
      <w:outlineLvl w:val="0"/>
    </w:pPr>
    <w:rPr>
      <w:rFonts w:ascii="Cambria" w:hAnsi="Cambria"/>
      <w:b/>
      <w:bCs/>
      <w:kern w:val="32"/>
      <w:sz w:val="32"/>
      <w:szCs w:val="32"/>
      <w:lang w:eastAsia="en-US" w:bidi="en-US"/>
    </w:rPr>
  </w:style>
  <w:style w:type="paragraph" w:styleId="3">
    <w:name w:val="heading 2"/>
    <w:basedOn w:val="1"/>
    <w:next w:val="1"/>
    <w:link w:val="31"/>
    <w:qFormat/>
    <w:uiPriority w:val="0"/>
    <w:pPr>
      <w:keepNext/>
      <w:widowControl/>
      <w:numPr>
        <w:ilvl w:val="1"/>
        <w:numId w:val="1"/>
      </w:numPr>
      <w:tabs>
        <w:tab w:val="left" w:pos="432"/>
      </w:tabs>
      <w:spacing w:before="240" w:after="60"/>
      <w:jc w:val="left"/>
      <w:outlineLvl w:val="1"/>
    </w:pPr>
    <w:rPr>
      <w:rFonts w:ascii="Cambria" w:hAnsi="Cambria"/>
      <w:b/>
      <w:bCs/>
      <w:i/>
      <w:iCs/>
      <w:kern w:val="0"/>
      <w:sz w:val="28"/>
      <w:szCs w:val="28"/>
      <w:lang w:eastAsia="en-US" w:bidi="en-US"/>
    </w:rPr>
  </w:style>
  <w:style w:type="paragraph" w:styleId="4">
    <w:name w:val="heading 3"/>
    <w:basedOn w:val="1"/>
    <w:next w:val="1"/>
    <w:link w:val="32"/>
    <w:qFormat/>
    <w:uiPriority w:val="0"/>
    <w:pPr>
      <w:keepNext/>
      <w:widowControl/>
      <w:numPr>
        <w:ilvl w:val="2"/>
        <w:numId w:val="1"/>
      </w:numPr>
      <w:tabs>
        <w:tab w:val="left" w:pos="432"/>
      </w:tabs>
      <w:spacing w:before="240" w:after="60"/>
      <w:jc w:val="left"/>
      <w:outlineLvl w:val="2"/>
    </w:pPr>
    <w:rPr>
      <w:rFonts w:ascii="Cambria" w:hAnsi="Cambria"/>
      <w:b/>
      <w:bCs/>
      <w:kern w:val="0"/>
      <w:sz w:val="26"/>
      <w:szCs w:val="26"/>
      <w:lang w:eastAsia="en-US" w:bidi="en-US"/>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8"/>
    <w:unhideWhenUsed/>
    <w:qFormat/>
    <w:uiPriority w:val="99"/>
    <w:rPr>
      <w:rFonts w:ascii="宋体"/>
      <w:sz w:val="18"/>
      <w:szCs w:val="18"/>
    </w:rPr>
  </w:style>
  <w:style w:type="paragraph" w:styleId="6">
    <w:name w:val="Body Text"/>
    <w:basedOn w:val="1"/>
    <w:link w:val="24"/>
    <w:qFormat/>
    <w:uiPriority w:val="0"/>
    <w:rPr>
      <w:rFonts w:eastAsia="仿宋_GB2312"/>
      <w:sz w:val="32"/>
      <w:szCs w:val="20"/>
    </w:rPr>
  </w:style>
  <w:style w:type="paragraph" w:styleId="7">
    <w:name w:val="Body Text Indent"/>
    <w:basedOn w:val="1"/>
    <w:link w:val="29"/>
    <w:unhideWhenUsed/>
    <w:qFormat/>
    <w:uiPriority w:val="99"/>
    <w:pPr>
      <w:spacing w:after="120"/>
      <w:ind w:left="420" w:leftChars="200"/>
    </w:pPr>
  </w:style>
  <w:style w:type="paragraph" w:styleId="8">
    <w:name w:val="Date"/>
    <w:basedOn w:val="1"/>
    <w:next w:val="1"/>
    <w:link w:val="25"/>
    <w:qFormat/>
    <w:uiPriority w:val="0"/>
    <w:pPr>
      <w:ind w:left="100" w:leftChars="2500"/>
    </w:pPr>
    <w:rPr>
      <w:rFonts w:eastAsia="仿宋_GB2312"/>
      <w:sz w:val="32"/>
    </w:rPr>
  </w:style>
  <w:style w:type="paragraph" w:styleId="9">
    <w:name w:val="Body Text Indent 2"/>
    <w:basedOn w:val="1"/>
    <w:link w:val="26"/>
    <w:qFormat/>
    <w:uiPriority w:val="0"/>
    <w:pPr>
      <w:tabs>
        <w:tab w:val="left" w:pos="7020"/>
      </w:tabs>
      <w:spacing w:line="400" w:lineRule="exact"/>
      <w:ind w:firstLine="640" w:firstLineChars="200"/>
    </w:pPr>
    <w:rPr>
      <w:rFonts w:ascii="仿宋_GB2312" w:hAnsi="宋体" w:eastAsia="仿宋_GB2312"/>
      <w:sz w:val="32"/>
    </w:rPr>
  </w:style>
  <w:style w:type="paragraph" w:styleId="10">
    <w:name w:val="Balloon Text"/>
    <w:basedOn w:val="1"/>
    <w:link w:val="27"/>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widowControl/>
      <w:spacing w:after="60"/>
      <w:jc w:val="center"/>
      <w:outlineLvl w:val="1"/>
    </w:pPr>
    <w:rPr>
      <w:rFonts w:ascii="Cambria" w:hAnsi="Cambria"/>
      <w:kern w:val="0"/>
      <w:sz w:val="24"/>
      <w:lang w:eastAsia="en-US"/>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page number"/>
    <w:basedOn w:val="17"/>
    <w:qFormat/>
    <w:uiPriority w:val="0"/>
  </w:style>
  <w:style w:type="character" w:styleId="19">
    <w:name w:val="Emphasis"/>
    <w:basedOn w:val="17"/>
    <w:qFormat/>
    <w:uiPriority w:val="20"/>
    <w:rPr>
      <w:i/>
      <w:iCs/>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2">
    <w:name w:val="页脚 字符"/>
    <w:basedOn w:val="17"/>
    <w:link w:val="11"/>
    <w:qFormat/>
    <w:uiPriority w:val="99"/>
    <w:rPr>
      <w:rFonts w:ascii="Times New Roman" w:hAnsi="Times New Roman" w:eastAsia="宋体" w:cs="Times New Roman"/>
      <w:sz w:val="18"/>
      <w:szCs w:val="18"/>
    </w:rPr>
  </w:style>
  <w:style w:type="character" w:customStyle="1" w:styleId="23">
    <w:name w:val="页眉 字符"/>
    <w:basedOn w:val="17"/>
    <w:link w:val="12"/>
    <w:qFormat/>
    <w:uiPriority w:val="0"/>
    <w:rPr>
      <w:rFonts w:ascii="Times New Roman" w:hAnsi="Times New Roman" w:eastAsia="宋体" w:cs="Times New Roman"/>
      <w:sz w:val="18"/>
      <w:szCs w:val="18"/>
    </w:rPr>
  </w:style>
  <w:style w:type="character" w:customStyle="1" w:styleId="24">
    <w:name w:val="正文文本 字符"/>
    <w:basedOn w:val="17"/>
    <w:link w:val="6"/>
    <w:qFormat/>
    <w:uiPriority w:val="0"/>
    <w:rPr>
      <w:rFonts w:ascii="Times New Roman" w:hAnsi="Times New Roman" w:eastAsia="仿宋_GB2312" w:cs="Times New Roman"/>
      <w:sz w:val="32"/>
      <w:szCs w:val="20"/>
    </w:rPr>
  </w:style>
  <w:style w:type="character" w:customStyle="1" w:styleId="25">
    <w:name w:val="日期 字符"/>
    <w:basedOn w:val="17"/>
    <w:link w:val="8"/>
    <w:qFormat/>
    <w:uiPriority w:val="0"/>
    <w:rPr>
      <w:rFonts w:ascii="Times New Roman" w:hAnsi="Times New Roman" w:eastAsia="仿宋_GB2312" w:cs="Times New Roman"/>
      <w:sz w:val="32"/>
      <w:szCs w:val="24"/>
    </w:rPr>
  </w:style>
  <w:style w:type="character" w:customStyle="1" w:styleId="26">
    <w:name w:val="正文文本缩进 2 字符"/>
    <w:basedOn w:val="17"/>
    <w:link w:val="9"/>
    <w:qFormat/>
    <w:uiPriority w:val="0"/>
    <w:rPr>
      <w:rFonts w:ascii="仿宋_GB2312" w:hAnsi="宋体" w:eastAsia="仿宋_GB2312" w:cs="Times New Roman"/>
      <w:sz w:val="32"/>
      <w:szCs w:val="24"/>
    </w:rPr>
  </w:style>
  <w:style w:type="character" w:customStyle="1" w:styleId="27">
    <w:name w:val="批注框文本 字符"/>
    <w:basedOn w:val="17"/>
    <w:link w:val="10"/>
    <w:semiHidden/>
    <w:qFormat/>
    <w:uiPriority w:val="99"/>
    <w:rPr>
      <w:rFonts w:ascii="Times New Roman" w:hAnsi="Times New Roman" w:eastAsia="宋体" w:cs="Times New Roman"/>
      <w:sz w:val="18"/>
      <w:szCs w:val="18"/>
    </w:rPr>
  </w:style>
  <w:style w:type="character" w:customStyle="1" w:styleId="28">
    <w:name w:val="文档结构图 字符"/>
    <w:basedOn w:val="17"/>
    <w:link w:val="5"/>
    <w:semiHidden/>
    <w:qFormat/>
    <w:uiPriority w:val="99"/>
    <w:rPr>
      <w:rFonts w:ascii="宋体" w:hAnsi="Times New Roman" w:eastAsia="宋体" w:cs="Times New Roman"/>
      <w:sz w:val="18"/>
      <w:szCs w:val="18"/>
    </w:rPr>
  </w:style>
  <w:style w:type="character" w:customStyle="1" w:styleId="29">
    <w:name w:val="正文文本缩进 字符"/>
    <w:basedOn w:val="17"/>
    <w:link w:val="7"/>
    <w:semiHidden/>
    <w:qFormat/>
    <w:uiPriority w:val="99"/>
    <w:rPr>
      <w:rFonts w:ascii="Times New Roman" w:hAnsi="Times New Roman" w:eastAsia="宋体" w:cs="Times New Roman"/>
      <w:kern w:val="2"/>
      <w:sz w:val="21"/>
      <w:szCs w:val="24"/>
    </w:rPr>
  </w:style>
  <w:style w:type="character" w:customStyle="1" w:styleId="30">
    <w:name w:val="标题 1 字符"/>
    <w:basedOn w:val="17"/>
    <w:link w:val="2"/>
    <w:qFormat/>
    <w:uiPriority w:val="0"/>
    <w:rPr>
      <w:rFonts w:ascii="Cambria" w:hAnsi="Cambria" w:eastAsia="宋体" w:cs="Times New Roman"/>
      <w:b/>
      <w:bCs/>
      <w:kern w:val="32"/>
      <w:sz w:val="32"/>
      <w:szCs w:val="32"/>
      <w:lang w:eastAsia="en-US" w:bidi="en-US"/>
    </w:rPr>
  </w:style>
  <w:style w:type="character" w:customStyle="1" w:styleId="31">
    <w:name w:val="标题 2 字符"/>
    <w:basedOn w:val="17"/>
    <w:link w:val="3"/>
    <w:qFormat/>
    <w:uiPriority w:val="0"/>
    <w:rPr>
      <w:rFonts w:ascii="Cambria" w:hAnsi="Cambria" w:eastAsia="宋体" w:cs="Times New Roman"/>
      <w:b/>
      <w:bCs/>
      <w:i/>
      <w:iCs/>
      <w:sz w:val="28"/>
      <w:szCs w:val="28"/>
      <w:lang w:eastAsia="en-US" w:bidi="en-US"/>
    </w:rPr>
  </w:style>
  <w:style w:type="character" w:customStyle="1" w:styleId="32">
    <w:name w:val="标题 3 字符"/>
    <w:basedOn w:val="17"/>
    <w:link w:val="4"/>
    <w:qFormat/>
    <w:uiPriority w:val="0"/>
    <w:rPr>
      <w:rFonts w:ascii="Cambria" w:hAnsi="Cambria" w:eastAsia="宋体" w:cs="Times New Roman"/>
      <w:b/>
      <w:bCs/>
      <w:sz w:val="26"/>
      <w:szCs w:val="26"/>
      <w:lang w:eastAsia="en-US" w:bidi="en-US"/>
    </w:rPr>
  </w:style>
  <w:style w:type="character" w:customStyle="1" w:styleId="33">
    <w:name w:val="副标题 字符"/>
    <w:basedOn w:val="17"/>
    <w:link w:val="13"/>
    <w:qFormat/>
    <w:uiPriority w:val="11"/>
    <w:rPr>
      <w:rFonts w:ascii="Cambria" w:hAnsi="Cambria"/>
      <w:sz w:val="24"/>
      <w:szCs w:val="24"/>
      <w:lang w:eastAsia="en-US"/>
    </w:rPr>
  </w:style>
  <w:style w:type="paragraph" w:styleId="34">
    <w:name w:val="List Paragraph"/>
    <w:basedOn w:val="1"/>
    <w:qFormat/>
    <w:uiPriority w:val="99"/>
    <w:pPr>
      <w:ind w:firstLine="420" w:firstLineChars="200"/>
    </w:pPr>
  </w:style>
  <w:style w:type="paragraph" w:customStyle="1" w:styleId="35">
    <w:name w:val="GH表格文"/>
    <w:basedOn w:val="1"/>
    <w:link w:val="36"/>
    <w:qFormat/>
    <w:uiPriority w:val="0"/>
    <w:pPr>
      <w:adjustRightInd w:val="0"/>
      <w:snapToGrid w:val="0"/>
      <w:jc w:val="center"/>
    </w:pPr>
    <w:rPr>
      <w:szCs w:val="22"/>
    </w:rPr>
  </w:style>
  <w:style w:type="character" w:customStyle="1" w:styleId="36">
    <w:name w:val="GH表格文 字符"/>
    <w:link w:val="35"/>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XSL"/>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004392a4-3b22-4bdf-aed7-bb51f40740d0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2D518934</paraID>
      <start xmlns="http://schemas.wps.cn/vas-ai-hub/contract-review">195</start>
      <end xmlns="http://schemas.wps.cn/vas-ai-hub/contract-review">196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cfe2c325-715a-41b1-9906-6d625ac14e26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2D518934</paraID>
      <start xmlns="http://schemas.wps.cn/vas-ai-hub/contract-review">238</start>
      <end xmlns="http://schemas.wps.cn/vas-ai-hub/contract-review">239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63503a62-fd26-42b2-9283-4baab821d1cc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7D3BBE5B</paraID>
      <start xmlns="http://schemas.wps.cn/vas-ai-hub/contract-review">16</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6082c076-3e2b-41be-8aff-a5b072550195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7D3BBE5B</paraID>
      <start xmlns="http://schemas.wps.cn/vas-ai-hub/contract-review">28</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e1e06331-672e-49ba-aca2-082564d02de9</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7802AA3B</paraID>
      <start xmlns="http://schemas.wps.cn/vas-ai-hub/contract-review">5</start>
      <end xmlns="http://schemas.wps.cn/vas-ai-hub/contract-review">9</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1f4e7a00-fa8a-44e5-a1af-617152655b04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106D86EB</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92a1d9fe-8de6-4199-bf90-4ba141ea0d53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106D86EB</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808fa57b-de1c-42d9-9386-6b74bcd41a70</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453ABF15</paraID>
      <start xmlns="http://schemas.wps.cn/vas-ai-hub/contract-review">4</start>
      <end xmlns="http://schemas.wps.cn/vas-ai-hub/contract-review">8</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ab30da61-a877-463f-a8dc-4c60230c42a9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315B8DE6</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a68a9180-32fd-4173-947c-e9bbc9dfd972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4BA38DAE</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44b94c07-d56a-499c-aa89-e0d8ec2d93da</errorID>
      <errorWord xmlns="http://schemas.wps.cn/vas-ai-hub/contract-review">III类</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Ⅲ类</item>
      </candidateList>
      <explain xmlns="http://schemas.wps.cn/vas-ai-hub/contract-review"/>
      <paraID xmlns="http://schemas.wps.cn/vas-ai-hub/contract-review">4FE7E6C7</paraID>
      <start xmlns="http://schemas.wps.cn/vas-ai-hub/contract-review">264</start>
      <end xmlns="http://schemas.wps.cn/vas-ai-hub/contract-review">266</end>
      <status xmlns="http://schemas.wps.cn/vas-ai-hub/contract-review">modified</status>
      <modifiedWord xmlns="http://schemas.wps.cn/vas-ai-hub/contract-review">Ⅲ类</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14EACAF6-0802-41D5-9C42-EF50152E26CE}">
  <ds:schemaRefs/>
</ds:datastoreItem>
</file>

<file path=customXml/itemProps2.xml><?xml version="1.0" encoding="utf-8"?>
<ds:datastoreItem xmlns:ds="http://schemas.openxmlformats.org/officeDocument/2006/customXml" ds:itemID="{edf12b71-0c9d-44ea-ab62-376302dc31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2671</Words>
  <Characters>2822</Characters>
  <Lines>41</Lines>
  <Paragraphs>11</Paragraphs>
  <TotalTime>0</TotalTime>
  <ScaleCrop>false</ScaleCrop>
  <LinksUpToDate>false</LinksUpToDate>
  <CharactersWithSpaces>2824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2023-06-28T10:00:00Z</dcterms:created>
  <dc:creator>zhangfenli</dc:creator>
  <cp:lastModifiedBy>HUAWEI</cp:lastModifiedBy>
  <cp:lastPrinted>2020-11-06T15:16:00Z</cp:lastPrinted>
  <dcterms:modified xsi:type="dcterms:W3CDTF">2025-11-27T16:30:31Z</dcterms:modified>
  <dc:title>昌平区集中式饮用水水源保护区</dc:title>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eyJoZGlkIjoiNmE3ODVmNDFkYmQ0OTViYjZjNGQxZGQwNDNhYTczNWEiLCJ1c2VySWQiOiIzMTg1NzAxMTgifQ==</vt:lpwstr>
  </property>
  <property fmtid="{D5CDD505-2E9C-101B-9397-08002B2CF9AE}" pid="4" name="ICV">
    <vt:lpwstr>AA6CA87799555CDAABFB2769CC9A6ACA_43</vt:lpwstr>
  </property>
</Properties>
</file>