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CC9FB">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北京市</w:t>
      </w:r>
      <w:r>
        <w:rPr>
          <w:rFonts w:hint="eastAsia" w:ascii="方正小标宋简体" w:hAnsi="方正小标宋简体" w:eastAsia="方正小标宋简体" w:cs="方正小标宋简体"/>
          <w:sz w:val="44"/>
          <w:szCs w:val="44"/>
          <w:highlight w:val="none"/>
          <w:lang w:val="en-US" w:eastAsia="zh-CN"/>
        </w:rPr>
        <w:t>通州区</w:t>
      </w:r>
      <w:r>
        <w:rPr>
          <w:rFonts w:hint="eastAsia" w:ascii="方正小标宋简体" w:hAnsi="方正小标宋简体" w:eastAsia="方正小标宋简体" w:cs="方正小标宋简体"/>
          <w:sz w:val="44"/>
          <w:szCs w:val="44"/>
          <w:highlight w:val="none"/>
        </w:rPr>
        <w:t>洗车行业用水监管机制</w:t>
      </w:r>
    </w:p>
    <w:p w14:paraId="0A190A1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征求意见稿</w:t>
      </w:r>
      <w:r>
        <w:rPr>
          <w:rFonts w:hint="eastAsia" w:ascii="方正小标宋简体" w:hAnsi="方正小标宋简体" w:eastAsia="方正小标宋简体" w:cs="方正小标宋简体"/>
          <w:sz w:val="44"/>
          <w:szCs w:val="44"/>
          <w:highlight w:val="none"/>
          <w:lang w:eastAsia="zh-CN"/>
        </w:rPr>
        <w:t>）</w:t>
      </w:r>
    </w:p>
    <w:p w14:paraId="24E36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为规范</w:t>
      </w:r>
      <w:r>
        <w:rPr>
          <w:rFonts w:hint="eastAsia" w:ascii="仿宋_GB2312" w:hAnsi="仿宋_GB2312" w:eastAsia="仿宋_GB2312" w:cs="仿宋_GB2312"/>
          <w:sz w:val="32"/>
          <w:szCs w:val="32"/>
          <w:highlight w:val="none"/>
          <w:lang w:val="en-US" w:eastAsia="zh-CN"/>
        </w:rPr>
        <w:t>通州区</w:t>
      </w:r>
      <w:r>
        <w:rPr>
          <w:rFonts w:hint="eastAsia" w:ascii="仿宋_GB2312" w:hAnsi="仿宋_GB2312" w:eastAsia="仿宋_GB2312" w:cs="仿宋_GB2312"/>
          <w:sz w:val="32"/>
          <w:szCs w:val="32"/>
          <w:highlight w:val="none"/>
        </w:rPr>
        <w:t>洗车行业用水管理，促进水资源合理节约利用，依据《中华人民共和国水法》《取水许可和水资源费征收管理条例》《北京市节水条例》等相关法律法规和技术标准，结合本区实际情况，制定本监管机制</w:t>
      </w:r>
      <w:r>
        <w:rPr>
          <w:rFonts w:hint="eastAsia" w:ascii="仿宋_GB2312" w:hAnsi="仿宋_GB2312" w:eastAsia="仿宋_GB2312" w:cs="仿宋_GB2312"/>
          <w:sz w:val="32"/>
          <w:szCs w:val="32"/>
          <w:highlight w:val="none"/>
          <w:lang w:eastAsia="zh-CN"/>
        </w:rPr>
        <w:t>。</w:t>
      </w:r>
    </w:p>
    <w:p w14:paraId="247B2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本监管机制适用于本区洗车行业用水管理</w:t>
      </w:r>
      <w:r>
        <w:rPr>
          <w:rFonts w:hint="eastAsia" w:ascii="仿宋_GB2312" w:hAnsi="仿宋_GB2312" w:eastAsia="仿宋_GB2312" w:cs="仿宋_GB2312"/>
          <w:sz w:val="32"/>
          <w:szCs w:val="32"/>
          <w:highlight w:val="none"/>
          <w:lang w:eastAsia="zh-CN"/>
        </w:rPr>
        <w:t>。</w:t>
      </w:r>
    </w:p>
    <w:p w14:paraId="107CFE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区水务局</w:t>
      </w:r>
      <w:r>
        <w:rPr>
          <w:rFonts w:hint="eastAsia" w:ascii="仿宋_GB2312" w:hAnsi="仿宋_GB2312" w:eastAsia="仿宋_GB2312" w:cs="仿宋_GB2312"/>
          <w:sz w:val="32"/>
          <w:szCs w:val="32"/>
          <w:highlight w:val="none"/>
          <w:lang w:val="en-US" w:eastAsia="zh-CN"/>
        </w:rPr>
        <w:t>负责</w:t>
      </w:r>
      <w:r>
        <w:rPr>
          <w:rFonts w:hint="eastAsia" w:ascii="仿宋_GB2312" w:hAnsi="仿宋_GB2312" w:eastAsia="仿宋_GB2312" w:cs="仿宋_GB2312"/>
          <w:sz w:val="32"/>
          <w:szCs w:val="32"/>
          <w:highlight w:val="none"/>
        </w:rPr>
        <w:t>监督指导本行政区域内洗车行业用水工作开展。建立全区洗车</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台账，定期开展洗车</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用水专项检查，依据《北京市节水条例》，对提供洗车服务的用水户未建设、使用循环用水设施或者未按照规定使用再生水的，未按照规定向水务部门报送已建成循环用水设施登记表</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位于再生水输配管网覆盖范围内的</w:t>
      </w:r>
      <w:r>
        <w:rPr>
          <w:rFonts w:hint="eastAsia" w:ascii="仿宋_GB2312" w:hAnsi="仿宋_GB2312" w:eastAsia="仿宋_GB2312" w:cs="仿宋_GB2312"/>
          <w:sz w:val="32"/>
          <w:szCs w:val="32"/>
          <w:highlight w:val="none"/>
          <w:lang w:val="en-US" w:eastAsia="zh-CN"/>
        </w:rPr>
        <w:t>未</w:t>
      </w:r>
      <w:r>
        <w:rPr>
          <w:rFonts w:hint="default" w:ascii="仿宋_GB2312" w:hAnsi="仿宋_GB2312" w:eastAsia="仿宋_GB2312" w:cs="仿宋_GB2312"/>
          <w:sz w:val="32"/>
          <w:szCs w:val="32"/>
          <w:highlight w:val="none"/>
        </w:rPr>
        <w:t>使用再生水</w:t>
      </w:r>
      <w:r>
        <w:rPr>
          <w:rFonts w:hint="eastAsia" w:ascii="仿宋_GB2312" w:hAnsi="仿宋_GB2312" w:eastAsia="仿宋_GB2312" w:cs="仿宋_GB2312"/>
          <w:sz w:val="32"/>
          <w:szCs w:val="32"/>
          <w:highlight w:val="none"/>
          <w:lang w:val="en-US" w:eastAsia="zh-CN"/>
        </w:rPr>
        <w:t>或者未</w:t>
      </w:r>
      <w:r>
        <w:rPr>
          <w:rFonts w:hint="default" w:ascii="仿宋_GB2312" w:hAnsi="仿宋_GB2312" w:eastAsia="仿宋_GB2312" w:cs="仿宋_GB2312"/>
          <w:sz w:val="32"/>
          <w:szCs w:val="32"/>
          <w:highlight w:val="none"/>
        </w:rPr>
        <w:t>按照要求向水务部门提供再生水供水合同</w:t>
      </w:r>
      <w:r>
        <w:rPr>
          <w:rFonts w:hint="eastAsia" w:ascii="仿宋_GB2312" w:hAnsi="仿宋_GB2312" w:eastAsia="仿宋_GB2312" w:cs="仿宋_GB2312"/>
          <w:sz w:val="32"/>
          <w:szCs w:val="32"/>
          <w:highlight w:val="none"/>
        </w:rPr>
        <w:t>的行为责令整改，对发现的违法违规行为移交执法部门处理。</w:t>
      </w:r>
    </w:p>
    <w:p w14:paraId="47743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区水务局</w:t>
      </w:r>
      <w:r>
        <w:rPr>
          <w:rFonts w:hint="eastAsia" w:ascii="仿宋_GB2312" w:hAnsi="仿宋_GB2312" w:eastAsia="仿宋_GB2312" w:cs="仿宋_GB2312"/>
          <w:sz w:val="32"/>
          <w:szCs w:val="32"/>
          <w:highlight w:val="none"/>
          <w:lang w:val="en-US" w:eastAsia="zh-CN"/>
        </w:rPr>
        <w:t>负责</w:t>
      </w:r>
      <w:r>
        <w:rPr>
          <w:rFonts w:hint="eastAsia" w:ascii="仿宋_GB2312" w:hAnsi="仿宋_GB2312" w:eastAsia="仿宋_GB2312" w:cs="仿宋_GB2312"/>
          <w:sz w:val="32"/>
          <w:szCs w:val="32"/>
          <w:highlight w:val="none"/>
        </w:rPr>
        <w:t>监督</w:t>
      </w:r>
      <w:r>
        <w:rPr>
          <w:rFonts w:hint="eastAsia" w:ascii="仿宋_GB2312" w:hAnsi="仿宋_GB2312" w:eastAsia="仿宋_GB2312" w:cs="仿宋_GB2312"/>
          <w:sz w:val="32"/>
          <w:szCs w:val="32"/>
          <w:highlight w:val="none"/>
          <w:lang w:val="en-US" w:eastAsia="zh-CN"/>
        </w:rPr>
        <w:t>未处于</w:t>
      </w:r>
      <w:r>
        <w:rPr>
          <w:rFonts w:hint="default" w:ascii="仿宋_GB2312" w:hAnsi="仿宋_GB2312" w:eastAsia="仿宋_GB2312" w:cs="仿宋_GB2312"/>
          <w:sz w:val="32"/>
          <w:szCs w:val="32"/>
          <w:highlight w:val="none"/>
        </w:rPr>
        <w:t>再生水输配管网覆盖范围内的使用再生水</w:t>
      </w:r>
      <w:r>
        <w:rPr>
          <w:rFonts w:hint="eastAsia" w:ascii="仿宋_GB2312" w:hAnsi="仿宋_GB2312" w:eastAsia="仿宋_GB2312" w:cs="仿宋_GB2312"/>
          <w:sz w:val="32"/>
          <w:szCs w:val="32"/>
          <w:highlight w:val="none"/>
          <w:lang w:val="en-US" w:eastAsia="zh-CN"/>
        </w:rPr>
        <w:t>的洗车用水单位的再生水使用情况。</w:t>
      </w:r>
      <w:r>
        <w:rPr>
          <w:rFonts w:hint="eastAsia" w:ascii="仿宋_GB2312" w:hAnsi="仿宋_GB2312" w:eastAsia="仿宋_GB2312" w:cs="仿宋_GB2312"/>
          <w:sz w:val="32"/>
          <w:szCs w:val="32"/>
          <w:highlight w:val="none"/>
        </w:rPr>
        <w:t>对发现的违法违规行为移交执法部门处理。</w:t>
      </w:r>
    </w:p>
    <w:p w14:paraId="13F828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区水务局</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加强洗车行业节水宣传，提高</w:t>
      </w:r>
      <w:r>
        <w:rPr>
          <w:rFonts w:hint="eastAsia" w:ascii="仿宋_GB2312" w:hAnsi="仿宋_GB2312" w:eastAsia="仿宋_GB2312" w:cs="仿宋_GB2312"/>
          <w:sz w:val="32"/>
          <w:szCs w:val="32"/>
          <w:highlight w:val="none"/>
          <w:lang w:eastAsia="zh-CN"/>
        </w:rPr>
        <w:t>洗车单位</w:t>
      </w:r>
      <w:r>
        <w:rPr>
          <w:rFonts w:hint="eastAsia" w:ascii="仿宋_GB2312" w:hAnsi="仿宋_GB2312" w:eastAsia="仿宋_GB2312" w:cs="仿宋_GB2312"/>
          <w:sz w:val="32"/>
          <w:szCs w:val="32"/>
          <w:highlight w:val="none"/>
        </w:rPr>
        <w:t>的节水意识和水资源利用效率，推广低耗水、循环用水等方面的节水洗车技术设备和管理经验，引导洗车行业有序良性发</w:t>
      </w:r>
      <w:r>
        <w:rPr>
          <w:rFonts w:hint="eastAsia" w:ascii="仿宋_GB2312" w:hAnsi="仿宋_GB2312" w:eastAsia="仿宋_GB2312" w:cs="仿宋_GB2312"/>
          <w:sz w:val="32"/>
          <w:szCs w:val="32"/>
          <w:highlight w:val="none"/>
          <w:lang w:val="en-US" w:eastAsia="zh-CN"/>
        </w:rPr>
        <w:t>展。</w:t>
      </w:r>
      <w:bookmarkStart w:id="0" w:name="_GoBack"/>
      <w:bookmarkEnd w:id="0"/>
    </w:p>
    <w:p w14:paraId="5B5E1A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第四条  区市场监管局进一步规范营业执照的管理，依据《无证无照经营查处办法》等相关法律法规，依法对无照从事洗车经营活动的行为进行查处。</w:t>
      </w:r>
    </w:p>
    <w:p w14:paraId="2E7AF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第五条  区税务局加强对特种行业取用水征税管理，督促自来水供水企业和自建设施供洗车用水的企业、村集体或个人，登记税源信息。依据《北京市人民政府关于印发&lt;北京市水资源税改革试点实施办法&gt;的通知》(京政发[2017]36号)向纳税义务人征收水资源税。</w:t>
      </w:r>
    </w:p>
    <w:p w14:paraId="4EEFB6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第六条  各乡镇政府、街道办事处加强指导辖区内各村委会按照《北京市发展和改革委员会北京市财政局关于调整本市非居民用水价格的通知》(京发改〔2016〕612号)、《北京市人民政府关于印发&lt;北京市水资源税改革试点实施办法&gt;的通知》(京政发〔2017]36号)等文件要求，依法制定洗车行业用水价格，加强分类计量，按月查表收费并缴纳水资源税。</w:t>
      </w:r>
    </w:p>
    <w:p w14:paraId="74C98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第七条  区行政范围内的自来水供水企业和自建设施供洗车用水的企业、村集体或个人应加强对供水范围内洗车单位的日常巡查、分类计量和用水量监控，发现用水量异常及时排查，如发现涉嫌违法违规线索，及时移交执法部门。</w:t>
      </w:r>
    </w:p>
    <w:p w14:paraId="501615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第八条 区行政范围内的再生水厂应保证再生水供应，加水机建设或运营单位应向社会公布再生水加水点位置，方便洗车单位就近取水。</w:t>
      </w:r>
    </w:p>
    <w:p w14:paraId="6194C9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第九条  提供洗车服务的洗车单位应主动向区水务部门报备基本信息(营业执照、用水来源、洗车方式、洗车位数)。使用常规水源(自来水、自备井水)提供洗车服务的洗车单位应当建设使用循环用水设施，并向水务部门报送已建成循环用水设施登记表;</w:t>
      </w:r>
      <w:r>
        <w:rPr>
          <w:rFonts w:hint="default" w:ascii="仿宋_GB2312" w:hAnsi="仿宋_GB2312" w:eastAsia="仿宋_GB2312" w:cs="仿宋_GB2312"/>
          <w:sz w:val="32"/>
          <w:szCs w:val="32"/>
          <w:highlight w:val="none"/>
          <w:lang w:val="en-US" w:eastAsia="zh-CN"/>
        </w:rPr>
        <w:t>位于再生水输配管网覆盖范围内的，应当使用再生水，并按照要求向水务部门提供再生水供水合同</w:t>
      </w:r>
      <w:r>
        <w:rPr>
          <w:rFonts w:hint="eastAsia" w:ascii="仿宋_GB2312" w:hAnsi="仿宋_GB2312" w:eastAsia="仿宋_GB2312" w:cs="仿宋_GB2312"/>
          <w:sz w:val="32"/>
          <w:szCs w:val="32"/>
          <w:highlight w:val="none"/>
          <w:lang w:val="en-US" w:eastAsia="zh-CN"/>
        </w:rPr>
        <w:t>；其他</w:t>
      </w:r>
      <w:r>
        <w:rPr>
          <w:rFonts w:hint="default" w:ascii="仿宋_GB2312" w:hAnsi="仿宋_GB2312" w:eastAsia="仿宋_GB2312" w:cs="仿宋_GB2312"/>
          <w:sz w:val="32"/>
          <w:szCs w:val="32"/>
          <w:highlight w:val="none"/>
        </w:rPr>
        <w:t>使用再生水</w:t>
      </w:r>
      <w:r>
        <w:rPr>
          <w:rFonts w:hint="eastAsia" w:ascii="仿宋_GB2312" w:hAnsi="仿宋_GB2312" w:eastAsia="仿宋_GB2312" w:cs="仿宋_GB2312"/>
          <w:sz w:val="32"/>
          <w:szCs w:val="32"/>
          <w:highlight w:val="none"/>
          <w:lang w:val="en-US" w:eastAsia="zh-CN"/>
        </w:rPr>
        <w:t>的洗车用水单位，应主动提供按照规定使用再生水情况的证明材料。鼓励优先使用雨水、再生水等非常规水源。</w:t>
      </w:r>
    </w:p>
    <w:p w14:paraId="3A5721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第十条  建立属地管理机制。各乡镇政府、各街道办事处应加强对辖区内洗车单位的日常监管，摸清洗车单位经营情况，建立台账，掌握水来，充分发挥属地乡镇、街道日常监管作用，将洗车行业监管纳入日常工作重点，做到一巡多查，建立台账并动态更新。加强对辖区内村级自备井管理，严格按照规定的取水用途用水。对于私自转售自备井水的村集体、单位或个人，一经发现，由区水务部门视情况核减取水许可的取水量。</w:t>
      </w:r>
    </w:p>
    <w:p w14:paraId="01B1D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第十一条  建立信息共享机制。自来水供水企业和自建设施供洗车用水的企业、村集体或个人按月向水务部门报送洗车单位用水量。再生水供水企业按月向水务部门报送洗车单位取水量并定期对再生水使用单位进行水质抽查与检测。区水务局加强与区市场监管局、区税务局、各乡镇政府、各街道办事处、自来水供水企业、再生水供水企业等单位的沟通，定期共享数据信息，形成全区洗车单位管理一本账。</w:t>
      </w:r>
    </w:p>
    <w:p w14:paraId="4E0B3C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第十二条   建立定期监督检查机制。各部门、各乡镇(街道)加强对洗车单位日常管理，对检查中发现的违规行为督促整改，对检查发现的重大、疑难等综合性问题由属地按照乡镇吹哨、部门报到的要求共同研究解决。区水务局定期汇总洗车行业用水监管情况向区政府报告。</w:t>
      </w:r>
    </w:p>
    <w:p w14:paraId="6321A8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第十三条   建立案件移送机制。各部门、各乡镇(街道)在日常管理和执法检查中发现非本职责范围的违法行为，及时将案件线索移送相关执法部门，并附相关证据材料。接收部门要将案件查处结果第一时间通报移送部门。鼓励各社会单位或者个人积极提供洗车企业偷水或者其他违规取水线索。</w:t>
      </w:r>
    </w:p>
    <w:p w14:paraId="111970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第十四条   本机制自发布之日起实行,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31997"/>
    <w:rsid w:val="1BD82A5F"/>
    <w:rsid w:val="27C7234F"/>
    <w:rsid w:val="2AFC36BF"/>
    <w:rsid w:val="301F5DFB"/>
    <w:rsid w:val="30E30F4E"/>
    <w:rsid w:val="417016E5"/>
    <w:rsid w:val="421A2E2C"/>
    <w:rsid w:val="42544B7F"/>
    <w:rsid w:val="4E8C2CE6"/>
    <w:rsid w:val="51193F7B"/>
    <w:rsid w:val="70A42070"/>
    <w:rsid w:val="721A4143"/>
    <w:rsid w:val="7952667D"/>
    <w:rsid w:val="DDB60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1817</Words>
  <Characters>1835</Characters>
  <Lines>0</Lines>
  <Paragraphs>0</Paragraphs>
  <TotalTime>277</TotalTime>
  <ScaleCrop>false</ScaleCrop>
  <LinksUpToDate>false</LinksUpToDate>
  <CharactersWithSpaces>1865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2025-11-10T22:24:00Z</dcterms:created>
  <dc:creator>Administrator</dc:creator>
  <cp:lastModifiedBy>陈鑫</cp:lastModifiedBy>
  <cp:lastPrinted>2025-11-11T07:27:00Z</cp:lastPrinted>
  <dcterms:modified xsi:type="dcterms:W3CDTF">2025-11-27T06:57:54Z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C77344C3DB844B1A95A9290A67E964C4</vt:lpwstr>
  </property>
  <property fmtid="{D5CDD505-2E9C-101B-9397-08002B2CF9AE}" pid="4" name="KSOTemplateDocerSaveRecord">
    <vt:lpwstr>eyJoZGlkIjoiYzJmMjE3MDk2NWI1M2QyNTdlMjQwNjFkYjFlMDM1N2YiLCJ1c2VySWQiOiIxNTUyNTQ0NjUwIn0=</vt:lpwstr>
  </property>
</Properties>
</file>