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94DD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 w:val="0"/>
          <w:bCs/>
          <w:spacing w:val="-20"/>
          <w:sz w:val="44"/>
          <w:szCs w:val="44"/>
        </w:rPr>
        <w:t>《</w:t>
      </w:r>
      <w:bookmarkStart w:id="0" w:name="OLE_LINK1"/>
      <w:r>
        <w:rPr>
          <w:rStyle w:val="5"/>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顺义区</w:t>
      </w:r>
      <w:r>
        <w:rPr>
          <w:rStyle w:val="5"/>
          <w:rFonts w:hint="eastAsia" w:ascii="方正小标宋简体" w:hAnsi="方正小标宋简体" w:eastAsia="方正小标宋简体" w:cs="方正小标宋简体"/>
          <w:b w:val="0"/>
          <w:bCs/>
          <w:i w:val="0"/>
          <w:caps w:val="0"/>
          <w:color w:val="auto"/>
          <w:spacing w:val="0"/>
          <w:sz w:val="44"/>
          <w:szCs w:val="44"/>
          <w:shd w:val="clear" w:color="auto" w:fill="FFFFFF"/>
        </w:rPr>
        <w:t>农村产权流转交易管理办法（试行）</w:t>
      </w:r>
      <w:r>
        <w:rPr>
          <w:rFonts w:hint="default" w:ascii="方正小标宋简体" w:hAnsi="方正小标宋简体" w:eastAsia="方正小标宋简体" w:cs="方正小标宋简体"/>
          <w:sz w:val="44"/>
          <w:szCs w:val="44"/>
          <w:lang w:eastAsia="zh-CN"/>
        </w:rPr>
        <w:t>（征求意见稿）</w:t>
      </w:r>
      <w:bookmarkEnd w:id="0"/>
      <w:r>
        <w:rPr>
          <w:rFonts w:hint="eastAsia" w:ascii="方正小标宋简体" w:hAnsi="方正小标宋简体" w:eastAsia="方正小标宋简体" w:cs="方正小标宋简体"/>
          <w:b w:val="0"/>
          <w:bCs/>
          <w:spacing w:val="-20"/>
          <w:sz w:val="44"/>
          <w:szCs w:val="44"/>
        </w:rPr>
        <w:t>》</w:t>
      </w:r>
      <w:r>
        <w:rPr>
          <w:rFonts w:hint="eastAsia" w:ascii="方正小标宋简体" w:hAnsi="方正小标宋简体" w:eastAsia="方正小标宋简体" w:cs="方正小标宋简体"/>
          <w:sz w:val="44"/>
          <w:szCs w:val="44"/>
        </w:rPr>
        <w:t>的起草说明</w:t>
      </w:r>
    </w:p>
    <w:p w14:paraId="06E6BB79">
      <w:pPr>
        <w:keepNext w:val="0"/>
        <w:keepLines w:val="0"/>
        <w:pageBreakBefore w:val="0"/>
        <w:kinsoku/>
        <w:wordWrap/>
        <w:overflowPunct/>
        <w:topLinePunct w:val="0"/>
        <w:autoSpaceDE/>
        <w:autoSpaceDN/>
        <w:bidi w:val="0"/>
        <w:adjustRightInd/>
        <w:snapToGrid/>
        <w:spacing w:line="560" w:lineRule="exact"/>
        <w:ind w:firstLine="880" w:firstLineChars="200"/>
        <w:rPr>
          <w:rFonts w:hint="eastAsia" w:ascii="仿宋_GB2312" w:hAnsi="仿宋_GB2312" w:eastAsia="仿宋_GB2312" w:cs="仿宋_GB2312"/>
          <w:sz w:val="44"/>
          <w:szCs w:val="44"/>
        </w:rPr>
      </w:pPr>
    </w:p>
    <w:p w14:paraId="5F8BB16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一、起草背景及依据</w:t>
      </w:r>
    </w:p>
    <w:p w14:paraId="0FC228A7">
      <w:pPr>
        <w:keepNext w:val="0"/>
        <w:keepLines w:val="0"/>
        <w:pageBreakBefore w:val="0"/>
        <w:widowControl/>
        <w:tabs>
          <w:tab w:val="left" w:pos="1488"/>
        </w:tabs>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40"/>
        </w:rPr>
        <w:t>为贯彻落实</w:t>
      </w:r>
      <w:r>
        <w:rPr>
          <w:rFonts w:hint="eastAsia" w:ascii="仿宋_GB2312" w:hAnsi="仿宋_GB2312" w:eastAsia="仿宋_GB2312" w:cs="仿宋_GB2312"/>
          <w:b w:val="0"/>
          <w:bCs/>
          <w:sz w:val="32"/>
          <w:szCs w:val="32"/>
          <w:lang w:val="en-US" w:eastAsia="zh-CN"/>
        </w:rPr>
        <w:t>《北京市农村产权流转交易管理办法》</w:t>
      </w:r>
      <w:bookmarkStart w:id="1" w:name="_GoBack"/>
      <w:bookmarkEnd w:id="1"/>
      <w:r>
        <w:rPr>
          <w:rFonts w:hint="eastAsia" w:ascii="仿宋_GB2312" w:hAnsi="仿宋_GB2312" w:eastAsia="仿宋_GB2312" w:cs="仿宋_GB2312"/>
          <w:sz w:val="32"/>
          <w:szCs w:val="40"/>
        </w:rPr>
        <w:t>等有关文件精神，</w:t>
      </w:r>
      <w:r>
        <w:rPr>
          <w:rFonts w:hint="eastAsia" w:ascii="仿宋_GB2312" w:hAnsi="仿宋_GB2312" w:eastAsia="仿宋_GB2312" w:cs="仿宋_GB2312"/>
          <w:sz w:val="32"/>
          <w:szCs w:val="40"/>
          <w:lang w:eastAsia="zh-CN"/>
        </w:rPr>
        <w:t>进一步</w:t>
      </w:r>
      <w:r>
        <w:rPr>
          <w:rFonts w:ascii="仿宋_GB2312" w:hAnsi="宋体" w:eastAsia="仿宋_GB2312" w:cs="仿宋_GB2312"/>
          <w:b w:val="0"/>
          <w:bCs/>
          <w:color w:val="000000"/>
          <w:kern w:val="0"/>
          <w:sz w:val="32"/>
          <w:szCs w:val="32"/>
          <w:highlight w:val="none"/>
          <w:lang w:bidi="ar"/>
        </w:rPr>
        <w:t>规范农村产权流转交易行为，</w:t>
      </w:r>
      <w:r>
        <w:rPr>
          <w:rFonts w:hint="eastAsia" w:ascii="仿宋_GB2312" w:hAnsi="宋体" w:eastAsia="仿宋_GB2312" w:cs="仿宋_GB2312"/>
          <w:b w:val="0"/>
          <w:bCs/>
          <w:color w:val="000000"/>
          <w:kern w:val="0"/>
          <w:sz w:val="32"/>
          <w:szCs w:val="32"/>
          <w:highlight w:val="none"/>
          <w:lang w:bidi="ar"/>
        </w:rPr>
        <w:t>保障农民和农村集体经济组织的财产权益，</w:t>
      </w:r>
      <w:r>
        <w:rPr>
          <w:rFonts w:hint="eastAsia" w:ascii="仿宋_GB2312" w:hAnsi="仿宋_GB2312" w:eastAsia="仿宋_GB2312" w:cs="仿宋_GB2312"/>
          <w:sz w:val="32"/>
          <w:szCs w:val="40"/>
        </w:rPr>
        <w:t>区农业农村局牵头相关单位研</w:t>
      </w:r>
      <w:r>
        <w:rPr>
          <w:rFonts w:hint="eastAsia" w:ascii="仿宋_GB2312" w:hAnsi="仿宋_GB2312" w:eastAsia="仿宋_GB2312" w:cs="仿宋_GB2312"/>
          <w:sz w:val="32"/>
          <w:szCs w:val="32"/>
        </w:rPr>
        <w:t>究制定了《</w:t>
      </w:r>
      <w:r>
        <w:rPr>
          <w:rStyle w:val="5"/>
          <w:rFonts w:hint="eastAsia" w:ascii="仿宋_GB2312" w:hAnsi="仿宋_GB2312" w:eastAsia="仿宋_GB2312" w:cs="仿宋_GB2312"/>
          <w:b w:val="0"/>
          <w:bCs/>
          <w:i w:val="0"/>
          <w:caps w:val="0"/>
          <w:color w:val="auto"/>
          <w:spacing w:val="0"/>
          <w:sz w:val="32"/>
          <w:szCs w:val="32"/>
          <w:shd w:val="clear" w:color="auto" w:fill="FFFFFF"/>
          <w:lang w:eastAsia="zh-CN"/>
        </w:rPr>
        <w:t>顺义区</w:t>
      </w:r>
      <w:r>
        <w:rPr>
          <w:rStyle w:val="5"/>
          <w:rFonts w:hint="eastAsia" w:ascii="仿宋_GB2312" w:hAnsi="仿宋_GB2312" w:eastAsia="仿宋_GB2312" w:cs="仿宋_GB2312"/>
          <w:b w:val="0"/>
          <w:bCs/>
          <w:i w:val="0"/>
          <w:caps w:val="0"/>
          <w:color w:val="auto"/>
          <w:spacing w:val="0"/>
          <w:sz w:val="32"/>
          <w:szCs w:val="32"/>
          <w:shd w:val="clear" w:color="auto" w:fill="FFFFFF"/>
        </w:rPr>
        <w:t>农村产权流转交易管理办法（试行）</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w:t>
      </w:r>
    </w:p>
    <w:p w14:paraId="6A19531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二、目标任务</w:t>
      </w:r>
    </w:p>
    <w:p w14:paraId="6BB786D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通过本办法的实施，</w:t>
      </w:r>
      <w:r>
        <w:rPr>
          <w:rFonts w:hint="eastAsia" w:ascii="仿宋_GB2312" w:hAnsi="宋体" w:eastAsia="仿宋_GB2312" w:cs="仿宋_GB2312"/>
          <w:b w:val="0"/>
          <w:bCs/>
          <w:color w:val="000000"/>
          <w:kern w:val="0"/>
          <w:sz w:val="32"/>
          <w:szCs w:val="32"/>
          <w:highlight w:val="none"/>
          <w:lang w:bidi="ar"/>
        </w:rPr>
        <w:t>为培育和发展农村产权流转交易市场，促进城乡要素平等交换和双向流动，提高农村资产资源配置效率，推动</w:t>
      </w:r>
      <w:r>
        <w:rPr>
          <w:rFonts w:hint="eastAsia" w:ascii="仿宋_GB2312" w:hAnsi="仿宋_GB2312" w:eastAsia="仿宋_GB2312" w:cs="仿宋_GB2312"/>
          <w:b w:val="0"/>
          <w:bCs/>
          <w:color w:val="000000"/>
          <w:sz w:val="32"/>
          <w:szCs w:val="32"/>
          <w:highlight w:val="none"/>
        </w:rPr>
        <w:t>乡村全面振兴</w:t>
      </w:r>
      <w:r>
        <w:rPr>
          <w:rFonts w:hint="eastAsia" w:ascii="仿宋_GB2312" w:hAnsi="仿宋_GB2312" w:eastAsia="仿宋_GB2312" w:cs="仿宋_GB2312"/>
          <w:b w:val="0"/>
          <w:bCs/>
          <w:color w:val="000000"/>
          <w:sz w:val="32"/>
          <w:szCs w:val="32"/>
          <w:highlight w:val="none"/>
          <w:lang w:eastAsia="zh-CN"/>
        </w:rPr>
        <w:t>。</w:t>
      </w:r>
    </w:p>
    <w:p w14:paraId="5193264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bCs/>
          <w:sz w:val="32"/>
          <w:szCs w:val="40"/>
          <w:lang w:val="en-US" w:eastAsia="zh-CN"/>
        </w:rPr>
      </w:pPr>
      <w:r>
        <w:rPr>
          <w:rFonts w:hint="eastAsia" w:ascii="黑体" w:hAnsi="黑体" w:eastAsia="黑体" w:cs="黑体"/>
          <w:b w:val="0"/>
          <w:bCs w:val="0"/>
          <w:sz w:val="32"/>
          <w:szCs w:val="40"/>
        </w:rPr>
        <w:t>三、主要内容</w:t>
      </w:r>
      <w:r>
        <w:rPr>
          <w:rFonts w:hint="eastAsia" w:ascii="仿宋_GB2312" w:hAnsi="仿宋_GB2312" w:eastAsia="仿宋_GB2312" w:cs="仿宋_GB2312"/>
          <w:b/>
          <w:bCs/>
          <w:sz w:val="32"/>
          <w:szCs w:val="40"/>
          <w:lang w:val="en-US" w:eastAsia="zh-CN"/>
        </w:rPr>
        <w:t xml:space="preserve"> </w:t>
      </w:r>
    </w:p>
    <w:p w14:paraId="3D30DA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《办法》共分为五章二十</w:t>
      </w: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条，主要内容包括：</w:t>
      </w:r>
      <w:r>
        <w:rPr>
          <w:rFonts w:hint="eastAsia" w:ascii="仿宋_GB2312" w:hAnsi="仿宋_GB2312" w:eastAsia="仿宋_GB2312" w:cs="仿宋_GB2312"/>
          <w:sz w:val="32"/>
          <w:szCs w:val="40"/>
          <w:lang w:eastAsia="zh-CN"/>
        </w:rPr>
        <w:t>区级产权交易中心的</w:t>
      </w:r>
      <w:r>
        <w:rPr>
          <w:rFonts w:hint="eastAsia" w:ascii="仿宋_GB2312" w:hAnsi="仿宋_GB2312" w:eastAsia="仿宋_GB2312" w:cs="仿宋_GB2312"/>
          <w:b w:val="0"/>
          <w:bCs/>
          <w:color w:val="000000"/>
          <w:sz w:val="32"/>
          <w:szCs w:val="32"/>
          <w:lang w:val="en-US" w:eastAsia="zh-CN"/>
        </w:rPr>
        <w:t>职责，交易主体、交易方式与交易品种，交易程序，交易行为规范和交易管理等方面对全区农村产权流转交易活动进行规范和管理。</w:t>
      </w:r>
    </w:p>
    <w:p w14:paraId="3E83B8D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sz w:val="32"/>
          <w:szCs w:val="40"/>
        </w:rPr>
      </w:pPr>
      <w:r>
        <w:rPr>
          <w:rFonts w:hint="eastAsia" w:ascii="黑体" w:hAnsi="黑体" w:eastAsia="黑体" w:cs="黑体"/>
          <w:b w:val="0"/>
          <w:bCs w:val="0"/>
          <w:sz w:val="32"/>
          <w:szCs w:val="40"/>
        </w:rPr>
        <w:t xml:space="preserve">四、创新特点 </w:t>
      </w:r>
    </w:p>
    <w:p w14:paraId="17A8786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本办法在市级办法基础上，结合顺义区实际，对</w:t>
      </w:r>
      <w:r>
        <w:rPr>
          <w:rFonts w:hint="eastAsia" w:ascii="仿宋_GB2312" w:hAnsi="仿宋_GB2312" w:eastAsia="仿宋_GB2312" w:cs="仿宋_GB2312"/>
          <w:sz w:val="32"/>
          <w:szCs w:val="40"/>
          <w:lang w:eastAsia="zh-CN"/>
        </w:rPr>
        <w:t>农用地产权交易、产权交易服务中心职责、产权交易品种、产权交易评估程序、简易程序的条件</w:t>
      </w:r>
      <w:r>
        <w:rPr>
          <w:rFonts w:hint="eastAsia" w:ascii="仿宋_GB2312" w:hAnsi="仿宋_GB2312" w:eastAsia="仿宋_GB2312" w:cs="仿宋_GB2312"/>
          <w:sz w:val="32"/>
          <w:szCs w:val="40"/>
        </w:rPr>
        <w:t>等指标进行了适度</w:t>
      </w:r>
      <w:r>
        <w:rPr>
          <w:rFonts w:hint="eastAsia" w:ascii="仿宋_GB2312" w:hAnsi="仿宋_GB2312" w:eastAsia="仿宋_GB2312" w:cs="仿宋_GB2312"/>
          <w:sz w:val="32"/>
          <w:szCs w:val="40"/>
          <w:lang w:eastAsia="zh-CN"/>
        </w:rPr>
        <w:t>调整</w:t>
      </w:r>
      <w:r>
        <w:rPr>
          <w:rFonts w:hint="eastAsia" w:ascii="仿宋_GB2312" w:hAnsi="仿宋_GB2312" w:eastAsia="仿宋_GB2312" w:cs="仿宋_GB2312"/>
          <w:sz w:val="32"/>
          <w:szCs w:val="40"/>
        </w:rPr>
        <w:t>，增强了区级标准的适用性和可操作性；</w:t>
      </w:r>
    </w:p>
    <w:p w14:paraId="137E04A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rPr>
        <w:t>五、涉及范围</w:t>
      </w:r>
    </w:p>
    <w:p w14:paraId="736B8DF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涉及</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本区农村集体经济组织从事农村产权流转交易</w:t>
      </w:r>
      <w:r>
        <w:rPr>
          <w:rFonts w:hint="eastAsia" w:ascii="仿宋_GB2312" w:hAnsi="仿宋_GB2312" w:eastAsia="仿宋_GB2312" w:cs="仿宋_GB2312"/>
          <w:sz w:val="32"/>
          <w:szCs w:val="40"/>
          <w:lang w:eastAsia="zh-CN"/>
        </w:rPr>
        <w:t>。</w:t>
      </w:r>
    </w:p>
    <w:p w14:paraId="330FDD7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bCs/>
          <w:sz w:val="32"/>
          <w:szCs w:val="40"/>
        </w:rPr>
      </w:pPr>
      <w:r>
        <w:rPr>
          <w:rFonts w:hint="eastAsia" w:ascii="黑体" w:hAnsi="黑体" w:eastAsia="黑体" w:cs="黑体"/>
          <w:b w:val="0"/>
          <w:bCs w:val="0"/>
          <w:sz w:val="32"/>
          <w:szCs w:val="40"/>
        </w:rPr>
        <w:t>六、新旧政策差异</w:t>
      </w:r>
      <w:r>
        <w:rPr>
          <w:rFonts w:hint="eastAsia" w:ascii="仿宋_GB2312" w:hAnsi="仿宋_GB2312" w:eastAsia="仿宋_GB2312" w:cs="仿宋_GB2312"/>
          <w:b/>
          <w:bCs/>
          <w:sz w:val="32"/>
          <w:szCs w:val="40"/>
        </w:rPr>
        <w:t xml:space="preserve"> </w:t>
      </w:r>
    </w:p>
    <w:p w14:paraId="7AFAB8C5">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b w:val="0"/>
          <w:bCs/>
          <w:sz w:val="32"/>
          <w:szCs w:val="32"/>
          <w:lang w:eastAsia="zh-CN"/>
        </w:rPr>
        <w:t>本《办法</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kern w:val="2"/>
          <w:sz w:val="32"/>
          <w:szCs w:val="32"/>
          <w:lang w:val="en-US" w:eastAsia="zh-CN" w:bidi="ar-SA"/>
        </w:rPr>
        <w:t>为新制定政策。</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2FDEBCD6"/>
    <w:rsid w:val="07AF6292"/>
    <w:rsid w:val="2FDEBCD6"/>
    <w:rsid w:val="5DAFF866"/>
    <w:rsid w:val="66F95E7A"/>
    <w:rsid w:val="7ABB0946"/>
    <w:rsid w:val="97FED49D"/>
    <w:rsid w:val="FBFDB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40" w:lineRule="exact"/>
      <w:jc w:val="center"/>
    </w:pPr>
    <w:rPr>
      <w:rFonts w:ascii="宋体" w:hAnsi="宋体" w:eastAsia="宋体"/>
      <w:b/>
      <w:sz w:val="4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467</Characters>
  <Lines>0</Lines>
  <Paragraphs>0</Paragraphs>
  <TotalTime>1</TotalTime>
  <ScaleCrop>false</ScaleCrop>
  <LinksUpToDate>false</LinksUpToDate>
  <CharactersWithSpaces>470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2025-11-01T17:52:00Z</dcterms:created>
  <dc:creator>WPS_1694162740</dc:creator>
  <cp:lastModifiedBy>孙彤</cp:lastModifiedBy>
  <cp:lastPrinted>2025-11-01T18:35:00Z</cp:lastPrinted>
  <dcterms:modified xsi:type="dcterms:W3CDTF">2025-11-13T08:44:58Z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ECF50652CD24422D823207256EB96410</vt:lpwstr>
  </property>
</Properties>
</file>