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AE40"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2346D8F0">
      <w:pPr>
        <w:rPr>
          <w:rFonts w:hint="default"/>
          <w:lang w:val="en-US" w:eastAsia="zh-CN"/>
        </w:rPr>
      </w:pPr>
    </w:p>
    <w:p w14:paraId="3C74346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关于《北京市门头沟区农村产权流转交易管理办法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》的起草说明</w:t>
      </w:r>
    </w:p>
    <w:p w14:paraId="2206B8E5">
      <w:pPr>
        <w:spacing w:line="560" w:lineRule="exact"/>
        <w:rPr>
          <w:rFonts w:ascii="仿宋_GB2312" w:eastAsia="仿宋_GB2312"/>
          <w:color w:val="0D0D0D"/>
          <w:sz w:val="32"/>
          <w:szCs w:val="32"/>
        </w:rPr>
      </w:pPr>
    </w:p>
    <w:p w14:paraId="3D38528F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起草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背景</w:t>
      </w:r>
    </w:p>
    <w:p w14:paraId="16852C4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为培育和发展农村产权流转交易市场，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规范农村产权流转交易行为，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促进农村集体资产保值增值和农民增收，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进一步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加强农村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基层党风廉政建设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根据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《中华人民共和国农村集体经济组织法》、《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北京市乡村振兴促进条例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》、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《北京市农村产权流转交易管理办法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(试行)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》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以及相关文件要求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，结合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我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区实际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形成《北京市门头沟区农村产权流转交易管理办法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（征求意见稿）》。</w:t>
      </w:r>
    </w:p>
    <w:p w14:paraId="387F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起草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过程</w:t>
      </w:r>
    </w:p>
    <w:p w14:paraId="3CDB2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640" w:firstLineChars="200"/>
        <w:textAlignment w:val="auto"/>
        <w:rPr>
          <w:rFonts w:hint="eastAsia" w:ascii="楷体_GB2312" w:hAnsi="华文中宋" w:eastAsia="楷体_GB2312" w:cs="仿宋_GB2312"/>
          <w:sz w:val="32"/>
          <w:szCs w:val="32"/>
        </w:rPr>
      </w:pPr>
      <w:r>
        <w:rPr>
          <w:rFonts w:hint="eastAsia" w:ascii="楷体_GB2312" w:hAnsi="华文中宋" w:eastAsia="楷体_GB2312" w:cs="仿宋_GB2312"/>
          <w:sz w:val="32"/>
          <w:szCs w:val="32"/>
        </w:rPr>
        <w:t>（一）</w:t>
      </w:r>
      <w:r>
        <w:rPr>
          <w:rFonts w:hint="eastAsia" w:ascii="楷体_GB2312" w:hAnsi="华文中宋" w:eastAsia="楷体_GB2312" w:cs="仿宋_GB2312"/>
          <w:sz w:val="32"/>
          <w:szCs w:val="32"/>
          <w:lang w:eastAsia="zh-CN"/>
        </w:rPr>
        <w:t>前期调研</w:t>
      </w:r>
      <w:r>
        <w:rPr>
          <w:rFonts w:hint="eastAsia" w:ascii="楷体_GB2312" w:hAnsi="华文中宋" w:eastAsia="楷体_GB2312" w:cs="仿宋_GB2312"/>
          <w:sz w:val="32"/>
          <w:szCs w:val="32"/>
        </w:rPr>
        <w:t>阶段</w:t>
      </w:r>
    </w:p>
    <w:p w14:paraId="208FF57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经管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站深入农村集体经济组织开展调研，全面梳理区域内农村产权流转交易现状，重点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关注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交易流程、审核机制、风险防控等方面存在的问题，广泛收集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各镇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意见建议，为办法起草奠定实践基础。</w:t>
      </w:r>
    </w:p>
    <w:p w14:paraId="2F10A23F">
      <w:pPr>
        <w:numPr>
          <w:ilvl w:val="0"/>
          <w:numId w:val="2"/>
        </w:numPr>
        <w:ind w:firstLine="640" w:firstLineChars="200"/>
        <w:rPr>
          <w:rFonts w:hint="eastAsia" w:ascii="楷体_GB2312" w:hAnsi="华文中宋" w:eastAsia="楷体_GB2312" w:cs="仿宋_GB2312"/>
          <w:sz w:val="32"/>
          <w:szCs w:val="32"/>
        </w:rPr>
      </w:pPr>
      <w:r>
        <w:rPr>
          <w:rFonts w:hint="eastAsia" w:ascii="楷体_GB2312" w:hAnsi="华文中宋" w:eastAsia="楷体_GB2312" w:cs="仿宋_GB2312"/>
          <w:sz w:val="32"/>
          <w:szCs w:val="32"/>
          <w:lang w:eastAsia="zh-CN"/>
        </w:rPr>
        <w:t>文件起草</w:t>
      </w:r>
      <w:r>
        <w:rPr>
          <w:rFonts w:hint="eastAsia" w:ascii="楷体_GB2312" w:hAnsi="华文中宋" w:eastAsia="楷体_GB2312" w:cs="仿宋_GB2312"/>
          <w:sz w:val="32"/>
          <w:szCs w:val="32"/>
        </w:rPr>
        <w:t>阶段</w:t>
      </w:r>
    </w:p>
    <w:p w14:paraId="49450FBF">
      <w:pPr>
        <w:snapToGrid w:val="0"/>
        <w:spacing w:line="520" w:lineRule="exact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在调研基础上，参考北京市级农村产权流转交易管理办法，结合门头沟区实际，明确办法的总体框架与核心内容，起草形成《北京市门头沟区农村产权流转交易管理办法（试行）》初稿，涵盖总则、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职责分工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与审核机制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、交易品种与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交易程序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法律责任与纠纷处理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、附则等关键章节，确保内容符合法律法规要求且贴合区域实际需求。</w:t>
      </w:r>
    </w:p>
    <w:p w14:paraId="6B3950FD">
      <w:pPr>
        <w:numPr>
          <w:ilvl w:val="0"/>
          <w:numId w:val="2"/>
        </w:numPr>
        <w:ind w:left="0" w:leftChars="0" w:firstLine="640" w:firstLineChars="200"/>
        <w:rPr>
          <w:rFonts w:hint="default" w:ascii="楷体_GB2312" w:hAnsi="华文中宋" w:eastAsia="楷体_GB2312" w:cs="仿宋_GB2312"/>
          <w:sz w:val="32"/>
          <w:szCs w:val="32"/>
        </w:rPr>
      </w:pPr>
      <w:r>
        <w:rPr>
          <w:rFonts w:hint="default" w:ascii="楷体_GB2312" w:hAnsi="华文中宋" w:eastAsia="楷体_GB2312" w:cs="仿宋_GB2312"/>
          <w:sz w:val="32"/>
          <w:szCs w:val="32"/>
        </w:rPr>
        <w:t>内部审核与修改阶段</w:t>
      </w:r>
    </w:p>
    <w:p w14:paraId="61023FCF">
      <w:pPr>
        <w:snapToGrid w:val="0"/>
        <w:spacing w:line="520" w:lineRule="exact"/>
        <w:ind w:firstLine="640" w:firstLineChars="200"/>
        <w:jc w:val="left"/>
        <w:rPr>
          <w:rFonts w:hint="default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联合区农业农村局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、各镇开展内部审核，对初稿的合理性、可操作性进行论证，针对审核中提出的“分级审核标准细化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”、“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简易交易程序适用范围明确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”、“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部门职责衔接优化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等意见，对初稿进行修改完善，形成第一轮征求意见稿。</w:t>
      </w:r>
    </w:p>
    <w:p w14:paraId="6F1577E9">
      <w:pPr>
        <w:ind w:firstLine="640" w:firstLineChars="200"/>
        <w:rPr>
          <w:rFonts w:hint="default" w:ascii="楷体_GB2312" w:hAnsi="华文中宋" w:eastAsia="楷体_GB2312" w:cs="仿宋_GB2312"/>
          <w:sz w:val="32"/>
          <w:szCs w:val="32"/>
        </w:rPr>
      </w:pPr>
      <w:r>
        <w:rPr>
          <w:rFonts w:hint="eastAsia" w:ascii="楷体_GB2312" w:hAnsi="华文中宋" w:eastAsia="楷体_GB2312" w:cs="仿宋_GB2312"/>
          <w:sz w:val="32"/>
          <w:szCs w:val="32"/>
          <w:lang w:eastAsia="zh-CN"/>
        </w:rPr>
        <w:t>（四）</w:t>
      </w:r>
      <w:r>
        <w:rPr>
          <w:rFonts w:hint="default" w:ascii="楷体_GB2312" w:hAnsi="华文中宋" w:eastAsia="楷体_GB2312" w:cs="仿宋_GB2312"/>
          <w:sz w:val="32"/>
          <w:szCs w:val="32"/>
        </w:rPr>
        <w:t>征求意见与完善阶段</w:t>
      </w:r>
    </w:p>
    <w:p w14:paraId="3DCDF42E">
      <w:pPr>
        <w:snapToGrid w:val="0"/>
        <w:spacing w:line="520" w:lineRule="exact"/>
        <w:ind w:firstLine="640" w:firstLineChars="200"/>
        <w:jc w:val="left"/>
        <w:rPr>
          <w:rFonts w:hint="eastAsia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通过书面征求、座谈会等形式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各相关单位、各镇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征求意见，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并与区司法局等开展专题座谈，深入研讨，将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收集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到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反馈意见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进行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梳理分析，对办法内容进一步调整优化，形成第二轮征求意见稿，确保全面吸纳各方合理建议，具备落地执行条件。</w:t>
      </w:r>
    </w:p>
    <w:p w14:paraId="59729593"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三、主要内容</w:t>
      </w:r>
    </w:p>
    <w:p w14:paraId="3F8B74C0">
      <w:pPr>
        <w:snapToGrid w:val="0"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《北京市门头沟区农村产权流转交易管理办法（试行）》共五章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条，核心内容如下：</w:t>
      </w:r>
    </w:p>
    <w:p w14:paraId="3CE72FC8">
      <w:pPr>
        <w:snapToGrid w:val="0"/>
        <w:spacing w:line="52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总则（第一条至第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条）：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明确办法制定目的、适用范围、农村产权及流转交易定义，确立“应进必进、公开公正、诚实守信、依法合规、市场化运作”的交易原则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 w14:paraId="224DE3C9">
      <w:pPr>
        <w:snapToGrid w:val="0"/>
        <w:spacing w:line="52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职责分工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与审核机制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条至第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九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条）：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界定区农业农村局、区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经管站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区规自分局、区文旅局等区级行业部门以及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各镇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与农村集体经济组织的工作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职责，为农村产权流转交易提供总体遵循。</w:t>
      </w:r>
    </w:p>
    <w:p w14:paraId="281BBA3E">
      <w:pPr>
        <w:snapToGrid w:val="0"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规定农村产权流转交易项目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须按</w:t>
      </w:r>
      <w:r>
        <w:rPr>
          <w:rFonts w:hint="eastAsia" w:ascii="仿宋_GB2312" w:hAnsi="宋体" w:eastAsia="仿宋_GB2312" w:cs="Helvetica"/>
          <w:color w:val="auto"/>
          <w:kern w:val="0"/>
          <w:sz w:val="32"/>
          <w:szCs w:val="32"/>
          <w:highlight w:val="none"/>
          <w:lang w:eastAsia="zh-CN"/>
        </w:rPr>
        <w:t>要求纳入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农村产权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交易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市场公开交易，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明确农村集体经济组织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四议一审两公开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民主决策程序，建立镇、区分级审核机制 —— 镇级负责对项目真实性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可行性等进行实质性审核，区级针对农用地100亩及以上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房屋建筑面积1000平方米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及以上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或场院占地面积达到10亩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及以上或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其他交易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标的额100万元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以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上的项目开展审核，同时细化区级各部门在项目指导、土地权属核查等方面的职责，确保审核流程规范高效。</w:t>
      </w:r>
    </w:p>
    <w:p w14:paraId="2C95D5FF">
      <w:pPr>
        <w:snapToGrid w:val="0"/>
        <w:spacing w:line="52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交易品种与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交易程序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（第十条至第十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条）：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明确五大类交易品种，包括涉农土地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使用权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流转、涉农林权、农村集体股权、涉农实物资产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村集体经济组织及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组织或个人持有的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与农村产权相关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可以流转交易的品种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；区分常规交易程序与简易交易程序，常规程序需经民主公示、分级审核、机构交易等全流程，简易程序适用于公益性、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临时占地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续租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1年内流转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镇重大项目等特定情形（需严格审核认定）；同时规定国家及市级重点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工程、重大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项目、流转给特定主体（如政府部门、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部队、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本镇集体经济组织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本村集体经济组织全资企业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）的项目，经相应审核后可免于进入交易市场公开交易，兼顾交易规范性与灵活性。</w:t>
      </w:r>
    </w:p>
    <w:p w14:paraId="637FE0F3">
      <w:pPr>
        <w:snapToGrid w:val="0"/>
        <w:spacing w:line="52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法律责任与纠纷处理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条至第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十七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条）：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明确责任追究机制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对农村集体经济组织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分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拆交易标的、提供虚假资料等违规行为，以及镇和相关部门审核失职行为，规定责令改正、处分乃至追究刑事责任等不同层级的处理措施；同时明确交易纠纷解决途径，包括向交易机构或相关部门申请调解、申请仲裁、提起诉讼，保障当事人合法权益。</w:t>
      </w:r>
    </w:p>
    <w:p w14:paraId="30D7E069">
      <w:pPr>
        <w:snapToGrid w:val="0"/>
        <w:spacing w:line="52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附则部分（第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十八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条至第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十九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条）：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明确办法由区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经管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站负责解释，自发布之日起施行，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有效期限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年，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同时废止《门头沟区农村产权交易管理办法》（门经管文〔2021〕2 号），确保政策衔接统一。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594581-474C-4674-BE88-FACCB02311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F5DF812-9F5B-45C3-9E30-8AB0BE4B615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E8ECDE1-C87D-4129-865F-4BB9EA1CF711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2F48581-C852-4373-B358-C1ACF891F3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9891662-4713-443D-A9C7-E1FC77D404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1FF" w:csb1="00000000"/>
    <w:embedRegular r:id="rId6" w:fontKey="{90220374-F25D-4296-A719-3AB3050547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D2C6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5B2E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5B2E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AD525E"/>
    <w:multiLevelType w:val="singleLevel"/>
    <w:tmpl w:val="9BAD525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8BDD839"/>
    <w:multiLevelType w:val="singleLevel"/>
    <w:tmpl w:val="38BDD8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4309C"/>
    <w:rsid w:val="0009726C"/>
    <w:rsid w:val="001A657E"/>
    <w:rsid w:val="0023682D"/>
    <w:rsid w:val="00282EFB"/>
    <w:rsid w:val="00330525"/>
    <w:rsid w:val="00410D77"/>
    <w:rsid w:val="004874D5"/>
    <w:rsid w:val="00804038"/>
    <w:rsid w:val="00AC6BDB"/>
    <w:rsid w:val="00B420A7"/>
    <w:rsid w:val="00C30E05"/>
    <w:rsid w:val="00C62CF2"/>
    <w:rsid w:val="00D40571"/>
    <w:rsid w:val="00F728BA"/>
    <w:rsid w:val="01AE3368"/>
    <w:rsid w:val="032558AB"/>
    <w:rsid w:val="03A04F32"/>
    <w:rsid w:val="08BA0844"/>
    <w:rsid w:val="09E613D8"/>
    <w:rsid w:val="09EE6483"/>
    <w:rsid w:val="09F064E7"/>
    <w:rsid w:val="0A374116"/>
    <w:rsid w:val="0A79472F"/>
    <w:rsid w:val="0B5A7693"/>
    <w:rsid w:val="0D6841FB"/>
    <w:rsid w:val="0D870F11"/>
    <w:rsid w:val="0E371FA8"/>
    <w:rsid w:val="0F367CDD"/>
    <w:rsid w:val="103B06E9"/>
    <w:rsid w:val="10C77FA2"/>
    <w:rsid w:val="11EA1774"/>
    <w:rsid w:val="12837EF9"/>
    <w:rsid w:val="12880379"/>
    <w:rsid w:val="12CA5B28"/>
    <w:rsid w:val="152875F8"/>
    <w:rsid w:val="169F0009"/>
    <w:rsid w:val="17AA777E"/>
    <w:rsid w:val="17EE22B8"/>
    <w:rsid w:val="1B9E3FF5"/>
    <w:rsid w:val="1BB2184F"/>
    <w:rsid w:val="1C177904"/>
    <w:rsid w:val="1E3D7AF5"/>
    <w:rsid w:val="1F134CFA"/>
    <w:rsid w:val="20545B24"/>
    <w:rsid w:val="20BE4E8D"/>
    <w:rsid w:val="20F11F9F"/>
    <w:rsid w:val="226A4C31"/>
    <w:rsid w:val="227135FF"/>
    <w:rsid w:val="23566405"/>
    <w:rsid w:val="238E494F"/>
    <w:rsid w:val="23B4309C"/>
    <w:rsid w:val="23CC642D"/>
    <w:rsid w:val="24CF3471"/>
    <w:rsid w:val="24EE6FC3"/>
    <w:rsid w:val="26680697"/>
    <w:rsid w:val="279369D8"/>
    <w:rsid w:val="288D1679"/>
    <w:rsid w:val="2A6D4BE6"/>
    <w:rsid w:val="2B05199B"/>
    <w:rsid w:val="2BAC451C"/>
    <w:rsid w:val="2BDA1C1D"/>
    <w:rsid w:val="2BFA5278"/>
    <w:rsid w:val="2C9111D4"/>
    <w:rsid w:val="2CA015F3"/>
    <w:rsid w:val="2E283FDD"/>
    <w:rsid w:val="2E89643F"/>
    <w:rsid w:val="2EA63495"/>
    <w:rsid w:val="2EDC6C14"/>
    <w:rsid w:val="307277CE"/>
    <w:rsid w:val="32A23F73"/>
    <w:rsid w:val="342F5CDB"/>
    <w:rsid w:val="3459098D"/>
    <w:rsid w:val="36C95F72"/>
    <w:rsid w:val="36FA25D0"/>
    <w:rsid w:val="37F7467C"/>
    <w:rsid w:val="38625318"/>
    <w:rsid w:val="39C171C8"/>
    <w:rsid w:val="3C414629"/>
    <w:rsid w:val="408E530C"/>
    <w:rsid w:val="41712702"/>
    <w:rsid w:val="43650DD1"/>
    <w:rsid w:val="442E5667"/>
    <w:rsid w:val="47093B9D"/>
    <w:rsid w:val="49361F01"/>
    <w:rsid w:val="4B971D44"/>
    <w:rsid w:val="4BDC215D"/>
    <w:rsid w:val="4CB56EE5"/>
    <w:rsid w:val="4DEA73EB"/>
    <w:rsid w:val="50B1138E"/>
    <w:rsid w:val="521E1871"/>
    <w:rsid w:val="53C01259"/>
    <w:rsid w:val="55450A62"/>
    <w:rsid w:val="55E738C7"/>
    <w:rsid w:val="581806B0"/>
    <w:rsid w:val="58A41F44"/>
    <w:rsid w:val="58B57CAD"/>
    <w:rsid w:val="5B7200D7"/>
    <w:rsid w:val="5D50269A"/>
    <w:rsid w:val="5F9E149B"/>
    <w:rsid w:val="60486C4B"/>
    <w:rsid w:val="61C00116"/>
    <w:rsid w:val="62074C63"/>
    <w:rsid w:val="63F77D52"/>
    <w:rsid w:val="64991C54"/>
    <w:rsid w:val="65A34D15"/>
    <w:rsid w:val="664F7993"/>
    <w:rsid w:val="67DD2A23"/>
    <w:rsid w:val="68896A60"/>
    <w:rsid w:val="69F04FE9"/>
    <w:rsid w:val="6A5512F0"/>
    <w:rsid w:val="6CB0280D"/>
    <w:rsid w:val="6E0E3C8F"/>
    <w:rsid w:val="6EDA1DC4"/>
    <w:rsid w:val="704A2F79"/>
    <w:rsid w:val="704A7249"/>
    <w:rsid w:val="70B812A1"/>
    <w:rsid w:val="74662448"/>
    <w:rsid w:val="74FB18F9"/>
    <w:rsid w:val="77B07B65"/>
    <w:rsid w:val="78D83818"/>
    <w:rsid w:val="79780B57"/>
    <w:rsid w:val="7D6F401F"/>
    <w:rsid w:val="7DE92023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paragraph" w:styleId="6">
    <w:name w:val="Body Text"/>
    <w:basedOn w:val="1"/>
    <w:qFormat/>
    <w:uiPriority w:val="0"/>
    <w:rPr>
      <w:rFonts w:ascii="宋体" w:hAnsi="宋体" w:cs="宋体"/>
      <w:sz w:val="32"/>
      <w:szCs w:val="32"/>
      <w:lang w:val="zh-CN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Title"/>
    <w:basedOn w:val="1"/>
    <w:next w:val="1"/>
    <w:qFormat/>
    <w:uiPriority w:val="10"/>
    <w:pPr>
      <w:spacing w:line="660" w:lineRule="exact"/>
      <w:jc w:val="center"/>
      <w:outlineLvl w:val="0"/>
    </w:pPr>
    <w:rPr>
      <w:rFonts w:ascii="华文中宋" w:eastAsia="华文中宋" w:hAnsiTheme="majorHAnsi" w:cstheme="majorBidi"/>
      <w:bCs/>
      <w:sz w:val="44"/>
      <w:szCs w:val="32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BlockQuote"/>
    <w:basedOn w:val="1"/>
    <w:qFormat/>
    <w:uiPriority w:val="0"/>
    <w:pPr>
      <w:spacing w:after="120"/>
      <w:ind w:left="1440" w:leftChars="700" w:right="1440" w:rightChars="700"/>
      <w:textAlignment w:val="baseline"/>
    </w:pPr>
  </w:style>
  <w:style w:type="character" w:customStyle="1" w:styleId="15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2D1E14-85A2-433C-9C22-BA237970B8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区农业局</Company>
  <Pages>3</Pages>
  <Words>1614</Words>
  <Characters>1626</Characters>
  <Lines>6</Lines>
  <Paragraphs>1</Paragraphs>
  <TotalTime>2</TotalTime>
  <ScaleCrop>false</ScaleCrop>
  <LinksUpToDate>false</LinksUpToDate>
  <CharactersWithSpaces>1635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2021-07-20T16:35:00Z</dcterms:created>
  <dc:creator>NYNCJ-ZY</dc:creator>
  <cp:lastModifiedBy>甜豆Miss</cp:lastModifiedBy>
  <cp:lastPrinted>2023-07-10T06:22:00Z</cp:lastPrinted>
  <dcterms:modified xsi:type="dcterms:W3CDTF">2025-11-04T09:16:16Z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801B2CF07B03448DA2010A8CC89A301D</vt:lpwstr>
  </property>
  <property fmtid="{D5CDD505-2E9C-101B-9397-08002B2CF9AE}" pid="4" name="KSOTemplateDocerSaveRecord">
    <vt:lpwstr>eyJoZGlkIjoiZjMzNTMxMjQ5OGI4YmRkOTE3NmFmY2JkYWY5N2YwMTciLCJ1c2VySWQiOiIxMjM4OTgxMTU1In0=</vt:lpwstr>
  </property>
</Properties>
</file>