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Times New Roman" w:eastAsia="方正小标宋简体" w:cs="方正小标宋简体"/>
          <w:color w:val="000000"/>
          <w:sz w:val="44"/>
          <w:szCs w:val="44"/>
          <w:shd w:val="clear" w:color="auto" w:fill="FFFFFF"/>
          <w:lang w:eastAsia="zh-CN" w:bidi="ar-SA"/>
        </w:rPr>
        <w:t>《北京市延庆区交通局 北京市延庆区生态环境局 北京市公安局延庆分局关于对部分机动车调整交通管理措施的通告（征求意见稿）》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的起草说明</w:t>
      </w:r>
    </w:p>
    <w:p>
      <w:pPr>
        <w:pStyle w:val="3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《通告》编制思路和宗旨</w:t>
      </w:r>
    </w:p>
    <w:p>
      <w:pPr>
        <w:pStyle w:val="2"/>
        <w:autoSpaceDE w:val="0"/>
        <w:autoSpaceDN w:val="0"/>
        <w:spacing w:line="560" w:lineRule="exact"/>
        <w:ind w:firstLine="640" w:firstLineChars="200"/>
      </w:pPr>
      <w:r>
        <w:rPr>
          <w:rFonts w:hint="eastAsia"/>
        </w:rPr>
        <w:t>为更好服务经济社会发展、保障民生，进一步提升延庆区营商环境，综合考虑广大市民、游客的诉求和人大代表、政协委员的意见建议，根据《中华人民共和国道路交通安全法》《北京市大气污染防治条例》《中华人民共和国大气污染防治法》</w:t>
      </w:r>
      <w:r>
        <w:rPr>
          <w:rFonts w:hint="eastAsia"/>
          <w:lang w:eastAsia="zh-CN"/>
        </w:rPr>
        <w:t>，</w:t>
      </w:r>
      <w:r>
        <w:rPr>
          <w:rFonts w:hint="eastAsia"/>
        </w:rPr>
        <w:t>对现行的外埠小客车限行管理措施进行优化调整，特制定《北京市延庆区交通局 北京市延庆区生态环境局 北京市公安局延庆分局关于对部分机动车调整交通管理措施的通告</w:t>
      </w:r>
      <w:r>
        <w:rPr>
          <w:rFonts w:hint="eastAsia"/>
          <w:lang w:eastAsia="zh-CN"/>
        </w:rPr>
        <w:t>（征求意见稿）</w:t>
      </w:r>
      <w:r>
        <w:rPr>
          <w:rFonts w:hint="eastAsia"/>
        </w:rPr>
        <w:t>》（以下简称《通告》）。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制定《通告》的必要性</w:t>
      </w:r>
    </w:p>
    <w:p>
      <w:pPr>
        <w:pStyle w:val="2"/>
        <w:autoSpaceDE w:val="0"/>
        <w:autoSpaceDN w:val="0"/>
        <w:spacing w:line="560" w:lineRule="exact"/>
        <w:ind w:firstLine="640" w:firstLineChars="200"/>
        <w:rPr>
          <w:rFonts w:hint="eastAsia" w:ascii="楷体_GB2312" w:hAnsi="楷体_GB2312" w:eastAsia="楷体_GB2312" w:cs="楷体_GB2312"/>
          <w:lang w:eastAsia="zh-CN"/>
        </w:rPr>
      </w:pPr>
      <w:r>
        <w:rPr>
          <w:rFonts w:hint="eastAsia" w:ascii="楷体_GB2312" w:hAnsi="楷体_GB2312" w:eastAsia="楷体_GB2312" w:cs="楷体_GB2312"/>
          <w:lang w:eastAsia="zh-CN"/>
        </w:rPr>
        <w:t>（一）</w:t>
      </w:r>
      <w:r>
        <w:rPr>
          <w:rFonts w:hint="eastAsia" w:ascii="楷体_GB2312" w:hAnsi="楷体_GB2312" w:eastAsia="楷体_GB2312" w:cs="楷体_GB2312"/>
        </w:rPr>
        <w:t>空气质量改善压力持续加大</w:t>
      </w:r>
    </w:p>
    <w:p>
      <w:pPr>
        <w:pStyle w:val="2"/>
        <w:autoSpaceDE w:val="0"/>
        <w:autoSpaceDN w:val="0"/>
        <w:spacing w:line="56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延庆区作为首都生态涵养区，生态环境指标被确立为全区的“一号指标”，长期以来将大气污染防治作为生态环境保护的重点任务。自2021年以来，我区深入推进煤改清洁能源改造、企业“创绿”、高排放车辆淘汰、交通限行等举措，污染物排放总量明显下降，空气质量持续向好。PM2.5年均浓度由2020年的31微克/立方米下降至2021年的29微克/立方米，2024年进一步降至27微克/立方米，实现了连续五年稳定达标，空气质量改善成效显著。作为首都北部生态涵养“三区”之一，市级层面对延庆区的空气质量改善寄予更高期望。然而，受区域污染传输、气象条件不利以及本地减排潜力逐步下降等多重因素影响，空气质量提升面临明显瓶颈。特别是受延庆独特的盆地地形限制，污染物扩散条件相对不利，在静稳天气下易出现污染物累积效应，空气质量进一步改善的空间日益收窄，任务十分艰巨。</w:t>
      </w:r>
    </w:p>
    <w:p>
      <w:pPr>
        <w:pStyle w:val="2"/>
        <w:autoSpaceDE w:val="0"/>
        <w:autoSpaceDN w:val="0"/>
        <w:spacing w:line="560" w:lineRule="exact"/>
        <w:ind w:firstLine="640" w:firstLineChars="200"/>
        <w:rPr>
          <w:rFonts w:hint="eastAsia" w:ascii="楷体_GB2312" w:hAnsi="楷体_GB2312" w:eastAsia="楷体_GB2312" w:cs="楷体_GB2312"/>
          <w:lang w:eastAsia="zh-CN"/>
        </w:rPr>
      </w:pPr>
      <w:r>
        <w:rPr>
          <w:rFonts w:hint="eastAsia" w:ascii="楷体_GB2312" w:hAnsi="楷体_GB2312" w:eastAsia="楷体_GB2312" w:cs="楷体_GB2312"/>
          <w:lang w:eastAsia="zh-CN"/>
        </w:rPr>
        <w:t>（二）</w:t>
      </w:r>
      <w:r>
        <w:rPr>
          <w:rFonts w:hint="eastAsia" w:ascii="楷体_GB2312" w:hAnsi="楷体_GB2312" w:eastAsia="楷体_GB2312" w:cs="楷体_GB2312"/>
        </w:rPr>
        <w:t>🚛</w:t>
      </w:r>
      <w:r>
        <w:rPr>
          <w:rFonts w:hint="eastAsia" w:ascii="楷体_GB2312" w:hAnsi="楷体_GB2312" w:eastAsia="楷体_GB2312" w:cs="楷体_GB2312"/>
          <w:lang w:eastAsia="zh-CN"/>
        </w:rPr>
        <w:t>移动源已成为延庆区大气污染的首要来源</w:t>
      </w:r>
    </w:p>
    <w:p>
      <w:pPr>
        <w:pStyle w:val="2"/>
        <w:autoSpaceDE w:val="0"/>
        <w:autoSpaceDN w:val="0"/>
        <w:spacing w:line="560" w:lineRule="exact"/>
        <w:ind w:firstLine="640" w:firstLineChars="200"/>
        <w:rPr>
          <w:rFonts w:hint="eastAsia"/>
        </w:rPr>
      </w:pPr>
      <w:r>
        <w:rPr>
          <w:rFonts w:hint="eastAsia"/>
        </w:rPr>
        <w:t>截至2025年上半年，延庆区机动车保有量达到11万辆，其中小汽车保有量6.7万辆。</w:t>
      </w:r>
      <w:r>
        <w:rPr>
          <w:rFonts w:hint="eastAsia"/>
          <w:lang w:eastAsia="zh-CN"/>
        </w:rPr>
        <w:t>近年来，随着产业结构和能源结构持续优化，固定源排放量不断下降，减排潜力逐步收窄。然而，机动车保有量呈刚性增长态势，移动源排放对空气质量的影响日益突出，已成为当前延庆区大气污染的主要来源。根据市生态环境局发布的2024年PM2.5来源解析结果，延庆区移动源对PM2.5的贡献率约为53%，居全市第五；同时，移动源排放占全区氮氧化物排放总量的85.9%、挥发性有机物排放总量的2.1%。因此，</w:t>
      </w:r>
      <w:r>
        <w:rPr>
          <w:rFonts w:hint="eastAsia"/>
        </w:rPr>
        <w:t>机动车成为延庆区实施移动源精细化管理的关键对象和主要抓手</w:t>
      </w:r>
      <w:r>
        <w:rPr>
          <w:rFonts w:hint="eastAsia"/>
          <w:lang w:eastAsia="zh-CN"/>
        </w:rPr>
        <w:t>，</w:t>
      </w:r>
      <w:r>
        <w:rPr>
          <w:rFonts w:hint="eastAsia"/>
        </w:rPr>
        <w:t>通过实施外埠车辆限行政策，可在源头上有效降低大气污染物排放。根据数据测算，该政策每年可削减氮氧化物约8.8吨、挥发性有机物约89吨，对降低机动车排放对空气质量的不利影响、改善区域环境水平发挥了重要作用。</w:t>
      </w:r>
    </w:p>
    <w:p>
      <w:pPr>
        <w:pStyle w:val="2"/>
        <w:autoSpaceDE w:val="0"/>
        <w:autoSpaceDN w:val="0"/>
        <w:spacing w:line="560" w:lineRule="exact"/>
        <w:ind w:firstLine="640" w:firstLineChars="200"/>
        <w:rPr>
          <w:rFonts w:hint="eastAsia" w:ascii="楷体_GB2312" w:hAnsi="楷体_GB2312" w:eastAsia="楷体_GB2312" w:cs="楷体_GB2312"/>
          <w:lang w:eastAsia="zh-CN"/>
        </w:rPr>
      </w:pPr>
      <w:r>
        <w:rPr>
          <w:rFonts w:hint="eastAsia" w:ascii="楷体_GB2312" w:hAnsi="楷体_GB2312" w:eastAsia="楷体_GB2312" w:cs="楷体_GB2312"/>
          <w:lang w:eastAsia="zh-CN"/>
        </w:rPr>
        <w:t>（三）早晚高峰限行助力缓堵降排</w:t>
      </w:r>
    </w:p>
    <w:p>
      <w:pPr>
        <w:pStyle w:val="2"/>
        <w:autoSpaceDE w:val="0"/>
        <w:autoSpaceDN w:val="0"/>
        <w:spacing w:line="56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延庆城区道路路网条件有限，高峰时段道路交通压力较大。根据百度地图交通出行大数据平台显示的延庆区实时拥堵指数，一天当中相对拥堵的时间段集中在工作日的早高峰的</w:t>
      </w:r>
      <w:r>
        <w:rPr>
          <w:rFonts w:hint="eastAsia"/>
          <w:lang w:val="en-US" w:eastAsia="zh-CN"/>
        </w:rPr>
        <w:t>7时至9时及晚高峰的17时至19时。与此同时，近年来城区及进出城主要道路早晚高峰车流量显著增长，交通拥堵问题日益突出。以莲花池路为例，早高峰时段车流量由6时的414辆增加至8时的1211辆，增长量近3倍。车辆在高峰期长期处于怠速和频繁启停状态，导致氮氧化物和挥发性有机物等污染物排放量明显增加。同时，若彻底放开限行，预计3万辆外埠车在高峰时段集中进入城区，道路通行压力进一步加大，污染物排放叠加效应突出，对城区空气质量改善将产生不利影响。</w:t>
      </w:r>
    </w:p>
    <w:p>
      <w:pPr>
        <w:pStyle w:val="2"/>
        <w:autoSpaceDE w:val="0"/>
        <w:autoSpaceDN w:val="0"/>
        <w:spacing w:line="560" w:lineRule="exact"/>
        <w:ind w:firstLine="640" w:firstLineChars="200"/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>综上，通过实施早晚高峰外埠车辆限行源头控量，配合信号智能化管控政策，有效缓解道路拥堵状况，削减大气污染物排放量，从而缓解“交通高峰—排放高峰—污染积聚”链式反应。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制定《通告》的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可行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性</w:t>
      </w:r>
    </w:p>
    <w:p>
      <w:pPr>
        <w:spacing w:line="560" w:lineRule="exact"/>
        <w:ind w:firstLine="640" w:firstLineChars="200"/>
        <w:jc w:val="both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一是符合区域发展需求。《通告》的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制定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旨在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进一步改善延庆区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空气环境质量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缓解高峰时段城区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道路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交通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压力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，同时服务经济社会发展、保障民生，与延庆区</w:t>
      </w:r>
      <w:bookmarkStart w:id="0" w:name="_GoBack"/>
      <w:bookmarkEnd w:id="0"/>
      <w:r>
        <w:rPr>
          <w:rFonts w:hint="eastAsia" w:ascii="仿宋_GB2312" w:eastAsia="仿宋_GB2312" w:cs="仿宋_GB2312"/>
          <w:color w:val="000000"/>
          <w:sz w:val="32"/>
          <w:szCs w:val="32"/>
        </w:rPr>
        <w:t>作为北京市生态涵养示范区的定位相契合，符合科学发展观要求，有利于实现区域交通、环境与经济的协调发展，符合社会公共利益及广大人民群众的根本利益。</w:t>
      </w:r>
    </w:p>
    <w:p>
      <w:pPr>
        <w:spacing w:line="560" w:lineRule="exact"/>
        <w:ind w:firstLine="640" w:firstLineChars="200"/>
        <w:jc w:val="both"/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二是政策调整科学合理。相较于《北京市延庆区交通局 北京市延庆区生态环境局 北京市公安局延庆分局关于对部分机动车调整交通管理措施的通告》（京延交发〔2021〕2号），本次调整进一步细化了外省区市号牌机动车的通行规则，区分了高峰时段与非高峰时段的管控要求，既有效缓解高峰时段交通压力，又保障了非高峰时段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出行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需求，体现了政策的灵活性与人性化。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延庆区现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行的交通系统能够保障政策调整后城市交通的正常运行。</w:t>
      </w:r>
    </w:p>
    <w:p>
      <w:pPr>
        <w:pStyle w:val="2"/>
        <w:autoSpaceDE w:val="0"/>
        <w:autoSpaceDN w:val="0"/>
        <w:spacing w:line="560" w:lineRule="exact"/>
        <w:ind w:firstLine="64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lang w:eastAsia="zh-CN"/>
        </w:rPr>
        <w:t>四</w:t>
      </w:r>
      <w:r>
        <w:rPr>
          <w:rFonts w:hint="eastAsia" w:ascii="黑体" w:hAnsi="黑体" w:eastAsia="黑体" w:cs="黑体"/>
        </w:rPr>
        <w:t>、《通告》的主要内容和重点说明</w:t>
      </w:r>
    </w:p>
    <w:p>
      <w:pPr>
        <w:pStyle w:val="3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《通告》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在京延交发〔2021〕2号文件基础上，</w:t>
      </w:r>
      <w:r>
        <w:rPr>
          <w:rFonts w:ascii="仿宋_GB2312" w:hAnsi="仿宋_GB2312" w:eastAsia="仿宋_GB2312" w:cs="仿宋_GB2312"/>
          <w:sz w:val="32"/>
          <w:szCs w:val="32"/>
        </w:rPr>
        <w:t>进一步回应人民群众呼声，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对原通告中第一条中限行区域</w:t>
      </w:r>
      <w:r>
        <w:rPr>
          <w:rFonts w:hint="eastAsia" w:ascii="仿宋_GB2312" w:hAnsi="仿宋_GB2312" w:eastAsia="仿宋_GB2312" w:cs="仿宋_GB2312"/>
          <w:sz w:val="32"/>
          <w:szCs w:val="32"/>
        </w:rPr>
        <w:t>范围及管理措施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进行了调整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将万达商圈移出限行区域，西侧限行界限由西顺城街移至玉皇阁大街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删除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</w:rPr>
        <w:t>第四条中的第（二）、（三）点关于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办理“</w:t>
      </w:r>
      <w:r>
        <w:rPr>
          <w:rFonts w:hint="eastAsia" w:ascii="仿宋_GB2312" w:hAnsi="仿宋_GB2312" w:eastAsia="仿宋_GB2312" w:cs="仿宋_GB2312"/>
          <w:sz w:val="32"/>
          <w:szCs w:val="32"/>
        </w:rPr>
        <w:t>进京通行证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六环内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）”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有关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；同时为了城区缓解早晚高峰道路交通压力，进一步改善空气质量，</w:t>
      </w:r>
      <w:r>
        <w:rPr>
          <w:rFonts w:hint="eastAsia" w:ascii="仿宋_GB2312" w:hAnsi="仿宋_GB2312" w:eastAsia="仿宋_GB2312" w:cs="仿宋_GB2312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工作日</w:t>
      </w:r>
      <w:r>
        <w:rPr>
          <w:rFonts w:hint="eastAsia" w:ascii="仿宋_GB2312" w:hAnsi="仿宋_GB2312" w:eastAsia="仿宋_GB2312" w:cs="仿宋_GB2312"/>
          <w:sz w:val="32"/>
          <w:szCs w:val="32"/>
        </w:rPr>
        <w:t>早晚高峰限行的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有关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F9EBA2"/>
    <w:multiLevelType w:val="singleLevel"/>
    <w:tmpl w:val="16F9EBA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D3C"/>
    <w:rsid w:val="000B2D3C"/>
    <w:rsid w:val="00AD7E9F"/>
    <w:rsid w:val="37CC74AE"/>
    <w:rsid w:val="7B9F64DA"/>
    <w:rsid w:val="7FBF4EB7"/>
    <w:rsid w:val="7FDF14CB"/>
    <w:rsid w:val="7FF74E80"/>
    <w:rsid w:val="BDC31B9A"/>
    <w:rsid w:val="D5FDDE8A"/>
    <w:rsid w:val="DBD5EA13"/>
    <w:rsid w:val="DDED359C"/>
    <w:rsid w:val="DFBDC4C4"/>
    <w:rsid w:val="EF367A26"/>
    <w:rsid w:val="F5FBBDCA"/>
    <w:rsid w:val="FB707B6A"/>
    <w:rsid w:val="FFAB34F9"/>
    <w:rsid w:val="FFEF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Revision"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109</Words>
  <Characters>625</Characters>
  <Lines>5</Lines>
  <Paragraphs>1</Paragraphs>
  <TotalTime>17</TotalTime>
  <ScaleCrop>false</ScaleCrop>
  <LinksUpToDate>false</LinksUpToDate>
  <CharactersWithSpaces>733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2023-04-29T01:25:00Z</dcterms:created>
  <dc:creator>韩泽信</dc:creator>
  <cp:lastModifiedBy>uos</cp:lastModifiedBy>
  <cp:lastPrinted>2025-10-30T08:57:55Z</cp:lastPrinted>
  <dcterms:modified xsi:type="dcterms:W3CDTF">2025-10-30T10:19:03Z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b26ce06e501a4dd9a1fbc59b8cb50fc6_23</vt:lpwstr>
  </property>
</Properties>
</file>