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77EF1">
      <w:pPr>
        <w:jc w:val="center"/>
        <w:rPr>
          <w:rFonts w:hint="eastAsia"/>
          <w:b/>
          <w:bCs/>
          <w:sz w:val="44"/>
          <w:szCs w:val="44"/>
          <w:lang w:val="en-US" w:eastAsia="zh-CN"/>
        </w:rPr>
      </w:pPr>
      <w:bookmarkStart w:id="0" w:name="_GoBack"/>
      <w:bookmarkEnd w:id="0"/>
      <w:r>
        <w:rPr>
          <w:rFonts w:hint="eastAsia"/>
          <w:b/>
          <w:bCs/>
          <w:sz w:val="44"/>
          <w:szCs w:val="44"/>
          <w:lang w:val="en-US" w:eastAsia="zh-CN"/>
        </w:rPr>
        <w:t>门头沟区关于新能源物流配送车辆</w:t>
      </w:r>
    </w:p>
    <w:p w14:paraId="321F7E2D">
      <w:pPr>
        <w:jc w:val="center"/>
        <w:rPr>
          <w:rFonts w:hint="eastAsia"/>
          <w:b/>
          <w:bCs/>
          <w:sz w:val="44"/>
          <w:szCs w:val="44"/>
          <w:lang w:val="en-US" w:eastAsia="zh-CN"/>
        </w:rPr>
      </w:pPr>
      <w:r>
        <w:rPr>
          <w:rFonts w:hint="eastAsia"/>
          <w:b/>
          <w:bCs/>
          <w:sz w:val="44"/>
          <w:szCs w:val="44"/>
          <w:lang w:val="en-US" w:eastAsia="zh-CN"/>
        </w:rPr>
        <w:t>优先通行的通告</w:t>
      </w:r>
    </w:p>
    <w:p w14:paraId="199586D9">
      <w:pPr>
        <w:jc w:val="center"/>
        <w:rPr>
          <w:rFonts w:hint="eastAsia"/>
          <w:b/>
          <w:bCs/>
          <w:sz w:val="44"/>
          <w:szCs w:val="44"/>
          <w:lang w:val="en-US" w:eastAsia="zh-CN"/>
        </w:rPr>
      </w:pPr>
      <w:r>
        <w:rPr>
          <w:rFonts w:hint="eastAsia"/>
          <w:b/>
          <w:bCs/>
          <w:sz w:val="44"/>
          <w:szCs w:val="44"/>
          <w:lang w:val="en-US" w:eastAsia="zh-CN"/>
        </w:rPr>
        <w:t>（征求意见稿）</w:t>
      </w:r>
    </w:p>
    <w:p w14:paraId="74C8921D">
      <w:pPr>
        <w:jc w:val="center"/>
        <w:rPr>
          <w:rFonts w:hint="eastAsia"/>
          <w:b/>
          <w:bCs/>
          <w:sz w:val="44"/>
          <w:szCs w:val="44"/>
          <w:lang w:val="en-US" w:eastAsia="zh-CN"/>
        </w:rPr>
      </w:pPr>
    </w:p>
    <w:p w14:paraId="5D006B18">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认真贯彻落实党中央、国务院关于降低社会物流成本的决策部署，按照北京市委市政府的要求，有效促进降本增效和货车新能源化，区委区政府立足我区区情区位特点，根据《中华人民共和国道路交通安全法》、《北京市道路运输条例》、《推进美丽北京建设持续深入打好污染防治攻坚战2025年行动计划》有关规定，本区自2025年12月15日起向新能源载货汽车提供通行便利，现将有关事项通告如下：</w:t>
      </w:r>
    </w:p>
    <w:p w14:paraId="45D0B7F6">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一、</w:t>
      </w:r>
      <w:r>
        <w:rPr>
          <w:rFonts w:hint="eastAsia" w:ascii="仿宋" w:hAnsi="仿宋" w:eastAsia="仿宋" w:cs="仿宋"/>
          <w:b w:val="0"/>
          <w:bCs w:val="0"/>
          <w:sz w:val="32"/>
          <w:szCs w:val="32"/>
          <w:lang w:val="en-US" w:eastAsia="zh-CN"/>
        </w:rPr>
        <w:t>本区对无法办理北京市五环路内载货汽车昼运通行证，但对保障我区必要物资运输的、符合要求的新能源货车给予通行便利，设置办理我区新能源货车通行证。</w:t>
      </w:r>
    </w:p>
    <w:p w14:paraId="24464089">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二、</w:t>
      </w:r>
      <w:r>
        <w:rPr>
          <w:rFonts w:hint="eastAsia" w:ascii="仿宋" w:hAnsi="仿宋" w:eastAsia="仿宋" w:cs="仿宋"/>
          <w:b w:val="0"/>
          <w:bCs w:val="0"/>
          <w:sz w:val="32"/>
          <w:szCs w:val="32"/>
          <w:lang w:val="en-US" w:eastAsia="zh-CN"/>
        </w:rPr>
        <w:t>持本区货车通行证的车辆每日6-7时、10-16时、20-23时可在我区货车禁行范围内正常通行，每日23时至次日6时在我区通行的货车无需办理货车通行证，可正常通行。</w:t>
      </w:r>
    </w:p>
    <w:p w14:paraId="4A55E13A">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三、</w:t>
      </w:r>
      <w:r>
        <w:rPr>
          <w:rFonts w:hint="eastAsia" w:ascii="仿宋" w:hAnsi="仿宋" w:eastAsia="仿宋" w:cs="仿宋"/>
          <w:b w:val="0"/>
          <w:bCs w:val="0"/>
          <w:sz w:val="32"/>
          <w:szCs w:val="32"/>
          <w:lang w:val="en-US" w:eastAsia="zh-CN"/>
        </w:rPr>
        <w:t>申领我区货车通行证需满足市公安交通管理部门相关政策要求，并报区相关行业管理部门同意后向区公安分局交通支队申领。</w:t>
      </w:r>
    </w:p>
    <w:p w14:paraId="331E93E3">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四、</w:t>
      </w:r>
      <w:r>
        <w:rPr>
          <w:rFonts w:hint="eastAsia" w:ascii="仿宋" w:hAnsi="仿宋" w:eastAsia="仿宋" w:cs="仿宋"/>
          <w:b w:val="0"/>
          <w:bCs w:val="0"/>
          <w:sz w:val="32"/>
          <w:szCs w:val="32"/>
          <w:lang w:val="en-US" w:eastAsia="zh-CN"/>
        </w:rPr>
        <w:t>存在发生负同等以上责任重大交通事故，违反货物运输安全规定，倒卖证件、证件使用效率低等违反证件使用规则，虚假填报信息等行为的单位，视情况核减发证数量。</w:t>
      </w:r>
    </w:p>
    <w:p w14:paraId="7A4BFFE3">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五、</w:t>
      </w:r>
      <w:r>
        <w:rPr>
          <w:rFonts w:hint="eastAsia" w:ascii="仿宋" w:hAnsi="仿宋" w:eastAsia="仿宋" w:cs="仿宋"/>
          <w:b w:val="0"/>
          <w:bCs w:val="0"/>
          <w:sz w:val="32"/>
          <w:szCs w:val="32"/>
          <w:lang w:val="en-US" w:eastAsia="zh-CN"/>
        </w:rPr>
        <w:t>本区货车禁行区域符合京交绿通发〔2024〕2号《关于本市五环路内新能源物流配送车辆优先通行的通告》中的要求，持北京市五环路内昼运通行证的新能源货车无需办理本区货车通行证，可按规定正常通行。</w:t>
      </w:r>
    </w:p>
    <w:p w14:paraId="4F520D23">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六、</w:t>
      </w:r>
      <w:r>
        <w:rPr>
          <w:rFonts w:hint="eastAsia" w:ascii="仿宋" w:hAnsi="仿宋" w:eastAsia="仿宋" w:cs="仿宋"/>
          <w:b w:val="0"/>
          <w:bCs w:val="0"/>
          <w:sz w:val="32"/>
          <w:szCs w:val="32"/>
          <w:lang w:val="en-US" w:eastAsia="zh-CN"/>
        </w:rPr>
        <w:t>本区将结合季节、重大活动等货运特点，动态调整发放规模上限和通行时段。</w:t>
      </w:r>
    </w:p>
    <w:p w14:paraId="5BBDFEAF">
      <w:pPr>
        <w:numPr>
          <w:ilvl w:val="0"/>
          <w:numId w:val="0"/>
        </w:numPr>
        <w:ind w:firstLine="64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特此通告。</w:t>
      </w:r>
    </w:p>
    <w:p w14:paraId="6EFBB55A">
      <w:pPr>
        <w:numPr>
          <w:ilvl w:val="0"/>
          <w:numId w:val="0"/>
        </w:numPr>
        <w:ind w:firstLine="640"/>
        <w:jc w:val="left"/>
        <w:rPr>
          <w:rFonts w:hint="default" w:ascii="仿宋" w:hAnsi="仿宋" w:eastAsia="仿宋" w:cs="仿宋"/>
          <w:b w:val="0"/>
          <w:bCs w:val="0"/>
          <w:color w:val="auto"/>
          <w:sz w:val="32"/>
          <w:szCs w:val="32"/>
          <w:lang w:val="en-US" w:eastAsia="zh-CN"/>
        </w:rPr>
      </w:pPr>
    </w:p>
    <w:p w14:paraId="4C4CBFD0">
      <w:pPr>
        <w:numPr>
          <w:ilvl w:val="0"/>
          <w:numId w:val="0"/>
        </w:numPr>
        <w:ind w:firstLine="640"/>
        <w:jc w:val="left"/>
        <w:rPr>
          <w:rFonts w:hint="default" w:ascii="仿宋" w:hAnsi="仿宋" w:eastAsia="仿宋" w:cs="仿宋"/>
          <w:b w:val="0"/>
          <w:bCs w:val="0"/>
          <w:color w:val="auto"/>
          <w:sz w:val="32"/>
          <w:szCs w:val="32"/>
          <w:lang w:val="en-US" w:eastAsia="zh-CN"/>
        </w:rPr>
      </w:pPr>
    </w:p>
    <w:p w14:paraId="27D79166">
      <w:pPr>
        <w:numPr>
          <w:ilvl w:val="0"/>
          <w:numId w:val="0"/>
        </w:numPr>
        <w:ind w:firstLine="640"/>
        <w:jc w:val="center"/>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r>
        <w:rPr>
          <w:rFonts w:hint="default" w:ascii="仿宋" w:hAnsi="仿宋" w:eastAsia="仿宋" w:cs="仿宋"/>
          <w:b w:val="0"/>
          <w:bCs w:val="0"/>
          <w:sz w:val="32"/>
          <w:szCs w:val="32"/>
          <w:lang w:val="en-US" w:eastAsia="zh-CN"/>
        </w:rPr>
        <w:t>北京市门头沟区</w:t>
      </w:r>
      <w:r>
        <w:rPr>
          <w:rFonts w:hint="eastAsia" w:ascii="仿宋" w:hAnsi="仿宋" w:eastAsia="仿宋" w:cs="仿宋"/>
          <w:b w:val="0"/>
          <w:bCs w:val="0"/>
          <w:sz w:val="32"/>
          <w:szCs w:val="32"/>
          <w:lang w:val="en-US" w:eastAsia="zh-CN"/>
        </w:rPr>
        <w:t>交通</w:t>
      </w:r>
      <w:r>
        <w:rPr>
          <w:rFonts w:hint="default" w:ascii="仿宋" w:hAnsi="仿宋" w:eastAsia="仿宋" w:cs="仿宋"/>
          <w:b w:val="0"/>
          <w:bCs w:val="0"/>
          <w:sz w:val="32"/>
          <w:szCs w:val="32"/>
          <w:lang w:val="en-US" w:eastAsia="zh-CN"/>
        </w:rPr>
        <w:t>局</w:t>
      </w:r>
    </w:p>
    <w:p w14:paraId="1C30BF99">
      <w:pPr>
        <w:numPr>
          <w:ilvl w:val="0"/>
          <w:numId w:val="0"/>
        </w:numPr>
        <w:ind w:firstLine="640"/>
        <w:jc w:val="righ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北京市门头沟区</w:t>
      </w:r>
      <w:r>
        <w:rPr>
          <w:rFonts w:hint="eastAsia" w:ascii="仿宋" w:hAnsi="仿宋" w:eastAsia="仿宋" w:cs="仿宋"/>
          <w:b w:val="0"/>
          <w:bCs w:val="0"/>
          <w:sz w:val="32"/>
          <w:szCs w:val="32"/>
          <w:lang w:val="en-US" w:eastAsia="zh-CN"/>
        </w:rPr>
        <w:t>公安分局交通支队</w:t>
      </w:r>
    </w:p>
    <w:p w14:paraId="439CBB48">
      <w:pPr>
        <w:numPr>
          <w:ilvl w:val="0"/>
          <w:numId w:val="0"/>
        </w:numPr>
        <w:ind w:firstLine="640"/>
        <w:jc w:val="righ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北京市门头沟区</w:t>
      </w:r>
      <w:r>
        <w:rPr>
          <w:rFonts w:hint="eastAsia" w:ascii="仿宋" w:hAnsi="仿宋" w:eastAsia="仿宋" w:cs="仿宋"/>
          <w:b w:val="0"/>
          <w:bCs w:val="0"/>
          <w:sz w:val="32"/>
          <w:szCs w:val="32"/>
          <w:lang w:val="en-US" w:eastAsia="zh-CN"/>
        </w:rPr>
        <w:t>生态环境</w:t>
      </w:r>
      <w:r>
        <w:rPr>
          <w:rFonts w:hint="default" w:ascii="仿宋" w:hAnsi="仿宋" w:eastAsia="仿宋" w:cs="仿宋"/>
          <w:b w:val="0"/>
          <w:bCs w:val="0"/>
          <w:sz w:val="32"/>
          <w:szCs w:val="32"/>
          <w:lang w:val="en-US" w:eastAsia="zh-CN"/>
        </w:rPr>
        <w:t>局</w:t>
      </w:r>
    </w:p>
    <w:p w14:paraId="1148A911">
      <w:pPr>
        <w:numPr>
          <w:ilvl w:val="0"/>
          <w:numId w:val="0"/>
        </w:numPr>
        <w:ind w:firstLine="640"/>
        <w:jc w:val="center"/>
      </w:pPr>
      <w:r>
        <w:rPr>
          <w:rFonts w:hint="eastAsia" w:ascii="仿宋" w:hAnsi="仿宋" w:eastAsia="仿宋" w:cs="仿宋"/>
          <w:b w:val="0"/>
          <w:bCs w:val="0"/>
          <w:sz w:val="32"/>
          <w:szCs w:val="32"/>
          <w:lang w:val="en-US" w:eastAsia="zh-CN"/>
        </w:rPr>
        <w:t xml:space="preserve">                     2025年10月30日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957E8D"/>
    <w:rsid w:val="3E956A1E"/>
    <w:rsid w:val="5A1C6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704</Words>
  <Characters>735</Characters>
  <Lines>0</Lines>
  <Paragraphs>0</Paragraphs>
  <TotalTime>1</TotalTime>
  <ScaleCrop>false</ScaleCrop>
  <LinksUpToDate>false</LinksUpToDate>
  <CharactersWithSpaces>776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2000-12-31T19:03:00Z</dcterms:created>
  <dc:creator>Administrator.14SL476UXBDCAQ4</dc:creator>
  <cp:lastModifiedBy>Mint1398171869</cp:lastModifiedBy>
  <dcterms:modified xsi:type="dcterms:W3CDTF">2025-10-30T07:03:01Z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eyJoZGlkIjoiMDdmNjUwM2Y1NDNmOWE2YzU2MTgyNGU5OGRlNTRlMDciLCJ1c2VySWQiOiIxNDYxNjAxNCJ9</vt:lpwstr>
  </property>
  <property fmtid="{D5CDD505-2E9C-101B-9397-08002B2CF9AE}" pid="4" name="ICV">
    <vt:lpwstr>ADC9EA42247849FBAF51F57441C8F5F5_13</vt:lpwstr>
  </property>
</Properties>
</file>