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98C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66D83F0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1906B14B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丰台区支持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人工智能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科技创新和产业创新融合发展的若干措施</w:t>
      </w:r>
    </w:p>
    <w:p w14:paraId="19F217C2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征求意见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稿）</w:t>
      </w:r>
    </w:p>
    <w:p w14:paraId="03938E0B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8FD626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为加快发展新质生产力，塑造发展新动能新优势，丰台区着力支持人工智能科技创新和产业创新深度融合，引领传统产业升级和新领域新赛道布局，支撑丰台区倍增追赶、合作发展，服务北京国际科技创新中心建设和区域经济高质量发展，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制定本措施。</w:t>
      </w:r>
    </w:p>
    <w:p w14:paraId="0179061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第一条 支持人工智能算力应用。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vertAlign w:val="baseline"/>
          <w:lang w:val="en-US" w:eastAsia="zh-CN" w:bidi="ar"/>
        </w:rPr>
        <w:t>给予企业算力使用成本补贴，对购买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或租用算力开展垂类大模型研发的人工智能产业伙伴计划企业，按照不超过年度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vertAlign w:val="baseline"/>
          <w:lang w:val="en-US" w:eastAsia="zh-CN" w:bidi="ar"/>
        </w:rPr>
        <w:t>购买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或租用算力实际投入的20％给予最高200万元支持，连续支持不超过2年；对工业领域垂类大模型研发企业，最高支持比例、额度和年限提高至30%、300万元、3年。</w:t>
      </w:r>
    </w:p>
    <w:p w14:paraId="2E22F70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第二条 支持人工智能大模型研发。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（1）支持企业自主研发人工智能大模型，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对通过国家算法、深度合成等备案的大模型，一次性给予研发企业最高50万元支持；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对于工业领域大模型，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一次性给予最高60万元支持。（2）对购买通过国家备案的通用大模型开展自有垂类大模型研发的企业，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按照不超过年度购买服务实际投入的30％给予最高20万元支持，连续支持不超过2年。</w:t>
      </w:r>
    </w:p>
    <w:p w14:paraId="6532A28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第三条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支持数据开发利用。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（1）鼓励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数据采集、清洗、标注、评估等服务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高端化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发展，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高质量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人工智能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语料库和行业数据集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自主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建设、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首次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开放高质量数据集、语料库的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，经评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审认定，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一次性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给予最高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0万元支持。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鼓励企业开展数据（数字）资产登记，按照不超过登记费用30%给予最高10万元支持。（3）鼓励企业开展数据（数字）产品交易，按照不超过实际交易额5%给予数据供给方最高100万元支持。（4）支持企业建设用于大模型训练和产品开发的可信数据空间，根据对外服务效果，按照不超过建设投入20%给予建设方最高100万元支持；对于建设工业领域可信数据空间的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最高支持比例、额度提高至30%、200万元。</w:t>
      </w:r>
    </w:p>
    <w:p w14:paraId="1829254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第四条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支持技术攻关、成果转化和产业化。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（1）鼓励企业联合高校、科研机构等开展产学研协同攻关和成果转化，对出资参与北京市自然科学基金丰台联合基金的人工智能企业，市区两级最高给予1:1资金配套。（2）对承担国家、北京市人工智能领域重点课题、成果转化和产业化项目的企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分别按照不超过国家、北京市支持资金的20%、10%给予区级配套，最高支持200万元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。（3）鼓励企业加大人工智能研发投入，对年度研发投入增长超过100万元（含）的人工智能企业，对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增量部分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分档一次性给予最高50万元支持。（4）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支持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人工智能技术落地涉及的机器人、智能硬件、高端装备、核心部件、仿真软件、控制系统等项目研发，对符合条件的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按照不超过项目总投入的30%给予研发单位最高200万元支持。</w:t>
      </w:r>
    </w:p>
    <w:p w14:paraId="5865B8B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第五条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支持企业梯次培育发展。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（1）支持人工智能企业发展壮大，对企业主营业务收入首次达到10亿元、5亿元、1亿元、5000万元和首次达规的，分别最高一次性给予100万元、50万元、30万元、20万元、10万元支持，工业智能企业每档支持额度增加10万元。（2）支持人工智能企业培优育强，企业主营业务收入同比增量达到5亿元、3亿元、1亿元、5000万元，且增幅高于所在行业平均水平，分别最高给予200万元、150万元、100万元、50万元支持，工业智能企业每档支持额度增加10万元。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3）支持人工智能企业专精特新发展，对首次获得国家专精特新“小巨人”企业认定、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bidi="ar"/>
        </w:rPr>
        <w:t>国家高新技术企业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北京市专精特新中小企业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bidi="ar"/>
        </w:rPr>
        <w:t>认定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的企业，分别最高一次性给予50万元、30万元支持。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（4）支持人工智能初创企业发展，对符合条件的企业，根据企业技术创新能力、发展潜力等，给予最高300平方米空间支持，连续支持不超过3年。</w:t>
      </w:r>
    </w:p>
    <w:p w14:paraId="11580FA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第六条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支持行业应用示范。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支持人工智能应用场景建设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，对国家和北京市发改、科技、工信、卫健、环保、政务等部门评定为行业标杆案例的人工智能大模型，一次性给予研发企业最高30万元支持；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获得市级应用场景建设项目补贴的场景建设方，按照不超过市级补贴额度的30%给予最高100万元支持；实施重大应用场景开放计划，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对符合条件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按照不超过项目总投入的30%给予场景建设方最高100万元支持，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工业智能项目最高支持200万元。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（2）支持人工智能技术和产品首试首用，一次性给予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入选北京市首台（套）重大技术装备目录企业最高30万元支持；对获得市级首台（套）项目补贴的研发企业，按照不超过市级补贴金额的30%给予最高100万元支持，工业智能项目最高支持200万元。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（3）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支持工业、医疗、交通、金融、政务等领域智能体建设推广，通过举办智能体创新大赛“以赛代评”方式，对获奖企业给予最高200万元支持。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对牵头制定人工智能领域国际、国家、行业标准的企业，分别给予最高30万元、20万元、10万元支持。</w:t>
      </w:r>
    </w:p>
    <w:p w14:paraId="3AD32E5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第七条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支持建设产业创新服务平台。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人工智能软硬件概念验证、小试中试、小批量组装制造等共性技术服务平台，对符合条件的，按照不超过平台建设投入30%给予建设方最高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00万元支持，连续支持不超过2年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eastAsia="zh-CN"/>
        </w:rPr>
        <w:t>。（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新获评国家、北京市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</w:rPr>
        <w:t>重点实验室、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工程研究中心、技术创新中心、企业技术中心、概念验证平台、中试基地、未来产业育新基地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人工智能企业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vertAlign w:val="baseline"/>
          <w:lang w:val="en-US" w:eastAsia="zh-CN"/>
        </w:rPr>
        <w:t>分别一次性给予最高100万元、50万元支持。</w:t>
      </w:r>
    </w:p>
    <w:p w14:paraId="41FA2C15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bookmarkStart w:id="0" w:name="OLE_LINK7"/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 w:bidi="ar"/>
        </w:rPr>
        <w:t>第八条 支持打造高品质产业承载空间。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支持在人工智能领域创建工信部卓越孵化器、北京市标杆孵化器，根据孵化人工智能企业成效，按照建设总投入的30%给予建设方最高500万元支持，连续支持不超过2年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支持孵化器培育人工智能企业，当年度每孵化1家人工智能企业，给予不超过5万元支持，每年给予每家孵化器该项支持不超过50万元。（3）支持开展投资孵化联动，对于使用自有基金（资金）或以服务换股权方式投资在孵人工智能企业的孵化器，每投资1家企业，给予不超过5万元支持，每年给予每家孵化器该项支持不超过50万元。（4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支持打造人工智能高品质特色产业园区，对符合条件的建设项目，按照不超过园区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专业运营团队、专业服务平台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、配套设施、展厅、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bidi="ar"/>
        </w:rPr>
        <w:t>演厅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等建设总投入及房屋租金的30%给予建设方最高1000万元支持，连续支持不超过2年。</w:t>
      </w:r>
    </w:p>
    <w:bookmarkEnd w:id="0"/>
    <w:p w14:paraId="6C5AB9FB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第九条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支持企业获得投融资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</w:t>
      </w:r>
      <w:bookmarkStart w:id="1" w:name="OLE_LINK6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加强股权投资支持，鼓励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社会资本参与设立丰台区人工智能产业投资基金，专注投资人工智能初创企业；建立优秀人工智能企业储备库，推荐申报北京市政府产业投资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基金；加强人工智能企业上市培育，支持企业在北交所等上市融资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扩大企业融资渠道，鼓励企业开展科技创新债、科技研发贷、知识产权质押、投贷联动等融资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鼓励创投基金投资人工智能初创企业，按照不超过基金实际出资额的2%给予基金管理人最高100万元风险补贴支持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0A113B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第十条 支持教育科技人才一体化发展。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实施人工智能创新创业人才引培计划，鼓励人工智能学子“回家”创业，支持申报“丰泽计划”，对经评审认定的人工智能人才，享受相关资金奖励和服务保障。（2）支持开展产教融合，对符合条件的人工智能产教融合基地，根据每年承接学生实习和就业的人数、服务成效等，每年给予基地建设方最高20万元支持，连续支持不超过2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支持符合条件的人工智能伙伴计划企业纳入区级“服务包”，给予“服务管家”保障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。（4）扩大人工智能科技创新和产业创新交流合作，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对举办国家、北京市、丰台区重点创新创业大赛、产业大会、行业论坛、人才培训等活动的主办方，按照活动效果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bidi="ar"/>
        </w:rPr>
        <w:t>给予最高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bidi="ar"/>
        </w:rPr>
        <w:t>0万元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 w:bidi="ar"/>
        </w:rPr>
        <w:t>补贴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bidi="ar"/>
        </w:rPr>
        <w:t>。</w:t>
      </w:r>
    </w:p>
    <w:p w14:paraId="289C0D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本措施自公布之日起施行，有效期至2028年12月31日，期间已立项项目至约定任务期止。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本措施按年度征集通知安排进行申报，与区内各项惠企支持政策按照“从优不重复”原则执行。本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由丰台区科学技术和信息化局负责解释。</w:t>
      </w:r>
    </w:p>
    <w:p w14:paraId="7FC858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5877E2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788F173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A853BD6-1B79-41D9-A0C8-6BC4931698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16AEAD-0DC9-4BE2-89FE-029649F82A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3C2E91-5CDF-4336-9E8B-3446032D35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6F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23D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6423D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B5BF0"/>
    <w:rsid w:val="05947BEE"/>
    <w:rsid w:val="06C654EA"/>
    <w:rsid w:val="08E24A00"/>
    <w:rsid w:val="0B7A05D5"/>
    <w:rsid w:val="14EE06EE"/>
    <w:rsid w:val="158B5418"/>
    <w:rsid w:val="165C243D"/>
    <w:rsid w:val="17D47153"/>
    <w:rsid w:val="19652B24"/>
    <w:rsid w:val="1A123F6D"/>
    <w:rsid w:val="20602CAB"/>
    <w:rsid w:val="20914128"/>
    <w:rsid w:val="242157C3"/>
    <w:rsid w:val="28F214DC"/>
    <w:rsid w:val="2AF273B8"/>
    <w:rsid w:val="2F0B0DD6"/>
    <w:rsid w:val="2F925537"/>
    <w:rsid w:val="2FE7B577"/>
    <w:rsid w:val="31D43E75"/>
    <w:rsid w:val="31EF394C"/>
    <w:rsid w:val="349B61F6"/>
    <w:rsid w:val="34F812F7"/>
    <w:rsid w:val="35D31D55"/>
    <w:rsid w:val="37C10485"/>
    <w:rsid w:val="38620594"/>
    <w:rsid w:val="399F120C"/>
    <w:rsid w:val="3DA94408"/>
    <w:rsid w:val="3E054E0A"/>
    <w:rsid w:val="41E33C60"/>
    <w:rsid w:val="4221115F"/>
    <w:rsid w:val="423821FE"/>
    <w:rsid w:val="425D2FFA"/>
    <w:rsid w:val="42FF4ACA"/>
    <w:rsid w:val="44D30222"/>
    <w:rsid w:val="46CF73C8"/>
    <w:rsid w:val="488C6E91"/>
    <w:rsid w:val="49B52386"/>
    <w:rsid w:val="4F7E6378"/>
    <w:rsid w:val="528B3CEC"/>
    <w:rsid w:val="53CC3405"/>
    <w:rsid w:val="554A487A"/>
    <w:rsid w:val="57B045C4"/>
    <w:rsid w:val="593327FE"/>
    <w:rsid w:val="5C3477A3"/>
    <w:rsid w:val="5CAE0180"/>
    <w:rsid w:val="5CFC234E"/>
    <w:rsid w:val="60F01250"/>
    <w:rsid w:val="63D41D74"/>
    <w:rsid w:val="65FC33BF"/>
    <w:rsid w:val="69081177"/>
    <w:rsid w:val="6D155306"/>
    <w:rsid w:val="71003969"/>
    <w:rsid w:val="7323168E"/>
    <w:rsid w:val="74E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paragraph" w:customStyle="1" w:styleId="13">
    <w:name w:val="（一）（二）（三）"/>
    <w:basedOn w:val="1"/>
    <w:qFormat/>
    <w:uiPriority w:val="0"/>
    <w:pPr>
      <w:ind w:firstLine="880"/>
    </w:pPr>
    <w:rPr>
      <w:rFonts w:hint="eastAsia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2975</Words>
  <Characters>3093</Characters>
  <Lines>0</Lines>
  <Paragraphs>0</Paragraphs>
  <TotalTime>5</TotalTime>
  <ScaleCrop>false</ScaleCrop>
  <LinksUpToDate>false</LinksUpToDate>
  <CharactersWithSpaces>3103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2025-06-21T01:25:00Z</dcterms:created>
  <dc:creator>郝姑娘</dc:creator>
  <cp:lastModifiedBy>王蕾</cp:lastModifiedBy>
  <cp:lastPrinted>2025-09-09T10:49:00Z</cp:lastPrinted>
  <dcterms:modified xsi:type="dcterms:W3CDTF">2025-09-17T08:00:53Z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2E2C474C643E44EF9651E37C1144DD3A_13</vt:lpwstr>
  </property>
  <property fmtid="{D5CDD505-2E9C-101B-9397-08002B2CF9AE}" pid="4" name="KSOTemplateDocerSaveRecord">
    <vt:lpwstr>eyJoZGlkIjoiZWQ2ZjNmMDgyOTI4ZDQ1ZGNmZTQzZjJkMDlmNzQzMDAiLCJ1c2VySWQiOiIxNjg0MDkwMTEzIn0=</vt:lpwstr>
  </property>
</Properties>
</file>