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N w:val="0"/>
        <w:bidi w:val="0"/>
        <w:spacing w:line="560" w:lineRule="exact"/>
        <w:ind w:left="0" w:leftChars="0"/>
        <w:jc w:val="left"/>
        <w:rPr>
          <w:rFonts w:hint="eastAsia" w:ascii="黑体" w:hAnsi="黑体" w:eastAsia="黑体" w:cs="黑体"/>
          <w:sz w:val="32"/>
          <w:szCs w:val="32"/>
          <w:highlight w:val="none"/>
          <w:lang w:eastAsia="zh-CN"/>
        </w:rPr>
      </w:pPr>
      <w:r>
        <w:rPr>
          <w:rFonts w:hint="eastAsia" w:ascii="黑体" w:hAnsi="黑体" w:eastAsia="黑体" w:cs="黑体"/>
          <w:sz w:val="32"/>
          <w:szCs w:val="32"/>
          <w:highlight w:val="none"/>
        </w:rPr>
        <w:t>附件</w:t>
      </w:r>
      <w:r>
        <w:rPr>
          <w:rFonts w:hint="eastAsia" w:ascii="黑体" w:hAnsi="黑体" w:eastAsia="黑体" w:cs="黑体"/>
          <w:sz w:val="32"/>
          <w:szCs w:val="32"/>
          <w:highlight w:val="none"/>
          <w:lang w:val="en-US" w:eastAsia="zh-CN"/>
        </w:rPr>
        <w:t>1</w:t>
      </w:r>
      <w:bookmarkStart w:id="0" w:name="_GoBack"/>
      <w:bookmarkEnd w:id="0"/>
    </w:p>
    <w:p>
      <w:pPr>
        <w:keepNext w:val="0"/>
        <w:keepLines w:val="0"/>
        <w:pageBreakBefore w:val="0"/>
        <w:widowControl w:val="0"/>
        <w:kinsoku/>
        <w:wordWrap/>
        <w:overflowPunct/>
        <w:topLinePunct w:val="0"/>
        <w:autoSpaceDE/>
        <w:autoSpaceDN/>
        <w:bidi w:val="0"/>
        <w:spacing w:line="560" w:lineRule="exact"/>
        <w:ind w:left="0" w:leftChars="0"/>
        <w:jc w:val="center"/>
        <w:textAlignment w:val="auto"/>
        <w:rPr>
          <w:rFonts w:hint="eastAsia" w:ascii="方正小标宋_GBK" w:hAnsi="方正小标宋_GBK" w:eastAsia="方正小标宋_GBK" w:cs="方正小标宋_GBK"/>
          <w:b w:val="0"/>
          <w:bCs w:val="0"/>
          <w:color w:val="auto"/>
          <w:sz w:val="40"/>
          <w:szCs w:val="40"/>
          <w:highlight w:val="none"/>
          <w:lang w:val="en-US" w:eastAsia="zh-CN"/>
        </w:rPr>
      </w:pPr>
      <w:r>
        <w:rPr>
          <w:rFonts w:hint="eastAsia" w:ascii="方正小标宋_GBK" w:hAnsi="方正小标宋_GBK" w:eastAsia="方正小标宋_GBK" w:cs="方正小标宋_GBK"/>
          <w:b w:val="0"/>
          <w:bCs w:val="0"/>
          <w:color w:val="auto"/>
          <w:sz w:val="40"/>
          <w:szCs w:val="40"/>
          <w:highlight w:val="none"/>
          <w:lang w:val="en-US" w:eastAsia="zh-CN"/>
        </w:rPr>
        <w:t xml:space="preserve">海淀区关于推动科技保险高质量发展  </w:t>
      </w:r>
    </w:p>
    <w:p>
      <w:pPr>
        <w:keepNext w:val="0"/>
        <w:keepLines w:val="0"/>
        <w:pageBreakBefore w:val="0"/>
        <w:widowControl w:val="0"/>
        <w:kinsoku/>
        <w:wordWrap/>
        <w:overflowPunct/>
        <w:topLinePunct w:val="0"/>
        <w:autoSpaceDE/>
        <w:autoSpaceDN/>
        <w:bidi w:val="0"/>
        <w:spacing w:line="560" w:lineRule="exact"/>
        <w:ind w:left="0" w:leftChars="0"/>
        <w:jc w:val="center"/>
        <w:textAlignment w:val="auto"/>
        <w:rPr>
          <w:rFonts w:hint="eastAsia" w:ascii="方正小标宋_GBK" w:hAnsi="方正小标宋_GBK" w:eastAsia="方正小标宋_GBK" w:cs="方正小标宋_GBK"/>
          <w:b w:val="0"/>
          <w:bCs w:val="0"/>
          <w:color w:val="auto"/>
          <w:sz w:val="40"/>
          <w:szCs w:val="40"/>
          <w:highlight w:val="none"/>
          <w:lang w:val="en-US" w:eastAsia="zh-CN"/>
        </w:rPr>
      </w:pPr>
      <w:r>
        <w:rPr>
          <w:rFonts w:hint="eastAsia" w:ascii="方正小标宋_GBK" w:hAnsi="方正小标宋_GBK" w:eastAsia="方正小标宋_GBK" w:cs="方正小标宋_GBK"/>
          <w:b w:val="0"/>
          <w:bCs w:val="0"/>
          <w:color w:val="auto"/>
          <w:sz w:val="40"/>
          <w:szCs w:val="40"/>
          <w:highlight w:val="none"/>
          <w:lang w:val="en-US" w:eastAsia="zh-CN"/>
        </w:rPr>
        <w:t>助力世界领先科技园区建设的实施细则</w:t>
      </w:r>
    </w:p>
    <w:p>
      <w:pPr>
        <w:keepNext w:val="0"/>
        <w:keepLines w:val="0"/>
        <w:pageBreakBefore w:val="0"/>
        <w:widowControl w:val="0"/>
        <w:kinsoku/>
        <w:wordWrap/>
        <w:overflowPunct/>
        <w:topLinePunct w:val="0"/>
        <w:autoSpaceDE/>
        <w:autoSpaceDN/>
        <w:bidi w:val="0"/>
        <w:spacing w:line="560" w:lineRule="exact"/>
        <w:ind w:left="0" w:leftChars="0"/>
        <w:jc w:val="center"/>
        <w:textAlignment w:val="auto"/>
        <w:rPr>
          <w:rFonts w:hint="eastAsia" w:ascii="方正小标宋_GBK" w:hAnsi="方正小标宋_GBK" w:eastAsia="方正小标宋_GBK" w:cs="方正小标宋_GBK"/>
          <w:b w:val="0"/>
          <w:bCs w:val="0"/>
          <w:color w:val="auto"/>
          <w:sz w:val="40"/>
          <w:szCs w:val="40"/>
          <w:highlight w:val="none"/>
          <w:lang w:val="en-US" w:eastAsia="zh-CN"/>
        </w:rPr>
      </w:pPr>
      <w:r>
        <w:rPr>
          <w:rFonts w:hint="eastAsia" w:ascii="方正小标宋_GBK" w:hAnsi="方正小标宋_GBK" w:eastAsia="方正小标宋_GBK" w:cs="方正小标宋_GBK"/>
          <w:b w:val="0"/>
          <w:bCs w:val="0"/>
          <w:color w:val="auto"/>
          <w:sz w:val="40"/>
          <w:szCs w:val="40"/>
          <w:highlight w:val="none"/>
          <w:lang w:val="en-US" w:eastAsia="zh-CN"/>
        </w:rPr>
        <w:t>（征求意见稿）</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b w:val="0"/>
          <w:bCs w:val="0"/>
          <w:color w:val="auto"/>
          <w:kern w:val="2"/>
          <w:sz w:val="32"/>
          <w:szCs w:val="32"/>
          <w:highlight w:val="none"/>
          <w:lang w:val="en-US" w:eastAsia="zh-CN" w:bidi="ar-SA"/>
        </w:rPr>
      </w:pPr>
    </w:p>
    <w:p>
      <w:pPr>
        <w:pStyle w:val="10"/>
        <w:keepNext w:val="0"/>
        <w:keepLines w:val="0"/>
        <w:pageBreakBefore w:val="0"/>
        <w:numPr>
          <w:ilvl w:val="0"/>
          <w:numId w:val="0"/>
        </w:numPr>
        <w:kinsoku/>
        <w:wordWrap/>
        <w:overflowPunct/>
        <w:topLinePunct w:val="0"/>
        <w:bidi w:val="0"/>
        <w:spacing w:line="560" w:lineRule="exact"/>
        <w:ind w:left="0" w:leftChars="0"/>
        <w:jc w:val="center"/>
        <w:rPr>
          <w:rFonts w:hint="eastAsia" w:ascii="黑体" w:hAnsi="黑体" w:eastAsia="黑体" w:cs="黑体"/>
          <w:sz w:val="32"/>
          <w:szCs w:val="32"/>
          <w:highlight w:val="none"/>
        </w:rPr>
      </w:pPr>
      <w:r>
        <w:rPr>
          <w:rFonts w:hint="eastAsia" w:ascii="黑体" w:hAnsi="黑体" w:eastAsia="黑体" w:cs="黑体"/>
          <w:sz w:val="32"/>
          <w:szCs w:val="32"/>
          <w:highlight w:val="none"/>
          <w:lang w:eastAsia="zh-CN"/>
        </w:rPr>
        <w:t>第一章</w:t>
      </w:r>
      <w:r>
        <w:rPr>
          <w:rFonts w:hint="eastAsia" w:ascii="黑体" w:hAnsi="黑体" w:eastAsia="黑体" w:cs="黑体"/>
          <w:sz w:val="32"/>
          <w:szCs w:val="32"/>
          <w:highlight w:val="none"/>
          <w:lang w:val="en-US" w:eastAsia="zh-CN"/>
        </w:rPr>
        <w:t xml:space="preserve">  </w:t>
      </w:r>
      <w:r>
        <w:rPr>
          <w:rFonts w:hint="eastAsia" w:ascii="黑体" w:hAnsi="黑体" w:eastAsia="黑体" w:cs="黑体"/>
          <w:sz w:val="32"/>
          <w:szCs w:val="32"/>
          <w:highlight w:val="none"/>
        </w:rPr>
        <w:t>总则</w:t>
      </w:r>
    </w:p>
    <w:p>
      <w:pPr>
        <w:keepNext w:val="0"/>
        <w:keepLines w:val="0"/>
        <w:pageBreakBefore w:val="0"/>
        <w:kinsoku/>
        <w:wordWrap/>
        <w:overflowPunct/>
        <w:topLinePunct w:val="0"/>
        <w:bidi w:val="0"/>
        <w:spacing w:line="560" w:lineRule="exact"/>
        <w:ind w:left="0" w:leftChars="0" w:firstLine="709" w:firstLineChars="221"/>
        <w:jc w:val="both"/>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Pr>
        <w:t>第一条</w:t>
      </w:r>
      <w:r>
        <w:rPr>
          <w:rFonts w:hint="eastAsia" w:ascii="仿宋_GB2312" w:hAnsi="仿宋_GB2312" w:eastAsia="仿宋_GB2312" w:cs="仿宋_GB2312"/>
          <w:sz w:val="32"/>
          <w:szCs w:val="32"/>
          <w:highlight w:val="none"/>
        </w:rPr>
        <w:t xml:space="preserve"> </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pacing w:val="-6"/>
          <w:kern w:val="2"/>
          <w:sz w:val="32"/>
          <w:szCs w:val="32"/>
          <w:highlight w:val="none"/>
          <w:lang w:val="en-US" w:eastAsia="zh-CN" w:bidi="ar-SA"/>
        </w:rPr>
        <w:t>为充分发挥科技保险的作用，有效分散和降低科技型企业的科技创新创业风险，</w:t>
      </w:r>
      <w:r>
        <w:rPr>
          <w:rFonts w:hint="eastAsia" w:ascii="仿宋_GB2312" w:hAnsi="仿宋_GB2312" w:eastAsia="仿宋_GB2312" w:cs="仿宋_GB2312"/>
          <w:sz w:val="32"/>
          <w:szCs w:val="32"/>
          <w:highlight w:val="none"/>
          <w:lang w:eastAsia="zh-CN"/>
        </w:rPr>
        <w:t>从普惠型综合科技保险统保、科技保险保费补贴等方面，</w:t>
      </w:r>
      <w:r>
        <w:rPr>
          <w:rFonts w:hint="eastAsia" w:ascii="仿宋_GB2312" w:hAnsi="仿宋_GB2312" w:eastAsia="仿宋_GB2312" w:cs="仿宋_GB2312"/>
          <w:sz w:val="32"/>
          <w:szCs w:val="32"/>
          <w:highlight w:val="none"/>
        </w:rPr>
        <w:t>对符合条件的</w:t>
      </w:r>
      <w:r>
        <w:rPr>
          <w:rFonts w:hint="eastAsia" w:ascii="仿宋_GB2312" w:hAnsi="仿宋_GB2312" w:eastAsia="仿宋_GB2312" w:cs="仿宋_GB2312"/>
          <w:sz w:val="32"/>
          <w:szCs w:val="32"/>
          <w:highlight w:val="none"/>
          <w:lang w:eastAsia="zh-CN"/>
        </w:rPr>
        <w:t>科技企业</w:t>
      </w:r>
      <w:r>
        <w:rPr>
          <w:rFonts w:hint="eastAsia" w:ascii="仿宋_GB2312" w:hAnsi="仿宋_GB2312" w:eastAsia="仿宋_GB2312" w:cs="仿宋_GB2312"/>
          <w:sz w:val="32"/>
          <w:szCs w:val="32"/>
          <w:highlight w:val="none"/>
        </w:rPr>
        <w:t>给予</w:t>
      </w:r>
      <w:r>
        <w:rPr>
          <w:rFonts w:hint="eastAsia" w:ascii="仿宋_GB2312" w:hAnsi="仿宋_GB2312" w:eastAsia="仿宋_GB2312" w:cs="仿宋_GB2312"/>
          <w:sz w:val="32"/>
          <w:szCs w:val="32"/>
          <w:highlight w:val="none"/>
          <w:lang w:eastAsia="zh-CN"/>
        </w:rPr>
        <w:t>资金</w:t>
      </w:r>
      <w:r>
        <w:rPr>
          <w:rFonts w:hint="eastAsia" w:ascii="仿宋_GB2312" w:hAnsi="仿宋_GB2312" w:eastAsia="仿宋_GB2312" w:cs="仿宋_GB2312"/>
          <w:sz w:val="32"/>
          <w:szCs w:val="32"/>
          <w:highlight w:val="none"/>
        </w:rPr>
        <w:t>支持，</w:t>
      </w:r>
      <w:r>
        <w:rPr>
          <w:rFonts w:hint="eastAsia" w:ascii="仿宋_GB2312" w:hAnsi="仿宋_GB2312" w:eastAsia="仿宋_GB2312" w:cs="仿宋_GB2312"/>
          <w:sz w:val="32"/>
          <w:szCs w:val="32"/>
          <w:highlight w:val="none"/>
          <w:lang w:eastAsia="zh-CN"/>
        </w:rPr>
        <w:t>根据《海淀区促进科技保险高质量发展</w:t>
      </w:r>
      <w:r>
        <w:rPr>
          <w:rFonts w:hint="eastAsia" w:ascii="仿宋_GB2312" w:hAnsi="仿宋_GB2312" w:eastAsia="仿宋_GB2312" w:cs="仿宋_GB2312"/>
          <w:sz w:val="32"/>
          <w:szCs w:val="32"/>
          <w:highlight w:val="none"/>
          <w:lang w:val="en-US" w:eastAsia="zh-CN"/>
        </w:rPr>
        <w:t xml:space="preserve"> 助力世界领先科技园区建设实施方案</w:t>
      </w:r>
      <w:r>
        <w:rPr>
          <w:rFonts w:hint="eastAsia" w:cs="仿宋_GB2312"/>
          <w:sz w:val="32"/>
          <w:szCs w:val="32"/>
          <w:highlight w:val="none"/>
          <w:lang w:val="en-US" w:eastAsia="zh-CN"/>
        </w:rPr>
        <w:t>（2025-2027年）</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特制定本实施细则。</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2" w:firstLineChars="200"/>
        <w:jc w:val="both"/>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bCs/>
          <w:sz w:val="32"/>
          <w:szCs w:val="32"/>
          <w:highlight w:val="none"/>
        </w:rPr>
        <w:t>第二条</w:t>
      </w:r>
      <w:r>
        <w:rPr>
          <w:rFonts w:hint="eastAsia" w:ascii="仿宋_GB2312" w:hAnsi="仿宋_GB2312" w:eastAsia="仿宋_GB2312" w:cs="仿宋_GB2312"/>
          <w:sz w:val="32"/>
          <w:szCs w:val="32"/>
          <w:highlight w:val="none"/>
        </w:rPr>
        <w:t xml:space="preserve"> </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本</w:t>
      </w:r>
      <w:r>
        <w:rPr>
          <w:rFonts w:hint="eastAsia" w:ascii="仿宋_GB2312" w:hAnsi="仿宋_GB2312" w:eastAsia="仿宋_GB2312" w:cs="仿宋_GB2312"/>
          <w:spacing w:val="-6"/>
          <w:sz w:val="32"/>
          <w:szCs w:val="32"/>
          <w:highlight w:val="none"/>
        </w:rPr>
        <w:t>细则</w:t>
      </w:r>
      <w:r>
        <w:rPr>
          <w:rFonts w:hint="eastAsia" w:ascii="仿宋_GB2312" w:hAnsi="仿宋_GB2312" w:eastAsia="仿宋_GB2312" w:cs="仿宋_GB2312"/>
          <w:spacing w:val="-6"/>
          <w:sz w:val="32"/>
          <w:szCs w:val="32"/>
          <w:highlight w:val="none"/>
          <w:lang w:eastAsia="zh-CN"/>
        </w:rPr>
        <w:t>适用于海淀区重点关注的</w:t>
      </w:r>
      <w:r>
        <w:rPr>
          <w:rFonts w:hint="eastAsia" w:ascii="仿宋_GB2312" w:hAnsi="仿宋_GB2312" w:eastAsia="仿宋_GB2312" w:cs="仿宋_GB2312"/>
          <w:b w:val="0"/>
          <w:bCs w:val="0"/>
          <w:color w:val="auto"/>
          <w:sz w:val="32"/>
          <w:szCs w:val="32"/>
          <w:highlight w:val="none"/>
          <w:lang w:eastAsia="zh"/>
        </w:rPr>
        <w:t>人工智能、新一代信息技术、集成电路、医药健康、智能装备、节能环保、新材料、智能网联汽车、商业航天、低空经济等重点产业</w:t>
      </w:r>
      <w:r>
        <w:rPr>
          <w:rFonts w:hint="eastAsia" w:ascii="仿宋_GB2312" w:hAnsi="仿宋_GB2312" w:eastAsia="仿宋_GB2312" w:cs="仿宋_GB2312"/>
          <w:b w:val="0"/>
          <w:bCs w:val="0"/>
          <w:color w:val="auto"/>
          <w:sz w:val="32"/>
          <w:szCs w:val="32"/>
          <w:highlight w:val="none"/>
          <w:lang w:eastAsia="zh-CN"/>
        </w:rPr>
        <w:t>的科技企业</w:t>
      </w:r>
      <w:r>
        <w:rPr>
          <w:rFonts w:hint="eastAsia" w:ascii="仿宋_GB2312" w:hAnsi="仿宋_GB2312" w:eastAsia="仿宋_GB2312" w:cs="仿宋_GB2312"/>
          <w:b w:val="0"/>
          <w:bCs w:val="0"/>
          <w:color w:val="auto"/>
          <w:kern w:val="2"/>
          <w:sz w:val="32"/>
          <w:szCs w:val="32"/>
          <w:highlight w:val="none"/>
          <w:lang w:val="en-US" w:eastAsia="zh-CN" w:bidi="ar-SA"/>
        </w:rPr>
        <w:t>。</w:t>
      </w:r>
    </w:p>
    <w:p>
      <w:pPr>
        <w:pStyle w:val="10"/>
        <w:keepNext w:val="0"/>
        <w:keepLines w:val="0"/>
        <w:pageBreakBefore w:val="0"/>
        <w:numPr>
          <w:ilvl w:val="0"/>
          <w:numId w:val="0"/>
        </w:numPr>
        <w:kinsoku/>
        <w:wordWrap/>
        <w:overflowPunct/>
        <w:topLinePunct w:val="0"/>
        <w:bidi w:val="0"/>
        <w:spacing w:line="560" w:lineRule="exact"/>
        <w:ind w:left="0" w:leftChars="0"/>
        <w:jc w:val="center"/>
        <w:rPr>
          <w:rFonts w:hint="eastAsia" w:ascii="黑体" w:hAnsi="黑体" w:eastAsia="黑体" w:cs="黑体"/>
          <w:sz w:val="32"/>
          <w:szCs w:val="32"/>
          <w:highlight w:val="none"/>
        </w:rPr>
      </w:pPr>
      <w:r>
        <w:rPr>
          <w:rFonts w:hint="eastAsia" w:ascii="黑体" w:hAnsi="黑体" w:eastAsia="黑体" w:cs="黑体"/>
          <w:sz w:val="32"/>
          <w:szCs w:val="32"/>
          <w:highlight w:val="none"/>
          <w:lang w:eastAsia="zh-CN"/>
        </w:rPr>
        <w:t>第二章</w:t>
      </w:r>
      <w:r>
        <w:rPr>
          <w:rFonts w:hint="eastAsia" w:ascii="黑体" w:hAnsi="黑体" w:eastAsia="黑体" w:cs="黑体"/>
          <w:sz w:val="32"/>
          <w:szCs w:val="32"/>
          <w:highlight w:val="none"/>
          <w:lang w:val="en-US" w:eastAsia="zh-CN"/>
        </w:rPr>
        <w:t xml:space="preserve">  </w:t>
      </w:r>
      <w:r>
        <w:rPr>
          <w:rFonts w:hint="eastAsia" w:ascii="黑体" w:hAnsi="黑体" w:eastAsia="黑体" w:cs="黑体"/>
          <w:sz w:val="32"/>
          <w:szCs w:val="32"/>
          <w:highlight w:val="none"/>
          <w:lang w:eastAsia="zh-CN"/>
        </w:rPr>
        <w:t>保障</w:t>
      </w:r>
      <w:r>
        <w:rPr>
          <w:rFonts w:hint="eastAsia" w:ascii="黑体" w:hAnsi="黑体" w:eastAsia="黑体" w:cs="黑体"/>
          <w:sz w:val="32"/>
          <w:szCs w:val="32"/>
          <w:highlight w:val="none"/>
        </w:rPr>
        <w:t>内容</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2" w:firstLineChars="200"/>
        <w:jc w:val="both"/>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bCs/>
          <w:sz w:val="32"/>
          <w:szCs w:val="32"/>
          <w:highlight w:val="none"/>
        </w:rPr>
        <w:t>第</w:t>
      </w:r>
      <w:r>
        <w:rPr>
          <w:rFonts w:hint="eastAsia" w:ascii="仿宋_GB2312" w:hAnsi="仿宋_GB2312" w:eastAsia="仿宋_GB2312" w:cs="仿宋_GB2312"/>
          <w:b/>
          <w:bCs/>
          <w:sz w:val="32"/>
          <w:szCs w:val="32"/>
          <w:highlight w:val="none"/>
          <w:lang w:val="en-US" w:eastAsia="zh-CN"/>
        </w:rPr>
        <w:t>三</w:t>
      </w:r>
      <w:r>
        <w:rPr>
          <w:rFonts w:hint="eastAsia" w:ascii="仿宋_GB2312" w:hAnsi="仿宋_GB2312" w:eastAsia="仿宋_GB2312" w:cs="仿宋_GB2312"/>
          <w:b/>
          <w:bCs/>
          <w:sz w:val="32"/>
          <w:szCs w:val="32"/>
          <w:highlight w:val="none"/>
        </w:rPr>
        <w:t>条</w:t>
      </w:r>
      <w:r>
        <w:rPr>
          <w:rFonts w:hint="eastAsia" w:ascii="仿宋_GB2312" w:hAnsi="仿宋_GB2312" w:eastAsia="仿宋_GB2312" w:cs="仿宋_GB2312"/>
          <w:sz w:val="32"/>
          <w:szCs w:val="32"/>
          <w:highlight w:val="none"/>
        </w:rPr>
        <w:t xml:space="preserve">  </w:t>
      </w:r>
      <w:r>
        <w:rPr>
          <w:rFonts w:hint="eastAsia" w:ascii="仿宋_GB2312" w:hAnsi="仿宋_GB2312" w:eastAsia="仿宋_GB2312" w:cs="仿宋_GB2312"/>
          <w:color w:val="auto"/>
          <w:sz w:val="32"/>
          <w:szCs w:val="32"/>
          <w:highlight w:val="none"/>
          <w:lang w:val="en-US" w:eastAsia="zh-CN"/>
        </w:rPr>
        <w:t>开展</w:t>
      </w:r>
      <w:r>
        <w:rPr>
          <w:rFonts w:hint="eastAsia" w:ascii="仿宋_GB2312" w:hAnsi="仿宋_GB2312" w:eastAsia="仿宋_GB2312" w:cs="仿宋_GB2312"/>
          <w:b w:val="0"/>
          <w:bCs w:val="0"/>
          <w:color w:val="auto"/>
          <w:sz w:val="32"/>
          <w:szCs w:val="32"/>
          <w:highlight w:val="none"/>
          <w:lang w:val="en-US" w:eastAsia="zh-CN"/>
        </w:rPr>
        <w:t>普惠型综合科技保险统保，对</w:t>
      </w:r>
      <w:r>
        <w:rPr>
          <w:rFonts w:hint="eastAsia" w:cs="仿宋_GB2312"/>
          <w:b w:val="0"/>
          <w:bCs w:val="0"/>
          <w:color w:val="auto"/>
          <w:sz w:val="32"/>
          <w:szCs w:val="32"/>
          <w:highlight w:val="none"/>
          <w:lang w:val="en-US" w:eastAsia="zh-CN"/>
        </w:rPr>
        <w:t>重点领域</w:t>
      </w:r>
      <w:r>
        <w:rPr>
          <w:rFonts w:hint="eastAsia" w:ascii="仿宋_GB2312" w:hAnsi="仿宋_GB2312" w:eastAsia="仿宋_GB2312" w:cs="仿宋_GB2312"/>
          <w:b w:val="0"/>
          <w:bCs w:val="0"/>
          <w:color w:val="auto"/>
          <w:sz w:val="32"/>
          <w:szCs w:val="32"/>
          <w:highlight w:val="none"/>
          <w:lang w:val="en-US" w:eastAsia="zh-CN"/>
        </w:rPr>
        <w:t>内</w:t>
      </w:r>
      <w:r>
        <w:rPr>
          <w:rFonts w:hint="eastAsia" w:cs="仿宋_GB2312"/>
          <w:b w:val="0"/>
          <w:bCs w:val="0"/>
          <w:color w:val="auto"/>
          <w:sz w:val="32"/>
          <w:szCs w:val="32"/>
          <w:highlight w:val="none"/>
          <w:lang w:val="en-US" w:eastAsia="zh-CN"/>
        </w:rPr>
        <w:t>参</w:t>
      </w:r>
      <w:r>
        <w:rPr>
          <w:rFonts w:hint="eastAsia" w:ascii="仿宋_GB2312" w:hAnsi="仿宋_GB2312" w:eastAsia="仿宋_GB2312" w:cs="仿宋_GB2312"/>
          <w:b w:val="0"/>
          <w:bCs w:val="0"/>
          <w:color w:val="auto"/>
          <w:sz w:val="32"/>
          <w:szCs w:val="32"/>
          <w:highlight w:val="none"/>
          <w:lang w:val="en-US" w:eastAsia="zh-CN"/>
        </w:rPr>
        <w:t>保普惠型综合科技保险的小微科技企业，给予全额保费支持</w:t>
      </w:r>
      <w:r>
        <w:rPr>
          <w:rFonts w:hint="eastAsia" w:cs="仿宋_GB2312"/>
          <w:b w:val="0"/>
          <w:bCs w:val="0"/>
          <w:color w:val="auto"/>
          <w:sz w:val="32"/>
          <w:szCs w:val="32"/>
          <w:highlight w:val="none"/>
          <w:lang w:val="en-US" w:eastAsia="zh-CN"/>
        </w:rPr>
        <w:t>，</w:t>
      </w:r>
      <w:r>
        <w:rPr>
          <w:rFonts w:hint="eastAsia" w:ascii="仿宋_GB2312" w:hAnsi="仿宋_GB2312" w:eastAsia="仿宋_GB2312" w:cs="仿宋_GB2312"/>
          <w:color w:val="auto"/>
          <w:sz w:val="32"/>
          <w:szCs w:val="32"/>
          <w:highlight w:val="none"/>
          <w:lang w:val="en-US" w:eastAsia="zh-CN"/>
        </w:rPr>
        <w:t>原则上对单家企业支持三年</w:t>
      </w:r>
      <w:r>
        <w:rPr>
          <w:rFonts w:hint="eastAsia" w:cs="仿宋_GB2312"/>
          <w:color w:val="auto"/>
          <w:sz w:val="32"/>
          <w:szCs w:val="32"/>
          <w:highlight w:val="none"/>
          <w:lang w:val="en-US" w:eastAsia="zh-CN"/>
        </w:rPr>
        <w:t>，并</w:t>
      </w:r>
      <w:r>
        <w:rPr>
          <w:rFonts w:hint="eastAsia" w:cs="仿宋_GB2312"/>
          <w:b w:val="0"/>
          <w:bCs w:val="0"/>
          <w:color w:val="auto"/>
          <w:sz w:val="32"/>
          <w:szCs w:val="32"/>
          <w:highlight w:val="none"/>
          <w:lang w:val="en-US" w:eastAsia="zh-CN"/>
        </w:rPr>
        <w:t>根据开展效果适时</w:t>
      </w:r>
      <w:r>
        <w:rPr>
          <w:rFonts w:hint="eastAsia" w:cs="仿宋_GB2312"/>
          <w:color w:val="auto"/>
          <w:sz w:val="32"/>
          <w:szCs w:val="32"/>
          <w:highlight w:val="none"/>
          <w:lang w:val="en-US" w:eastAsia="zh-CN"/>
        </w:rPr>
        <w:t>扩大覆盖面。</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jc w:val="both"/>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bCs/>
          <w:color w:val="auto"/>
          <w:kern w:val="2"/>
          <w:sz w:val="32"/>
          <w:szCs w:val="32"/>
          <w:highlight w:val="none"/>
          <w:lang w:val="en-US" w:eastAsia="zh-CN" w:bidi="ar-SA"/>
        </w:rPr>
        <w:t>支持对象：</w:t>
      </w:r>
      <w:r>
        <w:rPr>
          <w:rFonts w:hint="eastAsia" w:ascii="仿宋_GB2312" w:hAnsi="仿宋_GB2312" w:eastAsia="仿宋_GB2312" w:cs="仿宋_GB2312"/>
          <w:b w:val="0"/>
          <w:bCs w:val="0"/>
          <w:color w:val="auto"/>
          <w:kern w:val="2"/>
          <w:sz w:val="32"/>
          <w:szCs w:val="32"/>
          <w:highlight w:val="none"/>
          <w:lang w:val="en-US" w:eastAsia="zh-CN" w:bidi="ar-SA"/>
        </w:rPr>
        <w:t>参考《关于印发中小企业划型标准规定的通知》（工信部联企业〔2011〕300号</w:t>
      </w:r>
      <w:r>
        <w:rPr>
          <w:rFonts w:hint="eastAsia" w:cs="仿宋_GB2312"/>
          <w:b w:val="0"/>
          <w:bCs w:val="0"/>
          <w:color w:val="auto"/>
          <w:kern w:val="2"/>
          <w:sz w:val="32"/>
          <w:szCs w:val="32"/>
          <w:highlight w:val="none"/>
          <w:lang w:val="en-US" w:eastAsia="zh-CN" w:bidi="ar-SA"/>
        </w:rPr>
        <w:t>），重点领域</w:t>
      </w:r>
      <w:r>
        <w:rPr>
          <w:rFonts w:hint="eastAsia" w:ascii="仿宋_GB2312" w:hAnsi="仿宋_GB2312" w:eastAsia="仿宋_GB2312" w:cs="仿宋_GB2312"/>
          <w:color w:val="auto"/>
          <w:sz w:val="32"/>
          <w:szCs w:val="32"/>
          <w:highlight w:val="none"/>
          <w:lang w:val="en-US" w:eastAsia="zh-CN"/>
        </w:rPr>
        <w:t>内小微科技企业</w:t>
      </w:r>
      <w:r>
        <w:rPr>
          <w:rFonts w:hint="eastAsia" w:ascii="仿宋_GB2312" w:hAnsi="仿宋_GB2312" w:eastAsia="仿宋_GB2312" w:cs="仿宋_GB2312"/>
          <w:b w:val="0"/>
          <w:bCs w:val="0"/>
          <w:color w:val="auto"/>
          <w:kern w:val="2"/>
          <w:sz w:val="32"/>
          <w:szCs w:val="32"/>
          <w:highlight w:val="none"/>
          <w:lang w:val="en-US" w:eastAsia="zh-CN" w:bidi="ar-SA"/>
        </w:rPr>
        <w:t>需满足从业人员不超过100人，年营收1000万元以下的条件</w:t>
      </w:r>
      <w:r>
        <w:rPr>
          <w:rFonts w:hint="eastAsia" w:cs="仿宋_GB2312"/>
          <w:b w:val="0"/>
          <w:bCs w:val="0"/>
          <w:color w:val="auto"/>
          <w:kern w:val="2"/>
          <w:sz w:val="32"/>
          <w:szCs w:val="32"/>
          <w:highlight w:val="none"/>
          <w:lang w:val="en-US" w:eastAsia="zh-CN" w:bidi="ar-SA"/>
        </w:rPr>
        <w:t>。</w:t>
      </w:r>
    </w:p>
    <w:p>
      <w:pPr>
        <w:pStyle w:val="2"/>
        <w:keepNext w:val="0"/>
        <w:keepLines w:val="0"/>
        <w:pageBreakBefore w:val="0"/>
        <w:kinsoku/>
        <w:wordWrap/>
        <w:overflowPunct/>
        <w:topLinePunct w:val="0"/>
        <w:bidi w:val="0"/>
        <w:spacing w:after="0" w:line="560" w:lineRule="exact"/>
        <w:ind w:left="0" w:leftChars="0" w:firstLine="642" w:firstLineChars="200"/>
        <w:jc w:val="both"/>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bCs/>
          <w:color w:val="auto"/>
          <w:kern w:val="2"/>
          <w:sz w:val="32"/>
          <w:szCs w:val="32"/>
          <w:highlight w:val="none"/>
          <w:lang w:val="en-US" w:eastAsia="zh-CN" w:bidi="ar-SA"/>
        </w:rPr>
        <w:t>支持标准：</w:t>
      </w:r>
      <w:r>
        <w:rPr>
          <w:rFonts w:hint="eastAsia" w:ascii="仿宋_GB2312" w:hAnsi="仿宋_GB2312" w:eastAsia="仿宋_GB2312" w:cs="仿宋_GB2312"/>
          <w:b w:val="0"/>
          <w:bCs w:val="0"/>
          <w:color w:val="auto"/>
          <w:sz w:val="32"/>
          <w:szCs w:val="32"/>
          <w:highlight w:val="none"/>
          <w:lang w:val="en-US" w:eastAsia="zh-CN"/>
        </w:rPr>
        <w:t>普惠型</w:t>
      </w:r>
      <w:r>
        <w:rPr>
          <w:rFonts w:hint="eastAsia" w:ascii="仿宋_GB2312" w:hAnsi="仿宋_GB2312" w:eastAsia="仿宋_GB2312" w:cs="仿宋_GB2312"/>
          <w:b w:val="0"/>
          <w:bCs w:val="0"/>
          <w:color w:val="auto"/>
          <w:kern w:val="2"/>
          <w:sz w:val="32"/>
          <w:szCs w:val="32"/>
          <w:highlight w:val="none"/>
          <w:lang w:val="en-US" w:eastAsia="zh-CN" w:bidi="ar-SA"/>
        </w:rPr>
        <w:t>综合科技</w:t>
      </w:r>
      <w:r>
        <w:rPr>
          <w:rFonts w:hint="eastAsia" w:ascii="仿宋_GB2312" w:hAnsi="仿宋_GB2312" w:eastAsia="仿宋_GB2312" w:cs="仿宋_GB2312"/>
          <w:b w:val="0"/>
          <w:bCs w:val="0"/>
          <w:color w:val="auto"/>
          <w:sz w:val="32"/>
          <w:szCs w:val="32"/>
          <w:highlight w:val="none"/>
          <w:lang w:val="en-US" w:eastAsia="zh-CN"/>
        </w:rPr>
        <w:t>保险</w:t>
      </w:r>
      <w:r>
        <w:rPr>
          <w:rFonts w:hint="eastAsia" w:cs="仿宋_GB2312"/>
          <w:b w:val="0"/>
          <w:bCs w:val="0"/>
          <w:color w:val="auto"/>
          <w:sz w:val="32"/>
          <w:szCs w:val="32"/>
          <w:highlight w:val="none"/>
          <w:lang w:val="en-US" w:eastAsia="zh-CN"/>
        </w:rPr>
        <w:t>为涵盖研发类、财产类、责任类等相关科技保险的产品组合</w:t>
      </w:r>
      <w:r>
        <w:rPr>
          <w:rFonts w:hint="eastAsia" w:ascii="仿宋_GB2312" w:hAnsi="仿宋_GB2312" w:eastAsia="仿宋_GB2312" w:cs="仿宋_GB2312"/>
          <w:b w:val="0"/>
          <w:bCs w:val="0"/>
          <w:color w:val="auto"/>
          <w:sz w:val="32"/>
          <w:szCs w:val="32"/>
          <w:highlight w:val="none"/>
          <w:lang w:val="en-US" w:eastAsia="zh-CN"/>
        </w:rPr>
        <w:t>，</w:t>
      </w:r>
      <w:r>
        <w:rPr>
          <w:rFonts w:hint="eastAsia" w:ascii="仿宋_GB2312" w:hAnsi="仿宋_GB2312" w:eastAsia="仿宋_GB2312" w:cs="仿宋_GB2312"/>
          <w:b w:val="0"/>
          <w:bCs w:val="0"/>
          <w:color w:val="auto"/>
          <w:kern w:val="2"/>
          <w:sz w:val="32"/>
          <w:szCs w:val="32"/>
          <w:highlight w:val="none"/>
          <w:lang w:val="en-US" w:eastAsia="zh-CN" w:bidi="ar-SA"/>
        </w:rPr>
        <w:t>单家</w:t>
      </w:r>
      <w:r>
        <w:rPr>
          <w:rFonts w:hint="eastAsia" w:ascii="仿宋_GB2312" w:hAnsi="仿宋_GB2312" w:eastAsia="仿宋_GB2312" w:cs="仿宋_GB2312"/>
          <w:color w:val="auto"/>
          <w:sz w:val="32"/>
          <w:szCs w:val="32"/>
          <w:highlight w:val="none"/>
          <w:lang w:val="en-US" w:eastAsia="zh-CN"/>
        </w:rPr>
        <w:t>企业</w:t>
      </w:r>
      <w:r>
        <w:rPr>
          <w:rFonts w:hint="eastAsia" w:ascii="仿宋_GB2312" w:hAnsi="仿宋_GB2312" w:eastAsia="仿宋_GB2312" w:cs="仿宋_GB2312"/>
          <w:b w:val="0"/>
          <w:bCs w:val="0"/>
          <w:color w:val="auto"/>
          <w:kern w:val="2"/>
          <w:sz w:val="32"/>
          <w:szCs w:val="32"/>
          <w:highlight w:val="none"/>
          <w:lang w:val="en-US" w:eastAsia="zh-CN" w:bidi="ar-SA"/>
        </w:rPr>
        <w:t>保费金额</w:t>
      </w:r>
      <w:r>
        <w:rPr>
          <w:rFonts w:hint="eastAsia" w:cs="仿宋_GB2312"/>
          <w:b w:val="0"/>
          <w:bCs w:val="0"/>
          <w:color w:val="auto"/>
          <w:kern w:val="2"/>
          <w:sz w:val="32"/>
          <w:szCs w:val="32"/>
          <w:highlight w:val="none"/>
          <w:lang w:val="en-US" w:eastAsia="zh-CN" w:bidi="ar-SA"/>
        </w:rPr>
        <w:t>上限</w:t>
      </w:r>
      <w:r>
        <w:rPr>
          <w:rFonts w:hint="eastAsia" w:ascii="仿宋_GB2312" w:hAnsi="仿宋_GB2312" w:eastAsia="仿宋_GB2312" w:cs="仿宋_GB2312"/>
          <w:b w:val="0"/>
          <w:bCs w:val="0"/>
          <w:color w:val="auto"/>
          <w:kern w:val="2"/>
          <w:sz w:val="32"/>
          <w:szCs w:val="32"/>
          <w:highlight w:val="none"/>
          <w:lang w:val="en-US" w:eastAsia="zh-CN" w:bidi="ar-SA"/>
        </w:rPr>
        <w:t>2</w:t>
      </w:r>
      <w:r>
        <w:rPr>
          <w:rFonts w:hint="eastAsia" w:cs="仿宋_GB2312"/>
          <w:b w:val="0"/>
          <w:bCs w:val="0"/>
          <w:color w:val="auto"/>
          <w:kern w:val="2"/>
          <w:sz w:val="32"/>
          <w:szCs w:val="32"/>
          <w:highlight w:val="none"/>
          <w:lang w:val="en-US" w:eastAsia="zh-CN" w:bidi="ar-SA"/>
        </w:rPr>
        <w:t>5</w:t>
      </w:r>
      <w:r>
        <w:rPr>
          <w:rFonts w:hint="eastAsia" w:ascii="仿宋_GB2312" w:hAnsi="仿宋_GB2312" w:eastAsia="仿宋_GB2312" w:cs="仿宋_GB2312"/>
          <w:b w:val="0"/>
          <w:bCs w:val="0"/>
          <w:color w:val="auto"/>
          <w:kern w:val="2"/>
          <w:sz w:val="32"/>
          <w:szCs w:val="32"/>
          <w:highlight w:val="none"/>
          <w:lang w:val="en-US" w:eastAsia="zh-CN" w:bidi="ar-SA"/>
        </w:rPr>
        <w:t>00元。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2"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bCs/>
          <w:color w:val="auto"/>
          <w:kern w:val="2"/>
          <w:sz w:val="32"/>
          <w:szCs w:val="32"/>
          <w:highlight w:val="none"/>
          <w:lang w:val="en-US" w:eastAsia="zh-CN" w:bidi="ar-SA"/>
        </w:rPr>
        <w:t xml:space="preserve">第四条 </w:t>
      </w:r>
      <w:r>
        <w:rPr>
          <w:rFonts w:hint="eastAsia" w:ascii="仿宋_GB2312" w:hAnsi="仿宋_GB2312" w:eastAsia="仿宋_GB2312" w:cs="仿宋_GB2312"/>
          <w:b w:val="0"/>
          <w:bCs w:val="0"/>
          <w:color w:val="auto"/>
          <w:kern w:val="2"/>
          <w:sz w:val="32"/>
          <w:szCs w:val="32"/>
          <w:highlight w:val="none"/>
          <w:lang w:val="en-US" w:eastAsia="zh-CN" w:bidi="ar-SA"/>
        </w:rPr>
        <w:t xml:space="preserve"> </w:t>
      </w:r>
      <w:r>
        <w:rPr>
          <w:rFonts w:hint="eastAsia" w:ascii="仿宋_GB2312" w:hAnsi="仿宋_GB2312" w:eastAsia="仿宋_GB2312" w:cs="仿宋_GB2312"/>
          <w:b w:val="0"/>
          <w:bCs w:val="0"/>
          <w:color w:val="auto"/>
          <w:sz w:val="32"/>
          <w:szCs w:val="32"/>
          <w:highlight w:val="none"/>
          <w:lang w:val="en-US" w:eastAsia="zh-CN"/>
        </w:rPr>
        <w:t>制定海淀区科技保险产品目录，对投保目录内保险产品的</w:t>
      </w:r>
      <w:r>
        <w:rPr>
          <w:rFonts w:hint="eastAsia" w:cs="仿宋_GB2312"/>
          <w:color w:val="auto"/>
          <w:sz w:val="32"/>
          <w:szCs w:val="32"/>
          <w:highlight w:val="none"/>
          <w:lang w:val="en-US" w:eastAsia="zh-CN"/>
        </w:rPr>
        <w:t>“专精特新”</w:t>
      </w:r>
      <w:r>
        <w:rPr>
          <w:rFonts w:hint="eastAsia" w:ascii="仿宋_GB2312" w:hAnsi="仿宋_GB2312" w:eastAsia="仿宋_GB2312" w:cs="仿宋_GB2312"/>
          <w:color w:val="auto"/>
          <w:sz w:val="32"/>
          <w:szCs w:val="32"/>
          <w:highlight w:val="none"/>
          <w:lang w:val="en-US" w:eastAsia="zh-CN"/>
        </w:rPr>
        <w:t>科技</w:t>
      </w:r>
      <w:r>
        <w:rPr>
          <w:rFonts w:hint="eastAsia" w:ascii="仿宋_GB2312" w:hAnsi="仿宋_GB2312" w:eastAsia="仿宋_GB2312" w:cs="仿宋_GB2312"/>
          <w:b w:val="0"/>
          <w:bCs w:val="0"/>
          <w:color w:val="auto"/>
          <w:sz w:val="32"/>
          <w:szCs w:val="32"/>
          <w:highlight w:val="none"/>
          <w:lang w:val="en-US" w:eastAsia="zh-CN"/>
        </w:rPr>
        <w:t>企业，最高按照实际支付保费50%</w:t>
      </w:r>
      <w:r>
        <w:rPr>
          <w:rFonts w:hint="eastAsia" w:ascii="仿宋_GB2312" w:hAnsi="仿宋_GB2312" w:eastAsia="仿宋_GB2312" w:cs="仿宋_GB2312"/>
          <w:color w:val="auto"/>
          <w:sz w:val="32"/>
          <w:szCs w:val="32"/>
          <w:highlight w:val="none"/>
          <w:lang w:val="en-US" w:eastAsia="zh-CN"/>
        </w:rPr>
        <w:t>给予“分级分类”保费补贴</w:t>
      </w:r>
      <w:r>
        <w:rPr>
          <w:rFonts w:hint="eastAsia" w:ascii="仿宋_GB2312" w:hAnsi="仿宋_GB2312" w:eastAsia="仿宋_GB2312" w:cs="仿宋_GB2312"/>
          <w:b w:val="0"/>
          <w:bCs w:val="0"/>
          <w:color w:val="auto"/>
          <w:sz w:val="32"/>
          <w:szCs w:val="32"/>
          <w:highlight w:val="none"/>
          <w:lang w:val="en-US" w:eastAsia="zh-CN"/>
        </w:rPr>
        <w:t>，单家企业年度补贴上限50万元。</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jc w:val="both"/>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bCs/>
          <w:color w:val="auto"/>
          <w:kern w:val="2"/>
          <w:sz w:val="32"/>
          <w:szCs w:val="32"/>
          <w:highlight w:val="none"/>
          <w:lang w:val="en-US" w:eastAsia="zh-CN" w:bidi="ar-SA"/>
        </w:rPr>
        <w:t>支持对象：</w:t>
      </w:r>
      <w:r>
        <w:rPr>
          <w:rFonts w:hint="eastAsia" w:ascii="仿宋_GB2312" w:hAnsi="仿宋_GB2312" w:eastAsia="仿宋_GB2312" w:cs="仿宋_GB2312"/>
          <w:b w:val="0"/>
          <w:bCs w:val="0"/>
          <w:color w:val="auto"/>
          <w:kern w:val="2"/>
          <w:sz w:val="32"/>
          <w:szCs w:val="32"/>
          <w:highlight w:val="none"/>
          <w:lang w:val="en-US" w:eastAsia="zh-CN" w:bidi="ar-SA"/>
        </w:rPr>
        <w:t>投保海淀区科技保险产品目录内科技保险的</w:t>
      </w:r>
      <w:r>
        <w:rPr>
          <w:rFonts w:hint="eastAsia" w:cs="仿宋_GB2312"/>
          <w:b w:val="0"/>
          <w:bCs w:val="0"/>
          <w:color w:val="auto"/>
          <w:kern w:val="2"/>
          <w:sz w:val="32"/>
          <w:szCs w:val="32"/>
          <w:highlight w:val="none"/>
          <w:lang w:val="en-US" w:eastAsia="zh-CN" w:bidi="ar-SA"/>
        </w:rPr>
        <w:t>“专精特新”</w:t>
      </w:r>
      <w:r>
        <w:rPr>
          <w:rFonts w:hint="eastAsia" w:ascii="仿宋_GB2312" w:hAnsi="仿宋_GB2312" w:eastAsia="仿宋_GB2312" w:cs="仿宋_GB2312"/>
          <w:b w:val="0"/>
          <w:bCs w:val="0"/>
          <w:color w:val="auto"/>
          <w:kern w:val="2"/>
          <w:sz w:val="32"/>
          <w:szCs w:val="32"/>
          <w:highlight w:val="none"/>
          <w:lang w:val="en-US" w:eastAsia="zh-CN" w:bidi="ar-SA"/>
        </w:rPr>
        <w:t>企业。</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kern w:val="2"/>
          <w:sz w:val="32"/>
          <w:szCs w:val="32"/>
          <w:highlight w:val="none"/>
          <w:lang w:val="en-US" w:eastAsia="zh-CN" w:bidi="ar-SA"/>
        </w:rPr>
        <w:t>支持标准：</w:t>
      </w:r>
      <w:r>
        <w:rPr>
          <w:rFonts w:hint="eastAsia" w:ascii="仿宋_GB2312" w:hAnsi="仿宋_GB2312" w:eastAsia="仿宋_GB2312" w:cs="仿宋_GB2312"/>
          <w:color w:val="auto"/>
          <w:sz w:val="32"/>
          <w:szCs w:val="32"/>
          <w:highlight w:val="none"/>
          <w:lang w:eastAsia="zh-CN"/>
        </w:rPr>
        <w:t>研发类(科技企业研发及转化保险、生物医药临床试验责任险等：补贴比例</w:t>
      </w:r>
      <w:r>
        <w:rPr>
          <w:rFonts w:hint="eastAsia" w:ascii="仿宋_GB2312" w:hAnsi="仿宋_GB2312" w:eastAsia="仿宋_GB2312" w:cs="仿宋_GB2312"/>
          <w:color w:val="auto"/>
          <w:sz w:val="32"/>
          <w:szCs w:val="32"/>
          <w:highlight w:val="none"/>
          <w:lang w:val="en-US" w:eastAsia="zh-CN"/>
        </w:rPr>
        <w:t>50%</w:t>
      </w:r>
      <w:r>
        <w:rPr>
          <w:rFonts w:hint="eastAsia" w:ascii="仿宋_GB2312" w:hAnsi="仿宋_GB2312" w:eastAsia="仿宋_GB2312" w:cs="仿宋_GB2312"/>
          <w:color w:val="auto"/>
          <w:sz w:val="32"/>
          <w:szCs w:val="32"/>
          <w:highlight w:val="none"/>
          <w:lang w:eastAsia="zh-CN"/>
        </w:rPr>
        <w:t>)、产品类(科技企业产品责任险、产品质量保证保险、生物医药产品责任险等：补贴比例</w:t>
      </w:r>
      <w:r>
        <w:rPr>
          <w:rFonts w:hint="eastAsia" w:ascii="仿宋_GB2312" w:hAnsi="仿宋_GB2312" w:eastAsia="仿宋_GB2312" w:cs="仿宋_GB2312"/>
          <w:color w:val="auto"/>
          <w:sz w:val="32"/>
          <w:szCs w:val="32"/>
          <w:highlight w:val="none"/>
          <w:lang w:val="en-US" w:eastAsia="zh-CN"/>
        </w:rPr>
        <w:t>50%</w:t>
      </w:r>
      <w:r>
        <w:rPr>
          <w:rFonts w:hint="eastAsia" w:ascii="仿宋_GB2312" w:hAnsi="仿宋_GB2312" w:eastAsia="仿宋_GB2312" w:cs="仿宋_GB2312"/>
          <w:color w:val="auto"/>
          <w:sz w:val="32"/>
          <w:szCs w:val="32"/>
          <w:highlight w:val="none"/>
          <w:lang w:eastAsia="zh-CN"/>
        </w:rPr>
        <w:t>)、金融类（知识产权质押融资保证保险</w:t>
      </w:r>
      <w:r>
        <w:rPr>
          <w:rFonts w:hint="eastAsia" w:cs="仿宋_GB2312"/>
          <w:color w:val="auto"/>
          <w:sz w:val="32"/>
          <w:szCs w:val="32"/>
          <w:highlight w:val="none"/>
          <w:lang w:eastAsia="zh-CN"/>
        </w:rPr>
        <w:t>等</w:t>
      </w:r>
      <w:r>
        <w:rPr>
          <w:rFonts w:hint="eastAsia" w:ascii="仿宋_GB2312" w:hAnsi="仿宋_GB2312" w:eastAsia="仿宋_GB2312" w:cs="仿宋_GB2312"/>
          <w:color w:val="auto"/>
          <w:sz w:val="32"/>
          <w:szCs w:val="32"/>
          <w:highlight w:val="none"/>
          <w:lang w:eastAsia="zh-CN"/>
        </w:rPr>
        <w:t>：补贴比例</w:t>
      </w:r>
      <w:r>
        <w:rPr>
          <w:rFonts w:hint="eastAsia" w:ascii="仿宋_GB2312" w:hAnsi="仿宋_GB2312" w:eastAsia="仿宋_GB2312" w:cs="仿宋_GB2312"/>
          <w:color w:val="auto"/>
          <w:sz w:val="32"/>
          <w:szCs w:val="32"/>
          <w:highlight w:val="none"/>
          <w:lang w:val="en-US" w:eastAsia="zh-CN"/>
        </w:rPr>
        <w:t>50%）、</w:t>
      </w:r>
      <w:r>
        <w:rPr>
          <w:rFonts w:hint="eastAsia" w:ascii="仿宋_GB2312" w:hAnsi="仿宋_GB2312" w:eastAsia="仿宋_GB2312" w:cs="仿宋_GB2312"/>
          <w:color w:val="auto"/>
          <w:sz w:val="32"/>
          <w:szCs w:val="32"/>
          <w:highlight w:val="none"/>
          <w:lang w:eastAsia="zh-CN"/>
        </w:rPr>
        <w:t>财产类(科技企业财产保险、设备保险、营业中断保险等：补贴比例</w:t>
      </w:r>
      <w:r>
        <w:rPr>
          <w:rFonts w:hint="eastAsia" w:ascii="仿宋_GB2312" w:hAnsi="仿宋_GB2312" w:eastAsia="仿宋_GB2312" w:cs="仿宋_GB2312"/>
          <w:color w:val="auto"/>
          <w:sz w:val="32"/>
          <w:szCs w:val="32"/>
          <w:highlight w:val="none"/>
          <w:lang w:val="en-US" w:eastAsia="zh-CN"/>
        </w:rPr>
        <w:t>30%</w:t>
      </w:r>
      <w:r>
        <w:rPr>
          <w:rFonts w:hint="eastAsia" w:ascii="仿宋_GB2312" w:hAnsi="仿宋_GB2312" w:eastAsia="仿宋_GB2312" w:cs="仿宋_GB2312"/>
          <w:color w:val="auto"/>
          <w:sz w:val="32"/>
          <w:szCs w:val="32"/>
          <w:highlight w:val="none"/>
          <w:lang w:eastAsia="zh-CN"/>
        </w:rPr>
        <w:t>)、责任类（网络安全保险、公众责任保险、雇主责任保险等：补贴比例</w:t>
      </w:r>
      <w:r>
        <w:rPr>
          <w:rFonts w:hint="eastAsia" w:ascii="仿宋_GB2312" w:hAnsi="仿宋_GB2312" w:eastAsia="仿宋_GB2312" w:cs="仿宋_GB2312"/>
          <w:color w:val="auto"/>
          <w:sz w:val="32"/>
          <w:szCs w:val="32"/>
          <w:highlight w:val="none"/>
          <w:lang w:val="en-US" w:eastAsia="zh-CN"/>
        </w:rPr>
        <w:t>30%</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b w:val="0"/>
          <w:bCs w:val="0"/>
          <w:color w:val="auto"/>
          <w:sz w:val="32"/>
          <w:szCs w:val="32"/>
          <w:highlight w:val="none"/>
          <w:lang w:eastAsia="zh"/>
        </w:rPr>
        <w:t>三首保险</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color w:val="auto"/>
          <w:sz w:val="32"/>
          <w:szCs w:val="32"/>
          <w:highlight w:val="none"/>
          <w:lang w:eastAsia="zh-CN"/>
        </w:rPr>
        <w:t>首台套重大技术装备综合保险、新材料首批次应用保险、软件首版次应用保险：在享受</w:t>
      </w:r>
      <w:r>
        <w:rPr>
          <w:rFonts w:hint="eastAsia" w:cs="仿宋_GB2312"/>
          <w:color w:val="auto"/>
          <w:sz w:val="32"/>
          <w:szCs w:val="32"/>
          <w:highlight w:val="none"/>
          <w:lang w:eastAsia="zh-CN"/>
        </w:rPr>
        <w:t>国家级或</w:t>
      </w:r>
      <w:r>
        <w:rPr>
          <w:rFonts w:hint="eastAsia" w:ascii="仿宋_GB2312" w:hAnsi="仿宋_GB2312" w:eastAsia="仿宋_GB2312" w:cs="仿宋_GB2312"/>
          <w:color w:val="auto"/>
          <w:sz w:val="32"/>
          <w:szCs w:val="32"/>
          <w:highlight w:val="none"/>
          <w:lang w:eastAsia="zh-CN"/>
        </w:rPr>
        <w:t>市级补贴</w:t>
      </w:r>
      <w:r>
        <w:rPr>
          <w:rFonts w:hint="eastAsia" w:ascii="仿宋_GB2312" w:hAnsi="仿宋_GB2312" w:eastAsia="仿宋_GB2312" w:cs="仿宋_GB2312"/>
          <w:color w:val="auto"/>
          <w:sz w:val="32"/>
          <w:szCs w:val="32"/>
          <w:highlight w:val="none"/>
          <w:lang w:val="en-US" w:eastAsia="zh-CN"/>
        </w:rPr>
        <w:t>80%基础上</w:t>
      </w:r>
      <w:r>
        <w:rPr>
          <w:rFonts w:hint="eastAsia" w:ascii="仿宋_GB2312" w:hAnsi="仿宋_GB2312" w:eastAsia="仿宋_GB2312" w:cs="仿宋_GB2312"/>
          <w:color w:val="auto"/>
          <w:sz w:val="32"/>
          <w:szCs w:val="32"/>
          <w:highlight w:val="none"/>
          <w:lang w:eastAsia="zh-CN"/>
        </w:rPr>
        <w:t>补贴</w:t>
      </w:r>
      <w:r>
        <w:rPr>
          <w:rFonts w:hint="eastAsia" w:ascii="仿宋_GB2312" w:hAnsi="仿宋_GB2312" w:eastAsia="仿宋_GB2312" w:cs="仿宋_GB2312"/>
          <w:color w:val="auto"/>
          <w:sz w:val="32"/>
          <w:szCs w:val="32"/>
          <w:highlight w:val="none"/>
          <w:lang w:val="en-US" w:eastAsia="zh-CN"/>
        </w:rPr>
        <w:t>20%）；单家企业年度补贴上限50万元</w:t>
      </w:r>
      <w:r>
        <w:rPr>
          <w:rFonts w:hint="eastAsia" w:cs="仿宋_GB2312"/>
          <w:color w:val="auto"/>
          <w:sz w:val="32"/>
          <w:szCs w:val="32"/>
          <w:highlight w:val="none"/>
          <w:lang w:val="en-US" w:eastAsia="zh-CN"/>
        </w:rPr>
        <w:t>，每家企业获得的各级补贴资金总额不超过企业自担保费</w:t>
      </w:r>
      <w:r>
        <w:rPr>
          <w:rFonts w:hint="eastAsia" w:ascii="仿宋_GB2312" w:hAnsi="仿宋_GB2312" w:eastAsia="仿宋_GB2312" w:cs="仿宋_GB2312"/>
          <w:color w:val="auto"/>
          <w:sz w:val="32"/>
          <w:szCs w:val="32"/>
          <w:highlight w:val="none"/>
          <w:lang w:val="en-US" w:eastAsia="zh-CN"/>
        </w:rPr>
        <w:t>。</w:t>
      </w:r>
    </w:p>
    <w:p>
      <w:pPr>
        <w:pStyle w:val="2"/>
        <w:keepNext w:val="0"/>
        <w:keepLines w:val="0"/>
        <w:pageBreakBefore w:val="0"/>
        <w:kinsoku/>
        <w:wordWrap/>
        <w:overflowPunct/>
        <w:topLinePunct w:val="0"/>
        <w:bidi w:val="0"/>
        <w:spacing w:after="0" w:line="560" w:lineRule="exact"/>
        <w:ind w:left="0" w:leftChars="0" w:firstLine="640"/>
        <w:jc w:val="both"/>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 xml:space="preserve">第五条  </w:t>
      </w:r>
      <w:r>
        <w:rPr>
          <w:rFonts w:hint="eastAsia" w:ascii="仿宋_GB2312" w:hAnsi="仿宋_GB2312" w:eastAsia="仿宋_GB2312" w:cs="仿宋_GB2312"/>
          <w:b w:val="0"/>
          <w:bCs w:val="0"/>
          <w:color w:val="auto"/>
          <w:kern w:val="2"/>
          <w:sz w:val="32"/>
          <w:szCs w:val="32"/>
          <w:highlight w:val="none"/>
          <w:lang w:val="en-US" w:eastAsia="zh-CN" w:bidi="ar-SA"/>
        </w:rPr>
        <w:t>对投保集成电路、商业航天领域创新型科技保险的企业，按照实际支付保费的50%给予保费补贴，单家企业年度补贴上限300万元，并适时将支持范围扩展到其他需重点关注的产业领域。</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jc w:val="both"/>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bCs/>
          <w:color w:val="auto"/>
          <w:kern w:val="2"/>
          <w:sz w:val="32"/>
          <w:szCs w:val="32"/>
          <w:highlight w:val="none"/>
          <w:lang w:val="en-US" w:eastAsia="zh-CN" w:bidi="ar-SA"/>
        </w:rPr>
        <w:t>支持对象：</w:t>
      </w:r>
      <w:r>
        <w:rPr>
          <w:rFonts w:hint="eastAsia" w:ascii="仿宋_GB2312" w:hAnsi="仿宋_GB2312" w:eastAsia="仿宋_GB2312" w:cs="仿宋_GB2312"/>
          <w:b w:val="0"/>
          <w:bCs w:val="0"/>
          <w:color w:val="auto"/>
          <w:kern w:val="2"/>
          <w:sz w:val="32"/>
          <w:szCs w:val="32"/>
          <w:highlight w:val="none"/>
          <w:lang w:val="en-US" w:eastAsia="zh-CN" w:bidi="ar-SA"/>
        </w:rPr>
        <w:t>投保集成电路首次流片险、卫星发射险、卫星在轨险等前沿领域重大科技项目攻关类科技保险的科技企业。</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jc w:val="both"/>
        <w:textAlignment w:val="auto"/>
        <w:rPr>
          <w:rFonts w:hint="default"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bCs/>
          <w:color w:val="auto"/>
          <w:kern w:val="2"/>
          <w:sz w:val="32"/>
          <w:szCs w:val="32"/>
          <w:highlight w:val="none"/>
          <w:lang w:val="en-US" w:eastAsia="zh-CN" w:bidi="ar-SA"/>
        </w:rPr>
        <w:t>支持标准：</w:t>
      </w:r>
      <w:r>
        <w:rPr>
          <w:rFonts w:hint="eastAsia" w:ascii="仿宋_GB2312" w:hAnsi="仿宋_GB2312" w:eastAsia="仿宋_GB2312" w:cs="仿宋_GB2312"/>
          <w:b w:val="0"/>
          <w:bCs w:val="0"/>
          <w:color w:val="auto"/>
          <w:kern w:val="2"/>
          <w:sz w:val="32"/>
          <w:szCs w:val="32"/>
          <w:highlight w:val="none"/>
          <w:lang w:val="en-US" w:eastAsia="zh-CN" w:bidi="ar-SA"/>
        </w:rPr>
        <w:t>按照实际支付保费的50%给予补贴（商业航天保险</w:t>
      </w:r>
      <w:r>
        <w:rPr>
          <w:rFonts w:hint="eastAsia" w:ascii="仿宋_GB2312" w:hAnsi="仿宋_GB2312" w:eastAsia="仿宋_GB2312" w:cs="仿宋_GB2312"/>
          <w:color w:val="auto"/>
          <w:sz w:val="32"/>
          <w:szCs w:val="32"/>
          <w:highlight w:val="none"/>
          <w:lang w:eastAsia="zh-CN"/>
        </w:rPr>
        <w:t>在享受市级补贴</w:t>
      </w:r>
      <w:r>
        <w:rPr>
          <w:rFonts w:hint="eastAsia" w:ascii="仿宋_GB2312" w:hAnsi="仿宋_GB2312" w:eastAsia="仿宋_GB2312" w:cs="仿宋_GB2312"/>
          <w:color w:val="auto"/>
          <w:sz w:val="32"/>
          <w:szCs w:val="32"/>
          <w:highlight w:val="none"/>
          <w:lang w:val="en-US" w:eastAsia="zh-CN"/>
        </w:rPr>
        <w:t>50%基础上</w:t>
      </w:r>
      <w:r>
        <w:rPr>
          <w:rFonts w:hint="eastAsia" w:ascii="仿宋_GB2312" w:hAnsi="仿宋_GB2312" w:eastAsia="仿宋_GB2312" w:cs="仿宋_GB2312"/>
          <w:color w:val="auto"/>
          <w:sz w:val="32"/>
          <w:szCs w:val="32"/>
          <w:highlight w:val="none"/>
          <w:lang w:eastAsia="zh-CN"/>
        </w:rPr>
        <w:t>补贴）</w:t>
      </w:r>
      <w:r>
        <w:rPr>
          <w:rFonts w:hint="eastAsia" w:ascii="仿宋_GB2312" w:hAnsi="仿宋_GB2312" w:eastAsia="仿宋_GB2312" w:cs="仿宋_GB2312"/>
          <w:b w:val="0"/>
          <w:bCs w:val="0"/>
          <w:color w:val="auto"/>
          <w:kern w:val="2"/>
          <w:sz w:val="32"/>
          <w:szCs w:val="32"/>
          <w:highlight w:val="none"/>
          <w:lang w:val="en-US" w:eastAsia="zh-CN" w:bidi="ar-SA"/>
        </w:rPr>
        <w:t>，单家企业年度补贴上限300万元</w:t>
      </w:r>
      <w:r>
        <w:rPr>
          <w:rFonts w:hint="eastAsia" w:cs="仿宋_GB2312"/>
          <w:b w:val="0"/>
          <w:bCs w:val="0"/>
          <w:color w:val="auto"/>
          <w:kern w:val="2"/>
          <w:sz w:val="32"/>
          <w:szCs w:val="32"/>
          <w:highlight w:val="none"/>
          <w:lang w:val="en-US" w:eastAsia="zh-CN" w:bidi="ar-SA"/>
        </w:rPr>
        <w:t>，每家企业获得的各级补贴总额不超过企业自担保费</w:t>
      </w:r>
      <w:r>
        <w:rPr>
          <w:rFonts w:hint="eastAsia" w:ascii="仿宋_GB2312" w:hAnsi="仿宋_GB2312" w:eastAsia="仿宋_GB2312" w:cs="仿宋_GB2312"/>
          <w:b w:val="0"/>
          <w:bCs w:val="0"/>
          <w:color w:val="auto"/>
          <w:kern w:val="2"/>
          <w:sz w:val="32"/>
          <w:szCs w:val="32"/>
          <w:highlight w:val="none"/>
          <w:lang w:val="en-US" w:eastAsia="zh-CN" w:bidi="ar-SA"/>
        </w:rPr>
        <w:t>。</w:t>
      </w:r>
      <w:r>
        <w:rPr>
          <w:rFonts w:hint="eastAsia" w:cs="仿宋_GB2312"/>
          <w:b w:val="0"/>
          <w:bCs w:val="0"/>
          <w:color w:val="auto"/>
          <w:kern w:val="2"/>
          <w:sz w:val="32"/>
          <w:szCs w:val="32"/>
          <w:highlight w:val="none"/>
          <w:lang w:val="en-US" w:eastAsia="zh-CN" w:bidi="ar-SA"/>
        </w:rPr>
        <w:t>对于落地的其他重大科技项目攻关科技保险，参考此标准给予补贴。</w:t>
      </w:r>
    </w:p>
    <w:p>
      <w:pPr>
        <w:keepNext w:val="0"/>
        <w:keepLines w:val="0"/>
        <w:pageBreakBefore w:val="0"/>
        <w:kinsoku/>
        <w:wordWrap/>
        <w:overflowPunct/>
        <w:topLinePunct w:val="0"/>
        <w:bidi w:val="0"/>
        <w:spacing w:line="560" w:lineRule="exact"/>
        <w:ind w:left="0" w:leftChars="0"/>
        <w:jc w:val="center"/>
        <w:rPr>
          <w:rFonts w:hint="eastAsia" w:ascii="黑体" w:hAnsi="黑体" w:eastAsia="黑体" w:cs="黑体"/>
          <w:b w:val="0"/>
          <w:bCs w:val="0"/>
          <w:color w:val="auto"/>
          <w:kern w:val="2"/>
          <w:sz w:val="32"/>
          <w:szCs w:val="32"/>
          <w:highlight w:val="none"/>
          <w:lang w:val="en-US" w:eastAsia="zh-CN" w:bidi="ar-SA"/>
        </w:rPr>
      </w:pPr>
      <w:r>
        <w:rPr>
          <w:rFonts w:hint="eastAsia" w:ascii="黑体" w:hAnsi="黑体" w:eastAsia="黑体" w:cs="黑体"/>
          <w:sz w:val="32"/>
          <w:szCs w:val="32"/>
          <w:highlight w:val="none"/>
          <w:lang w:val="en-US" w:eastAsia="zh-CN"/>
        </w:rPr>
        <w:t>第三章 申报流程</w:t>
      </w:r>
    </w:p>
    <w:p>
      <w:pPr>
        <w:pStyle w:val="2"/>
        <w:keepNext w:val="0"/>
        <w:keepLines w:val="0"/>
        <w:pageBreakBefore w:val="0"/>
        <w:kinsoku/>
        <w:wordWrap/>
        <w:overflowPunct/>
        <w:topLinePunct w:val="0"/>
        <w:bidi w:val="0"/>
        <w:spacing w:after="0" w:line="560" w:lineRule="exact"/>
        <w:ind w:left="0" w:leftChars="0" w:firstLine="64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color w:val="auto"/>
          <w:kern w:val="2"/>
          <w:sz w:val="32"/>
          <w:szCs w:val="32"/>
          <w:highlight w:val="none"/>
          <w:lang w:val="en-US" w:eastAsia="zh-CN" w:bidi="ar-SA"/>
        </w:rPr>
        <w:t xml:space="preserve">第六条  </w:t>
      </w:r>
      <w:r>
        <w:rPr>
          <w:rFonts w:hint="eastAsia" w:ascii="仿宋_GB2312" w:hAnsi="仿宋_GB2312" w:eastAsia="仿宋_GB2312" w:cs="仿宋_GB2312"/>
          <w:b w:val="0"/>
          <w:bCs w:val="0"/>
          <w:color w:val="auto"/>
          <w:kern w:val="2"/>
          <w:sz w:val="32"/>
          <w:szCs w:val="32"/>
          <w:highlight w:val="none"/>
          <w:lang w:val="en-US" w:eastAsia="zh-CN" w:bidi="ar-SA"/>
        </w:rPr>
        <w:t>海淀区地方金融管理局将于每年发布申报通知，通知发布后，</w:t>
      </w:r>
      <w:r>
        <w:rPr>
          <w:rFonts w:hint="eastAsia" w:ascii="仿宋_GB2312" w:hAnsi="仿宋_GB2312" w:eastAsia="仿宋_GB2312" w:cs="仿宋_GB2312"/>
          <w:sz w:val="32"/>
          <w:szCs w:val="32"/>
          <w:highlight w:val="none"/>
          <w:lang w:eastAsia="zh-CN"/>
        </w:rPr>
        <w:t>申报单位在申报时限内注册登陆“企业综合服务平台”（</w:t>
      </w:r>
      <w:r>
        <w:rPr>
          <w:rFonts w:hint="eastAsia" w:ascii="仿宋_GB2312" w:hAnsi="仿宋_GB2312" w:eastAsia="仿宋_GB2312" w:cs="仿宋_GB2312"/>
          <w:sz w:val="32"/>
          <w:szCs w:val="32"/>
          <w:highlight w:val="none"/>
        </w:rPr>
        <w:t>https://www.bjhd.gov.cn/qyfw</w:t>
      </w:r>
      <w:r>
        <w:rPr>
          <w:rFonts w:hint="eastAsia" w:ascii="仿宋_GB2312" w:hAnsi="仿宋_GB2312" w:eastAsia="仿宋_GB2312" w:cs="仿宋_GB2312"/>
          <w:sz w:val="32"/>
          <w:szCs w:val="32"/>
          <w:highlight w:val="none"/>
          <w:lang w:eastAsia="zh-CN"/>
        </w:rPr>
        <w:t>），选择政策服务</w:t>
      </w:r>
      <w:r>
        <w:rPr>
          <w:rFonts w:hint="eastAsia" w:ascii="仿宋_GB2312" w:hAnsi="仿宋_GB2312" w:eastAsia="仿宋_GB2312" w:cs="仿宋_GB2312"/>
          <w:sz w:val="32"/>
          <w:szCs w:val="32"/>
          <w:highlight w:val="none"/>
          <w:lang w:val="en-US" w:eastAsia="zh-CN"/>
        </w:rPr>
        <w:t>—专项申报栏目进行在线申报。</w:t>
      </w:r>
    </w:p>
    <w:p>
      <w:pPr>
        <w:pStyle w:val="2"/>
        <w:keepNext w:val="0"/>
        <w:keepLines w:val="0"/>
        <w:pageBreakBefore w:val="0"/>
        <w:kinsoku/>
        <w:wordWrap/>
        <w:overflowPunct/>
        <w:topLinePunct w:val="0"/>
        <w:bidi w:val="0"/>
        <w:spacing w:after="0" w:line="560" w:lineRule="exact"/>
        <w:ind w:left="0" w:leftChars="0" w:firstLine="64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kern w:val="2"/>
          <w:sz w:val="32"/>
          <w:szCs w:val="32"/>
          <w:highlight w:val="none"/>
          <w:lang w:val="en-US" w:eastAsia="zh-CN" w:bidi="ar-SA"/>
        </w:rPr>
        <w:t xml:space="preserve">第七条  </w:t>
      </w:r>
      <w:r>
        <w:rPr>
          <w:rFonts w:hint="eastAsia" w:ascii="仿宋_GB2312" w:hAnsi="仿宋_GB2312" w:eastAsia="仿宋_GB2312" w:cs="仿宋_GB2312"/>
          <w:kern w:val="2"/>
          <w:sz w:val="32"/>
          <w:szCs w:val="32"/>
          <w:highlight w:val="none"/>
          <w:lang w:val="en-US" w:eastAsia="zh-CN" w:bidi="ar-SA"/>
        </w:rPr>
        <w:t>申报单位进行在线申报的同时，需按申报通知要求同步向区地方金融管理局提交纸质材料。申报</w:t>
      </w:r>
      <w:r>
        <w:rPr>
          <w:rFonts w:hint="eastAsia" w:ascii="仿宋_GB2312" w:hAnsi="仿宋_GB2312" w:eastAsia="仿宋_GB2312" w:cs="仿宋_GB2312"/>
          <w:sz w:val="32"/>
          <w:szCs w:val="32"/>
          <w:highlight w:val="none"/>
          <w:lang w:val="en-US" w:eastAsia="zh-CN"/>
        </w:rPr>
        <w:t>普惠型综合科技保险统保支持的企业，原则上由</w:t>
      </w:r>
      <w:r>
        <w:rPr>
          <w:rFonts w:hint="eastAsia" w:cs="仿宋_GB2312"/>
          <w:sz w:val="32"/>
          <w:szCs w:val="32"/>
          <w:highlight w:val="none"/>
          <w:lang w:val="en-US" w:eastAsia="zh-CN"/>
        </w:rPr>
        <w:t>属地</w:t>
      </w:r>
      <w:r>
        <w:rPr>
          <w:rFonts w:hint="eastAsia" w:ascii="仿宋_GB2312" w:hAnsi="仿宋_GB2312" w:eastAsia="仿宋_GB2312" w:cs="仿宋_GB2312"/>
          <w:sz w:val="32"/>
          <w:szCs w:val="32"/>
          <w:highlight w:val="none"/>
          <w:lang w:val="en-US" w:eastAsia="zh-CN"/>
        </w:rPr>
        <w:t>街镇统一进行</w:t>
      </w:r>
      <w:r>
        <w:rPr>
          <w:rFonts w:hint="eastAsia" w:cs="仿宋_GB2312"/>
          <w:sz w:val="32"/>
          <w:szCs w:val="32"/>
          <w:highlight w:val="none"/>
          <w:lang w:val="en-US" w:eastAsia="zh-CN"/>
        </w:rPr>
        <w:t>申报、初审</w:t>
      </w:r>
      <w:r>
        <w:rPr>
          <w:rFonts w:hint="eastAsia" w:ascii="仿宋_GB2312" w:hAnsi="仿宋_GB2312" w:eastAsia="仿宋_GB2312" w:cs="仿宋_GB2312"/>
          <w:sz w:val="32"/>
          <w:szCs w:val="32"/>
          <w:highlight w:val="none"/>
          <w:lang w:val="en-US" w:eastAsia="zh-CN"/>
        </w:rPr>
        <w:t>及纸质材料报送。</w:t>
      </w:r>
    </w:p>
    <w:p>
      <w:pPr>
        <w:pStyle w:val="2"/>
        <w:keepNext w:val="0"/>
        <w:keepLines w:val="0"/>
        <w:pageBreakBefore w:val="0"/>
        <w:numPr>
          <w:ilvl w:val="0"/>
          <w:numId w:val="0"/>
        </w:numPr>
        <w:kinsoku/>
        <w:wordWrap/>
        <w:overflowPunct/>
        <w:topLinePunct w:val="0"/>
        <w:bidi w:val="0"/>
        <w:spacing w:after="0" w:line="560" w:lineRule="exact"/>
        <w:ind w:left="0" w:leftChars="0" w:firstLine="642"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kern w:val="2"/>
          <w:sz w:val="32"/>
          <w:szCs w:val="32"/>
          <w:highlight w:val="none"/>
          <w:lang w:val="en-US" w:eastAsia="zh-CN" w:bidi="ar-SA"/>
        </w:rPr>
        <w:t xml:space="preserve">第八条  </w:t>
      </w:r>
      <w:r>
        <w:rPr>
          <w:rFonts w:hint="eastAsia" w:ascii="仿宋_GB2312" w:hAnsi="仿宋_GB2312" w:eastAsia="仿宋_GB2312" w:cs="仿宋_GB2312"/>
          <w:b w:val="0"/>
          <w:bCs w:val="0"/>
          <w:kern w:val="2"/>
          <w:sz w:val="32"/>
          <w:szCs w:val="32"/>
          <w:highlight w:val="none"/>
          <w:lang w:val="en-US" w:eastAsia="zh-CN" w:bidi="ar-SA"/>
        </w:rPr>
        <w:t>海淀</w:t>
      </w:r>
      <w:r>
        <w:rPr>
          <w:rFonts w:hint="eastAsia" w:ascii="仿宋_GB2312" w:hAnsi="仿宋_GB2312" w:eastAsia="仿宋_GB2312" w:cs="仿宋_GB2312"/>
          <w:sz w:val="32"/>
          <w:szCs w:val="32"/>
          <w:highlight w:val="none"/>
          <w:lang w:val="en-US" w:eastAsia="zh-CN"/>
        </w:rPr>
        <w:t>区地方金融管理局将按照审核办法规定流程，对申报材料进行初审、互审和部门复审，审核通过后支持资金纳入财政预算，并在申报下一年度进行政策兑现工作。</w:t>
      </w:r>
    </w:p>
    <w:p>
      <w:pPr>
        <w:pStyle w:val="2"/>
        <w:keepNext w:val="0"/>
        <w:keepLines w:val="0"/>
        <w:pageBreakBefore w:val="0"/>
        <w:kinsoku/>
        <w:wordWrap/>
        <w:overflowPunct/>
        <w:topLinePunct w:val="0"/>
        <w:bidi w:val="0"/>
        <w:spacing w:after="0" w:line="560" w:lineRule="exact"/>
        <w:ind w:left="0" w:leftChars="0" w:firstLine="64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b/>
          <w:bCs/>
          <w:sz w:val="32"/>
          <w:szCs w:val="32"/>
          <w:highlight w:val="none"/>
          <w:lang w:val="en-US" w:eastAsia="zh-CN"/>
        </w:rPr>
        <w:t>第九条</w:t>
      </w:r>
      <w:r>
        <w:rPr>
          <w:rFonts w:hint="eastAsia" w:ascii="仿宋_GB2312" w:hAnsi="仿宋_GB2312" w:eastAsia="仿宋_GB2312" w:cs="仿宋_GB2312"/>
          <w:sz w:val="32"/>
          <w:szCs w:val="32"/>
          <w:highlight w:val="none"/>
          <w:lang w:val="en-US" w:eastAsia="zh-CN"/>
        </w:rPr>
        <w:t xml:space="preserve">  普惠型综合科技保险统保支持资金将统一发放至承保的保险机构银行账户，其他</w:t>
      </w:r>
      <w:r>
        <w:rPr>
          <w:rFonts w:hint="eastAsia" w:ascii="仿宋_GB2312" w:hAnsi="仿宋_GB2312" w:eastAsia="仿宋_GB2312" w:cs="仿宋_GB2312"/>
          <w:sz w:val="32"/>
          <w:szCs w:val="32"/>
          <w:highlight w:val="none"/>
          <w:lang w:eastAsia="zh-CN"/>
        </w:rPr>
        <w:t>支持资金将发放至</w:t>
      </w:r>
      <w:r>
        <w:rPr>
          <w:rFonts w:hint="eastAsia" w:cs="仿宋_GB2312"/>
          <w:sz w:val="32"/>
          <w:szCs w:val="32"/>
          <w:highlight w:val="none"/>
          <w:lang w:eastAsia="zh-CN"/>
        </w:rPr>
        <w:t>申报单位</w:t>
      </w:r>
      <w:r>
        <w:rPr>
          <w:rFonts w:hint="eastAsia" w:ascii="仿宋_GB2312" w:hAnsi="仿宋_GB2312" w:eastAsia="仿宋_GB2312" w:cs="仿宋_GB2312"/>
          <w:sz w:val="32"/>
          <w:szCs w:val="32"/>
          <w:highlight w:val="none"/>
          <w:lang w:eastAsia="zh-CN"/>
        </w:rPr>
        <w:t>开设的</w:t>
      </w:r>
      <w:r>
        <w:rPr>
          <w:rFonts w:hint="eastAsia" w:cs="仿宋_GB2312"/>
          <w:sz w:val="32"/>
          <w:szCs w:val="32"/>
          <w:highlight w:val="none"/>
          <w:lang w:eastAsia="zh-CN"/>
        </w:rPr>
        <w:t>银行</w:t>
      </w:r>
      <w:r>
        <w:rPr>
          <w:rFonts w:hint="eastAsia" w:ascii="仿宋_GB2312" w:hAnsi="仿宋_GB2312" w:eastAsia="仿宋_GB2312" w:cs="仿宋_GB2312"/>
          <w:sz w:val="32"/>
          <w:szCs w:val="32"/>
          <w:highlight w:val="none"/>
          <w:lang w:eastAsia="zh-CN"/>
        </w:rPr>
        <w:t>账户。</w:t>
      </w:r>
    </w:p>
    <w:p>
      <w:pPr>
        <w:pStyle w:val="10"/>
        <w:keepNext w:val="0"/>
        <w:keepLines w:val="0"/>
        <w:pageBreakBefore w:val="0"/>
        <w:numPr>
          <w:ilvl w:val="0"/>
          <w:numId w:val="0"/>
        </w:numPr>
        <w:kinsoku/>
        <w:wordWrap/>
        <w:overflowPunct/>
        <w:topLinePunct w:val="0"/>
        <w:bidi w:val="0"/>
        <w:spacing w:line="560" w:lineRule="exact"/>
        <w:ind w:left="0" w:leftChars="0"/>
        <w:jc w:val="center"/>
        <w:rPr>
          <w:rFonts w:hint="eastAsia" w:ascii="黑体" w:hAnsi="黑体" w:eastAsia="黑体" w:cs="黑体"/>
          <w:sz w:val="32"/>
          <w:szCs w:val="32"/>
          <w:highlight w:val="none"/>
        </w:rPr>
      </w:pPr>
      <w:r>
        <w:rPr>
          <w:rFonts w:hint="eastAsia" w:ascii="黑体" w:hAnsi="黑体" w:eastAsia="黑体" w:cs="黑体"/>
          <w:sz w:val="32"/>
          <w:szCs w:val="32"/>
          <w:highlight w:val="none"/>
          <w:lang w:eastAsia="zh-CN"/>
        </w:rPr>
        <w:t>第四章</w:t>
      </w:r>
      <w:r>
        <w:rPr>
          <w:rFonts w:hint="eastAsia" w:ascii="黑体" w:hAnsi="黑体" w:eastAsia="黑体" w:cs="黑体"/>
          <w:sz w:val="32"/>
          <w:szCs w:val="32"/>
          <w:highlight w:val="none"/>
          <w:lang w:val="en-US" w:eastAsia="zh-CN"/>
        </w:rPr>
        <w:t xml:space="preserve">  </w:t>
      </w:r>
      <w:r>
        <w:rPr>
          <w:rFonts w:hint="eastAsia" w:ascii="黑体" w:hAnsi="黑体" w:eastAsia="黑体" w:cs="黑体"/>
          <w:sz w:val="32"/>
          <w:szCs w:val="32"/>
          <w:highlight w:val="none"/>
        </w:rPr>
        <w:t>监督与管理</w:t>
      </w:r>
    </w:p>
    <w:p>
      <w:pPr>
        <w:keepNext w:val="0"/>
        <w:keepLines w:val="0"/>
        <w:pageBreakBefore w:val="0"/>
        <w:kinsoku/>
        <w:wordWrap/>
        <w:overflowPunct/>
        <w:topLinePunct w:val="0"/>
        <w:autoSpaceDE w:val="0"/>
        <w:autoSpaceDN w:val="0"/>
        <w:bidi w:val="0"/>
        <w:spacing w:line="560" w:lineRule="exact"/>
        <w:ind w:left="0" w:leftChars="0" w:firstLine="709" w:firstLineChars="221"/>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lang w:eastAsia="zh-CN"/>
        </w:rPr>
        <w:t>第十条</w:t>
      </w:r>
      <w:r>
        <w:rPr>
          <w:rFonts w:hint="eastAsia" w:ascii="仿宋_GB2312" w:hAnsi="仿宋_GB2312" w:eastAsia="仿宋_GB2312" w:cs="仿宋_GB2312"/>
          <w:sz w:val="32"/>
          <w:szCs w:val="32"/>
          <w:highlight w:val="none"/>
        </w:rPr>
        <w:t xml:space="preserve"> </w:t>
      </w:r>
      <w:r>
        <w:rPr>
          <w:rFonts w:hint="eastAsia" w:ascii="仿宋_GB2312" w:hAnsi="仿宋_GB2312" w:eastAsia="仿宋_GB2312" w:cs="仿宋_GB2312"/>
          <w:sz w:val="32"/>
          <w:szCs w:val="32"/>
          <w:highlight w:val="none"/>
          <w:lang w:val="en-US" w:eastAsia="zh-CN"/>
        </w:rPr>
        <w:t xml:space="preserve"> 海淀</w:t>
      </w:r>
      <w:r>
        <w:rPr>
          <w:rFonts w:hint="eastAsia" w:ascii="仿宋_GB2312" w:hAnsi="仿宋_GB2312" w:eastAsia="仿宋_GB2312" w:cs="仿宋_GB2312"/>
          <w:sz w:val="32"/>
          <w:szCs w:val="32"/>
          <w:highlight w:val="none"/>
        </w:rPr>
        <w:t>区</w:t>
      </w:r>
      <w:r>
        <w:rPr>
          <w:rFonts w:hint="eastAsia" w:ascii="仿宋_GB2312" w:hAnsi="仿宋_GB2312" w:eastAsia="仿宋_GB2312" w:cs="仿宋_GB2312"/>
          <w:sz w:val="32"/>
          <w:szCs w:val="32"/>
          <w:highlight w:val="none"/>
          <w:lang w:eastAsia="zh-CN"/>
        </w:rPr>
        <w:t>地方金融管理局</w:t>
      </w:r>
      <w:r>
        <w:rPr>
          <w:rFonts w:hint="eastAsia" w:ascii="仿宋_GB2312" w:hAnsi="仿宋_GB2312" w:eastAsia="仿宋_GB2312" w:cs="仿宋_GB2312"/>
          <w:sz w:val="32"/>
          <w:szCs w:val="32"/>
          <w:highlight w:val="none"/>
        </w:rPr>
        <w:t>建立</w:t>
      </w:r>
      <w:r>
        <w:rPr>
          <w:rFonts w:hint="eastAsia" w:ascii="仿宋_GB2312" w:hAnsi="仿宋_GB2312" w:eastAsia="仿宋_GB2312" w:cs="仿宋_GB2312"/>
          <w:sz w:val="32"/>
          <w:szCs w:val="32"/>
          <w:highlight w:val="none"/>
          <w:lang w:eastAsia="zh-CN"/>
        </w:rPr>
        <w:t>支持</w:t>
      </w:r>
      <w:r>
        <w:rPr>
          <w:rFonts w:hint="eastAsia" w:ascii="仿宋_GB2312" w:hAnsi="仿宋_GB2312" w:eastAsia="仿宋_GB2312" w:cs="仿宋_GB2312"/>
          <w:sz w:val="32"/>
          <w:szCs w:val="32"/>
          <w:highlight w:val="none"/>
        </w:rPr>
        <w:t>资金公示制度，确保</w:t>
      </w:r>
      <w:r>
        <w:rPr>
          <w:rFonts w:hint="eastAsia" w:ascii="仿宋_GB2312" w:hAnsi="仿宋_GB2312" w:eastAsia="仿宋_GB2312" w:cs="仿宋_GB2312"/>
          <w:sz w:val="32"/>
          <w:szCs w:val="32"/>
          <w:highlight w:val="none"/>
          <w:lang w:eastAsia="zh-CN"/>
        </w:rPr>
        <w:t>支持</w:t>
      </w:r>
      <w:r>
        <w:rPr>
          <w:rFonts w:hint="eastAsia" w:ascii="仿宋_GB2312" w:hAnsi="仿宋_GB2312" w:eastAsia="仿宋_GB2312" w:cs="仿宋_GB2312"/>
          <w:sz w:val="32"/>
          <w:szCs w:val="32"/>
          <w:highlight w:val="none"/>
        </w:rPr>
        <w:t>资金的使用公开、公正、公平。</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2"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lang w:eastAsia="zh-CN"/>
        </w:rPr>
        <w:t>第十一条</w:t>
      </w:r>
      <w:r>
        <w:rPr>
          <w:rFonts w:hint="eastAsia" w:ascii="仿宋_GB2312" w:hAnsi="仿宋_GB2312" w:eastAsia="仿宋_GB2312" w:cs="仿宋_GB2312"/>
          <w:sz w:val="32"/>
          <w:szCs w:val="32"/>
          <w:highlight w:val="none"/>
        </w:rPr>
        <w:t xml:space="preserve"> </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lang w:eastAsia="zh-CN"/>
        </w:rPr>
        <w:t>对符合支持范围和条件的申报单位给予资金支持，支持资金纳入财政预算管理，实行总额控制。支持</w:t>
      </w:r>
      <w:r>
        <w:rPr>
          <w:rFonts w:hint="eastAsia" w:ascii="仿宋_GB2312" w:hAnsi="仿宋_GB2312" w:eastAsia="仿宋_GB2312" w:cs="仿宋_GB2312"/>
          <w:sz w:val="32"/>
          <w:szCs w:val="32"/>
          <w:highlight w:val="none"/>
        </w:rPr>
        <w:t>资金的使用管理情况自觉接受各级财政部门、审计部门的监督检查。</w:t>
      </w:r>
    </w:p>
    <w:p>
      <w:pPr>
        <w:keepNext w:val="0"/>
        <w:keepLines w:val="0"/>
        <w:pageBreakBefore w:val="0"/>
        <w:kinsoku/>
        <w:wordWrap/>
        <w:overflowPunct/>
        <w:topLinePunct w:val="0"/>
        <w:autoSpaceDE w:val="0"/>
        <w:autoSpaceDN w:val="0"/>
        <w:bidi w:val="0"/>
        <w:spacing w:line="560" w:lineRule="exact"/>
        <w:ind w:left="0" w:leftChars="0" w:firstLine="709" w:firstLineChars="221"/>
        <w:jc w:val="both"/>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b/>
          <w:bCs/>
          <w:sz w:val="32"/>
          <w:szCs w:val="32"/>
          <w:highlight w:val="none"/>
          <w:lang w:eastAsia="zh-CN"/>
        </w:rPr>
        <w:t>第十二条</w:t>
      </w:r>
      <w:r>
        <w:rPr>
          <w:rFonts w:hint="eastAsia" w:ascii="仿宋_GB2312" w:hAnsi="仿宋_GB2312" w:eastAsia="仿宋_GB2312" w:cs="仿宋_GB2312"/>
          <w:sz w:val="32"/>
          <w:szCs w:val="32"/>
          <w:highlight w:val="none"/>
        </w:rPr>
        <w:t xml:space="preserve">  对违反规定，弄虚作假骗取</w:t>
      </w:r>
      <w:r>
        <w:rPr>
          <w:rFonts w:hint="eastAsia" w:ascii="仿宋_GB2312" w:hAnsi="仿宋_GB2312" w:eastAsia="仿宋_GB2312" w:cs="仿宋_GB2312"/>
          <w:sz w:val="32"/>
          <w:szCs w:val="32"/>
          <w:highlight w:val="none"/>
          <w:lang w:eastAsia="zh-CN"/>
        </w:rPr>
        <w:t>支持</w:t>
      </w:r>
      <w:r>
        <w:rPr>
          <w:rFonts w:hint="eastAsia" w:ascii="仿宋_GB2312" w:hAnsi="仿宋_GB2312" w:eastAsia="仿宋_GB2312" w:cs="仿宋_GB2312"/>
          <w:sz w:val="32"/>
          <w:szCs w:val="32"/>
          <w:highlight w:val="none"/>
        </w:rPr>
        <w:t>资金的</w:t>
      </w:r>
      <w:r>
        <w:rPr>
          <w:rFonts w:hint="eastAsia" w:ascii="仿宋_GB2312" w:hAnsi="仿宋_GB2312" w:eastAsia="仿宋_GB2312" w:cs="仿宋_GB2312"/>
          <w:sz w:val="32"/>
          <w:szCs w:val="32"/>
          <w:highlight w:val="none"/>
          <w:lang w:eastAsia="zh-CN"/>
        </w:rPr>
        <w:t>申报单位</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海淀</w:t>
      </w:r>
      <w:r>
        <w:rPr>
          <w:rFonts w:hint="eastAsia" w:ascii="仿宋_GB2312" w:hAnsi="仿宋_GB2312" w:eastAsia="仿宋_GB2312" w:cs="仿宋_GB2312"/>
          <w:sz w:val="32"/>
          <w:szCs w:val="32"/>
          <w:highlight w:val="none"/>
        </w:rPr>
        <w:t>区</w:t>
      </w:r>
      <w:r>
        <w:rPr>
          <w:rFonts w:hint="eastAsia" w:ascii="仿宋_GB2312" w:hAnsi="仿宋_GB2312" w:eastAsia="仿宋_GB2312" w:cs="仿宋_GB2312"/>
          <w:sz w:val="32"/>
          <w:szCs w:val="32"/>
          <w:highlight w:val="none"/>
          <w:lang w:eastAsia="zh-CN"/>
        </w:rPr>
        <w:t>地方金融管理局</w:t>
      </w:r>
      <w:r>
        <w:rPr>
          <w:rFonts w:hint="eastAsia" w:ascii="仿宋_GB2312" w:hAnsi="仿宋_GB2312" w:eastAsia="仿宋_GB2312" w:cs="仿宋_GB2312"/>
          <w:sz w:val="32"/>
          <w:szCs w:val="32"/>
          <w:highlight w:val="none"/>
        </w:rPr>
        <w:t>可取消其申报资格，</w:t>
      </w:r>
      <w:r>
        <w:rPr>
          <w:rFonts w:hint="eastAsia" w:cs="仿宋_GB2312"/>
          <w:sz w:val="32"/>
          <w:szCs w:val="32"/>
          <w:highlight w:val="none"/>
          <w:lang w:eastAsia="zh-CN"/>
        </w:rPr>
        <w:t>支持资金尚未拨付的，不再继续拨付，已经拨付的，</w:t>
      </w:r>
      <w:r>
        <w:rPr>
          <w:rFonts w:hint="eastAsia" w:ascii="仿宋_GB2312" w:hAnsi="仿宋_GB2312" w:eastAsia="仿宋_GB2312" w:cs="仿宋_GB2312"/>
          <w:sz w:val="32"/>
          <w:szCs w:val="32"/>
          <w:highlight w:val="none"/>
        </w:rPr>
        <w:t>追回</w:t>
      </w:r>
      <w:r>
        <w:rPr>
          <w:rFonts w:hint="eastAsia" w:ascii="仿宋_GB2312" w:hAnsi="仿宋_GB2312" w:eastAsia="仿宋_GB2312" w:cs="仿宋_GB2312"/>
          <w:sz w:val="32"/>
          <w:szCs w:val="32"/>
          <w:highlight w:val="none"/>
          <w:lang w:eastAsia="zh-CN"/>
        </w:rPr>
        <w:t>支持</w:t>
      </w:r>
      <w:r>
        <w:rPr>
          <w:rFonts w:hint="eastAsia" w:ascii="仿宋_GB2312" w:hAnsi="仿宋_GB2312" w:eastAsia="仿宋_GB2312" w:cs="仿宋_GB2312"/>
          <w:sz w:val="32"/>
          <w:szCs w:val="32"/>
          <w:highlight w:val="none"/>
        </w:rPr>
        <w:t>资金。涉嫌犯罪的，依法移交司法机关进行处理。</w:t>
      </w:r>
    </w:p>
    <w:p>
      <w:pPr>
        <w:keepNext w:val="0"/>
        <w:keepLines w:val="0"/>
        <w:pageBreakBefore w:val="0"/>
        <w:widowControl w:val="0"/>
        <w:tabs>
          <w:tab w:val="left" w:pos="579"/>
        </w:tabs>
        <w:kinsoku/>
        <w:wordWrap/>
        <w:overflowPunct/>
        <w:topLinePunct w:val="0"/>
        <w:autoSpaceDE/>
        <w:autoSpaceDN/>
        <w:bidi w:val="0"/>
        <w:adjustRightInd/>
        <w:snapToGrid w:val="0"/>
        <w:spacing w:line="560" w:lineRule="exact"/>
        <w:ind w:left="0" w:leftChars="0" w:firstLine="642"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kern w:val="2"/>
          <w:sz w:val="32"/>
          <w:szCs w:val="32"/>
          <w:highlight w:val="none"/>
          <w:lang w:val="en-US" w:eastAsia="zh-CN" w:bidi="ar-SA"/>
        </w:rPr>
        <w:t xml:space="preserve">第十三条  </w:t>
      </w:r>
      <w:r>
        <w:rPr>
          <w:rFonts w:hint="eastAsia" w:ascii="仿宋_GB2312" w:hAnsi="仿宋_GB2312" w:eastAsia="仿宋_GB2312" w:cs="仿宋_GB2312"/>
          <w:sz w:val="32"/>
          <w:szCs w:val="32"/>
          <w:highlight w:val="none"/>
          <w:lang w:val="en-US" w:eastAsia="zh-CN"/>
        </w:rPr>
        <w:t>本申报直接面向符合规定的企业,未委托任何第三方机构代理申报、受理材料。整个申报过程中，不收取任何费用。如有任何机构或个人做出不实宣传或承诺，可向海淀区地方金融管理局反映。</w:t>
      </w:r>
    </w:p>
    <w:p>
      <w:pPr>
        <w:pStyle w:val="10"/>
        <w:keepNext w:val="0"/>
        <w:keepLines w:val="0"/>
        <w:pageBreakBefore w:val="0"/>
        <w:numPr>
          <w:ilvl w:val="0"/>
          <w:numId w:val="0"/>
        </w:numPr>
        <w:kinsoku/>
        <w:wordWrap/>
        <w:overflowPunct/>
        <w:topLinePunct w:val="0"/>
        <w:bidi w:val="0"/>
        <w:spacing w:line="560" w:lineRule="exact"/>
        <w:ind w:left="0" w:leftChars="0"/>
        <w:jc w:val="center"/>
        <w:rPr>
          <w:rFonts w:hint="eastAsia" w:ascii="黑体" w:hAnsi="黑体" w:eastAsia="黑体" w:cs="黑体"/>
          <w:sz w:val="32"/>
          <w:szCs w:val="32"/>
          <w:highlight w:val="none"/>
        </w:rPr>
      </w:pPr>
      <w:r>
        <w:rPr>
          <w:rFonts w:hint="eastAsia" w:ascii="黑体" w:hAnsi="黑体" w:eastAsia="黑体" w:cs="黑体"/>
          <w:sz w:val="32"/>
          <w:szCs w:val="32"/>
          <w:highlight w:val="none"/>
          <w:lang w:eastAsia="zh-CN"/>
        </w:rPr>
        <w:t>第五章</w:t>
      </w:r>
      <w:r>
        <w:rPr>
          <w:rFonts w:hint="eastAsia" w:ascii="黑体" w:hAnsi="黑体" w:eastAsia="黑体" w:cs="黑体"/>
          <w:sz w:val="32"/>
          <w:szCs w:val="32"/>
          <w:highlight w:val="none"/>
          <w:lang w:val="en-US" w:eastAsia="zh-CN"/>
        </w:rPr>
        <w:t xml:space="preserve"> </w:t>
      </w:r>
      <w:r>
        <w:rPr>
          <w:rFonts w:hint="eastAsia" w:ascii="黑体" w:hAnsi="黑体" w:eastAsia="黑体" w:cs="黑体"/>
          <w:sz w:val="32"/>
          <w:szCs w:val="32"/>
          <w:highlight w:val="none"/>
        </w:rPr>
        <w:t>附 则</w:t>
      </w:r>
    </w:p>
    <w:p>
      <w:pPr>
        <w:keepNext w:val="0"/>
        <w:keepLines w:val="0"/>
        <w:pageBreakBefore w:val="0"/>
        <w:kinsoku/>
        <w:wordWrap/>
        <w:overflowPunct/>
        <w:topLinePunct w:val="0"/>
        <w:autoSpaceDN w:val="0"/>
        <w:bidi w:val="0"/>
        <w:spacing w:line="560" w:lineRule="exact"/>
        <w:ind w:left="0" w:leftChars="0" w:firstLine="642" w:firstLineChars="200"/>
        <w:jc w:val="both"/>
        <w:textAlignment w:val="auto"/>
        <w:rPr>
          <w:rFonts w:hint="eastAsia" w:ascii="仿宋_GB2312" w:hAnsi="仿宋_GB2312" w:eastAsia="仿宋_GB2312" w:cs="仿宋_GB2312"/>
          <w:bCs/>
          <w:color w:val="000000"/>
          <w:sz w:val="32"/>
          <w:szCs w:val="32"/>
          <w:highlight w:val="none"/>
          <w:lang w:val="zh-CN"/>
        </w:rPr>
      </w:pPr>
      <w:r>
        <w:rPr>
          <w:rFonts w:hint="eastAsia" w:ascii="仿宋_GB2312" w:hAnsi="仿宋_GB2312" w:eastAsia="仿宋_GB2312" w:cs="仿宋_GB2312"/>
          <w:b/>
          <w:bCs/>
          <w:sz w:val="32"/>
          <w:szCs w:val="32"/>
          <w:highlight w:val="none"/>
          <w:lang w:eastAsia="zh-CN"/>
        </w:rPr>
        <w:t>第十四条</w:t>
      </w:r>
      <w:r>
        <w:rPr>
          <w:rFonts w:hint="eastAsia" w:ascii="仿宋_GB2312" w:hAnsi="仿宋_GB2312" w:eastAsia="仿宋_GB2312" w:cs="仿宋_GB2312"/>
          <w:sz w:val="32"/>
          <w:szCs w:val="32"/>
          <w:highlight w:val="none"/>
        </w:rPr>
        <w:t xml:space="preserve">  本细则由海淀区</w:t>
      </w:r>
      <w:r>
        <w:rPr>
          <w:rFonts w:hint="eastAsia" w:ascii="仿宋_GB2312" w:hAnsi="仿宋_GB2312" w:eastAsia="仿宋_GB2312" w:cs="仿宋_GB2312"/>
          <w:sz w:val="32"/>
          <w:szCs w:val="32"/>
          <w:highlight w:val="none"/>
          <w:lang w:eastAsia="zh-CN"/>
        </w:rPr>
        <w:t>地方金融管理局</w:t>
      </w:r>
      <w:r>
        <w:rPr>
          <w:rFonts w:hint="eastAsia" w:ascii="仿宋_GB2312" w:hAnsi="仿宋_GB2312" w:eastAsia="仿宋_GB2312" w:cs="仿宋_GB2312"/>
          <w:sz w:val="32"/>
          <w:szCs w:val="32"/>
          <w:highlight w:val="none"/>
        </w:rPr>
        <w:t>负责解释</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bCs/>
          <w:color w:val="000000"/>
          <w:sz w:val="32"/>
          <w:szCs w:val="32"/>
          <w:highlight w:val="none"/>
          <w:lang w:val="zh-CN"/>
        </w:rPr>
        <w:t>条款中涉及到政策交叉的，按照支持资金就高不就低的原则执行。</w:t>
      </w:r>
      <w:r>
        <w:rPr>
          <w:rFonts w:hint="eastAsia" w:cs="仿宋_GB2312"/>
          <w:bCs/>
          <w:color w:val="000000"/>
          <w:sz w:val="32"/>
          <w:szCs w:val="32"/>
          <w:highlight w:val="none"/>
          <w:lang w:val="zh-CN"/>
        </w:rPr>
        <w:t>企业获得的各级补贴资金总额以不超过企业自担部分为限。</w:t>
      </w:r>
    </w:p>
    <w:p>
      <w:pPr>
        <w:pStyle w:val="2"/>
        <w:adjustRightInd w:val="0"/>
        <w:snapToGrid w:val="0"/>
        <w:spacing w:after="0" w:line="560" w:lineRule="exact"/>
        <w:contextualSpacing/>
        <w:rPr>
          <w:rFonts w:hint="eastAsia"/>
          <w:highlight w:val="none"/>
        </w:rPr>
        <w:sectPr>
          <w:footerReference r:id="rId3" w:type="default"/>
          <w:pgSz w:w="11906" w:h="16838"/>
          <w:pgMar w:top="2098" w:right="1474" w:bottom="1984" w:left="1587" w:header="720" w:footer="720" w:gutter="0"/>
          <w:pgBorders>
            <w:top w:val="none" w:sz="0" w:space="0"/>
            <w:left w:val="none" w:sz="0" w:space="0"/>
            <w:bottom w:val="none" w:sz="0" w:space="0"/>
            <w:right w:val="none" w:sz="0" w:space="0"/>
          </w:pgBorders>
          <w:pgNumType w:fmt="numberInDash"/>
          <w:cols w:space="720" w:num="1"/>
          <w:rtlGutter w:val="0"/>
          <w:docGrid w:type="lines" w:linePitch="312" w:charSpace="0"/>
        </w:sectPr>
      </w:pPr>
      <w:r>
        <w:rPr>
          <w:rFonts w:hint="eastAsia" w:ascii="仿宋_GB2312" w:hAnsi="仿宋_GB2312" w:eastAsia="仿宋_GB2312" w:cs="仿宋_GB2312"/>
          <w:b/>
          <w:bCs/>
          <w:sz w:val="32"/>
          <w:szCs w:val="32"/>
          <w:highlight w:val="none"/>
          <w:lang w:val="en-US" w:eastAsia="zh-CN"/>
        </w:rPr>
        <w:t xml:space="preserve"> </w:t>
      </w:r>
      <w:r>
        <w:rPr>
          <w:rFonts w:hint="eastAsia" w:cs="仿宋_GB2312"/>
          <w:b/>
          <w:bCs/>
          <w:sz w:val="32"/>
          <w:szCs w:val="32"/>
          <w:highlight w:val="none"/>
          <w:lang w:val="en-US" w:eastAsia="zh-CN"/>
        </w:rPr>
        <w:t xml:space="preserve">   </w:t>
      </w:r>
      <w:r>
        <w:rPr>
          <w:rFonts w:hint="eastAsia" w:ascii="仿宋_GB2312" w:hAnsi="仿宋_GB2312" w:eastAsia="仿宋_GB2312" w:cs="仿宋_GB2312"/>
          <w:b/>
          <w:bCs/>
          <w:sz w:val="32"/>
          <w:szCs w:val="32"/>
          <w:highlight w:val="none"/>
          <w:lang w:eastAsia="zh-CN"/>
        </w:rPr>
        <w:t>第十五条</w:t>
      </w:r>
      <w:r>
        <w:rPr>
          <w:rFonts w:hint="eastAsia" w:ascii="仿宋_GB2312" w:hAnsi="仿宋_GB2312" w:eastAsia="仿宋_GB2312" w:cs="仿宋_GB2312"/>
          <w:sz w:val="32"/>
          <w:szCs w:val="32"/>
          <w:highlight w:val="none"/>
        </w:rPr>
        <w:t xml:space="preserve">  本细则自发布之日起实施</w:t>
      </w:r>
      <w:r>
        <w:rPr>
          <w:rFonts w:hint="eastAsia" w:ascii="仿宋_GB2312" w:hAnsi="仿宋_GB2312" w:eastAsia="仿宋_GB2312" w:cs="仿宋_GB2312"/>
          <w:sz w:val="32"/>
          <w:szCs w:val="32"/>
          <w:highlight w:val="none"/>
          <w:lang w:eastAsia="zh-CN"/>
        </w:rPr>
        <w:t>，执行期至</w:t>
      </w:r>
      <w:r>
        <w:rPr>
          <w:rFonts w:hint="eastAsia" w:cs="仿宋_GB2312"/>
          <w:sz w:val="32"/>
          <w:szCs w:val="32"/>
          <w:highlight w:val="none"/>
          <w:lang w:val="en-US" w:eastAsia="zh-CN"/>
        </w:rPr>
        <w:t>2027年12月31日。</w:t>
      </w:r>
    </w:p>
    <w:p>
      <w:pPr>
        <w:pStyle w:val="2"/>
        <w:rPr>
          <w:rFonts w:hint="default"/>
          <w:lang w:val="en-US" w:eastAsia="zh-CN"/>
        </w:rPr>
      </w:pPr>
    </w:p>
    <w:sectPr>
      <w:footnotePr>
        <w:numFmt w:val="decimal"/>
        <w:numRestart w:val="eachSect"/>
      </w:footnotePr>
      <w:pgSz w:w="11906" w:h="16838"/>
      <w:pgMar w:top="2098" w:right="1588" w:bottom="1417" w:left="1588"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BYAAABkcnMvUEsB&#10;AhQAFAAAAAgAh07iQM6pebnPAAAABQEAAA8AAAAAAAAAAQAgAAAAOAAAAGRycy9kb3ducmV2Lnht&#10;bFBLAQIUABQAAAAIAIdO4kCqizKUswEAAFIDAAAOAAAAAAAAAAEAIAAAADQBAABkcnMvZTJvRG9j&#10;LnhtbFBLBQYAAAAABgAGAFkBAABZBQAAAAA=&#10;">
              <v:fill on="f" focussize="0,0"/>
              <v:stroke on="f"/>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FB1129"/>
    <w:rsid w:val="053A2D13"/>
    <w:rsid w:val="07BF6C0B"/>
    <w:rsid w:val="07FF110E"/>
    <w:rsid w:val="0BFEDAE4"/>
    <w:rsid w:val="0EB33A26"/>
    <w:rsid w:val="0FEE53FD"/>
    <w:rsid w:val="15B86136"/>
    <w:rsid w:val="1D750E56"/>
    <w:rsid w:val="1EEF8200"/>
    <w:rsid w:val="1FBF9E23"/>
    <w:rsid w:val="1FD7FA1A"/>
    <w:rsid w:val="1FDF076F"/>
    <w:rsid w:val="27CF1E87"/>
    <w:rsid w:val="27DF2046"/>
    <w:rsid w:val="27FB7A46"/>
    <w:rsid w:val="2E6AD656"/>
    <w:rsid w:val="2EFB36F1"/>
    <w:rsid w:val="2FE694FE"/>
    <w:rsid w:val="314F322E"/>
    <w:rsid w:val="34AA4015"/>
    <w:rsid w:val="386F8F11"/>
    <w:rsid w:val="3A3DD062"/>
    <w:rsid w:val="3A7FCA4B"/>
    <w:rsid w:val="3B7E59D4"/>
    <w:rsid w:val="3BFB1129"/>
    <w:rsid w:val="3C5FFCA7"/>
    <w:rsid w:val="3CAF2A3E"/>
    <w:rsid w:val="3DDAB198"/>
    <w:rsid w:val="3DDDD556"/>
    <w:rsid w:val="3E4EDFD0"/>
    <w:rsid w:val="3EADEE3F"/>
    <w:rsid w:val="3EBB5BE1"/>
    <w:rsid w:val="3ED75B14"/>
    <w:rsid w:val="3EDD5EBC"/>
    <w:rsid w:val="3EEEC522"/>
    <w:rsid w:val="3EFB9B57"/>
    <w:rsid w:val="3EFF70E1"/>
    <w:rsid w:val="3F5B68DD"/>
    <w:rsid w:val="3FBF2B49"/>
    <w:rsid w:val="3FC696A8"/>
    <w:rsid w:val="3FDEFD0D"/>
    <w:rsid w:val="3FFC7CB6"/>
    <w:rsid w:val="3FFF28AC"/>
    <w:rsid w:val="45EBB3D1"/>
    <w:rsid w:val="47B8EE03"/>
    <w:rsid w:val="47BF32C6"/>
    <w:rsid w:val="4EFE6C8E"/>
    <w:rsid w:val="4FEFBE11"/>
    <w:rsid w:val="54FFE0E5"/>
    <w:rsid w:val="57DF1F5F"/>
    <w:rsid w:val="593F99A8"/>
    <w:rsid w:val="5B5D6A2C"/>
    <w:rsid w:val="5BBFA017"/>
    <w:rsid w:val="5BFD7451"/>
    <w:rsid w:val="5C6E5109"/>
    <w:rsid w:val="5C7FE27C"/>
    <w:rsid w:val="5EDF5C57"/>
    <w:rsid w:val="5EFD50BD"/>
    <w:rsid w:val="5F8589AE"/>
    <w:rsid w:val="5F9583C2"/>
    <w:rsid w:val="5F9A021D"/>
    <w:rsid w:val="5FBFB09C"/>
    <w:rsid w:val="5FDF9DC9"/>
    <w:rsid w:val="63DF65C0"/>
    <w:rsid w:val="64977416"/>
    <w:rsid w:val="659F139C"/>
    <w:rsid w:val="66F9AF16"/>
    <w:rsid w:val="67CB5883"/>
    <w:rsid w:val="6966A96A"/>
    <w:rsid w:val="6AF4855C"/>
    <w:rsid w:val="6BDF42EE"/>
    <w:rsid w:val="6BE7B1AD"/>
    <w:rsid w:val="6DF7CB62"/>
    <w:rsid w:val="6F359518"/>
    <w:rsid w:val="6F3F285E"/>
    <w:rsid w:val="6F68BD62"/>
    <w:rsid w:val="6F7660AA"/>
    <w:rsid w:val="6F7F270A"/>
    <w:rsid w:val="6F7FBFE8"/>
    <w:rsid w:val="6FBF01C5"/>
    <w:rsid w:val="6FF352F5"/>
    <w:rsid w:val="6FF5AA26"/>
    <w:rsid w:val="6FF6264F"/>
    <w:rsid w:val="6FF6C6FA"/>
    <w:rsid w:val="6FFF565E"/>
    <w:rsid w:val="6FFF7228"/>
    <w:rsid w:val="6FFFC5E9"/>
    <w:rsid w:val="71FF30CE"/>
    <w:rsid w:val="72FC6644"/>
    <w:rsid w:val="735A18BF"/>
    <w:rsid w:val="73DE9C66"/>
    <w:rsid w:val="73FE1D91"/>
    <w:rsid w:val="76FE9ABF"/>
    <w:rsid w:val="773F825F"/>
    <w:rsid w:val="7776F205"/>
    <w:rsid w:val="77AD9C60"/>
    <w:rsid w:val="77B370B4"/>
    <w:rsid w:val="77BA9850"/>
    <w:rsid w:val="77DD88C1"/>
    <w:rsid w:val="77EAF89F"/>
    <w:rsid w:val="77EEB125"/>
    <w:rsid w:val="77EF8899"/>
    <w:rsid w:val="77FD7A79"/>
    <w:rsid w:val="77FF4539"/>
    <w:rsid w:val="796B9AAA"/>
    <w:rsid w:val="79DF8383"/>
    <w:rsid w:val="79EF99FB"/>
    <w:rsid w:val="7B5FD1A1"/>
    <w:rsid w:val="7B991162"/>
    <w:rsid w:val="7BBE1366"/>
    <w:rsid w:val="7BEFA957"/>
    <w:rsid w:val="7BF5C0AA"/>
    <w:rsid w:val="7BFD47B1"/>
    <w:rsid w:val="7BFF89D0"/>
    <w:rsid w:val="7CAE1359"/>
    <w:rsid w:val="7CEB2C04"/>
    <w:rsid w:val="7D5BAE3D"/>
    <w:rsid w:val="7D9C1FA9"/>
    <w:rsid w:val="7DB62939"/>
    <w:rsid w:val="7DE9ADF0"/>
    <w:rsid w:val="7E0BCC25"/>
    <w:rsid w:val="7E6F8DC3"/>
    <w:rsid w:val="7EAC110B"/>
    <w:rsid w:val="7EAFCBFD"/>
    <w:rsid w:val="7EBDEE26"/>
    <w:rsid w:val="7EC99B47"/>
    <w:rsid w:val="7EFC8D70"/>
    <w:rsid w:val="7EFF5F5B"/>
    <w:rsid w:val="7F6D0243"/>
    <w:rsid w:val="7F9CAE7D"/>
    <w:rsid w:val="7FB36F8E"/>
    <w:rsid w:val="7FB7BB9B"/>
    <w:rsid w:val="7FBFFC7C"/>
    <w:rsid w:val="7FDE503E"/>
    <w:rsid w:val="7FDEB571"/>
    <w:rsid w:val="7FDFA909"/>
    <w:rsid w:val="7FE79F90"/>
    <w:rsid w:val="7FEDDCA0"/>
    <w:rsid w:val="7FEFD179"/>
    <w:rsid w:val="7FF5070C"/>
    <w:rsid w:val="7FF70E62"/>
    <w:rsid w:val="7FFE2621"/>
    <w:rsid w:val="8BD7BA89"/>
    <w:rsid w:val="8FFBE471"/>
    <w:rsid w:val="97BFB9C1"/>
    <w:rsid w:val="97F76CBE"/>
    <w:rsid w:val="9BFE1339"/>
    <w:rsid w:val="9BFFBE19"/>
    <w:rsid w:val="9DF420D3"/>
    <w:rsid w:val="9DFF5EF3"/>
    <w:rsid w:val="9EDA2293"/>
    <w:rsid w:val="9FBF9AA2"/>
    <w:rsid w:val="A1BB75B4"/>
    <w:rsid w:val="A65C12C7"/>
    <w:rsid w:val="ABDFA52B"/>
    <w:rsid w:val="ADF74FB2"/>
    <w:rsid w:val="AF7F427D"/>
    <w:rsid w:val="B2B331E9"/>
    <w:rsid w:val="B73B7E35"/>
    <w:rsid w:val="B7EDEDCA"/>
    <w:rsid w:val="B7F84AF0"/>
    <w:rsid w:val="B9ED0434"/>
    <w:rsid w:val="B9EE2301"/>
    <w:rsid w:val="BA8B9849"/>
    <w:rsid w:val="BB7899D2"/>
    <w:rsid w:val="BBF1965F"/>
    <w:rsid w:val="BDD7612C"/>
    <w:rsid w:val="BDFA08CE"/>
    <w:rsid w:val="BE6FF5E1"/>
    <w:rsid w:val="BEBE2A40"/>
    <w:rsid w:val="BEFA8D24"/>
    <w:rsid w:val="BEFF55CE"/>
    <w:rsid w:val="BEFF9D69"/>
    <w:rsid w:val="BF3F190C"/>
    <w:rsid w:val="BF678810"/>
    <w:rsid w:val="BF9F9BF2"/>
    <w:rsid w:val="BFAF46A8"/>
    <w:rsid w:val="BFD193C3"/>
    <w:rsid w:val="BFF68B04"/>
    <w:rsid w:val="BFF76957"/>
    <w:rsid w:val="C73F1572"/>
    <w:rsid w:val="C73FA2E1"/>
    <w:rsid w:val="C7E9426B"/>
    <w:rsid w:val="C85FEE75"/>
    <w:rsid w:val="CB7F7AA3"/>
    <w:rsid w:val="CBFECA28"/>
    <w:rsid w:val="CEFF0F14"/>
    <w:rsid w:val="CFDF6693"/>
    <w:rsid w:val="CFF8303B"/>
    <w:rsid w:val="D5BBCD5D"/>
    <w:rsid w:val="D6542CA7"/>
    <w:rsid w:val="D74F35C0"/>
    <w:rsid w:val="D7FE04FE"/>
    <w:rsid w:val="D9A7A2B3"/>
    <w:rsid w:val="D9EFAB65"/>
    <w:rsid w:val="DBB72056"/>
    <w:rsid w:val="DBDE2B48"/>
    <w:rsid w:val="DBEE1827"/>
    <w:rsid w:val="DBEE6028"/>
    <w:rsid w:val="DD3A8E6E"/>
    <w:rsid w:val="DD959624"/>
    <w:rsid w:val="DE3F4CE5"/>
    <w:rsid w:val="DE9F1D52"/>
    <w:rsid w:val="DEFB5E97"/>
    <w:rsid w:val="DFAF2F86"/>
    <w:rsid w:val="DFBF7DE5"/>
    <w:rsid w:val="DFCD14C3"/>
    <w:rsid w:val="DFD233F7"/>
    <w:rsid w:val="DFEF420A"/>
    <w:rsid w:val="DFF3D1E0"/>
    <w:rsid w:val="DFFA4901"/>
    <w:rsid w:val="DFFBDCB4"/>
    <w:rsid w:val="DFFED23D"/>
    <w:rsid w:val="DFFF6697"/>
    <w:rsid w:val="E1FB21A5"/>
    <w:rsid w:val="E5F6A922"/>
    <w:rsid w:val="E6B77DDD"/>
    <w:rsid w:val="E6FEF306"/>
    <w:rsid w:val="E76DC7E4"/>
    <w:rsid w:val="E776A340"/>
    <w:rsid w:val="E7BB9F49"/>
    <w:rsid w:val="E7FAD242"/>
    <w:rsid w:val="E7FE5B55"/>
    <w:rsid w:val="E8D2AB1E"/>
    <w:rsid w:val="EBBFD47C"/>
    <w:rsid w:val="EC6F6C14"/>
    <w:rsid w:val="EDAB7D20"/>
    <w:rsid w:val="EEDD5AB4"/>
    <w:rsid w:val="EF77D1BC"/>
    <w:rsid w:val="EF7C149B"/>
    <w:rsid w:val="EF7D47C6"/>
    <w:rsid w:val="EFBF38A1"/>
    <w:rsid w:val="EFBF7CF2"/>
    <w:rsid w:val="EFDBCEAC"/>
    <w:rsid w:val="EFDD6023"/>
    <w:rsid w:val="EFEDB881"/>
    <w:rsid w:val="EFF5A317"/>
    <w:rsid w:val="EFFF462E"/>
    <w:rsid w:val="EFFFBBEA"/>
    <w:rsid w:val="F3170267"/>
    <w:rsid w:val="F57D2F7E"/>
    <w:rsid w:val="F5BBE2CA"/>
    <w:rsid w:val="F7766DB6"/>
    <w:rsid w:val="F77E0BFE"/>
    <w:rsid w:val="F7B6EF31"/>
    <w:rsid w:val="F7FC55F0"/>
    <w:rsid w:val="F7FEE3E4"/>
    <w:rsid w:val="F8BEC36E"/>
    <w:rsid w:val="F9FFD5A6"/>
    <w:rsid w:val="FA7F12B9"/>
    <w:rsid w:val="FAF7668A"/>
    <w:rsid w:val="FB4338AF"/>
    <w:rsid w:val="FB7E82DD"/>
    <w:rsid w:val="FC9F2C60"/>
    <w:rsid w:val="FCFE5D95"/>
    <w:rsid w:val="FCFFF012"/>
    <w:rsid w:val="FD398FB3"/>
    <w:rsid w:val="FD776885"/>
    <w:rsid w:val="FD7F7BFC"/>
    <w:rsid w:val="FD9F951E"/>
    <w:rsid w:val="FDDE54E8"/>
    <w:rsid w:val="FDF7A959"/>
    <w:rsid w:val="FE6FD6AB"/>
    <w:rsid w:val="FEAE45A1"/>
    <w:rsid w:val="FEAFFCDA"/>
    <w:rsid w:val="FEBC7339"/>
    <w:rsid w:val="FED74604"/>
    <w:rsid w:val="FEEF648F"/>
    <w:rsid w:val="FEEFC014"/>
    <w:rsid w:val="FEF3CD92"/>
    <w:rsid w:val="FEF46412"/>
    <w:rsid w:val="FEF749B1"/>
    <w:rsid w:val="FEF7BD80"/>
    <w:rsid w:val="FEFA2ABE"/>
    <w:rsid w:val="FEFB647B"/>
    <w:rsid w:val="FEFF033C"/>
    <w:rsid w:val="FF5B5E14"/>
    <w:rsid w:val="FF6D470E"/>
    <w:rsid w:val="FF760A41"/>
    <w:rsid w:val="FF79E450"/>
    <w:rsid w:val="FF7B803E"/>
    <w:rsid w:val="FF8D37EA"/>
    <w:rsid w:val="FFACF83B"/>
    <w:rsid w:val="FFB74C5E"/>
    <w:rsid w:val="FFBB7AA1"/>
    <w:rsid w:val="FFBC57E2"/>
    <w:rsid w:val="FFBF873A"/>
    <w:rsid w:val="FFC4C03F"/>
    <w:rsid w:val="FFCB5EA0"/>
    <w:rsid w:val="FFEF440C"/>
    <w:rsid w:val="FFF3614B"/>
    <w:rsid w:val="FFFB7C72"/>
    <w:rsid w:val="FFFB96AD"/>
    <w:rsid w:val="FFFD7404"/>
    <w:rsid w:val="FFFDB624"/>
    <w:rsid w:val="FFFF5050"/>
    <w:rsid w:val="FFFF99FF"/>
    <w:rsid w:val="FFFFD7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仿宋_GB2312" w:eastAsia="仿宋_GB2312" w:cs="仿宋_GB2312"/>
      <w:kern w:val="2"/>
      <w:sz w:val="32"/>
      <w:szCs w:val="32"/>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footnote text"/>
    <w:basedOn w:val="1"/>
    <w:qFormat/>
    <w:uiPriority w:val="0"/>
    <w:pPr>
      <w:snapToGrid w:val="0"/>
      <w:jc w:val="left"/>
    </w:pPr>
    <w:rPr>
      <w:sz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page number"/>
    <w:basedOn w:val="7"/>
    <w:qFormat/>
    <w:uiPriority w:val="0"/>
  </w:style>
  <w:style w:type="character" w:styleId="9">
    <w:name w:val="footnote reference"/>
    <w:basedOn w:val="7"/>
    <w:qFormat/>
    <w:uiPriority w:val="0"/>
    <w:rPr>
      <w:vertAlign w:val="superscript"/>
    </w:rPr>
  </w:style>
  <w:style w:type="paragraph" w:styleId="10">
    <w:name w:val="List Paragraph"/>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0</Words>
  <Characters>0</Characters>
  <Lines>0</Lines>
  <Paragraphs>0</Paragraphs>
  <TotalTime>4</TotalTime>
  <ScaleCrop>false</ScaleCrop>
  <LinksUpToDate>false</LinksUpToDate>
  <CharactersWithSpaces>0</CharactersWithSpaces>
  <Application>WPS Office_11.8.2.9695_F1E327BC-269C-435d-A152-05C5408002CA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2025-03-25T17:31:00Z</dcterms:created>
  <dc:creator>user</dc:creator>
  <cp:lastModifiedBy>user</cp:lastModifiedBy>
  <cp:lastPrinted>2025-08-29T10:43:02Z</cp:lastPrinted>
  <dcterms:modified xsi:type="dcterms:W3CDTF">2025-08-29T10:56:06Z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y fmtid="{D5CDD505-2E9C-101B-9397-08002B2CF9AE}" pid="3" name="ICV">
    <vt:lpwstr>DF08F65ACD084E52481DAD68C31085A5_43</vt:lpwstr>
  </property>
</Properties>
</file>