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FAAD7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kern w:val="2"/>
          <w:sz w:val="44"/>
          <w:szCs w:val="44"/>
          <w:highlight w:val="none"/>
          <w:lang w:val="en-US" w:eastAsia="zh-CN"/>
        </w:rPr>
      </w:pPr>
      <w:bookmarkStart w:id="0" w:name="_Toc144892242"/>
      <w:bookmarkStart w:id="1" w:name="_Toc150170830"/>
      <w:bookmarkStart w:id="2" w:name="_Toc144893024"/>
      <w:bookmarkStart w:id="3" w:name="_Toc150159796"/>
      <w:bookmarkStart w:id="4" w:name="_Toc144907960"/>
      <w:r>
        <w:rPr>
          <w:rFonts w:hint="eastAsia" w:ascii="方正小标宋_GBK" w:hAnsi="方正小标宋_GBK" w:eastAsia="方正小标宋_GBK" w:cs="方正小标宋_GBK"/>
          <w:color w:val="auto"/>
          <w:kern w:val="2"/>
          <w:sz w:val="44"/>
          <w:szCs w:val="44"/>
          <w:highlight w:val="none"/>
          <w:lang w:val="en-US" w:eastAsia="zh-CN"/>
        </w:rPr>
        <w:t>《北京市怀柔区农业农村局</w:t>
      </w:r>
    </w:p>
    <w:p w14:paraId="4D34E2C5">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kern w:val="2"/>
          <w:sz w:val="44"/>
          <w:szCs w:val="44"/>
          <w:highlight w:val="none"/>
          <w:lang w:val="en-US" w:eastAsia="zh-CN"/>
        </w:rPr>
      </w:pPr>
      <w:r>
        <w:rPr>
          <w:rFonts w:hint="eastAsia" w:ascii="方正小标宋_GBK" w:hAnsi="方正小标宋_GBK" w:eastAsia="方正小标宋_GBK" w:cs="方正小标宋_GBK"/>
          <w:color w:val="auto"/>
          <w:kern w:val="2"/>
          <w:sz w:val="44"/>
          <w:szCs w:val="44"/>
          <w:highlight w:val="none"/>
          <w:lang w:val="en-US" w:eastAsia="zh-CN"/>
        </w:rPr>
        <w:t>关于规范农村宅基地使用权及房屋所有权流转的指导意见</w:t>
      </w:r>
      <w:bookmarkEnd w:id="0"/>
      <w:bookmarkEnd w:id="1"/>
      <w:bookmarkEnd w:id="2"/>
      <w:bookmarkEnd w:id="3"/>
      <w:bookmarkEnd w:id="4"/>
      <w:r>
        <w:rPr>
          <w:rFonts w:hint="eastAsia" w:ascii="方正小标宋_GBK" w:hAnsi="方正小标宋_GBK" w:eastAsia="方正小标宋_GBK" w:cs="方正小标宋_GBK"/>
          <w:color w:val="auto"/>
          <w:kern w:val="2"/>
          <w:sz w:val="44"/>
          <w:szCs w:val="44"/>
          <w:highlight w:val="none"/>
          <w:lang w:val="en-US" w:eastAsia="zh-CN"/>
        </w:rPr>
        <w:t>（征求意见稿）》</w:t>
      </w:r>
    </w:p>
    <w:p w14:paraId="29F6B500">
      <w:pPr>
        <w:rPr>
          <w:rFonts w:hint="eastAsia"/>
        </w:rPr>
      </w:pPr>
    </w:p>
    <w:p w14:paraId="5650E2F9">
      <w:pPr>
        <w:keepLines w:val="0"/>
        <w:pageBreakBefore w:val="0"/>
        <w:kinsoku/>
        <w:wordWrap/>
        <w:overflowPunct/>
        <w:topLinePunct w:val="0"/>
        <w:autoSpaceDE/>
        <w:autoSpaceDN/>
        <w:bidi w:val="0"/>
        <w:snapToGrid/>
        <w:spacing w:line="560" w:lineRule="exact"/>
        <w:ind w:firstLine="640"/>
        <w:rPr>
          <w:rFonts w:hint="eastAsia"/>
          <w:u w:val="none"/>
          <w:lang w:bidi="he-IL"/>
        </w:rPr>
      </w:pPr>
      <w:r>
        <w:rPr>
          <w:rFonts w:hint="eastAsia"/>
          <w:u w:val="none"/>
          <w:lang w:bidi="he-IL"/>
        </w:rPr>
        <w:t>为落实户有所居，</w:t>
      </w:r>
      <w:r>
        <w:rPr>
          <w:rFonts w:hint="eastAsia"/>
          <w:u w:val="none"/>
          <w:lang w:eastAsia="zh-CN" w:bidi="he-IL"/>
        </w:rPr>
        <w:t>保护村集体和农村村民的利益，加快闲置宅基地和房屋统一盘活利用，</w:t>
      </w:r>
      <w:r>
        <w:rPr>
          <w:rFonts w:hint="eastAsia"/>
          <w:u w:val="none"/>
          <w:lang w:bidi="he-IL"/>
        </w:rPr>
        <w:t>规范农村宅基地使用权及房屋所有权</w:t>
      </w:r>
      <w:r>
        <w:rPr>
          <w:rFonts w:hint="eastAsia"/>
          <w:u w:val="none"/>
          <w:lang w:eastAsia="zh-CN" w:bidi="he-IL"/>
        </w:rPr>
        <w:t>内部</w:t>
      </w:r>
      <w:r>
        <w:rPr>
          <w:rFonts w:hint="eastAsia"/>
          <w:u w:val="none"/>
          <w:lang w:bidi="he-IL"/>
        </w:rPr>
        <w:t>流转行为，</w:t>
      </w:r>
      <w:r>
        <w:rPr>
          <w:rFonts w:hint="eastAsia"/>
          <w:u w:val="none"/>
          <w:lang w:eastAsia="zh-CN" w:bidi="he-IL"/>
        </w:rPr>
        <w:t>缓解部分村集体经济组织成员住房紧张问题，</w:t>
      </w:r>
      <w:r>
        <w:rPr>
          <w:rFonts w:hint="eastAsia"/>
          <w:u w:val="none"/>
          <w:lang w:bidi="he-IL"/>
        </w:rPr>
        <w:t>加强</w:t>
      </w:r>
      <w:r>
        <w:rPr>
          <w:rFonts w:hint="eastAsia"/>
          <w:u w:val="none"/>
          <w:lang w:eastAsia="zh-CN" w:bidi="he-IL"/>
        </w:rPr>
        <w:t>怀柔</w:t>
      </w:r>
      <w:r>
        <w:rPr>
          <w:rFonts w:hint="eastAsia"/>
          <w:u w:val="none"/>
          <w:lang w:bidi="he-IL"/>
        </w:rPr>
        <w:t>区农村宅基地及房屋管理，推进乡村振兴战略，结合工作实际，</w:t>
      </w:r>
      <w:r>
        <w:rPr>
          <w:rFonts w:hint="eastAsia"/>
          <w:u w:val="none"/>
          <w:lang w:eastAsia="zh-CN" w:bidi="he-IL"/>
        </w:rPr>
        <w:t>制定</w:t>
      </w:r>
      <w:r>
        <w:rPr>
          <w:rFonts w:hint="eastAsia"/>
          <w:u w:val="none"/>
          <w:lang w:bidi="he-IL"/>
        </w:rPr>
        <w:t>如下指导意见。</w:t>
      </w:r>
    </w:p>
    <w:p w14:paraId="59A27FAA">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baseline"/>
        <w:outlineLvl w:val="9"/>
        <w:rPr>
          <w:rFonts w:hint="eastAsia" w:ascii="黑体" w:hAnsi="Calibri" w:eastAsia="黑体"/>
          <w:color w:val="auto"/>
          <w:kern w:val="2"/>
          <w:sz w:val="32"/>
          <w:szCs w:val="32"/>
          <w:u w:val="none"/>
          <w:lang w:eastAsia="zh-CN"/>
        </w:rPr>
      </w:pPr>
      <w:bookmarkStart w:id="5" w:name="_Toc144893025"/>
      <w:bookmarkStart w:id="6" w:name="_Toc150159797"/>
      <w:bookmarkStart w:id="7" w:name="_Toc150170831"/>
      <w:bookmarkStart w:id="8" w:name="_Toc144892243"/>
      <w:bookmarkStart w:id="9" w:name="_Toc144907961"/>
      <w:r>
        <w:rPr>
          <w:rFonts w:hint="eastAsia" w:ascii="黑体" w:hAnsi="Calibri" w:eastAsia="黑体"/>
          <w:color w:val="auto"/>
          <w:kern w:val="2"/>
          <w:sz w:val="32"/>
          <w:szCs w:val="32"/>
          <w:u w:val="none"/>
          <w:lang w:eastAsia="zh-CN"/>
        </w:rPr>
        <w:t>一、总体要求</w:t>
      </w:r>
      <w:bookmarkEnd w:id="5"/>
      <w:bookmarkEnd w:id="6"/>
      <w:bookmarkEnd w:id="7"/>
      <w:bookmarkEnd w:id="8"/>
      <w:bookmarkEnd w:id="9"/>
    </w:p>
    <w:p w14:paraId="0789144C">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leftChars="0" w:right="0" w:rightChars="0" w:firstLine="643" w:firstLineChars="200"/>
        <w:jc w:val="both"/>
        <w:textAlignment w:val="auto"/>
        <w:outlineLvl w:val="9"/>
        <w:rPr>
          <w:rFonts w:hint="eastAsia" w:ascii="仿宋_GB2312" w:hAnsi="Calibri" w:eastAsia="仿宋_GB2312" w:cs="仿宋_GB2312"/>
          <w:b/>
          <w:bCs/>
          <w:color w:val="auto"/>
          <w:kern w:val="2"/>
          <w:sz w:val="32"/>
          <w:szCs w:val="32"/>
          <w:u w:val="none"/>
          <w:lang w:val="en-US" w:eastAsia="zh-CN" w:bidi="ar-SA"/>
        </w:rPr>
      </w:pPr>
      <w:r>
        <w:rPr>
          <w:rFonts w:hint="eastAsia" w:ascii="仿宋_GB2312" w:hAnsi="Calibri" w:eastAsia="仿宋_GB2312" w:cs="仿宋_GB2312"/>
          <w:b/>
          <w:bCs/>
          <w:color w:val="auto"/>
          <w:kern w:val="2"/>
          <w:sz w:val="32"/>
          <w:szCs w:val="32"/>
          <w:u w:val="none"/>
          <w:lang w:val="en-US" w:eastAsia="zh-CN" w:bidi="ar-SA"/>
        </w:rPr>
        <w:t>（一）指导原则</w:t>
      </w:r>
    </w:p>
    <w:p w14:paraId="1B170602">
      <w:pPr>
        <w:keepLines w:val="0"/>
        <w:pageBreakBefore w:val="0"/>
        <w:kinsoku/>
        <w:wordWrap/>
        <w:overflowPunct/>
        <w:topLinePunct w:val="0"/>
        <w:autoSpaceDE/>
        <w:autoSpaceDN/>
        <w:bidi w:val="0"/>
        <w:snapToGrid/>
        <w:spacing w:line="560" w:lineRule="exact"/>
        <w:ind w:firstLine="640"/>
        <w:rPr>
          <w:rFonts w:hint="eastAsia" w:ascii="仿宋_GB2312" w:hAnsi="华文中宋" w:eastAsia="仿宋_GB2312" w:cs="Times New Roman"/>
          <w:b w:val="0"/>
          <w:i w:val="0"/>
          <w:strike w:val="0"/>
          <w:dstrike w:val="0"/>
          <w:color w:val="auto"/>
          <w:kern w:val="2"/>
          <w:sz w:val="32"/>
          <w:szCs w:val="32"/>
          <w:u w:val="none"/>
          <w:lang w:val="en-US" w:eastAsia="zh-CN"/>
        </w:rPr>
      </w:pPr>
      <w:r>
        <w:rPr>
          <w:rFonts w:hint="eastAsia"/>
          <w:u w:val="none"/>
          <w:lang w:bidi="he-IL"/>
        </w:rPr>
        <w:t>按照“村民自愿、村级审查、镇</w:t>
      </w:r>
      <w:r>
        <w:rPr>
          <w:rFonts w:hint="eastAsia"/>
          <w:u w:val="none"/>
          <w:lang w:eastAsia="zh-CN" w:bidi="he-IL"/>
        </w:rPr>
        <w:t>街</w:t>
      </w:r>
      <w:r>
        <w:rPr>
          <w:rFonts w:hint="eastAsia"/>
          <w:u w:val="none"/>
          <w:lang w:bidi="he-IL"/>
        </w:rPr>
        <w:t>审核”的工作原则，依据《北京市人民政府关于落实户有所居加强农村宅基地及房屋建设管理的指导</w:t>
      </w:r>
      <w:r>
        <w:rPr>
          <w:rFonts w:hint="eastAsia"/>
          <w:u w:val="none"/>
          <w:lang w:val="en-US" w:eastAsia="zh-CN" w:bidi="he-IL"/>
        </w:rPr>
        <w:t>意见》（京政发</w:t>
      </w:r>
      <w:r>
        <w:rPr>
          <w:rFonts w:hint="eastAsia" w:ascii="仿宋_GB2312" w:hAnsi="华文中宋" w:eastAsia="仿宋_GB2312" w:cs="Times New Roman"/>
          <w:b w:val="0"/>
          <w:i w:val="0"/>
          <w:strike w:val="0"/>
          <w:dstrike w:val="0"/>
          <w:color w:val="auto"/>
          <w:kern w:val="2"/>
          <w:sz w:val="32"/>
          <w:szCs w:val="32"/>
          <w:u w:val="none"/>
          <w:lang w:val="en-US" w:eastAsia="zh-CN"/>
        </w:rPr>
        <w:t>〔2020〕15号）、《关于进一步加强和规范宅基地及建房审批管理的通知》（京政农函〔2020〕59号）、《北京市怀柔区农村宅基地及村民建房管理办法（试行）》（怀政发〔2021〕9号）</w:t>
      </w:r>
      <w:r>
        <w:rPr>
          <w:rFonts w:hint="eastAsia" w:ascii="仿宋_GB2312" w:hAnsi="华文中宋" w:cs="Times New Roman"/>
          <w:b w:val="0"/>
          <w:i w:val="0"/>
          <w:strike w:val="0"/>
          <w:dstrike w:val="0"/>
          <w:color w:val="auto"/>
          <w:kern w:val="2"/>
          <w:sz w:val="32"/>
          <w:szCs w:val="32"/>
          <w:u w:val="none"/>
          <w:lang w:val="en-US" w:eastAsia="zh-CN"/>
        </w:rPr>
        <w:t>、</w:t>
      </w:r>
      <w:r>
        <w:rPr>
          <w:rFonts w:hint="eastAsia" w:ascii="仿宋_GB2312" w:hAnsi="仿宋_GB2312" w:eastAsia="仿宋_GB2312" w:cs="仿宋_GB2312"/>
          <w:b w:val="0"/>
          <w:bCs/>
          <w:color w:val="auto"/>
          <w:sz w:val="32"/>
          <w:szCs w:val="32"/>
          <w:lang w:val="en-US" w:eastAsia="zh-CN"/>
        </w:rPr>
        <w:t>《北京市怀柔区农业农村局 北京市规划和自然资源委员会怀柔分局 北京市怀柔区住房和城乡建设委员会关于进一步加强和规范农村宅基地及建房审批管理的通知》（怀农发〔2021〕9号）</w:t>
      </w:r>
      <w:r>
        <w:rPr>
          <w:rFonts w:hint="eastAsia" w:ascii="仿宋_GB2312" w:hAnsi="华文中宋" w:eastAsia="仿宋_GB2312" w:cs="Times New Roman"/>
          <w:b w:val="0"/>
          <w:i w:val="0"/>
          <w:strike w:val="0"/>
          <w:dstrike w:val="0"/>
          <w:color w:val="auto"/>
          <w:kern w:val="2"/>
          <w:sz w:val="32"/>
          <w:szCs w:val="32"/>
          <w:u w:val="none"/>
          <w:lang w:val="en-US" w:eastAsia="zh-CN"/>
        </w:rPr>
        <w:t>等文件有关要求，规范指导流转行为，防止出现违规流转的行为发生。</w:t>
      </w:r>
    </w:p>
    <w:p w14:paraId="0CBFBD6F">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leftChars="0" w:right="0" w:rightChars="0" w:firstLine="643" w:firstLineChars="200"/>
        <w:jc w:val="both"/>
        <w:textAlignment w:val="auto"/>
        <w:outlineLvl w:val="9"/>
        <w:rPr>
          <w:rFonts w:hint="eastAsia" w:ascii="仿宋_GB2312" w:hAnsi="Calibri" w:eastAsia="仿宋_GB2312" w:cs="仿宋_GB2312"/>
          <w:b/>
          <w:bCs/>
          <w:color w:val="auto"/>
          <w:kern w:val="2"/>
          <w:sz w:val="32"/>
          <w:szCs w:val="32"/>
          <w:u w:val="none"/>
          <w:lang w:val="en-US" w:eastAsia="zh-CN" w:bidi="ar-SA"/>
        </w:rPr>
      </w:pPr>
      <w:r>
        <w:rPr>
          <w:rFonts w:hint="eastAsia" w:ascii="仿宋_GB2312" w:hAnsi="Calibri" w:eastAsia="仿宋_GB2312" w:cs="仿宋_GB2312"/>
          <w:b/>
          <w:bCs/>
          <w:color w:val="auto"/>
          <w:kern w:val="2"/>
          <w:sz w:val="32"/>
          <w:szCs w:val="32"/>
          <w:u w:val="none"/>
          <w:lang w:val="en-US" w:eastAsia="zh-CN" w:bidi="ar-SA"/>
        </w:rPr>
        <w:t>（二）稳慎有序推进</w:t>
      </w:r>
    </w:p>
    <w:p w14:paraId="67F3ED26">
      <w:pPr>
        <w:keepLines w:val="0"/>
        <w:pageBreakBefore w:val="0"/>
        <w:kinsoku/>
        <w:wordWrap/>
        <w:overflowPunct/>
        <w:topLinePunct w:val="0"/>
        <w:autoSpaceDE/>
        <w:autoSpaceDN/>
        <w:bidi w:val="0"/>
        <w:snapToGrid/>
        <w:spacing w:line="560" w:lineRule="exact"/>
        <w:ind w:firstLine="640"/>
        <w:rPr>
          <w:rFonts w:hint="default" w:eastAsia="仿宋_GB2312"/>
          <w:u w:val="none"/>
          <w:lang w:val="en-US" w:eastAsia="zh-CN" w:bidi="he-IL"/>
        </w:rPr>
      </w:pPr>
      <w:r>
        <w:rPr>
          <w:rFonts w:hint="eastAsia"/>
          <w:u w:val="none"/>
          <w:lang w:eastAsia="zh-CN" w:bidi="he-IL"/>
        </w:rPr>
        <w:t>本意见所称宅基地内部流转，是指在本集体经济组织统一组织下，</w:t>
      </w:r>
      <w:r>
        <w:rPr>
          <w:rFonts w:hint="eastAsia"/>
          <w:u w:val="none"/>
          <w:lang w:bidi="he-IL"/>
        </w:rPr>
        <w:t>仅限于</w:t>
      </w:r>
      <w:r>
        <w:rPr>
          <w:rFonts w:hint="eastAsia"/>
          <w:u w:val="none"/>
          <w:lang w:eastAsia="zh-CN" w:bidi="he-IL"/>
        </w:rPr>
        <w:t>各镇街</w:t>
      </w:r>
      <w:r>
        <w:rPr>
          <w:rFonts w:hint="eastAsia"/>
          <w:u w:val="none"/>
          <w:lang w:bidi="he-IL"/>
        </w:rPr>
        <w:t>行政管辖范围内的村民</w:t>
      </w:r>
      <w:r>
        <w:rPr>
          <w:rFonts w:hint="eastAsia"/>
          <w:u w:val="none"/>
          <w:lang w:eastAsia="zh-CN" w:bidi="he-IL"/>
        </w:rPr>
        <w:t>（以下</w:t>
      </w:r>
      <w:bookmarkStart w:id="82" w:name="_GoBack"/>
      <w:bookmarkEnd w:id="82"/>
      <w:r>
        <w:rPr>
          <w:rFonts w:hint="eastAsia"/>
          <w:u w:val="none"/>
          <w:lang w:eastAsia="zh-CN" w:bidi="he-IL"/>
        </w:rPr>
        <w:t>简称“流转方”）</w:t>
      </w:r>
      <w:r>
        <w:rPr>
          <w:rFonts w:hint="eastAsia"/>
          <w:u w:val="none"/>
          <w:lang w:bidi="he-IL"/>
        </w:rPr>
        <w:t>将</w:t>
      </w:r>
      <w:r>
        <w:rPr>
          <w:rFonts w:hint="eastAsia"/>
          <w:u w:val="none"/>
          <w:lang w:eastAsia="zh-CN" w:bidi="he-IL"/>
        </w:rPr>
        <w:t>依法合理取得的</w:t>
      </w:r>
      <w:r>
        <w:rPr>
          <w:rFonts w:hint="eastAsia"/>
          <w:u w:val="none"/>
          <w:lang w:bidi="he-IL"/>
        </w:rPr>
        <w:t>农村宅基地使用权及房屋所有权</w:t>
      </w:r>
      <w:r>
        <w:rPr>
          <w:rFonts w:hint="eastAsia"/>
          <w:u w:val="none"/>
          <w:lang w:eastAsia="zh-CN" w:bidi="he-IL"/>
        </w:rPr>
        <w:t>永久性全部</w:t>
      </w:r>
      <w:r>
        <w:rPr>
          <w:rFonts w:hint="eastAsia"/>
          <w:u w:val="none"/>
          <w:lang w:bidi="he-IL"/>
        </w:rPr>
        <w:t>流转给</w:t>
      </w:r>
      <w:r>
        <w:rPr>
          <w:rFonts w:hint="eastAsia"/>
          <w:u w:val="none"/>
          <w:lang w:eastAsia="zh-CN" w:bidi="he-IL"/>
        </w:rPr>
        <w:t>符合</w:t>
      </w:r>
      <w:r>
        <w:rPr>
          <w:rFonts w:hint="eastAsia"/>
          <w:u w:val="none"/>
          <w:lang w:bidi="he-IL"/>
        </w:rPr>
        <w:t>宅基地申请条件的本村集体经济组织成员或符合有关政策规定本村村民</w:t>
      </w:r>
      <w:r>
        <w:rPr>
          <w:rFonts w:hint="eastAsia"/>
          <w:u w:val="none"/>
          <w:lang w:eastAsia="zh-CN" w:bidi="he-IL"/>
        </w:rPr>
        <w:t>（以下简称“受让方”）</w:t>
      </w:r>
      <w:r>
        <w:rPr>
          <w:rFonts w:hint="eastAsia"/>
          <w:u w:val="none"/>
          <w:lang w:bidi="he-IL"/>
        </w:rPr>
        <w:t>的流转行为。</w:t>
      </w:r>
      <w:r>
        <w:rPr>
          <w:rFonts w:hint="eastAsia"/>
          <w:u w:val="none"/>
          <w:lang w:eastAsia="zh-CN" w:bidi="he-IL"/>
        </w:rPr>
        <w:t>宅基地内部流转方式包括转让、赠与、置换等，不包括继承、出租。</w:t>
      </w:r>
      <w:r>
        <w:rPr>
          <w:rFonts w:hint="eastAsia"/>
          <w:color w:val="auto"/>
          <w:u w:val="none"/>
          <w:lang w:eastAsia="zh-CN" w:bidi="he-IL"/>
        </w:rPr>
        <w:t>没有明确受让方的，流转方可与本村集体经济组织协商，将宅基地内部流转或自愿退出给本村集体经济组织。房屋能够分割内部</w:t>
      </w:r>
      <w:r>
        <w:rPr>
          <w:rFonts w:hint="eastAsia"/>
          <w:u w:val="none"/>
          <w:lang w:eastAsia="zh-CN" w:bidi="he-IL"/>
        </w:rPr>
        <w:t>流转的，受让方接受每宗内部流转宅基地的面积原则上不得超过</w:t>
      </w:r>
      <w:r>
        <w:rPr>
          <w:rFonts w:hint="eastAsia"/>
          <w:u w:val="none"/>
          <w:lang w:val="en-US" w:eastAsia="zh-CN" w:bidi="he-IL"/>
        </w:rPr>
        <w:t>167平方米，流转方内部流转宅基地的面积超过167平方米的部分，村集体经济组织可探索自愿退出或有偿使用。</w:t>
      </w:r>
    </w:p>
    <w:p w14:paraId="34DD1015">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leftChars="0" w:right="0" w:rightChars="0" w:firstLine="643" w:firstLineChars="200"/>
        <w:jc w:val="both"/>
        <w:textAlignment w:val="auto"/>
        <w:outlineLvl w:val="9"/>
        <w:rPr>
          <w:rFonts w:hint="eastAsia" w:ascii="仿宋_GB2312" w:hAnsi="Calibri" w:eastAsia="仿宋_GB2312" w:cs="仿宋_GB2312"/>
          <w:b/>
          <w:bCs/>
          <w:color w:val="auto"/>
          <w:kern w:val="2"/>
          <w:sz w:val="32"/>
          <w:szCs w:val="32"/>
          <w:u w:val="none"/>
          <w:lang w:val="en-US" w:eastAsia="zh-CN" w:bidi="ar-SA"/>
        </w:rPr>
      </w:pPr>
      <w:r>
        <w:rPr>
          <w:rFonts w:hint="eastAsia" w:ascii="仿宋_GB2312" w:hAnsi="Calibri" w:eastAsia="仿宋_GB2312" w:cs="仿宋_GB2312"/>
          <w:b/>
          <w:bCs/>
          <w:color w:val="auto"/>
          <w:kern w:val="2"/>
          <w:sz w:val="32"/>
          <w:szCs w:val="32"/>
          <w:u w:val="none"/>
          <w:lang w:val="en-US" w:eastAsia="zh-CN" w:bidi="ar-SA"/>
        </w:rPr>
        <w:t>（三）</w:t>
      </w:r>
      <w:r>
        <w:rPr>
          <w:rFonts w:hint="eastAsia" w:ascii="仿宋_GB2312" w:eastAsia="仿宋_GB2312" w:cs="仿宋_GB2312"/>
          <w:b/>
          <w:bCs/>
          <w:color w:val="auto"/>
          <w:kern w:val="2"/>
          <w:sz w:val="32"/>
          <w:szCs w:val="32"/>
          <w:u w:val="none"/>
          <w:lang w:val="en-US" w:eastAsia="zh-CN" w:bidi="ar-SA"/>
        </w:rPr>
        <w:t>流转方条件</w:t>
      </w:r>
    </w:p>
    <w:p w14:paraId="29D34C34">
      <w:pPr>
        <w:keepLines w:val="0"/>
        <w:pageBreakBefore w:val="0"/>
        <w:kinsoku/>
        <w:wordWrap/>
        <w:overflowPunct/>
        <w:topLinePunct w:val="0"/>
        <w:autoSpaceDE/>
        <w:autoSpaceDN/>
        <w:bidi w:val="0"/>
        <w:snapToGrid/>
        <w:spacing w:line="560" w:lineRule="exact"/>
        <w:ind w:firstLine="640"/>
        <w:rPr>
          <w:rFonts w:hint="eastAsia" w:ascii="仿宋_GB2312" w:hAnsi="华文中宋" w:cs="Times New Roman"/>
          <w:b w:val="0"/>
          <w:i w:val="0"/>
          <w:strike w:val="0"/>
          <w:dstrike w:val="0"/>
          <w:color w:val="auto"/>
          <w:kern w:val="2"/>
          <w:sz w:val="32"/>
          <w:szCs w:val="32"/>
          <w:u w:val="none"/>
          <w:lang w:val="en-US" w:eastAsia="zh-CN"/>
        </w:rPr>
      </w:pPr>
      <w:r>
        <w:rPr>
          <w:rFonts w:hint="eastAsia" w:ascii="仿宋_GB2312" w:hAnsi="华文中宋" w:cs="Times New Roman"/>
          <w:b w:val="0"/>
          <w:i w:val="0"/>
          <w:strike w:val="0"/>
          <w:dstrike w:val="0"/>
          <w:color w:val="auto"/>
          <w:kern w:val="2"/>
          <w:sz w:val="32"/>
          <w:szCs w:val="32"/>
          <w:u w:val="none"/>
          <w:lang w:val="en-US" w:eastAsia="zh-CN"/>
        </w:rPr>
        <w:t>流转方应同时具备以下条件，方可内部流转宅基地：</w:t>
      </w:r>
    </w:p>
    <w:p w14:paraId="5609EDA4">
      <w:pPr>
        <w:keepLines w:val="0"/>
        <w:pageBreakBefore w:val="0"/>
        <w:kinsoku/>
        <w:wordWrap/>
        <w:overflowPunct/>
        <w:topLinePunct w:val="0"/>
        <w:autoSpaceDE/>
        <w:autoSpaceDN/>
        <w:bidi w:val="0"/>
        <w:snapToGrid/>
        <w:spacing w:line="560" w:lineRule="exact"/>
        <w:ind w:firstLine="640"/>
        <w:rPr>
          <w:rFonts w:hint="eastAsia" w:ascii="仿宋_GB2312" w:hAnsi="华文中宋" w:cs="Times New Roman"/>
          <w:b w:val="0"/>
          <w:i w:val="0"/>
          <w:strike w:val="0"/>
          <w:dstrike w:val="0"/>
          <w:color w:val="auto"/>
          <w:kern w:val="2"/>
          <w:sz w:val="32"/>
          <w:szCs w:val="32"/>
          <w:u w:val="none"/>
          <w:lang w:val="en-US" w:eastAsia="zh-CN"/>
        </w:rPr>
      </w:pPr>
      <w:r>
        <w:rPr>
          <w:rFonts w:hint="eastAsia" w:ascii="仿宋_GB2312" w:hAnsi="华文中宋" w:cs="Times New Roman"/>
          <w:b w:val="0"/>
          <w:i w:val="0"/>
          <w:strike w:val="0"/>
          <w:dstrike w:val="0"/>
          <w:color w:val="auto"/>
          <w:kern w:val="2"/>
          <w:sz w:val="32"/>
          <w:szCs w:val="32"/>
          <w:u w:val="none"/>
          <w:lang w:val="en-US" w:eastAsia="zh-CN"/>
        </w:rPr>
        <w:t>1.</w:t>
      </w:r>
      <w:r>
        <w:rPr>
          <w:rFonts w:hint="eastAsia" w:ascii="仿宋_GB2312" w:hAnsi="华文中宋" w:eastAsia="仿宋_GB2312" w:cs="Times New Roman"/>
          <w:b w:val="0"/>
          <w:i w:val="0"/>
          <w:strike w:val="0"/>
          <w:dstrike w:val="0"/>
          <w:color w:val="auto"/>
          <w:kern w:val="2"/>
          <w:sz w:val="32"/>
          <w:szCs w:val="32"/>
          <w:u w:val="none"/>
          <w:lang w:val="en-US" w:eastAsia="zh-CN"/>
        </w:rPr>
        <w:t>流转房屋所占土地须为符合</w:t>
      </w:r>
      <w:r>
        <w:rPr>
          <w:rFonts w:hint="eastAsia" w:ascii="仿宋_GB2312" w:hAnsi="华文中宋" w:cs="Times New Roman"/>
          <w:b w:val="0"/>
          <w:i w:val="0"/>
          <w:strike w:val="0"/>
          <w:dstrike w:val="0"/>
          <w:color w:val="auto"/>
          <w:kern w:val="2"/>
          <w:sz w:val="32"/>
          <w:szCs w:val="32"/>
          <w:u w:val="none"/>
          <w:lang w:val="en-US" w:eastAsia="zh-CN"/>
        </w:rPr>
        <w:t>镇域规划、村庄规划，</w:t>
      </w:r>
      <w:r>
        <w:rPr>
          <w:rFonts w:hint="eastAsia" w:ascii="仿宋_GB2312" w:hAnsi="华文中宋" w:eastAsia="仿宋_GB2312" w:cs="Times New Roman"/>
          <w:b w:val="0"/>
          <w:i w:val="0"/>
          <w:strike w:val="0"/>
          <w:dstrike w:val="0"/>
          <w:color w:val="auto"/>
          <w:kern w:val="2"/>
          <w:sz w:val="32"/>
          <w:szCs w:val="32"/>
          <w:u w:val="none"/>
          <w:lang w:val="en-US" w:eastAsia="zh-CN"/>
        </w:rPr>
        <w:t>且所占土地使用权未被依法收回；流转房屋权属无争议，且不在诉讼、仲裁或者行政处理中，也未被司法机关或者行政机关查封或者其他形式限制房屋权利</w:t>
      </w:r>
      <w:r>
        <w:rPr>
          <w:rFonts w:hint="eastAsia" w:ascii="仿宋_GB2312" w:hAnsi="华文中宋" w:cs="Times New Roman"/>
          <w:b w:val="0"/>
          <w:i w:val="0"/>
          <w:strike w:val="0"/>
          <w:dstrike w:val="0"/>
          <w:color w:val="auto"/>
          <w:kern w:val="2"/>
          <w:sz w:val="32"/>
          <w:szCs w:val="32"/>
          <w:u w:val="none"/>
          <w:lang w:val="en-US" w:eastAsia="zh-CN"/>
        </w:rPr>
        <w:t>。</w:t>
      </w:r>
    </w:p>
    <w:p w14:paraId="431639E8">
      <w:pPr>
        <w:keepLines w:val="0"/>
        <w:pageBreakBefore w:val="0"/>
        <w:kinsoku/>
        <w:wordWrap/>
        <w:overflowPunct/>
        <w:topLinePunct w:val="0"/>
        <w:autoSpaceDE/>
        <w:autoSpaceDN/>
        <w:bidi w:val="0"/>
        <w:snapToGrid/>
        <w:spacing w:line="560" w:lineRule="exact"/>
        <w:ind w:firstLine="640"/>
        <w:rPr>
          <w:rFonts w:hint="eastAsia" w:ascii="仿宋_GB2312" w:hAnsi="华文中宋" w:eastAsia="仿宋_GB2312" w:cs="Times New Roman"/>
          <w:b w:val="0"/>
          <w:i w:val="0"/>
          <w:strike w:val="0"/>
          <w:dstrike w:val="0"/>
          <w:color w:val="auto"/>
          <w:kern w:val="2"/>
          <w:sz w:val="32"/>
          <w:szCs w:val="32"/>
          <w:u w:val="none"/>
          <w:lang w:val="en-US" w:eastAsia="zh-CN"/>
        </w:rPr>
      </w:pPr>
      <w:r>
        <w:rPr>
          <w:rFonts w:hint="eastAsia" w:ascii="仿宋_GB2312" w:hAnsi="华文中宋" w:cs="Times New Roman"/>
          <w:b w:val="0"/>
          <w:i w:val="0"/>
          <w:strike w:val="0"/>
          <w:dstrike w:val="0"/>
          <w:color w:val="auto"/>
          <w:kern w:val="2"/>
          <w:sz w:val="32"/>
          <w:szCs w:val="32"/>
          <w:u w:val="none"/>
          <w:lang w:val="en-US" w:eastAsia="zh-CN"/>
        </w:rPr>
        <w:t>2.流转宅基地及房屋后，流转方应有其他长期稳定居住场所；</w:t>
      </w:r>
      <w:r>
        <w:rPr>
          <w:rFonts w:hint="eastAsia" w:ascii="仿宋_GB2312" w:hAnsi="华文中宋" w:eastAsia="仿宋_GB2312" w:cs="Times New Roman"/>
          <w:b w:val="0"/>
          <w:i w:val="0"/>
          <w:strike w:val="0"/>
          <w:dstrike w:val="0"/>
          <w:color w:val="auto"/>
          <w:kern w:val="2"/>
          <w:sz w:val="32"/>
          <w:szCs w:val="32"/>
          <w:u w:val="none"/>
          <w:lang w:val="en-US" w:eastAsia="zh-CN"/>
        </w:rPr>
        <w:t>流转事项已取得房屋全部共有产权人同意，且流转房屋对于全部户成员均非唯一住所。</w:t>
      </w:r>
    </w:p>
    <w:p w14:paraId="778A2AD2">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leftChars="0" w:right="0" w:rightChars="0" w:firstLine="643" w:firstLineChars="200"/>
        <w:jc w:val="both"/>
        <w:textAlignment w:val="auto"/>
        <w:outlineLvl w:val="9"/>
        <w:rPr>
          <w:rFonts w:hint="eastAsia" w:ascii="仿宋_GB2312" w:eastAsia="仿宋_GB2312" w:cs="仿宋_GB2312"/>
          <w:b/>
          <w:bCs/>
          <w:color w:val="auto"/>
          <w:kern w:val="2"/>
          <w:sz w:val="32"/>
          <w:szCs w:val="32"/>
          <w:u w:val="none"/>
          <w:lang w:val="en-US" w:eastAsia="zh-CN" w:bidi="ar-SA"/>
        </w:rPr>
      </w:pPr>
      <w:r>
        <w:rPr>
          <w:rFonts w:hint="eastAsia" w:ascii="仿宋_GB2312" w:eastAsia="仿宋_GB2312" w:cs="仿宋_GB2312"/>
          <w:b/>
          <w:bCs/>
          <w:color w:val="auto"/>
          <w:kern w:val="2"/>
          <w:sz w:val="32"/>
          <w:szCs w:val="32"/>
          <w:u w:val="none"/>
          <w:lang w:val="en-US" w:eastAsia="zh-CN" w:bidi="ar-SA"/>
        </w:rPr>
        <w:t>（四）受让方条件</w:t>
      </w:r>
    </w:p>
    <w:p w14:paraId="2CAC2A16">
      <w:pPr>
        <w:keepLines w:val="0"/>
        <w:pageBreakBefore w:val="0"/>
        <w:kinsoku/>
        <w:wordWrap/>
        <w:overflowPunct/>
        <w:topLinePunct w:val="0"/>
        <w:autoSpaceDE/>
        <w:autoSpaceDN/>
        <w:bidi w:val="0"/>
        <w:snapToGrid/>
        <w:spacing w:line="560" w:lineRule="exact"/>
        <w:ind w:firstLine="640"/>
        <w:rPr>
          <w:rFonts w:hint="eastAsia" w:ascii="仿宋_GB2312" w:hAnsi="华文中宋" w:cs="Times New Roman"/>
          <w:b w:val="0"/>
          <w:i w:val="0"/>
          <w:strike w:val="0"/>
          <w:dstrike w:val="0"/>
          <w:color w:val="auto"/>
          <w:kern w:val="2"/>
          <w:sz w:val="32"/>
          <w:szCs w:val="32"/>
          <w:u w:val="none"/>
          <w:lang w:val="en-US" w:eastAsia="zh-CN"/>
        </w:rPr>
      </w:pPr>
      <w:r>
        <w:rPr>
          <w:rFonts w:hint="eastAsia" w:ascii="仿宋_GB2312" w:hAnsi="华文中宋" w:cs="Times New Roman"/>
          <w:b w:val="0"/>
          <w:i w:val="0"/>
          <w:strike w:val="0"/>
          <w:dstrike w:val="0"/>
          <w:color w:val="auto"/>
          <w:kern w:val="2"/>
          <w:sz w:val="32"/>
          <w:szCs w:val="32"/>
          <w:u w:val="none"/>
          <w:lang w:val="en-US" w:eastAsia="zh-CN"/>
        </w:rPr>
        <w:t>受让方应同时具备以下条件，方可接受内部流转宅基地：</w:t>
      </w:r>
    </w:p>
    <w:p w14:paraId="394AA21E">
      <w:pPr>
        <w:keepLines w:val="0"/>
        <w:pageBreakBefore w:val="0"/>
        <w:kinsoku/>
        <w:wordWrap/>
        <w:overflowPunct/>
        <w:topLinePunct w:val="0"/>
        <w:autoSpaceDE/>
        <w:autoSpaceDN/>
        <w:bidi w:val="0"/>
        <w:snapToGrid/>
        <w:spacing w:line="560" w:lineRule="exact"/>
        <w:ind w:firstLine="640"/>
        <w:rPr>
          <w:rFonts w:hint="eastAsia" w:ascii="仿宋_GB2312" w:hAnsi="华文中宋" w:cs="Times New Roman"/>
          <w:b w:val="0"/>
          <w:i w:val="0"/>
          <w:strike w:val="0"/>
          <w:dstrike w:val="0"/>
          <w:color w:val="auto"/>
          <w:kern w:val="2"/>
          <w:sz w:val="32"/>
          <w:szCs w:val="32"/>
          <w:u w:val="none"/>
          <w:lang w:val="en-US" w:eastAsia="zh-CN"/>
        </w:rPr>
      </w:pPr>
      <w:r>
        <w:rPr>
          <w:rFonts w:hint="eastAsia" w:ascii="仿宋_GB2312" w:hAnsi="华文中宋" w:cs="Times New Roman"/>
          <w:b w:val="0"/>
          <w:i w:val="0"/>
          <w:strike w:val="0"/>
          <w:dstrike w:val="0"/>
          <w:color w:val="auto"/>
          <w:kern w:val="2"/>
          <w:sz w:val="32"/>
          <w:szCs w:val="32"/>
          <w:u w:val="none"/>
          <w:lang w:val="en-US" w:eastAsia="zh-CN"/>
        </w:rPr>
        <w:t>1.受让方为本村集体经济组织成员。</w:t>
      </w:r>
    </w:p>
    <w:p w14:paraId="5F398F75">
      <w:pPr>
        <w:keepLines w:val="0"/>
        <w:pageBreakBefore w:val="0"/>
        <w:kinsoku/>
        <w:wordWrap/>
        <w:overflowPunct/>
        <w:topLinePunct w:val="0"/>
        <w:autoSpaceDE/>
        <w:autoSpaceDN/>
        <w:bidi w:val="0"/>
        <w:snapToGrid/>
        <w:spacing w:line="560" w:lineRule="exact"/>
        <w:ind w:firstLine="640"/>
        <w:rPr>
          <w:rFonts w:hint="eastAsia" w:ascii="仿宋_GB2312" w:hAnsi="华文中宋" w:cs="Times New Roman"/>
          <w:b w:val="0"/>
          <w:i w:val="0"/>
          <w:strike w:val="0"/>
          <w:dstrike w:val="0"/>
          <w:color w:val="auto"/>
          <w:kern w:val="2"/>
          <w:sz w:val="32"/>
          <w:szCs w:val="32"/>
          <w:u w:val="none"/>
          <w:lang w:val="en-US" w:eastAsia="zh-CN"/>
        </w:rPr>
      </w:pPr>
      <w:r>
        <w:rPr>
          <w:rFonts w:hint="eastAsia" w:ascii="仿宋_GB2312" w:hAnsi="华文中宋" w:cs="Times New Roman"/>
          <w:b w:val="0"/>
          <w:i w:val="0"/>
          <w:strike w:val="0"/>
          <w:dstrike w:val="0"/>
          <w:color w:val="auto"/>
          <w:kern w:val="2"/>
          <w:sz w:val="32"/>
          <w:szCs w:val="32"/>
          <w:u w:val="none"/>
          <w:lang w:val="en-US" w:eastAsia="zh-CN"/>
        </w:rPr>
        <w:t>2.受让方符合</w:t>
      </w:r>
      <w:r>
        <w:rPr>
          <w:rFonts w:hint="eastAsia" w:ascii="仿宋_GB2312" w:hAnsi="华文中宋" w:eastAsia="仿宋_GB2312" w:cs="Times New Roman"/>
          <w:b w:val="0"/>
          <w:i w:val="0"/>
          <w:strike w:val="0"/>
          <w:dstrike w:val="0"/>
          <w:color w:val="auto"/>
          <w:kern w:val="2"/>
          <w:sz w:val="32"/>
          <w:szCs w:val="32"/>
          <w:u w:val="none"/>
          <w:lang w:val="en-US" w:eastAsia="zh-CN"/>
        </w:rPr>
        <w:t>《北京市怀柔区农村宅基地及村民建房管理办法（试行）》（怀政发〔2021〕9号）</w:t>
      </w:r>
      <w:r>
        <w:rPr>
          <w:rFonts w:hint="eastAsia" w:ascii="仿宋_GB2312" w:hAnsi="华文中宋" w:cs="Times New Roman"/>
          <w:b w:val="0"/>
          <w:i w:val="0"/>
          <w:strike w:val="0"/>
          <w:dstrike w:val="0"/>
          <w:color w:val="auto"/>
          <w:kern w:val="2"/>
          <w:sz w:val="32"/>
          <w:szCs w:val="32"/>
          <w:u w:val="none"/>
          <w:lang w:val="en-US" w:eastAsia="zh-CN"/>
        </w:rPr>
        <w:t>规定的宅基地申请条件。</w:t>
      </w:r>
    </w:p>
    <w:p w14:paraId="55EDDC8A">
      <w:pPr>
        <w:pStyle w:val="2"/>
        <w:rPr>
          <w:rFonts w:hint="eastAsia" w:ascii="仿宋_GB2312" w:hAnsi="华文中宋" w:cs="Times New Roman"/>
          <w:b w:val="0"/>
          <w:i w:val="0"/>
          <w:strike w:val="0"/>
          <w:dstrike w:val="0"/>
          <w:color w:val="auto"/>
          <w:kern w:val="2"/>
          <w:sz w:val="32"/>
          <w:szCs w:val="32"/>
          <w:u w:val="none"/>
          <w:lang w:val="en-US" w:eastAsia="zh-CN"/>
        </w:rPr>
      </w:pPr>
      <w:r>
        <w:rPr>
          <w:rFonts w:hint="eastAsia" w:ascii="仿宋_GB2312" w:hAnsi="华文中宋" w:cs="Times New Roman"/>
          <w:b w:val="0"/>
          <w:i w:val="0"/>
          <w:strike w:val="0"/>
          <w:dstrike w:val="0"/>
          <w:color w:val="auto"/>
          <w:kern w:val="2"/>
          <w:sz w:val="32"/>
          <w:szCs w:val="32"/>
          <w:u w:val="none"/>
          <w:lang w:val="en-US" w:eastAsia="zh-CN"/>
        </w:rPr>
        <w:t>3.法律、法规规定的符合接受宅基地内部流转其他条件。</w:t>
      </w:r>
    </w:p>
    <w:p w14:paraId="6C03521A">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leftChars="0" w:right="0" w:rightChars="0" w:firstLine="643" w:firstLineChars="200"/>
        <w:jc w:val="both"/>
        <w:textAlignment w:val="auto"/>
        <w:outlineLvl w:val="9"/>
        <w:rPr>
          <w:rFonts w:hint="eastAsia" w:ascii="仿宋_GB2312" w:eastAsia="仿宋_GB2312" w:cs="仿宋_GB2312"/>
          <w:b/>
          <w:bCs/>
          <w:color w:val="auto"/>
          <w:kern w:val="2"/>
          <w:sz w:val="32"/>
          <w:szCs w:val="32"/>
          <w:u w:val="none"/>
          <w:lang w:val="en-US" w:eastAsia="zh-CN" w:bidi="ar-SA"/>
        </w:rPr>
      </w:pPr>
      <w:r>
        <w:rPr>
          <w:rFonts w:hint="eastAsia" w:ascii="仿宋_GB2312" w:eastAsia="仿宋_GB2312" w:cs="仿宋_GB2312"/>
          <w:b/>
          <w:bCs/>
          <w:color w:val="auto"/>
          <w:kern w:val="2"/>
          <w:sz w:val="32"/>
          <w:szCs w:val="32"/>
          <w:u w:val="none"/>
          <w:lang w:val="en-US" w:eastAsia="zh-CN" w:bidi="ar-SA"/>
        </w:rPr>
        <w:t>（五）有下列情形之一的，不符合接受宅基地内部流转条件，不得作为受让方：</w:t>
      </w:r>
    </w:p>
    <w:p w14:paraId="672C77A9">
      <w:pPr>
        <w:pStyle w:val="2"/>
        <w:rPr>
          <w:rFonts w:hint="eastAsia"/>
          <w:u w:val="none"/>
          <w:lang w:val="en-US" w:eastAsia="zh-CN"/>
        </w:rPr>
      </w:pPr>
      <w:r>
        <w:rPr>
          <w:rFonts w:hint="eastAsia" w:ascii="仿宋_GB2312" w:hAnsi="华文中宋" w:cs="Times New Roman"/>
          <w:b w:val="0"/>
          <w:i w:val="0"/>
          <w:strike w:val="0"/>
          <w:dstrike w:val="0"/>
          <w:color w:val="auto"/>
          <w:kern w:val="2"/>
          <w:sz w:val="32"/>
          <w:szCs w:val="32"/>
          <w:u w:val="none"/>
          <w:lang w:val="en-US" w:eastAsia="zh-CN"/>
        </w:rPr>
        <w:t>1.</w:t>
      </w:r>
      <w:r>
        <w:rPr>
          <w:rFonts w:hint="eastAsia"/>
          <w:u w:val="none"/>
          <w:lang w:val="en-US" w:eastAsia="zh-CN"/>
        </w:rPr>
        <w:t>非本村集体经济组织成员。</w:t>
      </w:r>
    </w:p>
    <w:p w14:paraId="64A873FD">
      <w:pPr>
        <w:rPr>
          <w:rFonts w:hint="eastAsia" w:ascii="仿宋_GB2312" w:hAnsi="华文中宋" w:cs="Times New Roman"/>
          <w:b w:val="0"/>
          <w:i w:val="0"/>
          <w:strike w:val="0"/>
          <w:dstrike w:val="0"/>
          <w:color w:val="auto"/>
          <w:kern w:val="2"/>
          <w:sz w:val="32"/>
          <w:szCs w:val="32"/>
          <w:lang w:val="en-US" w:eastAsia="zh-CN"/>
        </w:rPr>
      </w:pPr>
      <w:r>
        <w:rPr>
          <w:rFonts w:hint="eastAsia" w:ascii="仿宋_GB2312" w:hAnsi="华文中宋" w:cs="Times New Roman"/>
          <w:b w:val="0"/>
          <w:i w:val="0"/>
          <w:strike w:val="0"/>
          <w:dstrike w:val="0"/>
          <w:color w:val="auto"/>
          <w:kern w:val="2"/>
          <w:sz w:val="32"/>
          <w:szCs w:val="32"/>
          <w:u w:val="none"/>
          <w:lang w:val="en-US" w:eastAsia="zh-CN"/>
        </w:rPr>
        <w:t>2.本户现有宅基地按照</w:t>
      </w:r>
      <w:r>
        <w:rPr>
          <w:rFonts w:hint="eastAsia" w:ascii="仿宋_GB2312" w:hAnsi="华文中宋" w:eastAsia="仿宋_GB2312" w:cs="Times New Roman"/>
          <w:b w:val="0"/>
          <w:i w:val="0"/>
          <w:strike w:val="0"/>
          <w:dstrike w:val="0"/>
          <w:color w:val="auto"/>
          <w:kern w:val="2"/>
          <w:sz w:val="32"/>
          <w:szCs w:val="32"/>
          <w:u w:val="none"/>
          <w:lang w:val="en-US" w:eastAsia="zh-CN"/>
        </w:rPr>
        <w:t>《北京市怀柔区</w:t>
      </w:r>
      <w:r>
        <w:rPr>
          <w:rFonts w:hint="eastAsia" w:ascii="仿宋_GB2312" w:hAnsi="华文中宋" w:eastAsia="仿宋_GB2312" w:cs="Times New Roman"/>
          <w:b w:val="0"/>
          <w:i w:val="0"/>
          <w:strike w:val="0"/>
          <w:dstrike w:val="0"/>
          <w:color w:val="auto"/>
          <w:kern w:val="2"/>
          <w:sz w:val="32"/>
          <w:szCs w:val="32"/>
          <w:lang w:val="en-US" w:eastAsia="zh-CN"/>
        </w:rPr>
        <w:t>农村宅基地及村民建房管理办法（试行）》（怀政发〔2021〕9号）</w:t>
      </w:r>
      <w:r>
        <w:rPr>
          <w:rFonts w:hint="eastAsia" w:ascii="仿宋_GB2312" w:hAnsi="华文中宋" w:cs="Times New Roman"/>
          <w:b w:val="0"/>
          <w:i w:val="0"/>
          <w:strike w:val="0"/>
          <w:dstrike w:val="0"/>
          <w:color w:val="auto"/>
          <w:kern w:val="2"/>
          <w:sz w:val="32"/>
          <w:szCs w:val="32"/>
          <w:lang w:val="en-US" w:eastAsia="zh-CN"/>
        </w:rPr>
        <w:t>规定可分户建房。</w:t>
      </w:r>
    </w:p>
    <w:p w14:paraId="05A0ADAA">
      <w:pPr>
        <w:rPr>
          <w:rFonts w:hint="default"/>
          <w:lang w:val="en-US" w:eastAsia="zh-CN"/>
        </w:rPr>
      </w:pPr>
      <w:r>
        <w:rPr>
          <w:rFonts w:hint="eastAsia" w:ascii="仿宋_GB2312" w:hAnsi="华文中宋" w:cs="Times New Roman"/>
          <w:b w:val="0"/>
          <w:i w:val="0"/>
          <w:strike w:val="0"/>
          <w:dstrike w:val="0"/>
          <w:color w:val="auto"/>
          <w:kern w:val="2"/>
          <w:sz w:val="32"/>
          <w:szCs w:val="32"/>
          <w:lang w:val="en-US" w:eastAsia="zh-CN"/>
        </w:rPr>
        <w:t>3.法律、法规规定的不符合接受宅基地内部流转的其他条件。</w:t>
      </w:r>
    </w:p>
    <w:p w14:paraId="4104B054">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baseline"/>
        <w:outlineLvl w:val="9"/>
        <w:rPr>
          <w:rFonts w:hint="eastAsia" w:ascii="黑体" w:hAnsi="Calibri" w:eastAsia="黑体"/>
          <w:color w:val="auto"/>
          <w:kern w:val="2"/>
          <w:sz w:val="32"/>
          <w:szCs w:val="32"/>
          <w:lang w:eastAsia="zh-CN"/>
        </w:rPr>
      </w:pPr>
      <w:bookmarkStart w:id="10" w:name="_Toc144893027"/>
      <w:bookmarkStart w:id="11" w:name="_Toc150159799"/>
      <w:bookmarkStart w:id="12" w:name="_Toc144907963"/>
      <w:bookmarkStart w:id="13" w:name="_Toc144892245"/>
      <w:bookmarkStart w:id="14" w:name="_Toc150170833"/>
      <w:r>
        <w:rPr>
          <w:rFonts w:hint="eastAsia" w:ascii="黑体" w:hAnsi="Calibri" w:eastAsia="黑体"/>
          <w:color w:val="auto"/>
          <w:kern w:val="2"/>
          <w:sz w:val="32"/>
          <w:szCs w:val="32"/>
          <w:lang w:eastAsia="zh-CN"/>
        </w:rPr>
        <w:t>二、规范农村宅基地使用权及房屋所有权流转行为</w:t>
      </w:r>
      <w:bookmarkEnd w:id="10"/>
      <w:bookmarkEnd w:id="11"/>
      <w:bookmarkEnd w:id="12"/>
      <w:bookmarkEnd w:id="13"/>
      <w:bookmarkEnd w:id="14"/>
    </w:p>
    <w:p w14:paraId="676BCED3">
      <w:pPr>
        <w:keepLines w:val="0"/>
        <w:pageBreakBefore w:val="0"/>
        <w:kinsoku/>
        <w:wordWrap/>
        <w:overflowPunct/>
        <w:topLinePunct w:val="0"/>
        <w:autoSpaceDE/>
        <w:autoSpaceDN/>
        <w:bidi w:val="0"/>
        <w:snapToGrid/>
        <w:spacing w:line="560" w:lineRule="exact"/>
        <w:ind w:firstLine="640"/>
        <w:rPr>
          <w:rFonts w:hint="eastAsia" w:ascii="仿宋_GB2312" w:hAnsi="华文中宋" w:eastAsia="仿宋_GB2312" w:cs="Times New Roman"/>
          <w:b w:val="0"/>
          <w:i w:val="0"/>
          <w:strike w:val="0"/>
          <w:dstrike w:val="0"/>
          <w:color w:val="auto"/>
          <w:kern w:val="2"/>
          <w:sz w:val="32"/>
          <w:szCs w:val="32"/>
          <w:lang w:val="en-US" w:eastAsia="zh-CN"/>
        </w:rPr>
      </w:pPr>
      <w:r>
        <w:rPr>
          <w:rFonts w:hint="eastAsia" w:ascii="仿宋_GB2312" w:hAnsi="华文中宋" w:cs="Times New Roman"/>
          <w:b w:val="0"/>
          <w:i w:val="0"/>
          <w:strike w:val="0"/>
          <w:dstrike w:val="0"/>
          <w:color w:val="auto"/>
          <w:kern w:val="2"/>
          <w:sz w:val="32"/>
          <w:szCs w:val="32"/>
          <w:lang w:val="en-US" w:eastAsia="zh-CN"/>
        </w:rPr>
        <w:t>双方自愿原则，</w:t>
      </w:r>
      <w:r>
        <w:rPr>
          <w:rFonts w:hint="eastAsia" w:ascii="仿宋_GB2312" w:hAnsi="华文中宋" w:eastAsia="仿宋_GB2312" w:cs="Times New Roman"/>
          <w:b w:val="0"/>
          <w:i w:val="0"/>
          <w:strike w:val="0"/>
          <w:dstrike w:val="0"/>
          <w:color w:val="auto"/>
          <w:kern w:val="2"/>
          <w:sz w:val="32"/>
          <w:szCs w:val="32"/>
          <w:lang w:val="en-US" w:eastAsia="zh-CN"/>
        </w:rPr>
        <w:t>农村宅基地使用权及房屋所有权流转应按照</w:t>
      </w:r>
      <w:r>
        <w:rPr>
          <w:rFonts w:hint="eastAsia" w:ascii="仿宋_GB2312" w:hAnsi="华文中宋" w:cs="Times New Roman"/>
          <w:b w:val="0"/>
          <w:i w:val="0"/>
          <w:strike w:val="0"/>
          <w:dstrike w:val="0"/>
          <w:color w:val="auto"/>
          <w:kern w:val="2"/>
          <w:sz w:val="32"/>
          <w:szCs w:val="32"/>
          <w:lang w:val="en-US" w:eastAsia="zh-CN"/>
        </w:rPr>
        <w:t>如下</w:t>
      </w:r>
      <w:r>
        <w:rPr>
          <w:rFonts w:hint="eastAsia" w:ascii="仿宋_GB2312" w:hAnsi="华文中宋" w:eastAsia="仿宋_GB2312" w:cs="Times New Roman"/>
          <w:b w:val="0"/>
          <w:i w:val="0"/>
          <w:strike w:val="0"/>
          <w:dstrike w:val="0"/>
          <w:color w:val="auto"/>
          <w:kern w:val="2"/>
          <w:sz w:val="32"/>
          <w:szCs w:val="32"/>
          <w:lang w:val="en-US" w:eastAsia="zh-CN"/>
        </w:rPr>
        <w:t>流程进行：</w:t>
      </w:r>
    </w:p>
    <w:p w14:paraId="3E61E8C6">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leftChars="0" w:right="0" w:rightChars="0" w:firstLine="643" w:firstLineChars="200"/>
        <w:jc w:val="both"/>
        <w:textAlignment w:val="auto"/>
        <w:outlineLvl w:val="9"/>
        <w:rPr>
          <w:rFonts w:hint="eastAsia" w:ascii="仿宋_GB2312" w:hAnsi="Calibri" w:eastAsia="仿宋_GB2312" w:cs="仿宋_GB2312"/>
          <w:b/>
          <w:bCs/>
          <w:color w:val="auto"/>
          <w:kern w:val="2"/>
          <w:sz w:val="32"/>
          <w:szCs w:val="32"/>
          <w:u w:val="none"/>
          <w:lang w:val="en-US" w:eastAsia="zh-CN" w:bidi="ar-SA"/>
        </w:rPr>
      </w:pPr>
      <w:r>
        <w:rPr>
          <w:rFonts w:hint="eastAsia" w:ascii="仿宋_GB2312" w:hAnsi="Calibri" w:eastAsia="仿宋_GB2312" w:cs="仿宋_GB2312"/>
          <w:b/>
          <w:bCs/>
          <w:color w:val="auto"/>
          <w:kern w:val="2"/>
          <w:sz w:val="32"/>
          <w:szCs w:val="32"/>
          <w:u w:val="none"/>
          <w:lang w:val="en-US" w:eastAsia="zh-CN" w:bidi="ar-SA"/>
        </w:rPr>
        <w:t>（一）流转资格审查</w:t>
      </w:r>
    </w:p>
    <w:p w14:paraId="6E8BC4E6">
      <w:pPr>
        <w:keepLines w:val="0"/>
        <w:pageBreakBefore w:val="0"/>
        <w:kinsoku/>
        <w:wordWrap/>
        <w:overflowPunct/>
        <w:topLinePunct w:val="0"/>
        <w:autoSpaceDE/>
        <w:autoSpaceDN/>
        <w:bidi w:val="0"/>
        <w:snapToGrid/>
        <w:spacing w:line="560" w:lineRule="exact"/>
        <w:ind w:firstLine="640"/>
        <w:rPr>
          <w:rFonts w:hint="eastAsia" w:ascii="仿宋_GB2312" w:hAnsi="华文中宋" w:eastAsia="仿宋_GB2312" w:cs="Times New Roman"/>
          <w:b w:val="0"/>
          <w:i w:val="0"/>
          <w:strike w:val="0"/>
          <w:dstrike w:val="0"/>
          <w:color w:val="auto"/>
          <w:kern w:val="2"/>
          <w:sz w:val="32"/>
          <w:szCs w:val="32"/>
          <w:lang w:val="en-US" w:eastAsia="zh-CN"/>
        </w:rPr>
      </w:pPr>
      <w:r>
        <w:rPr>
          <w:rFonts w:hint="eastAsia" w:ascii="仿宋_GB2312" w:hAnsi="华文中宋" w:eastAsia="仿宋_GB2312" w:cs="Times New Roman"/>
          <w:b w:val="0"/>
          <w:i w:val="0"/>
          <w:strike w:val="0"/>
          <w:dstrike w:val="0"/>
          <w:color w:val="auto"/>
          <w:kern w:val="2"/>
          <w:sz w:val="32"/>
          <w:szCs w:val="32"/>
          <w:lang w:val="en-US" w:eastAsia="zh-CN"/>
        </w:rPr>
        <w:t>流转资格需经流转方所在</w:t>
      </w:r>
      <w:r>
        <w:rPr>
          <w:rFonts w:hint="eastAsia" w:ascii="仿宋_GB2312" w:hAnsi="华文中宋" w:cs="Times New Roman"/>
          <w:b w:val="0"/>
          <w:i w:val="0"/>
          <w:strike w:val="0"/>
          <w:dstrike w:val="0"/>
          <w:color w:val="auto"/>
          <w:kern w:val="2"/>
          <w:sz w:val="32"/>
          <w:szCs w:val="32"/>
          <w:u w:val="none"/>
          <w:lang w:val="en-US" w:eastAsia="zh-CN"/>
        </w:rPr>
        <w:t>村集体经济组织</w:t>
      </w:r>
      <w:r>
        <w:rPr>
          <w:rFonts w:hint="eastAsia" w:ascii="仿宋_GB2312" w:hAnsi="华文中宋" w:eastAsia="仿宋_GB2312" w:cs="Times New Roman"/>
          <w:b w:val="0"/>
          <w:i w:val="0"/>
          <w:strike w:val="0"/>
          <w:dstrike w:val="0"/>
          <w:color w:val="auto"/>
          <w:kern w:val="2"/>
          <w:sz w:val="32"/>
          <w:szCs w:val="32"/>
          <w:lang w:val="en-US" w:eastAsia="zh-CN"/>
        </w:rPr>
        <w:t>、</w:t>
      </w:r>
      <w:r>
        <w:rPr>
          <w:rFonts w:hint="eastAsia" w:ascii="仿宋_GB2312" w:hAnsi="华文中宋" w:cs="Times New Roman"/>
          <w:b w:val="0"/>
          <w:i w:val="0"/>
          <w:strike w:val="0"/>
          <w:dstrike w:val="0"/>
          <w:color w:val="auto"/>
          <w:kern w:val="2"/>
          <w:sz w:val="32"/>
          <w:szCs w:val="32"/>
          <w:lang w:val="en-US" w:eastAsia="zh-CN"/>
        </w:rPr>
        <w:t>镇街</w:t>
      </w:r>
      <w:r>
        <w:rPr>
          <w:rFonts w:hint="eastAsia" w:ascii="仿宋_GB2312" w:hAnsi="华文中宋" w:eastAsia="仿宋_GB2312" w:cs="Times New Roman"/>
          <w:b w:val="0"/>
          <w:i w:val="0"/>
          <w:strike w:val="0"/>
          <w:dstrike w:val="0"/>
          <w:color w:val="auto"/>
          <w:kern w:val="2"/>
          <w:sz w:val="32"/>
          <w:szCs w:val="32"/>
          <w:lang w:val="en-US" w:eastAsia="zh-CN"/>
        </w:rPr>
        <w:t>进行审查。</w:t>
      </w:r>
    </w:p>
    <w:p w14:paraId="66F0056B">
      <w:pPr>
        <w:keepLines w:val="0"/>
        <w:pageBreakBefore w:val="0"/>
        <w:kinsoku/>
        <w:wordWrap/>
        <w:overflowPunct/>
        <w:topLinePunct w:val="0"/>
        <w:autoSpaceDE/>
        <w:autoSpaceDN/>
        <w:bidi w:val="0"/>
        <w:snapToGrid/>
        <w:spacing w:line="560" w:lineRule="exact"/>
        <w:ind w:firstLine="640"/>
        <w:rPr>
          <w:rFonts w:hint="eastAsia" w:ascii="仿宋_GB2312" w:hAnsi="华文中宋" w:eastAsia="仿宋_GB2312" w:cs="Times New Roman"/>
          <w:b w:val="0"/>
          <w:i w:val="0"/>
          <w:strike w:val="0"/>
          <w:dstrike w:val="0"/>
          <w:color w:val="auto"/>
          <w:kern w:val="2"/>
          <w:sz w:val="32"/>
          <w:szCs w:val="32"/>
          <w:lang w:val="en-US" w:eastAsia="zh-CN"/>
        </w:rPr>
      </w:pPr>
      <w:r>
        <w:rPr>
          <w:rFonts w:hint="eastAsia" w:ascii="仿宋_GB2312" w:hAnsi="华文中宋" w:eastAsia="仿宋_GB2312" w:cs="Times New Roman"/>
          <w:b w:val="0"/>
          <w:i w:val="0"/>
          <w:strike w:val="0"/>
          <w:dstrike w:val="0"/>
          <w:color w:val="auto"/>
          <w:kern w:val="2"/>
          <w:sz w:val="32"/>
          <w:szCs w:val="32"/>
          <w:lang w:val="en-US" w:eastAsia="zh-CN"/>
        </w:rPr>
        <w:t>1.流转方将流转事项报至所在村集体经济组织，并填写《农村宅基地使用权及房屋所有权流转申请表》（附件1）</w:t>
      </w:r>
      <w:r>
        <w:rPr>
          <w:rFonts w:hint="eastAsia" w:ascii="仿宋_GB2312" w:hAnsi="华文中宋" w:cs="Times New Roman"/>
          <w:b w:val="0"/>
          <w:i w:val="0"/>
          <w:strike w:val="0"/>
          <w:dstrike w:val="0"/>
          <w:color w:val="auto"/>
          <w:kern w:val="2"/>
          <w:sz w:val="32"/>
          <w:szCs w:val="32"/>
          <w:lang w:val="en-US" w:eastAsia="zh-CN"/>
        </w:rPr>
        <w:t>。</w:t>
      </w:r>
    </w:p>
    <w:p w14:paraId="465BBFFD">
      <w:pPr>
        <w:keepLines w:val="0"/>
        <w:pageBreakBefore w:val="0"/>
        <w:kinsoku/>
        <w:wordWrap/>
        <w:overflowPunct/>
        <w:topLinePunct w:val="0"/>
        <w:autoSpaceDE/>
        <w:autoSpaceDN/>
        <w:bidi w:val="0"/>
        <w:snapToGrid/>
        <w:spacing w:line="560" w:lineRule="exact"/>
        <w:ind w:firstLine="640"/>
        <w:rPr>
          <w:rFonts w:hint="eastAsia" w:ascii="仿宋_GB2312" w:hAnsi="华文中宋" w:eastAsia="仿宋_GB2312" w:cs="Times New Roman"/>
          <w:b w:val="0"/>
          <w:i w:val="0"/>
          <w:strike w:val="0"/>
          <w:dstrike w:val="0"/>
          <w:color w:val="auto"/>
          <w:kern w:val="2"/>
          <w:sz w:val="32"/>
          <w:szCs w:val="32"/>
          <w:lang w:val="en-US" w:eastAsia="zh-CN"/>
        </w:rPr>
      </w:pPr>
      <w:r>
        <w:rPr>
          <w:rFonts w:hint="eastAsia" w:ascii="仿宋_GB2312" w:hAnsi="华文中宋" w:eastAsia="仿宋_GB2312" w:cs="Times New Roman"/>
          <w:b w:val="0"/>
          <w:i w:val="0"/>
          <w:strike w:val="0"/>
          <w:dstrike w:val="0"/>
          <w:color w:val="auto"/>
          <w:kern w:val="2"/>
          <w:sz w:val="32"/>
          <w:szCs w:val="32"/>
          <w:lang w:val="en-US" w:eastAsia="zh-CN"/>
        </w:rPr>
        <w:t>2</w:t>
      </w:r>
      <w:r>
        <w:rPr>
          <w:rFonts w:hint="eastAsia" w:ascii="仿宋_GB2312" w:hAnsi="华文中宋" w:cs="Times New Roman"/>
          <w:b w:val="0"/>
          <w:i w:val="0"/>
          <w:strike w:val="0"/>
          <w:dstrike w:val="0"/>
          <w:color w:val="auto"/>
          <w:kern w:val="2"/>
          <w:sz w:val="32"/>
          <w:szCs w:val="32"/>
          <w:lang w:val="en-US" w:eastAsia="zh-CN"/>
        </w:rPr>
        <w:t>.</w:t>
      </w:r>
      <w:r>
        <w:rPr>
          <w:rFonts w:hint="eastAsia" w:ascii="仿宋_GB2312" w:hAnsi="华文中宋" w:eastAsia="仿宋_GB2312" w:cs="Times New Roman"/>
          <w:b w:val="0"/>
          <w:i w:val="0"/>
          <w:strike w:val="0"/>
          <w:dstrike w:val="0"/>
          <w:color w:val="auto"/>
          <w:kern w:val="2"/>
          <w:sz w:val="32"/>
          <w:szCs w:val="32"/>
          <w:lang w:val="en-US" w:eastAsia="zh-CN"/>
        </w:rPr>
        <w:t>村集体经济组织对流转资格进行核实，将核实意见填入《农村宅基地使用权及房屋所有权流转申请表》加盖村集体经济组织公章，并上报至镇</w:t>
      </w:r>
      <w:r>
        <w:rPr>
          <w:rFonts w:hint="eastAsia" w:ascii="仿宋_GB2312" w:hAnsi="华文中宋" w:cs="Times New Roman"/>
          <w:b w:val="0"/>
          <w:i w:val="0"/>
          <w:strike w:val="0"/>
          <w:dstrike w:val="0"/>
          <w:color w:val="auto"/>
          <w:kern w:val="2"/>
          <w:sz w:val="32"/>
          <w:szCs w:val="32"/>
          <w:lang w:val="en-US" w:eastAsia="zh-CN"/>
        </w:rPr>
        <w:t>乡</w:t>
      </w:r>
      <w:r>
        <w:rPr>
          <w:rFonts w:hint="eastAsia" w:ascii="仿宋_GB2312" w:hAnsi="华文中宋" w:eastAsia="仿宋_GB2312" w:cs="Times New Roman"/>
          <w:b w:val="0"/>
          <w:i w:val="0"/>
          <w:strike w:val="0"/>
          <w:dstrike w:val="0"/>
          <w:color w:val="auto"/>
          <w:kern w:val="2"/>
          <w:sz w:val="32"/>
          <w:szCs w:val="32"/>
          <w:lang w:val="en-US" w:eastAsia="zh-CN"/>
        </w:rPr>
        <w:t>政府</w:t>
      </w:r>
      <w:r>
        <w:rPr>
          <w:rFonts w:hint="eastAsia" w:ascii="仿宋_GB2312" w:hAnsi="华文中宋" w:cs="Times New Roman"/>
          <w:b w:val="0"/>
          <w:i w:val="0"/>
          <w:strike w:val="0"/>
          <w:dstrike w:val="0"/>
          <w:color w:val="auto"/>
          <w:kern w:val="2"/>
          <w:sz w:val="32"/>
          <w:szCs w:val="32"/>
          <w:lang w:val="en-US" w:eastAsia="zh-CN"/>
        </w:rPr>
        <w:t>（街道办事处）。</w:t>
      </w:r>
    </w:p>
    <w:p w14:paraId="70A5DA4A">
      <w:pPr>
        <w:keepLines w:val="0"/>
        <w:pageBreakBefore w:val="0"/>
        <w:kinsoku/>
        <w:wordWrap/>
        <w:overflowPunct/>
        <w:topLinePunct w:val="0"/>
        <w:autoSpaceDE/>
        <w:autoSpaceDN/>
        <w:bidi w:val="0"/>
        <w:snapToGrid/>
        <w:spacing w:line="560" w:lineRule="exact"/>
        <w:ind w:firstLine="640"/>
        <w:rPr>
          <w:rFonts w:hint="eastAsia" w:ascii="仿宋_GB2312" w:hAnsi="华文中宋" w:eastAsia="仿宋_GB2312" w:cs="Times New Roman"/>
          <w:b w:val="0"/>
          <w:i w:val="0"/>
          <w:strike w:val="0"/>
          <w:dstrike w:val="0"/>
          <w:color w:val="auto"/>
          <w:kern w:val="2"/>
          <w:sz w:val="32"/>
          <w:szCs w:val="32"/>
          <w:lang w:val="en-US" w:eastAsia="zh-CN"/>
        </w:rPr>
      </w:pPr>
      <w:r>
        <w:rPr>
          <w:rFonts w:hint="eastAsia" w:ascii="仿宋_GB2312" w:hAnsi="华文中宋" w:eastAsia="仿宋_GB2312" w:cs="Times New Roman"/>
          <w:b w:val="0"/>
          <w:i w:val="0"/>
          <w:strike w:val="0"/>
          <w:dstrike w:val="0"/>
          <w:color w:val="auto"/>
          <w:kern w:val="2"/>
          <w:sz w:val="32"/>
          <w:szCs w:val="32"/>
          <w:lang w:val="en-US" w:eastAsia="zh-CN"/>
        </w:rPr>
        <w:t>3</w:t>
      </w:r>
      <w:r>
        <w:rPr>
          <w:rFonts w:hint="eastAsia" w:ascii="仿宋_GB2312" w:hAnsi="华文中宋" w:cs="Times New Roman"/>
          <w:b w:val="0"/>
          <w:i w:val="0"/>
          <w:strike w:val="0"/>
          <w:dstrike w:val="0"/>
          <w:color w:val="auto"/>
          <w:kern w:val="2"/>
          <w:sz w:val="32"/>
          <w:szCs w:val="32"/>
          <w:lang w:val="en-US" w:eastAsia="zh-CN"/>
        </w:rPr>
        <w:t>.</w:t>
      </w:r>
      <w:r>
        <w:rPr>
          <w:rFonts w:hint="eastAsia" w:ascii="仿宋_GB2312" w:hAnsi="华文中宋" w:eastAsia="仿宋_GB2312" w:cs="Times New Roman"/>
          <w:b w:val="0"/>
          <w:i w:val="0"/>
          <w:strike w:val="0"/>
          <w:dstrike w:val="0"/>
          <w:color w:val="auto"/>
          <w:kern w:val="2"/>
          <w:sz w:val="32"/>
          <w:szCs w:val="32"/>
          <w:lang w:val="en-US" w:eastAsia="zh-CN"/>
        </w:rPr>
        <w:t>镇</w:t>
      </w:r>
      <w:r>
        <w:rPr>
          <w:rFonts w:hint="eastAsia" w:ascii="仿宋_GB2312" w:hAnsi="华文中宋" w:cs="Times New Roman"/>
          <w:b w:val="0"/>
          <w:i w:val="0"/>
          <w:strike w:val="0"/>
          <w:dstrike w:val="0"/>
          <w:color w:val="auto"/>
          <w:kern w:val="2"/>
          <w:sz w:val="32"/>
          <w:szCs w:val="32"/>
          <w:lang w:val="en-US" w:eastAsia="zh-CN"/>
        </w:rPr>
        <w:t>乡</w:t>
      </w:r>
      <w:r>
        <w:rPr>
          <w:rFonts w:hint="eastAsia" w:ascii="仿宋_GB2312" w:hAnsi="华文中宋" w:eastAsia="仿宋_GB2312" w:cs="Times New Roman"/>
          <w:b w:val="0"/>
          <w:i w:val="0"/>
          <w:strike w:val="0"/>
          <w:dstrike w:val="0"/>
          <w:color w:val="auto"/>
          <w:kern w:val="2"/>
          <w:sz w:val="32"/>
          <w:szCs w:val="32"/>
          <w:lang w:val="en-US" w:eastAsia="zh-CN"/>
        </w:rPr>
        <w:t>政府</w:t>
      </w:r>
      <w:r>
        <w:rPr>
          <w:rFonts w:hint="eastAsia" w:ascii="仿宋_GB2312" w:hAnsi="华文中宋" w:cs="Times New Roman"/>
          <w:b w:val="0"/>
          <w:i w:val="0"/>
          <w:strike w:val="0"/>
          <w:dstrike w:val="0"/>
          <w:color w:val="auto"/>
          <w:kern w:val="2"/>
          <w:sz w:val="32"/>
          <w:szCs w:val="32"/>
          <w:lang w:val="en-US" w:eastAsia="zh-CN"/>
        </w:rPr>
        <w:t>（街道办事处）</w:t>
      </w:r>
      <w:r>
        <w:rPr>
          <w:rFonts w:hint="eastAsia" w:ascii="仿宋_GB2312" w:hAnsi="华文中宋" w:eastAsia="仿宋_GB2312" w:cs="Times New Roman"/>
          <w:b w:val="0"/>
          <w:i w:val="0"/>
          <w:strike w:val="0"/>
          <w:dstrike w:val="0"/>
          <w:color w:val="auto"/>
          <w:kern w:val="2"/>
          <w:sz w:val="32"/>
          <w:szCs w:val="32"/>
          <w:lang w:val="en-US" w:eastAsia="zh-CN"/>
        </w:rPr>
        <w:t>对流转资格进行审查，在流转前对双方资格进行事前审核确认，出具资格审查意见（附件2），将审查意见填入《农村宅基地使用权及房屋所有权流转申请表》</w:t>
      </w:r>
      <w:r>
        <w:rPr>
          <w:rFonts w:hint="eastAsia" w:ascii="仿宋_GB2312" w:hAnsi="华文中宋" w:cs="Times New Roman"/>
          <w:b w:val="0"/>
          <w:i w:val="0"/>
          <w:strike w:val="0"/>
          <w:dstrike w:val="0"/>
          <w:color w:val="auto"/>
          <w:kern w:val="2"/>
          <w:sz w:val="32"/>
          <w:szCs w:val="32"/>
          <w:lang w:val="en-US" w:eastAsia="zh-CN"/>
        </w:rPr>
        <w:t>。</w:t>
      </w:r>
    </w:p>
    <w:p w14:paraId="74ADF792">
      <w:pPr>
        <w:keepLines w:val="0"/>
        <w:pageBreakBefore w:val="0"/>
        <w:kinsoku/>
        <w:wordWrap/>
        <w:overflowPunct/>
        <w:topLinePunct w:val="0"/>
        <w:autoSpaceDE/>
        <w:autoSpaceDN/>
        <w:bidi w:val="0"/>
        <w:snapToGrid/>
        <w:spacing w:line="560" w:lineRule="exact"/>
        <w:ind w:firstLine="640"/>
        <w:rPr>
          <w:rFonts w:hint="eastAsia" w:ascii="仿宋_GB2312" w:hAnsi="华文中宋" w:eastAsia="仿宋_GB2312" w:cs="Times New Roman"/>
          <w:b w:val="0"/>
          <w:i w:val="0"/>
          <w:strike w:val="0"/>
          <w:dstrike w:val="0"/>
          <w:color w:val="auto"/>
          <w:kern w:val="2"/>
          <w:sz w:val="32"/>
          <w:szCs w:val="32"/>
          <w:lang w:val="en-US" w:eastAsia="zh-CN"/>
        </w:rPr>
      </w:pPr>
      <w:r>
        <w:rPr>
          <w:rFonts w:hint="eastAsia" w:ascii="仿宋_GB2312" w:hAnsi="华文中宋" w:eastAsia="仿宋_GB2312" w:cs="Times New Roman"/>
          <w:b w:val="0"/>
          <w:i w:val="0"/>
          <w:strike w:val="0"/>
          <w:dstrike w:val="0"/>
          <w:color w:val="auto"/>
          <w:kern w:val="2"/>
          <w:sz w:val="32"/>
          <w:szCs w:val="32"/>
          <w:lang w:val="en-US" w:eastAsia="zh-CN"/>
        </w:rPr>
        <w:t>4、有关流转信息应在本村范围内公示，公示期不少于7日。</w:t>
      </w:r>
    </w:p>
    <w:p w14:paraId="09805BA1">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leftChars="0" w:right="0" w:rightChars="0" w:firstLine="643" w:firstLineChars="200"/>
        <w:jc w:val="both"/>
        <w:textAlignment w:val="auto"/>
        <w:outlineLvl w:val="9"/>
        <w:rPr>
          <w:rFonts w:hint="eastAsia" w:ascii="仿宋_GB2312" w:hAnsi="Calibri" w:eastAsia="仿宋_GB2312" w:cs="仿宋_GB2312"/>
          <w:b/>
          <w:bCs/>
          <w:color w:val="auto"/>
          <w:kern w:val="2"/>
          <w:sz w:val="32"/>
          <w:szCs w:val="32"/>
          <w:u w:val="none"/>
          <w:lang w:val="en-US" w:eastAsia="zh-CN" w:bidi="ar-SA"/>
        </w:rPr>
      </w:pPr>
      <w:r>
        <w:rPr>
          <w:rFonts w:hint="eastAsia" w:ascii="仿宋_GB2312" w:hAnsi="Calibri" w:eastAsia="仿宋_GB2312" w:cs="仿宋_GB2312"/>
          <w:b/>
          <w:bCs/>
          <w:color w:val="auto"/>
          <w:kern w:val="2"/>
          <w:sz w:val="32"/>
          <w:szCs w:val="32"/>
          <w:u w:val="none"/>
          <w:lang w:val="en-US" w:eastAsia="zh-CN" w:bidi="ar-SA"/>
        </w:rPr>
        <w:t>（二）受让资格审查</w:t>
      </w:r>
    </w:p>
    <w:p w14:paraId="65D1A4BC">
      <w:pPr>
        <w:keepLines w:val="0"/>
        <w:pageBreakBefore w:val="0"/>
        <w:kinsoku/>
        <w:wordWrap/>
        <w:overflowPunct/>
        <w:topLinePunct w:val="0"/>
        <w:autoSpaceDE/>
        <w:autoSpaceDN/>
        <w:bidi w:val="0"/>
        <w:snapToGrid/>
        <w:spacing w:line="560" w:lineRule="exact"/>
        <w:ind w:firstLine="640"/>
        <w:rPr>
          <w:rFonts w:hint="eastAsia" w:ascii="仿宋_GB2312" w:hAnsi="华文中宋" w:eastAsia="仿宋_GB2312" w:cs="Times New Roman"/>
          <w:b w:val="0"/>
          <w:i w:val="0"/>
          <w:strike w:val="0"/>
          <w:dstrike w:val="0"/>
          <w:color w:val="auto"/>
          <w:kern w:val="2"/>
          <w:sz w:val="32"/>
          <w:szCs w:val="32"/>
          <w:lang w:val="en-US" w:eastAsia="zh-CN"/>
        </w:rPr>
      </w:pPr>
      <w:r>
        <w:rPr>
          <w:rFonts w:hint="eastAsia" w:ascii="仿宋_GB2312" w:hAnsi="华文中宋" w:cs="Times New Roman"/>
          <w:b w:val="0"/>
          <w:i w:val="0"/>
          <w:strike w:val="0"/>
          <w:dstrike w:val="0"/>
          <w:color w:val="auto"/>
          <w:kern w:val="2"/>
          <w:sz w:val="32"/>
          <w:szCs w:val="32"/>
          <w:lang w:val="en-US" w:eastAsia="zh-CN"/>
        </w:rPr>
        <w:t>受让方</w:t>
      </w:r>
      <w:r>
        <w:rPr>
          <w:rFonts w:hint="eastAsia" w:ascii="仿宋_GB2312" w:hAnsi="华文中宋" w:eastAsia="仿宋_GB2312" w:cs="Times New Roman"/>
          <w:b w:val="0"/>
          <w:i w:val="0"/>
          <w:strike w:val="0"/>
          <w:dstrike w:val="0"/>
          <w:color w:val="auto"/>
          <w:kern w:val="2"/>
          <w:sz w:val="32"/>
          <w:szCs w:val="32"/>
          <w:lang w:val="en-US" w:eastAsia="zh-CN"/>
        </w:rPr>
        <w:t>经过镇</w:t>
      </w:r>
      <w:r>
        <w:rPr>
          <w:rFonts w:hint="eastAsia" w:ascii="仿宋_GB2312" w:hAnsi="华文中宋" w:cs="Times New Roman"/>
          <w:b w:val="0"/>
          <w:i w:val="0"/>
          <w:strike w:val="0"/>
          <w:dstrike w:val="0"/>
          <w:color w:val="auto"/>
          <w:kern w:val="2"/>
          <w:sz w:val="32"/>
          <w:szCs w:val="32"/>
          <w:lang w:val="en-US" w:eastAsia="zh-CN"/>
        </w:rPr>
        <w:t>乡</w:t>
      </w:r>
      <w:r>
        <w:rPr>
          <w:rFonts w:hint="eastAsia" w:ascii="仿宋_GB2312" w:hAnsi="华文中宋" w:eastAsia="仿宋_GB2312" w:cs="Times New Roman"/>
          <w:b w:val="0"/>
          <w:i w:val="0"/>
          <w:strike w:val="0"/>
          <w:dstrike w:val="0"/>
          <w:color w:val="auto"/>
          <w:kern w:val="2"/>
          <w:sz w:val="32"/>
          <w:szCs w:val="32"/>
          <w:lang w:val="en-US" w:eastAsia="zh-CN"/>
        </w:rPr>
        <w:t>政府</w:t>
      </w:r>
      <w:r>
        <w:rPr>
          <w:rFonts w:hint="eastAsia" w:ascii="仿宋_GB2312" w:hAnsi="华文中宋" w:cs="Times New Roman"/>
          <w:b w:val="0"/>
          <w:i w:val="0"/>
          <w:strike w:val="0"/>
          <w:dstrike w:val="0"/>
          <w:color w:val="auto"/>
          <w:kern w:val="2"/>
          <w:sz w:val="32"/>
          <w:szCs w:val="32"/>
          <w:lang w:val="en-US" w:eastAsia="zh-CN"/>
        </w:rPr>
        <w:t>（街道办事处）</w:t>
      </w:r>
      <w:r>
        <w:rPr>
          <w:rFonts w:hint="eastAsia" w:ascii="仿宋_GB2312" w:hAnsi="华文中宋" w:eastAsia="仿宋_GB2312" w:cs="Times New Roman"/>
          <w:b w:val="0"/>
          <w:i w:val="0"/>
          <w:strike w:val="0"/>
          <w:dstrike w:val="0"/>
          <w:color w:val="auto"/>
          <w:kern w:val="2"/>
          <w:sz w:val="32"/>
          <w:szCs w:val="32"/>
          <w:lang w:val="en-US" w:eastAsia="zh-CN"/>
        </w:rPr>
        <w:t>资格审查确认后，资格审查结果应在本村范围内公示，公示期不少于7日。经镇</w:t>
      </w:r>
      <w:r>
        <w:rPr>
          <w:rFonts w:hint="eastAsia" w:ascii="仿宋_GB2312" w:hAnsi="华文中宋" w:cs="Times New Roman"/>
          <w:b w:val="0"/>
          <w:i w:val="0"/>
          <w:strike w:val="0"/>
          <w:dstrike w:val="0"/>
          <w:color w:val="auto"/>
          <w:kern w:val="2"/>
          <w:sz w:val="32"/>
          <w:szCs w:val="32"/>
          <w:lang w:val="en-US" w:eastAsia="zh-CN"/>
        </w:rPr>
        <w:t>乡</w:t>
      </w:r>
      <w:r>
        <w:rPr>
          <w:rFonts w:hint="eastAsia" w:ascii="仿宋_GB2312" w:hAnsi="华文中宋" w:eastAsia="仿宋_GB2312" w:cs="Times New Roman"/>
          <w:b w:val="0"/>
          <w:i w:val="0"/>
          <w:strike w:val="0"/>
          <w:dstrike w:val="0"/>
          <w:color w:val="auto"/>
          <w:kern w:val="2"/>
          <w:sz w:val="32"/>
          <w:szCs w:val="32"/>
          <w:lang w:val="en-US" w:eastAsia="zh-CN"/>
        </w:rPr>
        <w:t>政府</w:t>
      </w:r>
      <w:r>
        <w:rPr>
          <w:rFonts w:hint="eastAsia" w:ascii="仿宋_GB2312" w:hAnsi="华文中宋" w:cs="Times New Roman"/>
          <w:b w:val="0"/>
          <w:i w:val="0"/>
          <w:strike w:val="0"/>
          <w:dstrike w:val="0"/>
          <w:color w:val="auto"/>
          <w:kern w:val="2"/>
          <w:sz w:val="32"/>
          <w:szCs w:val="32"/>
          <w:lang w:val="en-US" w:eastAsia="zh-CN"/>
        </w:rPr>
        <w:t>（街道办事处）</w:t>
      </w:r>
      <w:r>
        <w:rPr>
          <w:rFonts w:hint="eastAsia" w:ascii="仿宋_GB2312" w:hAnsi="华文中宋" w:eastAsia="仿宋_GB2312" w:cs="Times New Roman"/>
          <w:b w:val="0"/>
          <w:i w:val="0"/>
          <w:strike w:val="0"/>
          <w:dstrike w:val="0"/>
          <w:color w:val="auto"/>
          <w:kern w:val="2"/>
          <w:sz w:val="32"/>
          <w:szCs w:val="32"/>
          <w:lang w:val="en-US" w:eastAsia="zh-CN"/>
        </w:rPr>
        <w:t>资格审查确认且公示无异议的，可受让流转方转让的宅基地使用权及房屋所有权。</w:t>
      </w:r>
    </w:p>
    <w:p w14:paraId="102BC3F2">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leftChars="0" w:right="0" w:rightChars="0" w:firstLine="643" w:firstLineChars="200"/>
        <w:jc w:val="both"/>
        <w:textAlignment w:val="auto"/>
        <w:outlineLvl w:val="9"/>
        <w:rPr>
          <w:rFonts w:hint="eastAsia" w:ascii="仿宋_GB2312" w:hAnsi="Calibri" w:eastAsia="仿宋_GB2312" w:cs="仿宋_GB2312"/>
          <w:b/>
          <w:bCs/>
          <w:color w:val="auto"/>
          <w:kern w:val="2"/>
          <w:sz w:val="32"/>
          <w:szCs w:val="32"/>
          <w:u w:val="none"/>
          <w:lang w:val="en-US" w:eastAsia="zh-CN" w:bidi="ar-SA"/>
        </w:rPr>
      </w:pPr>
      <w:r>
        <w:rPr>
          <w:rFonts w:hint="eastAsia" w:ascii="仿宋_GB2312" w:hAnsi="Calibri" w:eastAsia="仿宋_GB2312" w:cs="仿宋_GB2312"/>
          <w:b/>
          <w:bCs/>
          <w:color w:val="auto"/>
          <w:kern w:val="2"/>
          <w:sz w:val="32"/>
          <w:szCs w:val="32"/>
          <w:u w:val="none"/>
          <w:lang w:val="en-US" w:eastAsia="zh-CN" w:bidi="ar-SA"/>
        </w:rPr>
        <w:t>（三）签订流转合同</w:t>
      </w:r>
    </w:p>
    <w:p w14:paraId="679CC05E">
      <w:pPr>
        <w:keepLines w:val="0"/>
        <w:pageBreakBefore w:val="0"/>
        <w:kinsoku/>
        <w:wordWrap/>
        <w:overflowPunct/>
        <w:topLinePunct w:val="0"/>
        <w:autoSpaceDE/>
        <w:autoSpaceDN/>
        <w:bidi w:val="0"/>
        <w:snapToGrid/>
        <w:spacing w:line="560" w:lineRule="exact"/>
        <w:ind w:firstLine="640"/>
        <w:rPr>
          <w:rFonts w:hint="eastAsia" w:ascii="仿宋_GB2312" w:hAnsi="华文中宋" w:eastAsia="仿宋_GB2312" w:cs="Times New Roman"/>
          <w:b w:val="0"/>
          <w:i w:val="0"/>
          <w:strike w:val="0"/>
          <w:dstrike w:val="0"/>
          <w:color w:val="auto"/>
          <w:kern w:val="2"/>
          <w:sz w:val="32"/>
          <w:szCs w:val="32"/>
          <w:lang w:val="en-US" w:eastAsia="zh-CN"/>
        </w:rPr>
      </w:pPr>
      <w:r>
        <w:rPr>
          <w:rFonts w:hint="eastAsia" w:ascii="仿宋_GB2312" w:hAnsi="华文中宋" w:eastAsia="仿宋_GB2312" w:cs="Times New Roman"/>
          <w:b w:val="0"/>
          <w:i w:val="0"/>
          <w:strike w:val="0"/>
          <w:dstrike w:val="0"/>
          <w:color w:val="auto"/>
          <w:kern w:val="2"/>
          <w:sz w:val="32"/>
          <w:szCs w:val="32"/>
          <w:lang w:val="en-US" w:eastAsia="zh-CN"/>
        </w:rPr>
        <w:t>流转方可自行选择与受让资格审查通过的受让方签订流转合同，或通过北京农村产权交易所采取竞价方式，在多个受让资格审查通过的受让方中确定最终受让方并签订流转合同。</w:t>
      </w:r>
    </w:p>
    <w:p w14:paraId="0958F624">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leftChars="0" w:right="0" w:rightChars="0" w:firstLine="643" w:firstLineChars="200"/>
        <w:jc w:val="both"/>
        <w:textAlignment w:val="auto"/>
        <w:outlineLvl w:val="9"/>
        <w:rPr>
          <w:rFonts w:hint="eastAsia" w:ascii="仿宋_GB2312" w:hAnsi="Calibri" w:eastAsia="仿宋_GB2312" w:cs="仿宋_GB2312"/>
          <w:b/>
          <w:bCs/>
          <w:color w:val="auto"/>
          <w:kern w:val="2"/>
          <w:sz w:val="32"/>
          <w:szCs w:val="32"/>
          <w:u w:val="none"/>
          <w:lang w:val="en-US" w:eastAsia="zh-CN" w:bidi="ar-SA"/>
        </w:rPr>
      </w:pPr>
      <w:r>
        <w:rPr>
          <w:rFonts w:hint="eastAsia" w:ascii="仿宋_GB2312" w:hAnsi="Calibri" w:eastAsia="仿宋_GB2312" w:cs="仿宋_GB2312"/>
          <w:b/>
          <w:bCs/>
          <w:color w:val="auto"/>
          <w:kern w:val="2"/>
          <w:sz w:val="32"/>
          <w:szCs w:val="32"/>
          <w:u w:val="none"/>
          <w:lang w:val="en-US" w:eastAsia="zh-CN" w:bidi="ar-SA"/>
        </w:rPr>
        <w:t>（四）农村宅基地使用权变更登记</w:t>
      </w:r>
    </w:p>
    <w:p w14:paraId="3DB45A9F">
      <w:pPr>
        <w:keepLines w:val="0"/>
        <w:pageBreakBefore w:val="0"/>
        <w:kinsoku/>
        <w:wordWrap/>
        <w:overflowPunct/>
        <w:topLinePunct w:val="0"/>
        <w:autoSpaceDE/>
        <w:autoSpaceDN/>
        <w:bidi w:val="0"/>
        <w:snapToGrid/>
        <w:spacing w:line="560" w:lineRule="exact"/>
        <w:ind w:firstLine="640"/>
        <w:rPr>
          <w:rFonts w:hint="eastAsia"/>
          <w:lang w:bidi="he-IL"/>
        </w:rPr>
      </w:pPr>
      <w:r>
        <w:rPr>
          <w:rFonts w:hint="eastAsia" w:ascii="仿宋_GB2312" w:hAnsi="华文中宋" w:eastAsia="仿宋_GB2312" w:cs="Times New Roman"/>
          <w:b w:val="0"/>
          <w:i w:val="0"/>
          <w:strike w:val="0"/>
          <w:dstrike w:val="0"/>
          <w:color w:val="auto"/>
          <w:kern w:val="2"/>
          <w:sz w:val="32"/>
          <w:szCs w:val="32"/>
          <w:lang w:val="en-US" w:eastAsia="zh-CN"/>
        </w:rPr>
        <w:t>按照房地一体、地随房走原则，农村宅基地使用权及房屋所有权流转完成后，按照有关政策进行宅基地使用权变更记录备案和确权登记颁证。</w:t>
      </w:r>
    </w:p>
    <w:p w14:paraId="5DD36E12">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baseline"/>
        <w:outlineLvl w:val="9"/>
        <w:rPr>
          <w:rFonts w:hint="eastAsia" w:ascii="黑体" w:hAnsi="Calibri" w:eastAsia="黑体"/>
          <w:color w:val="auto"/>
          <w:kern w:val="2"/>
          <w:sz w:val="32"/>
          <w:szCs w:val="32"/>
          <w:lang w:eastAsia="zh-CN"/>
        </w:rPr>
      </w:pPr>
      <w:bookmarkStart w:id="15" w:name="_Toc150159800"/>
      <w:bookmarkStart w:id="16" w:name="_Toc150170834"/>
      <w:bookmarkStart w:id="17" w:name="_Toc144892246"/>
      <w:bookmarkStart w:id="18" w:name="_Toc144893028"/>
      <w:bookmarkStart w:id="19" w:name="_Toc144907964"/>
      <w:r>
        <w:rPr>
          <w:rFonts w:hint="eastAsia" w:ascii="黑体" w:hAnsi="Calibri" w:eastAsia="黑体"/>
          <w:color w:val="auto"/>
          <w:kern w:val="2"/>
          <w:sz w:val="32"/>
          <w:szCs w:val="32"/>
          <w:lang w:eastAsia="zh-CN"/>
        </w:rPr>
        <w:t>三、其他事项</w:t>
      </w:r>
      <w:bookmarkEnd w:id="15"/>
      <w:bookmarkEnd w:id="16"/>
      <w:bookmarkEnd w:id="17"/>
      <w:bookmarkEnd w:id="18"/>
      <w:bookmarkEnd w:id="19"/>
    </w:p>
    <w:p w14:paraId="49C43D35">
      <w:pPr>
        <w:keepLines w:val="0"/>
        <w:pageBreakBefore w:val="0"/>
        <w:kinsoku/>
        <w:wordWrap/>
        <w:overflowPunct/>
        <w:topLinePunct w:val="0"/>
        <w:autoSpaceDE/>
        <w:autoSpaceDN/>
        <w:bidi w:val="0"/>
        <w:snapToGrid/>
        <w:spacing w:line="560" w:lineRule="exact"/>
        <w:ind w:firstLine="640"/>
        <w:rPr>
          <w:rFonts w:hint="eastAsia" w:ascii="仿宋_GB2312" w:hAnsi="华文中宋" w:eastAsia="仿宋_GB2312" w:cs="Times New Roman"/>
          <w:b w:val="0"/>
          <w:i w:val="0"/>
          <w:strike w:val="0"/>
          <w:dstrike w:val="0"/>
          <w:color w:val="auto"/>
          <w:kern w:val="2"/>
          <w:sz w:val="32"/>
          <w:szCs w:val="32"/>
          <w:lang w:val="en-US" w:eastAsia="zh-CN"/>
        </w:rPr>
      </w:pPr>
      <w:r>
        <w:rPr>
          <w:rFonts w:hint="eastAsia" w:ascii="仿宋_GB2312" w:hAnsi="华文中宋" w:eastAsia="仿宋_GB2312" w:cs="Times New Roman"/>
          <w:b w:val="0"/>
          <w:i w:val="0"/>
          <w:strike w:val="0"/>
          <w:dstrike w:val="0"/>
          <w:color w:val="auto"/>
          <w:kern w:val="2"/>
          <w:sz w:val="32"/>
          <w:szCs w:val="32"/>
          <w:lang w:val="en-US" w:eastAsia="zh-CN"/>
        </w:rPr>
        <w:t>1.流转后的宅基地</w:t>
      </w:r>
      <w:r>
        <w:rPr>
          <w:rFonts w:hint="eastAsia" w:ascii="仿宋_GB2312" w:hAnsi="华文中宋" w:cs="Times New Roman"/>
          <w:b w:val="0"/>
          <w:i w:val="0"/>
          <w:strike w:val="0"/>
          <w:dstrike w:val="0"/>
          <w:color w:val="auto"/>
          <w:kern w:val="2"/>
          <w:sz w:val="32"/>
          <w:szCs w:val="32"/>
          <w:lang w:val="en-US" w:eastAsia="zh-CN"/>
        </w:rPr>
        <w:t>，</w:t>
      </w:r>
      <w:r>
        <w:rPr>
          <w:rFonts w:hint="eastAsia" w:ascii="仿宋_GB2312" w:hAnsi="华文中宋" w:eastAsia="仿宋_GB2312" w:cs="Times New Roman"/>
          <w:b w:val="0"/>
          <w:i w:val="0"/>
          <w:strike w:val="0"/>
          <w:dstrike w:val="0"/>
          <w:color w:val="auto"/>
          <w:kern w:val="2"/>
          <w:sz w:val="32"/>
          <w:szCs w:val="32"/>
          <w:lang w:val="en-US" w:eastAsia="zh-CN"/>
        </w:rPr>
        <w:t>如涉及翻建、改建、扩建的，严格执行有关政策，将超占面积退出。</w:t>
      </w:r>
    </w:p>
    <w:p w14:paraId="0DE615CB">
      <w:pPr>
        <w:keepLines w:val="0"/>
        <w:pageBreakBefore w:val="0"/>
        <w:kinsoku/>
        <w:wordWrap/>
        <w:overflowPunct/>
        <w:topLinePunct w:val="0"/>
        <w:autoSpaceDE/>
        <w:autoSpaceDN/>
        <w:bidi w:val="0"/>
        <w:snapToGrid/>
        <w:spacing w:line="560" w:lineRule="exact"/>
        <w:ind w:firstLine="640"/>
        <w:rPr>
          <w:rFonts w:hint="eastAsia" w:ascii="仿宋_GB2312" w:hAnsi="华文中宋" w:cs="Times New Roman"/>
          <w:b w:val="0"/>
          <w:i w:val="0"/>
          <w:strike w:val="0"/>
          <w:dstrike w:val="0"/>
          <w:color w:val="FF0000"/>
          <w:kern w:val="2"/>
          <w:sz w:val="32"/>
          <w:szCs w:val="32"/>
          <w:lang w:val="en-US" w:eastAsia="zh-CN"/>
        </w:rPr>
      </w:pPr>
      <w:r>
        <w:rPr>
          <w:rFonts w:hint="eastAsia" w:ascii="仿宋_GB2312" w:hAnsi="华文中宋" w:eastAsia="仿宋_GB2312" w:cs="Times New Roman"/>
          <w:b w:val="0"/>
          <w:i w:val="0"/>
          <w:strike w:val="0"/>
          <w:dstrike w:val="0"/>
          <w:color w:val="auto"/>
          <w:kern w:val="2"/>
          <w:sz w:val="32"/>
          <w:szCs w:val="32"/>
          <w:lang w:val="en-US" w:eastAsia="zh-CN"/>
        </w:rPr>
        <w:t>2.本指导意见自发布之日起</w:t>
      </w:r>
      <w:r>
        <w:rPr>
          <w:rFonts w:hint="eastAsia" w:ascii="仿宋_GB2312" w:hAnsi="华文中宋" w:cs="Times New Roman"/>
          <w:b w:val="0"/>
          <w:i w:val="0"/>
          <w:strike w:val="0"/>
          <w:dstrike w:val="0"/>
          <w:color w:val="auto"/>
          <w:kern w:val="2"/>
          <w:sz w:val="32"/>
          <w:szCs w:val="32"/>
          <w:lang w:val="en-US" w:eastAsia="zh-CN"/>
        </w:rPr>
        <w:t>施</w:t>
      </w:r>
      <w:r>
        <w:rPr>
          <w:rFonts w:hint="eastAsia" w:ascii="仿宋_GB2312" w:hAnsi="华文中宋" w:eastAsia="仿宋_GB2312" w:cs="Times New Roman"/>
          <w:b w:val="0"/>
          <w:i w:val="0"/>
          <w:strike w:val="0"/>
          <w:dstrike w:val="0"/>
          <w:color w:val="auto"/>
          <w:kern w:val="2"/>
          <w:sz w:val="32"/>
          <w:szCs w:val="32"/>
          <w:lang w:val="en-US" w:eastAsia="zh-CN"/>
        </w:rPr>
        <w:t>行</w:t>
      </w:r>
      <w:r>
        <w:rPr>
          <w:rFonts w:hint="eastAsia" w:ascii="仿宋_GB2312" w:hAnsi="华文中宋" w:cs="Times New Roman"/>
          <w:b w:val="0"/>
          <w:i w:val="0"/>
          <w:strike w:val="0"/>
          <w:dstrike w:val="0"/>
          <w:color w:val="auto"/>
          <w:kern w:val="2"/>
          <w:sz w:val="32"/>
          <w:szCs w:val="32"/>
          <w:lang w:val="en-US" w:eastAsia="zh-CN"/>
        </w:rPr>
        <w:t>。</w:t>
      </w:r>
    </w:p>
    <w:p w14:paraId="061D190B">
      <w:pPr>
        <w:pStyle w:val="2"/>
        <w:rPr>
          <w:rFonts w:hint="default"/>
          <w:color w:val="auto"/>
          <w:lang w:val="en-US" w:eastAsia="zh-CN"/>
        </w:rPr>
      </w:pPr>
      <w:r>
        <w:rPr>
          <w:rFonts w:hint="eastAsia" w:ascii="仿宋_GB2312" w:hAnsi="华文中宋" w:cs="Times New Roman"/>
          <w:b w:val="0"/>
          <w:i w:val="0"/>
          <w:strike w:val="0"/>
          <w:dstrike w:val="0"/>
          <w:color w:val="auto"/>
          <w:kern w:val="2"/>
          <w:sz w:val="32"/>
          <w:szCs w:val="32"/>
          <w:lang w:val="en-US" w:eastAsia="zh-CN"/>
        </w:rPr>
        <w:t>3.本指导意见由区农业农村局负责解释。</w:t>
      </w:r>
    </w:p>
    <w:p w14:paraId="309984B1">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eastAsia" w:ascii="仿宋_GB2312" w:hAnsi="Calibri" w:eastAsia="仿宋_GB2312"/>
          <w:kern w:val="2"/>
          <w:sz w:val="32"/>
          <w:szCs w:val="32"/>
        </w:rPr>
      </w:pPr>
      <w:r>
        <w:rPr>
          <w:rFonts w:hint="eastAsia" w:ascii="仿宋_GB2312" w:hAnsi="Calibri"/>
          <w:kern w:val="2"/>
          <w:sz w:val="32"/>
          <w:szCs w:val="32"/>
          <w:lang w:eastAsia="zh-CN"/>
        </w:rPr>
        <w:t>附</w:t>
      </w:r>
      <w:r>
        <w:rPr>
          <w:rFonts w:hint="eastAsia" w:ascii="仿宋_GB2312" w:hAnsi="Calibri" w:eastAsia="仿宋_GB2312"/>
          <w:kern w:val="2"/>
          <w:sz w:val="32"/>
          <w:szCs w:val="32"/>
        </w:rPr>
        <w:t>件：</w:t>
      </w:r>
    </w:p>
    <w:p w14:paraId="4F603047">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eastAsia" w:ascii="仿宋_GB2312" w:hAnsi="Calibri" w:eastAsia="仿宋_GB2312"/>
          <w:kern w:val="2"/>
          <w:sz w:val="32"/>
          <w:szCs w:val="32"/>
          <w:lang w:val="en-US" w:eastAsia="zh-CN"/>
        </w:rPr>
      </w:pPr>
      <w:r>
        <w:rPr>
          <w:rFonts w:hint="eastAsia" w:ascii="仿宋_GB2312" w:hAnsi="Calibri" w:eastAsia="仿宋_GB2312"/>
          <w:kern w:val="2"/>
          <w:sz w:val="32"/>
          <w:szCs w:val="32"/>
          <w:lang w:val="en-US" w:eastAsia="zh-CN"/>
        </w:rPr>
        <w:t>1. 农村宅基地使用权及房屋所有权流转申请表（样表）</w:t>
      </w:r>
    </w:p>
    <w:p w14:paraId="43B7493A">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eastAsia" w:ascii="仿宋_GB2312" w:hAnsi="Calibri" w:eastAsia="仿宋_GB2312"/>
          <w:kern w:val="2"/>
          <w:sz w:val="32"/>
          <w:szCs w:val="32"/>
          <w:lang w:val="en-US" w:eastAsia="zh-CN"/>
        </w:rPr>
      </w:pPr>
      <w:r>
        <w:rPr>
          <w:rFonts w:hint="eastAsia" w:ascii="仿宋_GB2312" w:hAnsi="Calibri" w:eastAsia="仿宋_GB2312"/>
          <w:kern w:val="2"/>
          <w:sz w:val="32"/>
          <w:szCs w:val="32"/>
          <w:lang w:val="en-US" w:eastAsia="zh-CN"/>
        </w:rPr>
        <w:t>2. 受让资格证明文件（参考文本）</w:t>
      </w:r>
    </w:p>
    <w:p w14:paraId="21E54048">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eastAsia" w:ascii="仿宋_GB2312" w:hAnsi="Calibri" w:eastAsia="仿宋_GB2312"/>
          <w:kern w:val="2"/>
          <w:sz w:val="32"/>
          <w:szCs w:val="32"/>
          <w:lang w:val="en-US" w:eastAsia="zh-CN"/>
        </w:rPr>
      </w:pPr>
      <w:r>
        <w:rPr>
          <w:rFonts w:hint="eastAsia" w:ascii="仿宋_GB2312" w:hAnsi="Calibri" w:eastAsia="仿宋_GB2312"/>
          <w:kern w:val="2"/>
          <w:sz w:val="32"/>
          <w:szCs w:val="32"/>
          <w:lang w:val="en-US" w:eastAsia="zh-CN"/>
        </w:rPr>
        <w:t>3. 流转合同（示范文本）</w:t>
      </w:r>
    </w:p>
    <w:p w14:paraId="537A845E">
      <w:pPr>
        <w:keepLines w:val="0"/>
        <w:pageBreakBefore w:val="0"/>
        <w:kinsoku/>
        <w:wordWrap/>
        <w:overflowPunct/>
        <w:topLinePunct w:val="0"/>
        <w:autoSpaceDE/>
        <w:autoSpaceDN/>
        <w:bidi w:val="0"/>
        <w:snapToGrid/>
        <w:spacing w:line="560" w:lineRule="exact"/>
        <w:ind w:firstLine="640"/>
        <w:jc w:val="right"/>
        <w:rPr>
          <w:rFonts w:hint="eastAsia" w:ascii="仿宋_GB2312" w:hAnsi="华文中宋" w:cs="Times New Roman"/>
          <w:b w:val="0"/>
          <w:i w:val="0"/>
          <w:strike w:val="0"/>
          <w:dstrike w:val="0"/>
          <w:color w:val="auto"/>
          <w:kern w:val="2"/>
          <w:sz w:val="32"/>
          <w:szCs w:val="32"/>
          <w:lang w:val="en-US" w:eastAsia="zh-CN"/>
        </w:rPr>
      </w:pPr>
    </w:p>
    <w:p w14:paraId="71B0B5BD">
      <w:pPr>
        <w:keepLines w:val="0"/>
        <w:pageBreakBefore w:val="0"/>
        <w:kinsoku/>
        <w:wordWrap/>
        <w:overflowPunct/>
        <w:topLinePunct w:val="0"/>
        <w:autoSpaceDE/>
        <w:autoSpaceDN/>
        <w:bidi w:val="0"/>
        <w:snapToGrid/>
        <w:spacing w:line="560" w:lineRule="exact"/>
        <w:ind w:left="0" w:leftChars="0" w:firstLine="0" w:firstLineChars="0"/>
        <w:jc w:val="both"/>
        <w:rPr>
          <w:rFonts w:hint="eastAsia" w:ascii="黑体" w:hAnsi="Calibri" w:eastAsia="黑体" w:cs="宋体"/>
          <w:kern w:val="0"/>
          <w:sz w:val="32"/>
          <w:szCs w:val="32"/>
        </w:rPr>
      </w:pPr>
      <w:r>
        <w:rPr>
          <w:rFonts w:hint="eastAsia" w:ascii="仿宋_GB2312" w:hAnsi="华文中宋" w:eastAsia="仿宋_GB2312" w:cs="Times New Roman"/>
          <w:b w:val="0"/>
          <w:i w:val="0"/>
          <w:strike w:val="0"/>
          <w:dstrike w:val="0"/>
          <w:color w:val="auto"/>
          <w:kern w:val="2"/>
          <w:sz w:val="32"/>
          <w:szCs w:val="32"/>
          <w:lang w:val="en-US" w:eastAsia="zh-CN"/>
        </w:rPr>
        <w:br w:type="page"/>
      </w:r>
      <w:r>
        <w:rPr>
          <w:rFonts w:hint="eastAsia" w:ascii="黑体" w:hAnsi="Calibri" w:eastAsia="黑体" w:cs="宋体"/>
          <w:kern w:val="0"/>
          <w:sz w:val="32"/>
          <w:szCs w:val="32"/>
        </w:rPr>
        <w:t>附件1</w:t>
      </w:r>
      <w:r>
        <w:rPr>
          <w:rFonts w:hint="eastAsia" w:ascii="黑体" w:hAnsi="Calibri" w:eastAsia="黑体" w:cs="宋体"/>
          <w:kern w:val="0"/>
          <w:sz w:val="32"/>
          <w:szCs w:val="32"/>
          <w:lang w:val="en-US" w:eastAsia="zh-CN"/>
        </w:rPr>
        <w:t xml:space="preserve">   </w:t>
      </w:r>
      <w:r>
        <w:rPr>
          <w:rFonts w:hint="eastAsia" w:ascii="黑体" w:hAnsi="Calibri" w:eastAsia="黑体" w:cs="宋体"/>
          <w:kern w:val="0"/>
          <w:sz w:val="32"/>
          <w:szCs w:val="32"/>
        </w:rPr>
        <w:t>《农村宅基地使用权及房屋所有权流转申请表》</w:t>
      </w:r>
    </w:p>
    <w:p w14:paraId="6D0452E9">
      <w:pPr>
        <w:pStyle w:val="2"/>
        <w:rPr>
          <w:rFonts w:hint="eastAsia"/>
          <w:sz w:val="2"/>
          <w:szCs w:val="2"/>
        </w:rPr>
      </w:pPr>
    </w:p>
    <w:tbl>
      <w:tblPr>
        <w:tblStyle w:val="24"/>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992"/>
        <w:gridCol w:w="709"/>
        <w:gridCol w:w="708"/>
        <w:gridCol w:w="1134"/>
        <w:gridCol w:w="851"/>
        <w:gridCol w:w="425"/>
        <w:gridCol w:w="284"/>
        <w:gridCol w:w="141"/>
        <w:gridCol w:w="567"/>
        <w:gridCol w:w="426"/>
        <w:gridCol w:w="200"/>
        <w:gridCol w:w="792"/>
        <w:gridCol w:w="144"/>
        <w:gridCol w:w="848"/>
      </w:tblGrid>
      <w:tr w14:paraId="39546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14" w:type="dxa"/>
            <w:gridSpan w:val="15"/>
            <w:vAlign w:val="center"/>
          </w:tcPr>
          <w:p w14:paraId="25151609">
            <w:pPr>
              <w:spacing w:line="240" w:lineRule="auto"/>
              <w:ind w:firstLine="0" w:firstLineChars="0"/>
              <w:jc w:val="center"/>
              <w:rPr>
                <w:rFonts w:ascii="黑体" w:hAnsi="黑体" w:eastAsia="黑体"/>
                <w:sz w:val="21"/>
                <w:szCs w:val="21"/>
                <w:lang w:bidi="he-IL"/>
              </w:rPr>
            </w:pPr>
            <w:r>
              <w:rPr>
                <w:rFonts w:hint="eastAsia" w:ascii="黑体" w:hAnsi="黑体" w:eastAsia="黑体"/>
                <w:sz w:val="21"/>
                <w:szCs w:val="21"/>
                <w:lang w:bidi="he-IL"/>
              </w:rPr>
              <w:t>农村宅基地使用权及房屋所有权转让申请表</w:t>
            </w:r>
          </w:p>
        </w:tc>
      </w:tr>
      <w:tr w14:paraId="70CD3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3" w:type="dxa"/>
            <w:vMerge w:val="restart"/>
            <w:vAlign w:val="center"/>
          </w:tcPr>
          <w:p w14:paraId="3DE0DF6E">
            <w:pPr>
              <w:spacing w:line="240" w:lineRule="auto"/>
              <w:ind w:firstLine="0" w:firstLineChars="0"/>
              <w:jc w:val="center"/>
              <w:rPr>
                <w:rFonts w:hint="eastAsia"/>
                <w:sz w:val="18"/>
                <w:szCs w:val="18"/>
                <w:lang w:bidi="he-IL"/>
              </w:rPr>
            </w:pPr>
            <w:r>
              <w:rPr>
                <w:rFonts w:hint="eastAsia"/>
                <w:sz w:val="18"/>
                <w:szCs w:val="18"/>
                <w:lang w:bidi="he-IL"/>
              </w:rPr>
              <w:t>申请户</w:t>
            </w:r>
          </w:p>
          <w:p w14:paraId="7EE6486E">
            <w:pPr>
              <w:spacing w:line="240" w:lineRule="auto"/>
              <w:ind w:firstLine="0" w:firstLineChars="0"/>
              <w:jc w:val="center"/>
              <w:rPr>
                <w:sz w:val="18"/>
                <w:szCs w:val="18"/>
                <w:lang w:bidi="he-IL"/>
              </w:rPr>
            </w:pPr>
            <w:r>
              <w:rPr>
                <w:rFonts w:hint="eastAsia"/>
                <w:sz w:val="18"/>
                <w:szCs w:val="18"/>
                <w:lang w:bidi="he-IL"/>
              </w:rPr>
              <w:t>主信息</w:t>
            </w:r>
          </w:p>
        </w:tc>
        <w:tc>
          <w:tcPr>
            <w:tcW w:w="992" w:type="dxa"/>
            <w:vAlign w:val="center"/>
          </w:tcPr>
          <w:p w14:paraId="68874543">
            <w:pPr>
              <w:spacing w:line="240" w:lineRule="auto"/>
              <w:ind w:firstLine="0" w:firstLineChars="0"/>
              <w:jc w:val="center"/>
              <w:rPr>
                <w:sz w:val="18"/>
                <w:szCs w:val="18"/>
                <w:lang w:bidi="he-IL"/>
              </w:rPr>
            </w:pPr>
            <w:r>
              <w:rPr>
                <w:rFonts w:hint="eastAsia"/>
                <w:sz w:val="18"/>
                <w:szCs w:val="18"/>
                <w:lang w:bidi="he-IL"/>
              </w:rPr>
              <w:t>姓名</w:t>
            </w:r>
          </w:p>
        </w:tc>
        <w:tc>
          <w:tcPr>
            <w:tcW w:w="709" w:type="dxa"/>
            <w:vAlign w:val="center"/>
          </w:tcPr>
          <w:p w14:paraId="023C9BA8">
            <w:pPr>
              <w:spacing w:line="240" w:lineRule="auto"/>
              <w:ind w:firstLine="0" w:firstLineChars="0"/>
              <w:jc w:val="center"/>
              <w:rPr>
                <w:sz w:val="18"/>
                <w:szCs w:val="18"/>
                <w:lang w:bidi="he-IL"/>
              </w:rPr>
            </w:pPr>
          </w:p>
        </w:tc>
        <w:tc>
          <w:tcPr>
            <w:tcW w:w="708" w:type="dxa"/>
            <w:vAlign w:val="center"/>
          </w:tcPr>
          <w:p w14:paraId="2EFC3141">
            <w:pPr>
              <w:spacing w:line="240" w:lineRule="auto"/>
              <w:ind w:firstLine="0" w:firstLineChars="0"/>
              <w:jc w:val="center"/>
              <w:rPr>
                <w:sz w:val="18"/>
                <w:szCs w:val="18"/>
                <w:lang w:bidi="he-IL"/>
              </w:rPr>
            </w:pPr>
            <w:r>
              <w:rPr>
                <w:rFonts w:hint="eastAsia"/>
                <w:sz w:val="18"/>
                <w:szCs w:val="18"/>
                <w:lang w:bidi="he-IL"/>
              </w:rPr>
              <w:t>性别</w:t>
            </w:r>
          </w:p>
        </w:tc>
        <w:tc>
          <w:tcPr>
            <w:tcW w:w="1134" w:type="dxa"/>
            <w:vAlign w:val="center"/>
          </w:tcPr>
          <w:p w14:paraId="02C11817">
            <w:pPr>
              <w:spacing w:line="240" w:lineRule="auto"/>
              <w:ind w:firstLine="0" w:firstLineChars="0"/>
              <w:jc w:val="center"/>
              <w:rPr>
                <w:sz w:val="18"/>
                <w:szCs w:val="18"/>
                <w:lang w:bidi="he-IL"/>
              </w:rPr>
            </w:pPr>
          </w:p>
        </w:tc>
        <w:tc>
          <w:tcPr>
            <w:tcW w:w="851" w:type="dxa"/>
            <w:vAlign w:val="center"/>
          </w:tcPr>
          <w:p w14:paraId="28769223">
            <w:pPr>
              <w:spacing w:line="240" w:lineRule="auto"/>
              <w:ind w:firstLine="0" w:firstLineChars="0"/>
              <w:jc w:val="center"/>
              <w:rPr>
                <w:sz w:val="18"/>
                <w:szCs w:val="18"/>
                <w:lang w:bidi="he-IL"/>
              </w:rPr>
            </w:pPr>
            <w:r>
              <w:rPr>
                <w:rFonts w:hint="eastAsia"/>
                <w:sz w:val="18"/>
                <w:szCs w:val="18"/>
                <w:lang w:bidi="he-IL"/>
              </w:rPr>
              <w:t>年龄</w:t>
            </w:r>
          </w:p>
        </w:tc>
        <w:tc>
          <w:tcPr>
            <w:tcW w:w="709" w:type="dxa"/>
            <w:gridSpan w:val="2"/>
            <w:vAlign w:val="center"/>
          </w:tcPr>
          <w:p w14:paraId="73476A7B">
            <w:pPr>
              <w:spacing w:line="240" w:lineRule="auto"/>
              <w:ind w:firstLine="0" w:firstLineChars="0"/>
              <w:jc w:val="center"/>
              <w:rPr>
                <w:sz w:val="18"/>
                <w:szCs w:val="18"/>
                <w:lang w:bidi="he-IL"/>
              </w:rPr>
            </w:pPr>
          </w:p>
        </w:tc>
        <w:tc>
          <w:tcPr>
            <w:tcW w:w="708" w:type="dxa"/>
            <w:gridSpan w:val="2"/>
            <w:vAlign w:val="center"/>
          </w:tcPr>
          <w:p w14:paraId="04E1A1E0">
            <w:pPr>
              <w:spacing w:line="240" w:lineRule="auto"/>
              <w:ind w:firstLine="0" w:firstLineChars="0"/>
              <w:jc w:val="center"/>
              <w:rPr>
                <w:sz w:val="18"/>
                <w:szCs w:val="18"/>
                <w:lang w:bidi="he-IL"/>
              </w:rPr>
            </w:pPr>
            <w:r>
              <w:rPr>
                <w:rFonts w:hint="eastAsia"/>
                <w:sz w:val="18"/>
                <w:szCs w:val="18"/>
                <w:lang w:bidi="he-IL"/>
              </w:rPr>
              <w:t>民族</w:t>
            </w:r>
          </w:p>
        </w:tc>
        <w:tc>
          <w:tcPr>
            <w:tcW w:w="626" w:type="dxa"/>
            <w:gridSpan w:val="2"/>
            <w:vAlign w:val="center"/>
          </w:tcPr>
          <w:p w14:paraId="5259C55A">
            <w:pPr>
              <w:spacing w:line="240" w:lineRule="auto"/>
              <w:ind w:firstLine="0" w:firstLineChars="0"/>
              <w:jc w:val="center"/>
              <w:rPr>
                <w:sz w:val="18"/>
                <w:szCs w:val="18"/>
                <w:lang w:bidi="he-IL"/>
              </w:rPr>
            </w:pPr>
          </w:p>
        </w:tc>
        <w:tc>
          <w:tcPr>
            <w:tcW w:w="936" w:type="dxa"/>
            <w:gridSpan w:val="2"/>
            <w:vAlign w:val="center"/>
          </w:tcPr>
          <w:p w14:paraId="4D975834">
            <w:pPr>
              <w:spacing w:line="240" w:lineRule="auto"/>
              <w:ind w:firstLine="0" w:firstLineChars="0"/>
              <w:jc w:val="center"/>
              <w:rPr>
                <w:sz w:val="18"/>
                <w:szCs w:val="18"/>
                <w:lang w:bidi="he-IL"/>
              </w:rPr>
            </w:pPr>
            <w:r>
              <w:rPr>
                <w:rFonts w:hint="eastAsia"/>
                <w:sz w:val="18"/>
                <w:szCs w:val="18"/>
                <w:lang w:bidi="he-IL"/>
              </w:rPr>
              <w:t>联系电话</w:t>
            </w:r>
          </w:p>
        </w:tc>
        <w:tc>
          <w:tcPr>
            <w:tcW w:w="848" w:type="dxa"/>
            <w:vAlign w:val="center"/>
          </w:tcPr>
          <w:p w14:paraId="1FB948A9">
            <w:pPr>
              <w:spacing w:line="240" w:lineRule="auto"/>
              <w:ind w:firstLine="0" w:firstLineChars="0"/>
              <w:jc w:val="center"/>
              <w:rPr>
                <w:rFonts w:hint="eastAsia"/>
                <w:sz w:val="18"/>
                <w:szCs w:val="18"/>
                <w:lang w:bidi="he-IL"/>
              </w:rPr>
            </w:pPr>
          </w:p>
        </w:tc>
      </w:tr>
      <w:tr w14:paraId="7E38D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3" w:type="dxa"/>
            <w:vMerge w:val="continue"/>
            <w:vAlign w:val="center"/>
          </w:tcPr>
          <w:p w14:paraId="5C6E9771">
            <w:pPr>
              <w:spacing w:line="240" w:lineRule="auto"/>
              <w:ind w:firstLine="0" w:firstLineChars="0"/>
              <w:jc w:val="center"/>
              <w:rPr>
                <w:sz w:val="18"/>
                <w:szCs w:val="18"/>
                <w:lang w:bidi="he-IL"/>
              </w:rPr>
            </w:pPr>
          </w:p>
        </w:tc>
        <w:tc>
          <w:tcPr>
            <w:tcW w:w="992" w:type="dxa"/>
            <w:vAlign w:val="center"/>
          </w:tcPr>
          <w:p w14:paraId="05F45138">
            <w:pPr>
              <w:spacing w:line="240" w:lineRule="auto"/>
              <w:ind w:firstLine="0" w:firstLineChars="0"/>
              <w:jc w:val="center"/>
              <w:rPr>
                <w:sz w:val="18"/>
                <w:szCs w:val="18"/>
                <w:lang w:bidi="he-IL"/>
              </w:rPr>
            </w:pPr>
            <w:r>
              <w:rPr>
                <w:rFonts w:hint="eastAsia"/>
                <w:sz w:val="18"/>
                <w:szCs w:val="18"/>
                <w:lang w:bidi="he-IL"/>
              </w:rPr>
              <w:t>身份证号</w:t>
            </w:r>
          </w:p>
        </w:tc>
        <w:tc>
          <w:tcPr>
            <w:tcW w:w="1417" w:type="dxa"/>
            <w:gridSpan w:val="2"/>
            <w:vAlign w:val="center"/>
          </w:tcPr>
          <w:p w14:paraId="0EAAD417">
            <w:pPr>
              <w:spacing w:line="240" w:lineRule="auto"/>
              <w:ind w:firstLine="0" w:firstLineChars="0"/>
              <w:jc w:val="center"/>
              <w:rPr>
                <w:sz w:val="18"/>
                <w:szCs w:val="18"/>
                <w:lang w:bidi="he-IL"/>
              </w:rPr>
            </w:pPr>
          </w:p>
        </w:tc>
        <w:tc>
          <w:tcPr>
            <w:tcW w:w="1134" w:type="dxa"/>
            <w:vAlign w:val="center"/>
          </w:tcPr>
          <w:p w14:paraId="200D739C">
            <w:pPr>
              <w:spacing w:line="240" w:lineRule="auto"/>
              <w:ind w:firstLine="0" w:firstLineChars="0"/>
              <w:jc w:val="center"/>
              <w:rPr>
                <w:sz w:val="18"/>
                <w:szCs w:val="18"/>
                <w:lang w:bidi="he-IL"/>
              </w:rPr>
            </w:pPr>
            <w:r>
              <w:rPr>
                <w:rFonts w:hint="eastAsia"/>
                <w:sz w:val="18"/>
                <w:szCs w:val="18"/>
                <w:lang w:bidi="he-IL"/>
              </w:rPr>
              <w:t>户口所在地</w:t>
            </w:r>
          </w:p>
        </w:tc>
        <w:tc>
          <w:tcPr>
            <w:tcW w:w="2268" w:type="dxa"/>
            <w:gridSpan w:val="5"/>
            <w:vAlign w:val="center"/>
          </w:tcPr>
          <w:p w14:paraId="14F2CA9B">
            <w:pPr>
              <w:spacing w:line="240" w:lineRule="auto"/>
              <w:ind w:firstLine="0" w:firstLineChars="0"/>
              <w:jc w:val="center"/>
              <w:rPr>
                <w:sz w:val="18"/>
                <w:szCs w:val="18"/>
                <w:lang w:bidi="he-IL"/>
              </w:rPr>
            </w:pPr>
          </w:p>
        </w:tc>
        <w:tc>
          <w:tcPr>
            <w:tcW w:w="2410" w:type="dxa"/>
            <w:gridSpan w:val="5"/>
            <w:vAlign w:val="center"/>
          </w:tcPr>
          <w:p w14:paraId="4C9F1153">
            <w:pPr>
              <w:spacing w:line="240" w:lineRule="auto"/>
              <w:ind w:firstLine="0" w:firstLineChars="0"/>
              <w:jc w:val="center"/>
              <w:rPr>
                <w:sz w:val="18"/>
                <w:szCs w:val="18"/>
                <w:lang w:bidi="he-IL"/>
              </w:rPr>
            </w:pPr>
            <w:r>
              <w:rPr>
                <w:rFonts w:hint="eastAsia"/>
                <w:sz w:val="18"/>
                <w:szCs w:val="18"/>
                <w:lang w:bidi="he-IL"/>
              </w:rPr>
              <w:t>户口性质：□农业 □非农业</w:t>
            </w:r>
          </w:p>
        </w:tc>
      </w:tr>
      <w:tr w14:paraId="12159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3" w:type="dxa"/>
            <w:vMerge w:val="restart"/>
            <w:vAlign w:val="center"/>
          </w:tcPr>
          <w:p w14:paraId="6058AB15">
            <w:pPr>
              <w:spacing w:line="240" w:lineRule="auto"/>
              <w:ind w:firstLine="0" w:firstLineChars="0"/>
              <w:jc w:val="center"/>
              <w:rPr>
                <w:rFonts w:hint="eastAsia"/>
                <w:sz w:val="18"/>
                <w:szCs w:val="18"/>
                <w:lang w:bidi="he-IL"/>
              </w:rPr>
            </w:pPr>
            <w:r>
              <w:rPr>
                <w:rFonts w:hint="eastAsia"/>
                <w:sz w:val="18"/>
                <w:szCs w:val="18"/>
                <w:lang w:bidi="he-IL"/>
              </w:rPr>
              <w:t>户成员</w:t>
            </w:r>
          </w:p>
          <w:p w14:paraId="594DB8B6">
            <w:pPr>
              <w:spacing w:line="240" w:lineRule="auto"/>
              <w:ind w:firstLine="0" w:firstLineChars="0"/>
              <w:jc w:val="center"/>
              <w:rPr>
                <w:sz w:val="18"/>
                <w:szCs w:val="18"/>
                <w:lang w:bidi="he-IL"/>
              </w:rPr>
            </w:pPr>
            <w:r>
              <w:rPr>
                <w:rFonts w:hint="eastAsia"/>
                <w:sz w:val="18"/>
                <w:szCs w:val="18"/>
                <w:lang w:bidi="he-IL"/>
              </w:rPr>
              <w:t>信息</w:t>
            </w:r>
          </w:p>
        </w:tc>
        <w:tc>
          <w:tcPr>
            <w:tcW w:w="992" w:type="dxa"/>
            <w:vAlign w:val="center"/>
          </w:tcPr>
          <w:p w14:paraId="532F8C4D">
            <w:pPr>
              <w:spacing w:line="240" w:lineRule="auto"/>
              <w:ind w:firstLine="0" w:firstLineChars="0"/>
              <w:jc w:val="center"/>
              <w:rPr>
                <w:sz w:val="18"/>
                <w:szCs w:val="18"/>
                <w:lang w:bidi="he-IL"/>
              </w:rPr>
            </w:pPr>
            <w:r>
              <w:rPr>
                <w:rFonts w:hint="eastAsia"/>
                <w:sz w:val="18"/>
                <w:szCs w:val="18"/>
                <w:lang w:bidi="he-IL"/>
              </w:rPr>
              <w:t>姓名</w:t>
            </w:r>
          </w:p>
        </w:tc>
        <w:tc>
          <w:tcPr>
            <w:tcW w:w="709" w:type="dxa"/>
            <w:vAlign w:val="center"/>
          </w:tcPr>
          <w:p w14:paraId="6056ED61">
            <w:pPr>
              <w:spacing w:line="240" w:lineRule="auto"/>
              <w:ind w:firstLine="0" w:firstLineChars="0"/>
              <w:jc w:val="center"/>
              <w:rPr>
                <w:sz w:val="18"/>
                <w:szCs w:val="18"/>
                <w:lang w:bidi="he-IL"/>
              </w:rPr>
            </w:pPr>
            <w:r>
              <w:rPr>
                <w:rFonts w:hint="eastAsia"/>
                <w:sz w:val="18"/>
                <w:szCs w:val="18"/>
                <w:lang w:bidi="he-IL"/>
              </w:rPr>
              <w:t>年龄</w:t>
            </w:r>
          </w:p>
        </w:tc>
        <w:tc>
          <w:tcPr>
            <w:tcW w:w="1842" w:type="dxa"/>
            <w:gridSpan w:val="2"/>
            <w:vAlign w:val="center"/>
          </w:tcPr>
          <w:p w14:paraId="2094FEE9">
            <w:pPr>
              <w:spacing w:line="240" w:lineRule="auto"/>
              <w:ind w:firstLine="0" w:firstLineChars="0"/>
              <w:jc w:val="center"/>
              <w:rPr>
                <w:sz w:val="18"/>
                <w:szCs w:val="18"/>
                <w:lang w:bidi="he-IL"/>
              </w:rPr>
            </w:pPr>
            <w:r>
              <w:rPr>
                <w:rFonts w:hint="eastAsia"/>
                <w:sz w:val="18"/>
                <w:szCs w:val="18"/>
                <w:lang w:bidi="he-IL"/>
              </w:rPr>
              <w:t>与户主关系</w:t>
            </w:r>
          </w:p>
        </w:tc>
        <w:tc>
          <w:tcPr>
            <w:tcW w:w="1701" w:type="dxa"/>
            <w:gridSpan w:val="4"/>
            <w:vAlign w:val="center"/>
          </w:tcPr>
          <w:p w14:paraId="5C2C683B">
            <w:pPr>
              <w:spacing w:line="240" w:lineRule="auto"/>
              <w:ind w:firstLine="0" w:firstLineChars="0"/>
              <w:jc w:val="center"/>
              <w:rPr>
                <w:sz w:val="18"/>
                <w:szCs w:val="18"/>
                <w:lang w:bidi="he-IL"/>
              </w:rPr>
            </w:pPr>
            <w:r>
              <w:rPr>
                <w:rFonts w:hint="eastAsia"/>
                <w:sz w:val="18"/>
                <w:szCs w:val="18"/>
                <w:lang w:bidi="he-IL"/>
              </w:rPr>
              <w:t>身份证号</w:t>
            </w:r>
          </w:p>
        </w:tc>
        <w:tc>
          <w:tcPr>
            <w:tcW w:w="1193" w:type="dxa"/>
            <w:gridSpan w:val="3"/>
            <w:vAlign w:val="center"/>
          </w:tcPr>
          <w:p w14:paraId="1DE925BD">
            <w:pPr>
              <w:spacing w:line="240" w:lineRule="auto"/>
              <w:ind w:firstLine="0" w:firstLineChars="0"/>
              <w:jc w:val="center"/>
              <w:rPr>
                <w:sz w:val="18"/>
                <w:szCs w:val="18"/>
                <w:lang w:bidi="he-IL"/>
              </w:rPr>
            </w:pPr>
            <w:r>
              <w:rPr>
                <w:rFonts w:hint="eastAsia"/>
                <w:sz w:val="18"/>
                <w:szCs w:val="18"/>
                <w:lang w:bidi="he-IL"/>
              </w:rPr>
              <w:t>户口所在地</w:t>
            </w:r>
          </w:p>
        </w:tc>
        <w:tc>
          <w:tcPr>
            <w:tcW w:w="1784" w:type="dxa"/>
            <w:gridSpan w:val="3"/>
            <w:vAlign w:val="center"/>
          </w:tcPr>
          <w:p w14:paraId="41F2ED35">
            <w:pPr>
              <w:spacing w:line="240" w:lineRule="auto"/>
              <w:ind w:firstLine="0" w:firstLineChars="0"/>
              <w:jc w:val="center"/>
              <w:rPr>
                <w:sz w:val="18"/>
                <w:szCs w:val="18"/>
                <w:lang w:bidi="he-IL"/>
              </w:rPr>
            </w:pPr>
            <w:r>
              <w:rPr>
                <w:rFonts w:hint="eastAsia"/>
                <w:sz w:val="18"/>
                <w:szCs w:val="18"/>
                <w:lang w:bidi="he-IL"/>
              </w:rPr>
              <w:t>户口性质</w:t>
            </w:r>
          </w:p>
        </w:tc>
      </w:tr>
      <w:tr w14:paraId="34E3E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3" w:type="dxa"/>
            <w:vMerge w:val="continue"/>
            <w:vAlign w:val="center"/>
          </w:tcPr>
          <w:p w14:paraId="5174EFBC">
            <w:pPr>
              <w:spacing w:line="240" w:lineRule="auto"/>
              <w:ind w:firstLine="0" w:firstLineChars="0"/>
              <w:jc w:val="center"/>
              <w:rPr>
                <w:sz w:val="18"/>
                <w:szCs w:val="18"/>
                <w:lang w:bidi="he-IL"/>
              </w:rPr>
            </w:pPr>
          </w:p>
        </w:tc>
        <w:tc>
          <w:tcPr>
            <w:tcW w:w="992" w:type="dxa"/>
            <w:vAlign w:val="center"/>
          </w:tcPr>
          <w:p w14:paraId="2C2D38DC">
            <w:pPr>
              <w:spacing w:line="240" w:lineRule="auto"/>
              <w:ind w:firstLine="0" w:firstLineChars="0"/>
              <w:rPr>
                <w:sz w:val="18"/>
                <w:szCs w:val="18"/>
                <w:lang w:bidi="he-IL"/>
              </w:rPr>
            </w:pPr>
          </w:p>
        </w:tc>
        <w:tc>
          <w:tcPr>
            <w:tcW w:w="709" w:type="dxa"/>
            <w:vAlign w:val="center"/>
          </w:tcPr>
          <w:p w14:paraId="5EC63E72">
            <w:pPr>
              <w:spacing w:line="240" w:lineRule="auto"/>
              <w:ind w:firstLine="0" w:firstLineChars="0"/>
              <w:rPr>
                <w:sz w:val="18"/>
                <w:szCs w:val="18"/>
                <w:lang w:bidi="he-IL"/>
              </w:rPr>
            </w:pPr>
          </w:p>
        </w:tc>
        <w:tc>
          <w:tcPr>
            <w:tcW w:w="1842" w:type="dxa"/>
            <w:gridSpan w:val="2"/>
            <w:vAlign w:val="center"/>
          </w:tcPr>
          <w:p w14:paraId="6FF5353C">
            <w:pPr>
              <w:spacing w:line="240" w:lineRule="auto"/>
              <w:ind w:firstLine="0" w:firstLineChars="0"/>
              <w:rPr>
                <w:sz w:val="18"/>
                <w:szCs w:val="18"/>
                <w:lang w:bidi="he-IL"/>
              </w:rPr>
            </w:pPr>
          </w:p>
        </w:tc>
        <w:tc>
          <w:tcPr>
            <w:tcW w:w="1701" w:type="dxa"/>
            <w:gridSpan w:val="4"/>
            <w:vAlign w:val="center"/>
          </w:tcPr>
          <w:p w14:paraId="349993A5">
            <w:pPr>
              <w:spacing w:line="240" w:lineRule="auto"/>
              <w:ind w:firstLine="0" w:firstLineChars="0"/>
              <w:rPr>
                <w:sz w:val="18"/>
                <w:szCs w:val="18"/>
                <w:lang w:bidi="he-IL"/>
              </w:rPr>
            </w:pPr>
          </w:p>
        </w:tc>
        <w:tc>
          <w:tcPr>
            <w:tcW w:w="1193" w:type="dxa"/>
            <w:gridSpan w:val="3"/>
            <w:vAlign w:val="center"/>
          </w:tcPr>
          <w:p w14:paraId="0E864959">
            <w:pPr>
              <w:spacing w:line="240" w:lineRule="auto"/>
              <w:ind w:firstLine="0" w:firstLineChars="0"/>
              <w:rPr>
                <w:sz w:val="18"/>
                <w:szCs w:val="18"/>
                <w:lang w:bidi="he-IL"/>
              </w:rPr>
            </w:pPr>
          </w:p>
        </w:tc>
        <w:tc>
          <w:tcPr>
            <w:tcW w:w="1784" w:type="dxa"/>
            <w:gridSpan w:val="3"/>
            <w:vAlign w:val="center"/>
          </w:tcPr>
          <w:p w14:paraId="353F6ED2">
            <w:pPr>
              <w:spacing w:line="240" w:lineRule="auto"/>
              <w:ind w:firstLine="0" w:firstLineChars="0"/>
              <w:rPr>
                <w:sz w:val="18"/>
                <w:szCs w:val="18"/>
                <w:lang w:bidi="he-IL"/>
              </w:rPr>
            </w:pPr>
            <w:r>
              <w:rPr>
                <w:rFonts w:hint="eastAsia"/>
                <w:sz w:val="18"/>
                <w:szCs w:val="18"/>
                <w:lang w:bidi="he-IL"/>
              </w:rPr>
              <w:t>□农业 □非农业</w:t>
            </w:r>
          </w:p>
        </w:tc>
      </w:tr>
      <w:tr w14:paraId="0EB57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3" w:type="dxa"/>
            <w:vMerge w:val="continue"/>
            <w:vAlign w:val="center"/>
          </w:tcPr>
          <w:p w14:paraId="7B0D4DF5">
            <w:pPr>
              <w:spacing w:line="240" w:lineRule="auto"/>
              <w:ind w:firstLine="0" w:firstLineChars="0"/>
              <w:jc w:val="center"/>
              <w:rPr>
                <w:sz w:val="18"/>
                <w:szCs w:val="18"/>
                <w:lang w:bidi="he-IL"/>
              </w:rPr>
            </w:pPr>
          </w:p>
        </w:tc>
        <w:tc>
          <w:tcPr>
            <w:tcW w:w="992" w:type="dxa"/>
            <w:vAlign w:val="center"/>
          </w:tcPr>
          <w:p w14:paraId="2B77A443">
            <w:pPr>
              <w:spacing w:line="240" w:lineRule="auto"/>
              <w:ind w:firstLine="0" w:firstLineChars="0"/>
              <w:rPr>
                <w:sz w:val="18"/>
                <w:szCs w:val="18"/>
                <w:lang w:bidi="he-IL"/>
              </w:rPr>
            </w:pPr>
          </w:p>
        </w:tc>
        <w:tc>
          <w:tcPr>
            <w:tcW w:w="709" w:type="dxa"/>
            <w:vAlign w:val="center"/>
          </w:tcPr>
          <w:p w14:paraId="5985EF98">
            <w:pPr>
              <w:spacing w:line="240" w:lineRule="auto"/>
              <w:ind w:firstLine="0" w:firstLineChars="0"/>
              <w:rPr>
                <w:sz w:val="18"/>
                <w:szCs w:val="18"/>
                <w:lang w:bidi="he-IL"/>
              </w:rPr>
            </w:pPr>
          </w:p>
        </w:tc>
        <w:tc>
          <w:tcPr>
            <w:tcW w:w="1842" w:type="dxa"/>
            <w:gridSpan w:val="2"/>
            <w:vAlign w:val="center"/>
          </w:tcPr>
          <w:p w14:paraId="3ADE5D97">
            <w:pPr>
              <w:spacing w:line="240" w:lineRule="auto"/>
              <w:ind w:firstLine="0" w:firstLineChars="0"/>
              <w:rPr>
                <w:sz w:val="18"/>
                <w:szCs w:val="18"/>
                <w:lang w:bidi="he-IL"/>
              </w:rPr>
            </w:pPr>
          </w:p>
        </w:tc>
        <w:tc>
          <w:tcPr>
            <w:tcW w:w="1701" w:type="dxa"/>
            <w:gridSpan w:val="4"/>
            <w:vAlign w:val="center"/>
          </w:tcPr>
          <w:p w14:paraId="08F66E05">
            <w:pPr>
              <w:spacing w:line="240" w:lineRule="auto"/>
              <w:ind w:firstLine="0" w:firstLineChars="0"/>
              <w:rPr>
                <w:sz w:val="18"/>
                <w:szCs w:val="18"/>
                <w:lang w:bidi="he-IL"/>
              </w:rPr>
            </w:pPr>
          </w:p>
        </w:tc>
        <w:tc>
          <w:tcPr>
            <w:tcW w:w="1193" w:type="dxa"/>
            <w:gridSpan w:val="3"/>
            <w:vAlign w:val="center"/>
          </w:tcPr>
          <w:p w14:paraId="66038E0F">
            <w:pPr>
              <w:spacing w:line="240" w:lineRule="auto"/>
              <w:ind w:firstLine="0" w:firstLineChars="0"/>
              <w:rPr>
                <w:sz w:val="18"/>
                <w:szCs w:val="18"/>
                <w:lang w:bidi="he-IL"/>
              </w:rPr>
            </w:pPr>
          </w:p>
        </w:tc>
        <w:tc>
          <w:tcPr>
            <w:tcW w:w="1784" w:type="dxa"/>
            <w:gridSpan w:val="3"/>
            <w:vAlign w:val="center"/>
          </w:tcPr>
          <w:p w14:paraId="6323606F">
            <w:pPr>
              <w:spacing w:line="240" w:lineRule="auto"/>
              <w:ind w:firstLine="0" w:firstLineChars="0"/>
              <w:rPr>
                <w:sz w:val="18"/>
                <w:szCs w:val="18"/>
                <w:lang w:bidi="he-IL"/>
              </w:rPr>
            </w:pPr>
            <w:r>
              <w:rPr>
                <w:rFonts w:hint="eastAsia"/>
                <w:sz w:val="18"/>
                <w:szCs w:val="18"/>
                <w:lang w:bidi="he-IL"/>
              </w:rPr>
              <w:t>□农业 □非农业</w:t>
            </w:r>
          </w:p>
        </w:tc>
      </w:tr>
      <w:tr w14:paraId="0BC23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3" w:type="dxa"/>
            <w:vMerge w:val="continue"/>
            <w:vAlign w:val="center"/>
          </w:tcPr>
          <w:p w14:paraId="61B0C91D">
            <w:pPr>
              <w:spacing w:line="240" w:lineRule="auto"/>
              <w:ind w:firstLine="0" w:firstLineChars="0"/>
              <w:jc w:val="center"/>
              <w:rPr>
                <w:sz w:val="18"/>
                <w:szCs w:val="18"/>
                <w:lang w:bidi="he-IL"/>
              </w:rPr>
            </w:pPr>
          </w:p>
        </w:tc>
        <w:tc>
          <w:tcPr>
            <w:tcW w:w="992" w:type="dxa"/>
            <w:vAlign w:val="center"/>
          </w:tcPr>
          <w:p w14:paraId="4E94FB7A">
            <w:pPr>
              <w:spacing w:line="240" w:lineRule="auto"/>
              <w:ind w:firstLine="0" w:firstLineChars="0"/>
              <w:rPr>
                <w:sz w:val="18"/>
                <w:szCs w:val="18"/>
                <w:lang w:bidi="he-IL"/>
              </w:rPr>
            </w:pPr>
          </w:p>
        </w:tc>
        <w:tc>
          <w:tcPr>
            <w:tcW w:w="709" w:type="dxa"/>
            <w:vAlign w:val="center"/>
          </w:tcPr>
          <w:p w14:paraId="20707195">
            <w:pPr>
              <w:spacing w:line="240" w:lineRule="auto"/>
              <w:ind w:firstLine="0" w:firstLineChars="0"/>
              <w:rPr>
                <w:sz w:val="18"/>
                <w:szCs w:val="18"/>
                <w:lang w:bidi="he-IL"/>
              </w:rPr>
            </w:pPr>
          </w:p>
        </w:tc>
        <w:tc>
          <w:tcPr>
            <w:tcW w:w="1842" w:type="dxa"/>
            <w:gridSpan w:val="2"/>
            <w:vAlign w:val="center"/>
          </w:tcPr>
          <w:p w14:paraId="12CF7971">
            <w:pPr>
              <w:spacing w:line="240" w:lineRule="auto"/>
              <w:ind w:firstLine="0" w:firstLineChars="0"/>
              <w:rPr>
                <w:sz w:val="18"/>
                <w:szCs w:val="18"/>
                <w:lang w:bidi="he-IL"/>
              </w:rPr>
            </w:pPr>
          </w:p>
        </w:tc>
        <w:tc>
          <w:tcPr>
            <w:tcW w:w="1701" w:type="dxa"/>
            <w:gridSpan w:val="4"/>
            <w:vAlign w:val="center"/>
          </w:tcPr>
          <w:p w14:paraId="602D668B">
            <w:pPr>
              <w:spacing w:line="240" w:lineRule="auto"/>
              <w:ind w:firstLine="0" w:firstLineChars="0"/>
              <w:rPr>
                <w:sz w:val="18"/>
                <w:szCs w:val="18"/>
                <w:lang w:bidi="he-IL"/>
              </w:rPr>
            </w:pPr>
          </w:p>
        </w:tc>
        <w:tc>
          <w:tcPr>
            <w:tcW w:w="1193" w:type="dxa"/>
            <w:gridSpan w:val="3"/>
            <w:vAlign w:val="center"/>
          </w:tcPr>
          <w:p w14:paraId="072B5A05">
            <w:pPr>
              <w:spacing w:line="240" w:lineRule="auto"/>
              <w:ind w:firstLine="0" w:firstLineChars="0"/>
              <w:rPr>
                <w:sz w:val="18"/>
                <w:szCs w:val="18"/>
                <w:lang w:bidi="he-IL"/>
              </w:rPr>
            </w:pPr>
          </w:p>
        </w:tc>
        <w:tc>
          <w:tcPr>
            <w:tcW w:w="1784" w:type="dxa"/>
            <w:gridSpan w:val="3"/>
            <w:vAlign w:val="center"/>
          </w:tcPr>
          <w:p w14:paraId="5A8A396D">
            <w:pPr>
              <w:spacing w:line="240" w:lineRule="auto"/>
              <w:ind w:firstLine="0" w:firstLineChars="0"/>
              <w:rPr>
                <w:sz w:val="18"/>
                <w:szCs w:val="18"/>
                <w:lang w:bidi="he-IL"/>
              </w:rPr>
            </w:pPr>
            <w:r>
              <w:rPr>
                <w:rFonts w:hint="eastAsia"/>
                <w:sz w:val="18"/>
                <w:szCs w:val="18"/>
                <w:lang w:bidi="he-IL"/>
              </w:rPr>
              <w:t>□农业 □非农业</w:t>
            </w:r>
          </w:p>
        </w:tc>
      </w:tr>
      <w:tr w14:paraId="7985F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3" w:type="dxa"/>
            <w:vMerge w:val="continue"/>
            <w:vAlign w:val="center"/>
          </w:tcPr>
          <w:p w14:paraId="2D0938E2">
            <w:pPr>
              <w:spacing w:line="240" w:lineRule="auto"/>
              <w:ind w:firstLine="0" w:firstLineChars="0"/>
              <w:jc w:val="center"/>
              <w:rPr>
                <w:sz w:val="18"/>
                <w:szCs w:val="18"/>
                <w:lang w:bidi="he-IL"/>
              </w:rPr>
            </w:pPr>
          </w:p>
        </w:tc>
        <w:tc>
          <w:tcPr>
            <w:tcW w:w="992" w:type="dxa"/>
            <w:vAlign w:val="center"/>
          </w:tcPr>
          <w:p w14:paraId="3692EAE8">
            <w:pPr>
              <w:spacing w:line="240" w:lineRule="auto"/>
              <w:ind w:firstLine="0" w:firstLineChars="0"/>
              <w:rPr>
                <w:sz w:val="18"/>
                <w:szCs w:val="18"/>
                <w:lang w:bidi="he-IL"/>
              </w:rPr>
            </w:pPr>
          </w:p>
        </w:tc>
        <w:tc>
          <w:tcPr>
            <w:tcW w:w="709" w:type="dxa"/>
            <w:vAlign w:val="center"/>
          </w:tcPr>
          <w:p w14:paraId="11996877">
            <w:pPr>
              <w:spacing w:line="240" w:lineRule="auto"/>
              <w:ind w:firstLine="0" w:firstLineChars="0"/>
              <w:rPr>
                <w:sz w:val="18"/>
                <w:szCs w:val="18"/>
                <w:lang w:bidi="he-IL"/>
              </w:rPr>
            </w:pPr>
          </w:p>
        </w:tc>
        <w:tc>
          <w:tcPr>
            <w:tcW w:w="1842" w:type="dxa"/>
            <w:gridSpan w:val="2"/>
            <w:vAlign w:val="center"/>
          </w:tcPr>
          <w:p w14:paraId="0D4D1210">
            <w:pPr>
              <w:spacing w:line="240" w:lineRule="auto"/>
              <w:ind w:firstLine="0" w:firstLineChars="0"/>
              <w:rPr>
                <w:sz w:val="18"/>
                <w:szCs w:val="18"/>
                <w:lang w:bidi="he-IL"/>
              </w:rPr>
            </w:pPr>
          </w:p>
        </w:tc>
        <w:tc>
          <w:tcPr>
            <w:tcW w:w="1701" w:type="dxa"/>
            <w:gridSpan w:val="4"/>
            <w:vAlign w:val="center"/>
          </w:tcPr>
          <w:p w14:paraId="471586B5">
            <w:pPr>
              <w:spacing w:line="240" w:lineRule="auto"/>
              <w:ind w:firstLine="0" w:firstLineChars="0"/>
              <w:rPr>
                <w:sz w:val="18"/>
                <w:szCs w:val="18"/>
                <w:lang w:bidi="he-IL"/>
              </w:rPr>
            </w:pPr>
          </w:p>
        </w:tc>
        <w:tc>
          <w:tcPr>
            <w:tcW w:w="1193" w:type="dxa"/>
            <w:gridSpan w:val="3"/>
            <w:vAlign w:val="center"/>
          </w:tcPr>
          <w:p w14:paraId="39DC5306">
            <w:pPr>
              <w:spacing w:line="240" w:lineRule="auto"/>
              <w:ind w:firstLine="0" w:firstLineChars="0"/>
              <w:rPr>
                <w:sz w:val="18"/>
                <w:szCs w:val="18"/>
                <w:lang w:bidi="he-IL"/>
              </w:rPr>
            </w:pPr>
          </w:p>
        </w:tc>
        <w:tc>
          <w:tcPr>
            <w:tcW w:w="1784" w:type="dxa"/>
            <w:gridSpan w:val="3"/>
            <w:vAlign w:val="center"/>
          </w:tcPr>
          <w:p w14:paraId="6E9443CC">
            <w:pPr>
              <w:spacing w:line="240" w:lineRule="auto"/>
              <w:ind w:firstLine="0" w:firstLineChars="0"/>
              <w:rPr>
                <w:sz w:val="18"/>
                <w:szCs w:val="18"/>
                <w:lang w:bidi="he-IL"/>
              </w:rPr>
            </w:pPr>
            <w:r>
              <w:rPr>
                <w:rFonts w:hint="eastAsia"/>
                <w:sz w:val="18"/>
                <w:szCs w:val="18"/>
                <w:lang w:bidi="he-IL"/>
              </w:rPr>
              <w:t>□农业 □非农业</w:t>
            </w:r>
          </w:p>
        </w:tc>
      </w:tr>
      <w:tr w14:paraId="354FB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3" w:type="dxa"/>
            <w:vMerge w:val="restart"/>
            <w:vAlign w:val="center"/>
          </w:tcPr>
          <w:p w14:paraId="72A7F3BC">
            <w:pPr>
              <w:spacing w:line="240" w:lineRule="auto"/>
              <w:ind w:firstLine="0" w:firstLineChars="0"/>
              <w:jc w:val="center"/>
              <w:rPr>
                <w:rFonts w:hint="eastAsia"/>
                <w:spacing w:val="-6"/>
                <w:sz w:val="18"/>
                <w:szCs w:val="18"/>
                <w:lang w:bidi="he-IL"/>
              </w:rPr>
            </w:pPr>
            <w:r>
              <w:rPr>
                <w:rFonts w:hint="eastAsia"/>
                <w:spacing w:val="-6"/>
                <w:sz w:val="18"/>
                <w:szCs w:val="18"/>
                <w:lang w:bidi="he-IL"/>
              </w:rPr>
              <w:t>共有人</w:t>
            </w:r>
          </w:p>
          <w:p w14:paraId="27502D3C">
            <w:pPr>
              <w:spacing w:line="240" w:lineRule="auto"/>
              <w:ind w:firstLine="0" w:firstLineChars="0"/>
              <w:jc w:val="center"/>
              <w:rPr>
                <w:sz w:val="18"/>
                <w:szCs w:val="18"/>
                <w:lang w:bidi="he-IL"/>
              </w:rPr>
            </w:pPr>
            <w:r>
              <w:rPr>
                <w:rFonts w:hint="eastAsia"/>
                <w:spacing w:val="-6"/>
                <w:sz w:val="18"/>
                <w:szCs w:val="18"/>
                <w:lang w:bidi="he-IL"/>
              </w:rPr>
              <w:t>信息</w:t>
            </w:r>
          </w:p>
        </w:tc>
        <w:tc>
          <w:tcPr>
            <w:tcW w:w="992" w:type="dxa"/>
            <w:vAlign w:val="center"/>
          </w:tcPr>
          <w:p w14:paraId="632069E8">
            <w:pPr>
              <w:spacing w:line="240" w:lineRule="auto"/>
              <w:ind w:firstLine="0" w:firstLineChars="0"/>
              <w:jc w:val="center"/>
              <w:rPr>
                <w:sz w:val="18"/>
                <w:szCs w:val="18"/>
                <w:lang w:bidi="he-IL"/>
              </w:rPr>
            </w:pPr>
            <w:r>
              <w:rPr>
                <w:rFonts w:hint="eastAsia"/>
                <w:sz w:val="18"/>
                <w:szCs w:val="18"/>
                <w:lang w:bidi="he-IL"/>
              </w:rPr>
              <w:t>姓名</w:t>
            </w:r>
          </w:p>
        </w:tc>
        <w:tc>
          <w:tcPr>
            <w:tcW w:w="709" w:type="dxa"/>
            <w:vAlign w:val="center"/>
          </w:tcPr>
          <w:p w14:paraId="3F5714F0">
            <w:pPr>
              <w:spacing w:line="240" w:lineRule="auto"/>
              <w:ind w:firstLine="0" w:firstLineChars="0"/>
              <w:jc w:val="center"/>
              <w:rPr>
                <w:sz w:val="18"/>
                <w:szCs w:val="18"/>
                <w:lang w:bidi="he-IL"/>
              </w:rPr>
            </w:pPr>
            <w:r>
              <w:rPr>
                <w:rFonts w:hint="eastAsia"/>
                <w:sz w:val="18"/>
                <w:szCs w:val="18"/>
                <w:lang w:bidi="he-IL"/>
              </w:rPr>
              <w:t>年龄</w:t>
            </w:r>
          </w:p>
        </w:tc>
        <w:tc>
          <w:tcPr>
            <w:tcW w:w="1842" w:type="dxa"/>
            <w:gridSpan w:val="2"/>
            <w:vAlign w:val="center"/>
          </w:tcPr>
          <w:p w14:paraId="1CEE9590">
            <w:pPr>
              <w:spacing w:line="240" w:lineRule="auto"/>
              <w:ind w:firstLine="0" w:firstLineChars="0"/>
              <w:jc w:val="center"/>
              <w:rPr>
                <w:sz w:val="18"/>
                <w:szCs w:val="18"/>
                <w:lang w:bidi="he-IL"/>
              </w:rPr>
            </w:pPr>
            <w:r>
              <w:rPr>
                <w:rFonts w:hint="eastAsia"/>
                <w:sz w:val="18"/>
                <w:szCs w:val="18"/>
                <w:lang w:bidi="he-IL"/>
              </w:rPr>
              <w:t>与户主关系</w:t>
            </w:r>
          </w:p>
        </w:tc>
        <w:tc>
          <w:tcPr>
            <w:tcW w:w="1701" w:type="dxa"/>
            <w:gridSpan w:val="4"/>
            <w:vAlign w:val="center"/>
          </w:tcPr>
          <w:p w14:paraId="185E3C81">
            <w:pPr>
              <w:spacing w:line="240" w:lineRule="auto"/>
              <w:ind w:firstLine="0" w:firstLineChars="0"/>
              <w:jc w:val="center"/>
              <w:rPr>
                <w:sz w:val="18"/>
                <w:szCs w:val="18"/>
                <w:lang w:bidi="he-IL"/>
              </w:rPr>
            </w:pPr>
            <w:r>
              <w:rPr>
                <w:rFonts w:hint="eastAsia"/>
                <w:sz w:val="18"/>
                <w:szCs w:val="18"/>
                <w:lang w:bidi="he-IL"/>
              </w:rPr>
              <w:t>身份证号</w:t>
            </w:r>
          </w:p>
        </w:tc>
        <w:tc>
          <w:tcPr>
            <w:tcW w:w="1193" w:type="dxa"/>
            <w:gridSpan w:val="3"/>
            <w:vAlign w:val="center"/>
          </w:tcPr>
          <w:p w14:paraId="365ED870">
            <w:pPr>
              <w:spacing w:line="240" w:lineRule="auto"/>
              <w:ind w:firstLine="0" w:firstLineChars="0"/>
              <w:jc w:val="center"/>
              <w:rPr>
                <w:sz w:val="18"/>
                <w:szCs w:val="18"/>
                <w:lang w:bidi="he-IL"/>
              </w:rPr>
            </w:pPr>
            <w:r>
              <w:rPr>
                <w:rFonts w:hint="eastAsia"/>
                <w:sz w:val="18"/>
                <w:szCs w:val="18"/>
                <w:lang w:bidi="he-IL"/>
              </w:rPr>
              <w:t>户口所在地</w:t>
            </w:r>
          </w:p>
        </w:tc>
        <w:tc>
          <w:tcPr>
            <w:tcW w:w="1784" w:type="dxa"/>
            <w:gridSpan w:val="3"/>
            <w:vAlign w:val="center"/>
          </w:tcPr>
          <w:p w14:paraId="6D4551C8">
            <w:pPr>
              <w:spacing w:line="240" w:lineRule="auto"/>
              <w:ind w:firstLine="0" w:firstLineChars="0"/>
              <w:jc w:val="center"/>
              <w:rPr>
                <w:sz w:val="18"/>
                <w:szCs w:val="18"/>
                <w:lang w:bidi="he-IL"/>
              </w:rPr>
            </w:pPr>
            <w:r>
              <w:rPr>
                <w:rFonts w:hint="eastAsia"/>
                <w:sz w:val="18"/>
                <w:szCs w:val="18"/>
                <w:lang w:bidi="he-IL"/>
              </w:rPr>
              <w:t>户口性质</w:t>
            </w:r>
          </w:p>
        </w:tc>
      </w:tr>
      <w:tr w14:paraId="0A3BE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3" w:type="dxa"/>
            <w:vMerge w:val="continue"/>
            <w:vAlign w:val="center"/>
          </w:tcPr>
          <w:p w14:paraId="22F83BFD">
            <w:pPr>
              <w:spacing w:line="240" w:lineRule="auto"/>
              <w:ind w:firstLine="0" w:firstLineChars="0"/>
              <w:jc w:val="center"/>
              <w:rPr>
                <w:sz w:val="18"/>
                <w:szCs w:val="18"/>
                <w:lang w:bidi="he-IL"/>
              </w:rPr>
            </w:pPr>
          </w:p>
        </w:tc>
        <w:tc>
          <w:tcPr>
            <w:tcW w:w="992" w:type="dxa"/>
            <w:vAlign w:val="center"/>
          </w:tcPr>
          <w:p w14:paraId="040BA9F0">
            <w:pPr>
              <w:spacing w:line="240" w:lineRule="auto"/>
              <w:ind w:firstLine="0" w:firstLineChars="0"/>
              <w:rPr>
                <w:sz w:val="18"/>
                <w:szCs w:val="18"/>
                <w:lang w:bidi="he-IL"/>
              </w:rPr>
            </w:pPr>
          </w:p>
        </w:tc>
        <w:tc>
          <w:tcPr>
            <w:tcW w:w="709" w:type="dxa"/>
            <w:vAlign w:val="center"/>
          </w:tcPr>
          <w:p w14:paraId="74B2299C">
            <w:pPr>
              <w:spacing w:line="240" w:lineRule="auto"/>
              <w:ind w:firstLine="0" w:firstLineChars="0"/>
              <w:rPr>
                <w:sz w:val="18"/>
                <w:szCs w:val="18"/>
                <w:lang w:bidi="he-IL"/>
              </w:rPr>
            </w:pPr>
          </w:p>
        </w:tc>
        <w:tc>
          <w:tcPr>
            <w:tcW w:w="1842" w:type="dxa"/>
            <w:gridSpan w:val="2"/>
            <w:vAlign w:val="center"/>
          </w:tcPr>
          <w:p w14:paraId="21B57D54">
            <w:pPr>
              <w:spacing w:line="240" w:lineRule="auto"/>
              <w:ind w:firstLine="0" w:firstLineChars="0"/>
              <w:rPr>
                <w:sz w:val="18"/>
                <w:szCs w:val="18"/>
                <w:lang w:bidi="he-IL"/>
              </w:rPr>
            </w:pPr>
          </w:p>
        </w:tc>
        <w:tc>
          <w:tcPr>
            <w:tcW w:w="1701" w:type="dxa"/>
            <w:gridSpan w:val="4"/>
            <w:vAlign w:val="center"/>
          </w:tcPr>
          <w:p w14:paraId="660952C5">
            <w:pPr>
              <w:spacing w:line="240" w:lineRule="auto"/>
              <w:ind w:firstLine="0" w:firstLineChars="0"/>
              <w:rPr>
                <w:sz w:val="18"/>
                <w:szCs w:val="18"/>
                <w:lang w:bidi="he-IL"/>
              </w:rPr>
            </w:pPr>
          </w:p>
        </w:tc>
        <w:tc>
          <w:tcPr>
            <w:tcW w:w="1193" w:type="dxa"/>
            <w:gridSpan w:val="3"/>
            <w:vAlign w:val="center"/>
          </w:tcPr>
          <w:p w14:paraId="387D0F72">
            <w:pPr>
              <w:spacing w:line="240" w:lineRule="auto"/>
              <w:ind w:firstLine="0" w:firstLineChars="0"/>
              <w:rPr>
                <w:sz w:val="18"/>
                <w:szCs w:val="18"/>
                <w:lang w:bidi="he-IL"/>
              </w:rPr>
            </w:pPr>
          </w:p>
        </w:tc>
        <w:tc>
          <w:tcPr>
            <w:tcW w:w="1784" w:type="dxa"/>
            <w:gridSpan w:val="3"/>
            <w:vAlign w:val="center"/>
          </w:tcPr>
          <w:p w14:paraId="45132C17">
            <w:pPr>
              <w:spacing w:line="240" w:lineRule="auto"/>
              <w:ind w:firstLine="0" w:firstLineChars="0"/>
              <w:rPr>
                <w:sz w:val="18"/>
                <w:szCs w:val="18"/>
                <w:lang w:bidi="he-IL"/>
              </w:rPr>
            </w:pPr>
            <w:r>
              <w:rPr>
                <w:rFonts w:hint="eastAsia"/>
                <w:sz w:val="18"/>
                <w:szCs w:val="18"/>
                <w:lang w:bidi="he-IL"/>
              </w:rPr>
              <w:t>□农业 □非农业</w:t>
            </w:r>
          </w:p>
        </w:tc>
      </w:tr>
      <w:tr w14:paraId="3069C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3" w:type="dxa"/>
            <w:vMerge w:val="continue"/>
            <w:vAlign w:val="center"/>
          </w:tcPr>
          <w:p w14:paraId="26C6A337">
            <w:pPr>
              <w:spacing w:line="240" w:lineRule="auto"/>
              <w:ind w:firstLine="0" w:firstLineChars="0"/>
              <w:jc w:val="center"/>
              <w:rPr>
                <w:sz w:val="18"/>
                <w:szCs w:val="18"/>
                <w:lang w:bidi="he-IL"/>
              </w:rPr>
            </w:pPr>
          </w:p>
        </w:tc>
        <w:tc>
          <w:tcPr>
            <w:tcW w:w="992" w:type="dxa"/>
            <w:vAlign w:val="center"/>
          </w:tcPr>
          <w:p w14:paraId="50C2DA8B">
            <w:pPr>
              <w:spacing w:line="240" w:lineRule="auto"/>
              <w:ind w:firstLine="0" w:firstLineChars="0"/>
              <w:rPr>
                <w:sz w:val="18"/>
                <w:szCs w:val="18"/>
                <w:lang w:bidi="he-IL"/>
              </w:rPr>
            </w:pPr>
          </w:p>
        </w:tc>
        <w:tc>
          <w:tcPr>
            <w:tcW w:w="709" w:type="dxa"/>
            <w:vAlign w:val="center"/>
          </w:tcPr>
          <w:p w14:paraId="1CF1EC85">
            <w:pPr>
              <w:spacing w:line="240" w:lineRule="auto"/>
              <w:ind w:firstLine="0" w:firstLineChars="0"/>
              <w:rPr>
                <w:sz w:val="18"/>
                <w:szCs w:val="18"/>
                <w:lang w:bidi="he-IL"/>
              </w:rPr>
            </w:pPr>
          </w:p>
        </w:tc>
        <w:tc>
          <w:tcPr>
            <w:tcW w:w="1842" w:type="dxa"/>
            <w:gridSpan w:val="2"/>
            <w:vAlign w:val="center"/>
          </w:tcPr>
          <w:p w14:paraId="76F802A7">
            <w:pPr>
              <w:spacing w:line="240" w:lineRule="auto"/>
              <w:ind w:firstLine="0" w:firstLineChars="0"/>
              <w:rPr>
                <w:sz w:val="18"/>
                <w:szCs w:val="18"/>
                <w:lang w:bidi="he-IL"/>
              </w:rPr>
            </w:pPr>
          </w:p>
        </w:tc>
        <w:tc>
          <w:tcPr>
            <w:tcW w:w="1701" w:type="dxa"/>
            <w:gridSpan w:val="4"/>
            <w:vAlign w:val="center"/>
          </w:tcPr>
          <w:p w14:paraId="4A0E2DDF">
            <w:pPr>
              <w:spacing w:line="240" w:lineRule="auto"/>
              <w:ind w:firstLine="0" w:firstLineChars="0"/>
              <w:rPr>
                <w:sz w:val="18"/>
                <w:szCs w:val="18"/>
                <w:lang w:bidi="he-IL"/>
              </w:rPr>
            </w:pPr>
          </w:p>
        </w:tc>
        <w:tc>
          <w:tcPr>
            <w:tcW w:w="1193" w:type="dxa"/>
            <w:gridSpan w:val="3"/>
            <w:vAlign w:val="center"/>
          </w:tcPr>
          <w:p w14:paraId="5AFEEEFD">
            <w:pPr>
              <w:spacing w:line="240" w:lineRule="auto"/>
              <w:ind w:firstLine="0" w:firstLineChars="0"/>
              <w:rPr>
                <w:sz w:val="18"/>
                <w:szCs w:val="18"/>
                <w:lang w:bidi="he-IL"/>
              </w:rPr>
            </w:pPr>
          </w:p>
        </w:tc>
        <w:tc>
          <w:tcPr>
            <w:tcW w:w="1784" w:type="dxa"/>
            <w:gridSpan w:val="3"/>
            <w:vAlign w:val="center"/>
          </w:tcPr>
          <w:p w14:paraId="28EEDFFE">
            <w:pPr>
              <w:spacing w:line="240" w:lineRule="auto"/>
              <w:ind w:firstLine="0" w:firstLineChars="0"/>
              <w:rPr>
                <w:sz w:val="18"/>
                <w:szCs w:val="18"/>
                <w:lang w:bidi="he-IL"/>
              </w:rPr>
            </w:pPr>
            <w:r>
              <w:rPr>
                <w:rFonts w:hint="eastAsia"/>
                <w:sz w:val="18"/>
                <w:szCs w:val="18"/>
                <w:lang w:bidi="he-IL"/>
              </w:rPr>
              <w:t>□农业 □非农业</w:t>
            </w:r>
          </w:p>
        </w:tc>
      </w:tr>
      <w:tr w14:paraId="433BE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3" w:type="dxa"/>
            <w:vMerge w:val="continue"/>
            <w:vAlign w:val="center"/>
          </w:tcPr>
          <w:p w14:paraId="349CF66B">
            <w:pPr>
              <w:spacing w:line="240" w:lineRule="auto"/>
              <w:ind w:firstLine="0" w:firstLineChars="0"/>
              <w:jc w:val="center"/>
              <w:rPr>
                <w:sz w:val="18"/>
                <w:szCs w:val="18"/>
                <w:lang w:bidi="he-IL"/>
              </w:rPr>
            </w:pPr>
          </w:p>
        </w:tc>
        <w:tc>
          <w:tcPr>
            <w:tcW w:w="992" w:type="dxa"/>
            <w:vAlign w:val="center"/>
          </w:tcPr>
          <w:p w14:paraId="7499E685">
            <w:pPr>
              <w:spacing w:line="240" w:lineRule="auto"/>
              <w:ind w:firstLine="0" w:firstLineChars="0"/>
              <w:rPr>
                <w:sz w:val="18"/>
                <w:szCs w:val="18"/>
                <w:lang w:bidi="he-IL"/>
              </w:rPr>
            </w:pPr>
          </w:p>
        </w:tc>
        <w:tc>
          <w:tcPr>
            <w:tcW w:w="709" w:type="dxa"/>
            <w:vAlign w:val="center"/>
          </w:tcPr>
          <w:p w14:paraId="23C25ED3">
            <w:pPr>
              <w:spacing w:line="240" w:lineRule="auto"/>
              <w:ind w:firstLine="0" w:firstLineChars="0"/>
              <w:rPr>
                <w:sz w:val="18"/>
                <w:szCs w:val="18"/>
                <w:lang w:bidi="he-IL"/>
              </w:rPr>
            </w:pPr>
          </w:p>
        </w:tc>
        <w:tc>
          <w:tcPr>
            <w:tcW w:w="1842" w:type="dxa"/>
            <w:gridSpan w:val="2"/>
            <w:vAlign w:val="center"/>
          </w:tcPr>
          <w:p w14:paraId="2E8C619B">
            <w:pPr>
              <w:spacing w:line="240" w:lineRule="auto"/>
              <w:ind w:firstLine="0" w:firstLineChars="0"/>
              <w:rPr>
                <w:sz w:val="18"/>
                <w:szCs w:val="18"/>
                <w:lang w:bidi="he-IL"/>
              </w:rPr>
            </w:pPr>
          </w:p>
        </w:tc>
        <w:tc>
          <w:tcPr>
            <w:tcW w:w="1701" w:type="dxa"/>
            <w:gridSpan w:val="4"/>
            <w:vAlign w:val="center"/>
          </w:tcPr>
          <w:p w14:paraId="22116BAE">
            <w:pPr>
              <w:spacing w:line="240" w:lineRule="auto"/>
              <w:ind w:firstLine="0" w:firstLineChars="0"/>
              <w:rPr>
                <w:sz w:val="18"/>
                <w:szCs w:val="18"/>
                <w:lang w:bidi="he-IL"/>
              </w:rPr>
            </w:pPr>
          </w:p>
        </w:tc>
        <w:tc>
          <w:tcPr>
            <w:tcW w:w="1193" w:type="dxa"/>
            <w:gridSpan w:val="3"/>
            <w:vAlign w:val="center"/>
          </w:tcPr>
          <w:p w14:paraId="555EC254">
            <w:pPr>
              <w:spacing w:line="240" w:lineRule="auto"/>
              <w:ind w:firstLine="0" w:firstLineChars="0"/>
              <w:rPr>
                <w:sz w:val="18"/>
                <w:szCs w:val="18"/>
                <w:lang w:bidi="he-IL"/>
              </w:rPr>
            </w:pPr>
          </w:p>
        </w:tc>
        <w:tc>
          <w:tcPr>
            <w:tcW w:w="1784" w:type="dxa"/>
            <w:gridSpan w:val="3"/>
            <w:vAlign w:val="center"/>
          </w:tcPr>
          <w:p w14:paraId="7463CBF7">
            <w:pPr>
              <w:spacing w:line="240" w:lineRule="auto"/>
              <w:ind w:firstLine="0" w:firstLineChars="0"/>
              <w:rPr>
                <w:sz w:val="18"/>
                <w:szCs w:val="18"/>
                <w:lang w:bidi="he-IL"/>
              </w:rPr>
            </w:pPr>
            <w:r>
              <w:rPr>
                <w:rFonts w:hint="eastAsia"/>
                <w:sz w:val="18"/>
                <w:szCs w:val="18"/>
                <w:lang w:bidi="he-IL"/>
              </w:rPr>
              <w:t>□农业 □非农业</w:t>
            </w:r>
          </w:p>
        </w:tc>
      </w:tr>
      <w:tr w14:paraId="463B0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3" w:type="dxa"/>
            <w:vMerge w:val="continue"/>
            <w:vAlign w:val="center"/>
          </w:tcPr>
          <w:p w14:paraId="65926933">
            <w:pPr>
              <w:spacing w:line="240" w:lineRule="auto"/>
              <w:ind w:firstLine="0" w:firstLineChars="0"/>
              <w:jc w:val="center"/>
              <w:rPr>
                <w:sz w:val="18"/>
                <w:szCs w:val="18"/>
                <w:lang w:bidi="he-IL"/>
              </w:rPr>
            </w:pPr>
          </w:p>
        </w:tc>
        <w:tc>
          <w:tcPr>
            <w:tcW w:w="992" w:type="dxa"/>
            <w:vAlign w:val="center"/>
          </w:tcPr>
          <w:p w14:paraId="6D8BA7B0">
            <w:pPr>
              <w:spacing w:line="240" w:lineRule="auto"/>
              <w:ind w:firstLine="0" w:firstLineChars="0"/>
              <w:rPr>
                <w:sz w:val="18"/>
                <w:szCs w:val="18"/>
                <w:lang w:bidi="he-IL"/>
              </w:rPr>
            </w:pPr>
          </w:p>
        </w:tc>
        <w:tc>
          <w:tcPr>
            <w:tcW w:w="709" w:type="dxa"/>
            <w:vAlign w:val="center"/>
          </w:tcPr>
          <w:p w14:paraId="1192F028">
            <w:pPr>
              <w:spacing w:line="240" w:lineRule="auto"/>
              <w:ind w:firstLine="0" w:firstLineChars="0"/>
              <w:rPr>
                <w:sz w:val="18"/>
                <w:szCs w:val="18"/>
                <w:lang w:bidi="he-IL"/>
              </w:rPr>
            </w:pPr>
          </w:p>
        </w:tc>
        <w:tc>
          <w:tcPr>
            <w:tcW w:w="1842" w:type="dxa"/>
            <w:gridSpan w:val="2"/>
            <w:vAlign w:val="center"/>
          </w:tcPr>
          <w:p w14:paraId="40C59B7E">
            <w:pPr>
              <w:spacing w:line="240" w:lineRule="auto"/>
              <w:ind w:firstLine="0" w:firstLineChars="0"/>
              <w:rPr>
                <w:sz w:val="18"/>
                <w:szCs w:val="18"/>
                <w:lang w:bidi="he-IL"/>
              </w:rPr>
            </w:pPr>
          </w:p>
        </w:tc>
        <w:tc>
          <w:tcPr>
            <w:tcW w:w="1701" w:type="dxa"/>
            <w:gridSpan w:val="4"/>
            <w:vAlign w:val="center"/>
          </w:tcPr>
          <w:p w14:paraId="4465D50E">
            <w:pPr>
              <w:spacing w:line="240" w:lineRule="auto"/>
              <w:ind w:firstLine="0" w:firstLineChars="0"/>
              <w:rPr>
                <w:sz w:val="18"/>
                <w:szCs w:val="18"/>
                <w:lang w:bidi="he-IL"/>
              </w:rPr>
            </w:pPr>
          </w:p>
        </w:tc>
        <w:tc>
          <w:tcPr>
            <w:tcW w:w="1193" w:type="dxa"/>
            <w:gridSpan w:val="3"/>
            <w:vAlign w:val="center"/>
          </w:tcPr>
          <w:p w14:paraId="2224EAB4">
            <w:pPr>
              <w:spacing w:line="240" w:lineRule="auto"/>
              <w:ind w:firstLine="0" w:firstLineChars="0"/>
              <w:rPr>
                <w:sz w:val="18"/>
                <w:szCs w:val="18"/>
                <w:lang w:bidi="he-IL"/>
              </w:rPr>
            </w:pPr>
          </w:p>
        </w:tc>
        <w:tc>
          <w:tcPr>
            <w:tcW w:w="1784" w:type="dxa"/>
            <w:gridSpan w:val="3"/>
            <w:vAlign w:val="center"/>
          </w:tcPr>
          <w:p w14:paraId="0B1DF24D">
            <w:pPr>
              <w:spacing w:line="240" w:lineRule="auto"/>
              <w:ind w:firstLine="0" w:firstLineChars="0"/>
              <w:rPr>
                <w:sz w:val="18"/>
                <w:szCs w:val="18"/>
                <w:lang w:bidi="he-IL"/>
              </w:rPr>
            </w:pPr>
            <w:r>
              <w:rPr>
                <w:rFonts w:hint="eastAsia"/>
                <w:sz w:val="18"/>
                <w:szCs w:val="18"/>
                <w:lang w:bidi="he-IL"/>
              </w:rPr>
              <w:t>□农业 □非农业</w:t>
            </w:r>
          </w:p>
        </w:tc>
      </w:tr>
      <w:tr w14:paraId="50454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993" w:type="dxa"/>
            <w:vAlign w:val="center"/>
          </w:tcPr>
          <w:p w14:paraId="067622A9">
            <w:pPr>
              <w:spacing w:line="240" w:lineRule="auto"/>
              <w:ind w:firstLine="0" w:firstLineChars="0"/>
              <w:jc w:val="center"/>
              <w:rPr>
                <w:sz w:val="18"/>
                <w:szCs w:val="18"/>
                <w:lang w:bidi="he-IL"/>
              </w:rPr>
            </w:pPr>
            <w:r>
              <w:rPr>
                <w:rFonts w:hint="eastAsia"/>
                <w:sz w:val="18"/>
                <w:szCs w:val="18"/>
                <w:lang w:bidi="he-IL"/>
              </w:rPr>
              <w:t>承诺</w:t>
            </w:r>
          </w:p>
        </w:tc>
        <w:tc>
          <w:tcPr>
            <w:tcW w:w="8221" w:type="dxa"/>
            <w:gridSpan w:val="14"/>
            <w:vAlign w:val="center"/>
          </w:tcPr>
          <w:p w14:paraId="3972DE21">
            <w:pPr>
              <w:spacing w:line="240" w:lineRule="auto"/>
              <w:ind w:firstLine="0" w:firstLineChars="0"/>
              <w:rPr>
                <w:rFonts w:hint="eastAsia"/>
                <w:sz w:val="18"/>
                <w:szCs w:val="18"/>
                <w:lang w:bidi="he-IL"/>
              </w:rPr>
            </w:pPr>
            <w:r>
              <w:rPr>
                <w:rFonts w:hint="eastAsia"/>
                <w:sz w:val="18"/>
                <w:szCs w:val="18"/>
                <w:lang w:bidi="he-IL"/>
              </w:rPr>
              <w:t>本人承诺：本表所填写的户成员信息为本户全部户成员，共有产权人信息为本宅基地上房屋的全部共有产权人，如存在未列入信息，则产生的一切责任及后果由本人承担。</w:t>
            </w:r>
          </w:p>
          <w:p w14:paraId="19F03C6D">
            <w:pPr>
              <w:spacing w:line="240" w:lineRule="auto"/>
              <w:ind w:right="1280" w:rightChars="400" w:firstLine="0" w:firstLineChars="0"/>
              <w:rPr>
                <w:sz w:val="18"/>
                <w:szCs w:val="18"/>
                <w:lang w:bidi="he-IL"/>
              </w:rPr>
            </w:pPr>
            <w:r>
              <w:rPr>
                <w:rFonts w:hint="eastAsia"/>
                <w:sz w:val="18"/>
                <w:szCs w:val="18"/>
                <w:lang w:bidi="he-IL"/>
              </w:rPr>
              <w:t xml:space="preserve">承诺人签字： </w:t>
            </w:r>
          </w:p>
        </w:tc>
      </w:tr>
      <w:tr w14:paraId="13919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14:paraId="0270CF2F">
            <w:pPr>
              <w:spacing w:line="240" w:lineRule="auto"/>
              <w:ind w:firstLine="0" w:firstLineChars="0"/>
              <w:jc w:val="center"/>
              <w:rPr>
                <w:sz w:val="18"/>
                <w:szCs w:val="18"/>
                <w:lang w:bidi="he-IL"/>
              </w:rPr>
            </w:pPr>
            <w:r>
              <w:rPr>
                <w:rFonts w:hint="eastAsia"/>
                <w:sz w:val="18"/>
                <w:szCs w:val="18"/>
                <w:lang w:bidi="he-IL"/>
              </w:rPr>
              <w:t>共有产权人同意并签字</w:t>
            </w:r>
          </w:p>
        </w:tc>
        <w:tc>
          <w:tcPr>
            <w:tcW w:w="8221" w:type="dxa"/>
            <w:gridSpan w:val="14"/>
            <w:vAlign w:val="center"/>
          </w:tcPr>
          <w:p w14:paraId="056A63F7">
            <w:pPr>
              <w:spacing w:line="240" w:lineRule="auto"/>
              <w:ind w:firstLine="0" w:firstLineChars="0"/>
              <w:rPr>
                <w:sz w:val="18"/>
                <w:szCs w:val="18"/>
                <w:lang w:bidi="he-IL"/>
              </w:rPr>
            </w:pPr>
          </w:p>
        </w:tc>
      </w:tr>
      <w:tr w14:paraId="2F032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3" w:type="dxa"/>
            <w:vMerge w:val="restart"/>
            <w:vAlign w:val="center"/>
          </w:tcPr>
          <w:p w14:paraId="3B6DCD70">
            <w:pPr>
              <w:spacing w:line="240" w:lineRule="auto"/>
              <w:ind w:firstLine="0" w:firstLineChars="0"/>
              <w:rPr>
                <w:rFonts w:hint="eastAsia"/>
                <w:sz w:val="18"/>
                <w:szCs w:val="18"/>
                <w:lang w:bidi="he-IL"/>
              </w:rPr>
            </w:pPr>
            <w:r>
              <w:rPr>
                <w:rFonts w:hint="eastAsia"/>
                <w:sz w:val="18"/>
                <w:szCs w:val="18"/>
                <w:lang w:bidi="he-IL"/>
              </w:rPr>
              <w:t>房屋情况</w:t>
            </w:r>
          </w:p>
          <w:p w14:paraId="6249D5DE">
            <w:pPr>
              <w:spacing w:line="240" w:lineRule="auto"/>
              <w:ind w:firstLine="360"/>
              <w:rPr>
                <w:sz w:val="18"/>
                <w:szCs w:val="18"/>
                <w:lang w:bidi="he-IL"/>
              </w:rPr>
            </w:pPr>
          </w:p>
        </w:tc>
        <w:tc>
          <w:tcPr>
            <w:tcW w:w="1701" w:type="dxa"/>
            <w:gridSpan w:val="2"/>
            <w:vAlign w:val="center"/>
          </w:tcPr>
          <w:p w14:paraId="446B92B2">
            <w:pPr>
              <w:spacing w:line="240" w:lineRule="auto"/>
              <w:ind w:firstLine="0" w:firstLineChars="0"/>
              <w:jc w:val="center"/>
              <w:rPr>
                <w:sz w:val="18"/>
                <w:szCs w:val="18"/>
                <w:lang w:bidi="he-IL"/>
              </w:rPr>
            </w:pPr>
            <w:r>
              <w:rPr>
                <w:rFonts w:hint="eastAsia"/>
                <w:sz w:val="18"/>
                <w:szCs w:val="18"/>
                <w:lang w:bidi="he-IL"/>
              </w:rPr>
              <w:t>门牌号</w:t>
            </w:r>
          </w:p>
        </w:tc>
        <w:tc>
          <w:tcPr>
            <w:tcW w:w="1842" w:type="dxa"/>
            <w:gridSpan w:val="2"/>
            <w:vAlign w:val="center"/>
          </w:tcPr>
          <w:p w14:paraId="5E6BA6FD">
            <w:pPr>
              <w:spacing w:line="240" w:lineRule="auto"/>
              <w:ind w:firstLine="0" w:firstLineChars="0"/>
              <w:rPr>
                <w:sz w:val="18"/>
                <w:szCs w:val="18"/>
                <w:lang w:bidi="he-IL"/>
              </w:rPr>
            </w:pPr>
          </w:p>
        </w:tc>
        <w:tc>
          <w:tcPr>
            <w:tcW w:w="1276" w:type="dxa"/>
            <w:gridSpan w:val="2"/>
            <w:vAlign w:val="center"/>
          </w:tcPr>
          <w:p w14:paraId="2862E6B3">
            <w:pPr>
              <w:spacing w:line="240" w:lineRule="auto"/>
              <w:ind w:firstLine="0" w:firstLineChars="0"/>
              <w:jc w:val="center"/>
              <w:rPr>
                <w:sz w:val="18"/>
                <w:szCs w:val="18"/>
                <w:lang w:bidi="he-IL"/>
              </w:rPr>
            </w:pPr>
            <w:r>
              <w:rPr>
                <w:rFonts w:hint="eastAsia"/>
                <w:sz w:val="18"/>
                <w:szCs w:val="18"/>
                <w:lang w:bidi="he-IL"/>
              </w:rPr>
              <w:t>占地面积</w:t>
            </w:r>
          </w:p>
        </w:tc>
        <w:tc>
          <w:tcPr>
            <w:tcW w:w="1418" w:type="dxa"/>
            <w:gridSpan w:val="4"/>
            <w:vAlign w:val="center"/>
          </w:tcPr>
          <w:p w14:paraId="19C1DD1F">
            <w:pPr>
              <w:spacing w:line="240" w:lineRule="auto"/>
              <w:ind w:firstLine="0" w:firstLineChars="0"/>
              <w:jc w:val="center"/>
              <w:rPr>
                <w:sz w:val="18"/>
                <w:szCs w:val="18"/>
                <w:lang w:bidi="he-IL"/>
              </w:rPr>
            </w:pPr>
          </w:p>
        </w:tc>
        <w:tc>
          <w:tcPr>
            <w:tcW w:w="992" w:type="dxa"/>
            <w:gridSpan w:val="2"/>
            <w:vAlign w:val="center"/>
          </w:tcPr>
          <w:p w14:paraId="55482F1D">
            <w:pPr>
              <w:spacing w:line="240" w:lineRule="auto"/>
              <w:ind w:firstLine="0" w:firstLineChars="0"/>
              <w:jc w:val="center"/>
              <w:rPr>
                <w:sz w:val="18"/>
                <w:szCs w:val="18"/>
                <w:lang w:bidi="he-IL"/>
              </w:rPr>
            </w:pPr>
            <w:r>
              <w:rPr>
                <w:rFonts w:hint="eastAsia"/>
                <w:sz w:val="18"/>
                <w:szCs w:val="18"/>
                <w:lang w:bidi="he-IL"/>
              </w:rPr>
              <w:t>基底高度</w:t>
            </w:r>
          </w:p>
        </w:tc>
        <w:tc>
          <w:tcPr>
            <w:tcW w:w="992" w:type="dxa"/>
            <w:gridSpan w:val="2"/>
            <w:vAlign w:val="center"/>
          </w:tcPr>
          <w:p w14:paraId="1F230C1C">
            <w:pPr>
              <w:spacing w:line="240" w:lineRule="auto"/>
              <w:ind w:firstLine="0" w:firstLineChars="0"/>
              <w:jc w:val="center"/>
              <w:rPr>
                <w:sz w:val="18"/>
                <w:szCs w:val="18"/>
                <w:lang w:bidi="he-IL"/>
              </w:rPr>
            </w:pPr>
          </w:p>
        </w:tc>
      </w:tr>
      <w:tr w14:paraId="281B7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3" w:type="dxa"/>
            <w:vMerge w:val="continue"/>
            <w:vAlign w:val="center"/>
          </w:tcPr>
          <w:p w14:paraId="48B99106">
            <w:pPr>
              <w:spacing w:line="240" w:lineRule="auto"/>
              <w:ind w:firstLine="0" w:firstLineChars="0"/>
              <w:rPr>
                <w:sz w:val="18"/>
                <w:szCs w:val="18"/>
                <w:lang w:bidi="he-IL"/>
              </w:rPr>
            </w:pPr>
          </w:p>
        </w:tc>
        <w:tc>
          <w:tcPr>
            <w:tcW w:w="1701" w:type="dxa"/>
            <w:gridSpan w:val="2"/>
            <w:vAlign w:val="center"/>
          </w:tcPr>
          <w:p w14:paraId="1FFF54F7">
            <w:pPr>
              <w:spacing w:line="240" w:lineRule="auto"/>
              <w:ind w:firstLine="0" w:firstLineChars="0"/>
              <w:jc w:val="center"/>
              <w:rPr>
                <w:sz w:val="18"/>
                <w:szCs w:val="18"/>
                <w:lang w:bidi="he-IL"/>
              </w:rPr>
            </w:pPr>
            <w:r>
              <w:rPr>
                <w:rFonts w:hint="eastAsia"/>
                <w:sz w:val="18"/>
                <w:szCs w:val="18"/>
                <w:lang w:bidi="he-IL"/>
              </w:rPr>
              <w:t>权属证书号</w:t>
            </w:r>
          </w:p>
        </w:tc>
        <w:tc>
          <w:tcPr>
            <w:tcW w:w="1842" w:type="dxa"/>
            <w:gridSpan w:val="2"/>
            <w:vAlign w:val="center"/>
          </w:tcPr>
          <w:p w14:paraId="1D89A49D">
            <w:pPr>
              <w:spacing w:line="240" w:lineRule="auto"/>
              <w:ind w:firstLine="0" w:firstLineChars="0"/>
              <w:rPr>
                <w:sz w:val="18"/>
                <w:szCs w:val="18"/>
                <w:lang w:bidi="he-IL"/>
              </w:rPr>
            </w:pPr>
          </w:p>
        </w:tc>
        <w:tc>
          <w:tcPr>
            <w:tcW w:w="1276" w:type="dxa"/>
            <w:gridSpan w:val="2"/>
            <w:vAlign w:val="center"/>
          </w:tcPr>
          <w:p w14:paraId="5BC97B1C">
            <w:pPr>
              <w:spacing w:line="240" w:lineRule="auto"/>
              <w:ind w:firstLine="0" w:firstLineChars="0"/>
              <w:jc w:val="center"/>
              <w:rPr>
                <w:sz w:val="18"/>
                <w:szCs w:val="18"/>
                <w:lang w:bidi="he-IL"/>
              </w:rPr>
            </w:pPr>
            <w:r>
              <w:rPr>
                <w:rFonts w:hint="eastAsia"/>
                <w:sz w:val="18"/>
                <w:szCs w:val="18"/>
                <w:lang w:bidi="he-IL"/>
              </w:rPr>
              <w:t>宅基地面积</w:t>
            </w:r>
          </w:p>
        </w:tc>
        <w:tc>
          <w:tcPr>
            <w:tcW w:w="1418" w:type="dxa"/>
            <w:gridSpan w:val="4"/>
            <w:vAlign w:val="center"/>
          </w:tcPr>
          <w:p w14:paraId="6E97A7D8">
            <w:pPr>
              <w:spacing w:line="240" w:lineRule="auto"/>
              <w:ind w:firstLine="0" w:firstLineChars="0"/>
              <w:jc w:val="center"/>
              <w:rPr>
                <w:sz w:val="18"/>
                <w:szCs w:val="18"/>
                <w:lang w:bidi="he-IL"/>
              </w:rPr>
            </w:pPr>
          </w:p>
        </w:tc>
        <w:tc>
          <w:tcPr>
            <w:tcW w:w="992" w:type="dxa"/>
            <w:gridSpan w:val="2"/>
            <w:vAlign w:val="center"/>
          </w:tcPr>
          <w:p w14:paraId="457CA5F1">
            <w:pPr>
              <w:spacing w:line="240" w:lineRule="auto"/>
              <w:ind w:firstLine="0" w:firstLineChars="0"/>
              <w:jc w:val="center"/>
              <w:rPr>
                <w:sz w:val="18"/>
                <w:szCs w:val="18"/>
                <w:lang w:bidi="he-IL"/>
              </w:rPr>
            </w:pPr>
            <w:r>
              <w:rPr>
                <w:rFonts w:hint="eastAsia"/>
                <w:sz w:val="18"/>
                <w:szCs w:val="18"/>
                <w:lang w:bidi="he-IL"/>
              </w:rPr>
              <w:t>房屋面积</w:t>
            </w:r>
          </w:p>
        </w:tc>
        <w:tc>
          <w:tcPr>
            <w:tcW w:w="992" w:type="dxa"/>
            <w:gridSpan w:val="2"/>
            <w:vAlign w:val="center"/>
          </w:tcPr>
          <w:p w14:paraId="3362AE20">
            <w:pPr>
              <w:spacing w:line="240" w:lineRule="auto"/>
              <w:ind w:firstLine="0" w:firstLineChars="0"/>
              <w:jc w:val="center"/>
              <w:rPr>
                <w:sz w:val="18"/>
                <w:szCs w:val="18"/>
                <w:lang w:bidi="he-IL"/>
              </w:rPr>
            </w:pPr>
          </w:p>
        </w:tc>
      </w:tr>
      <w:tr w14:paraId="247EF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3" w:type="dxa"/>
            <w:vMerge w:val="continue"/>
            <w:vAlign w:val="center"/>
          </w:tcPr>
          <w:p w14:paraId="57952898">
            <w:pPr>
              <w:spacing w:line="240" w:lineRule="auto"/>
              <w:ind w:firstLine="0" w:firstLineChars="0"/>
              <w:rPr>
                <w:rFonts w:hint="eastAsia"/>
                <w:sz w:val="18"/>
                <w:szCs w:val="18"/>
                <w:lang w:bidi="he-IL"/>
              </w:rPr>
            </w:pPr>
          </w:p>
        </w:tc>
        <w:tc>
          <w:tcPr>
            <w:tcW w:w="1701" w:type="dxa"/>
            <w:gridSpan w:val="2"/>
            <w:vAlign w:val="center"/>
          </w:tcPr>
          <w:p w14:paraId="218A2AD2">
            <w:pPr>
              <w:spacing w:line="240" w:lineRule="auto"/>
              <w:ind w:firstLine="0" w:firstLineChars="0"/>
              <w:jc w:val="center"/>
              <w:rPr>
                <w:sz w:val="18"/>
                <w:szCs w:val="18"/>
                <w:lang w:bidi="he-IL"/>
              </w:rPr>
            </w:pPr>
            <w:r>
              <w:rPr>
                <w:rFonts w:hint="eastAsia"/>
                <w:sz w:val="18"/>
                <w:szCs w:val="18"/>
                <w:lang w:bidi="he-IL"/>
              </w:rPr>
              <w:t>房屋建成时间</w:t>
            </w:r>
          </w:p>
        </w:tc>
        <w:tc>
          <w:tcPr>
            <w:tcW w:w="1842" w:type="dxa"/>
            <w:gridSpan w:val="2"/>
            <w:vAlign w:val="center"/>
          </w:tcPr>
          <w:p w14:paraId="470DCB99">
            <w:pPr>
              <w:spacing w:line="240" w:lineRule="auto"/>
              <w:ind w:firstLine="0" w:firstLineChars="0"/>
              <w:rPr>
                <w:sz w:val="18"/>
                <w:szCs w:val="18"/>
                <w:lang w:bidi="he-IL"/>
              </w:rPr>
            </w:pPr>
          </w:p>
        </w:tc>
        <w:tc>
          <w:tcPr>
            <w:tcW w:w="1276" w:type="dxa"/>
            <w:gridSpan w:val="2"/>
            <w:vAlign w:val="center"/>
          </w:tcPr>
          <w:p w14:paraId="6AE9D115">
            <w:pPr>
              <w:spacing w:line="240" w:lineRule="auto"/>
              <w:ind w:firstLine="0" w:firstLineChars="0"/>
              <w:jc w:val="center"/>
              <w:rPr>
                <w:sz w:val="18"/>
                <w:szCs w:val="18"/>
                <w:lang w:bidi="he-IL"/>
              </w:rPr>
            </w:pPr>
            <w:r>
              <w:rPr>
                <w:rFonts w:hint="eastAsia"/>
                <w:sz w:val="18"/>
                <w:szCs w:val="18"/>
                <w:lang w:bidi="he-IL"/>
              </w:rPr>
              <w:t>房屋总高度</w:t>
            </w:r>
          </w:p>
        </w:tc>
        <w:tc>
          <w:tcPr>
            <w:tcW w:w="1418" w:type="dxa"/>
            <w:gridSpan w:val="4"/>
            <w:vAlign w:val="center"/>
          </w:tcPr>
          <w:p w14:paraId="7516FC84">
            <w:pPr>
              <w:spacing w:line="240" w:lineRule="auto"/>
              <w:ind w:firstLine="0" w:firstLineChars="0"/>
              <w:jc w:val="center"/>
              <w:rPr>
                <w:sz w:val="18"/>
                <w:szCs w:val="18"/>
                <w:lang w:bidi="he-IL"/>
              </w:rPr>
            </w:pPr>
          </w:p>
        </w:tc>
        <w:tc>
          <w:tcPr>
            <w:tcW w:w="992" w:type="dxa"/>
            <w:gridSpan w:val="2"/>
            <w:vAlign w:val="center"/>
          </w:tcPr>
          <w:p w14:paraId="496F944B">
            <w:pPr>
              <w:spacing w:line="240" w:lineRule="auto"/>
              <w:ind w:firstLine="0" w:firstLineChars="0"/>
              <w:jc w:val="center"/>
              <w:rPr>
                <w:sz w:val="18"/>
                <w:szCs w:val="18"/>
                <w:lang w:bidi="he-IL"/>
              </w:rPr>
            </w:pPr>
            <w:r>
              <w:rPr>
                <w:rFonts w:hint="eastAsia"/>
                <w:sz w:val="18"/>
                <w:szCs w:val="18"/>
                <w:lang w:bidi="he-IL"/>
              </w:rPr>
              <w:t>房屋层数</w:t>
            </w:r>
          </w:p>
        </w:tc>
        <w:tc>
          <w:tcPr>
            <w:tcW w:w="992" w:type="dxa"/>
            <w:gridSpan w:val="2"/>
            <w:vAlign w:val="center"/>
          </w:tcPr>
          <w:p w14:paraId="32EC6F15">
            <w:pPr>
              <w:spacing w:line="240" w:lineRule="auto"/>
              <w:ind w:firstLine="0" w:firstLineChars="0"/>
              <w:jc w:val="center"/>
              <w:rPr>
                <w:sz w:val="18"/>
                <w:szCs w:val="18"/>
                <w:lang w:bidi="he-IL"/>
              </w:rPr>
            </w:pPr>
          </w:p>
        </w:tc>
      </w:tr>
      <w:tr w14:paraId="1C271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3" w:type="dxa"/>
            <w:vMerge w:val="continue"/>
            <w:vAlign w:val="center"/>
          </w:tcPr>
          <w:p w14:paraId="278395EE">
            <w:pPr>
              <w:spacing w:line="240" w:lineRule="auto"/>
              <w:ind w:firstLine="0" w:firstLineChars="0"/>
              <w:rPr>
                <w:rFonts w:hint="eastAsia"/>
                <w:sz w:val="18"/>
                <w:szCs w:val="18"/>
                <w:lang w:bidi="he-IL"/>
              </w:rPr>
            </w:pPr>
          </w:p>
        </w:tc>
        <w:tc>
          <w:tcPr>
            <w:tcW w:w="1701" w:type="dxa"/>
            <w:gridSpan w:val="2"/>
            <w:vAlign w:val="center"/>
          </w:tcPr>
          <w:p w14:paraId="34B6FD6E">
            <w:pPr>
              <w:spacing w:line="240" w:lineRule="auto"/>
              <w:ind w:firstLine="0" w:firstLineChars="0"/>
              <w:jc w:val="center"/>
              <w:rPr>
                <w:sz w:val="18"/>
                <w:szCs w:val="18"/>
                <w:lang w:bidi="he-IL"/>
              </w:rPr>
            </w:pPr>
            <w:r>
              <w:rPr>
                <w:rFonts w:hint="eastAsia"/>
                <w:sz w:val="18"/>
                <w:szCs w:val="18"/>
                <w:lang w:bidi="he-IL"/>
              </w:rPr>
              <w:t>四至</w:t>
            </w:r>
          </w:p>
        </w:tc>
        <w:tc>
          <w:tcPr>
            <w:tcW w:w="6520" w:type="dxa"/>
            <w:gridSpan w:val="12"/>
            <w:vAlign w:val="center"/>
          </w:tcPr>
          <w:p w14:paraId="2A4DB90B">
            <w:pPr>
              <w:spacing w:line="240" w:lineRule="auto"/>
              <w:ind w:firstLine="0" w:firstLineChars="0"/>
              <w:rPr>
                <w:sz w:val="18"/>
                <w:szCs w:val="18"/>
                <w:lang w:bidi="he-IL"/>
              </w:rPr>
            </w:pPr>
            <w:r>
              <w:rPr>
                <w:rFonts w:hint="eastAsia"/>
                <w:sz w:val="18"/>
                <w:szCs w:val="18"/>
                <w:lang w:bidi="he-IL"/>
              </w:rPr>
              <w:t>东至：            南至：            西至：            北至：</w:t>
            </w:r>
          </w:p>
        </w:tc>
      </w:tr>
      <w:tr w14:paraId="620B0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3" w:type="dxa"/>
            <w:vMerge w:val="continue"/>
            <w:vAlign w:val="center"/>
          </w:tcPr>
          <w:p w14:paraId="7CDD9420">
            <w:pPr>
              <w:spacing w:line="240" w:lineRule="auto"/>
              <w:ind w:firstLine="0" w:firstLineChars="0"/>
              <w:rPr>
                <w:rFonts w:hint="eastAsia"/>
                <w:sz w:val="18"/>
                <w:szCs w:val="18"/>
                <w:lang w:bidi="he-IL"/>
              </w:rPr>
            </w:pPr>
          </w:p>
        </w:tc>
        <w:tc>
          <w:tcPr>
            <w:tcW w:w="1701" w:type="dxa"/>
            <w:gridSpan w:val="2"/>
            <w:vAlign w:val="center"/>
          </w:tcPr>
          <w:p w14:paraId="626886B3">
            <w:pPr>
              <w:spacing w:line="240" w:lineRule="auto"/>
              <w:ind w:firstLine="0" w:firstLineChars="0"/>
              <w:jc w:val="center"/>
              <w:rPr>
                <w:sz w:val="18"/>
                <w:szCs w:val="18"/>
                <w:lang w:bidi="he-IL"/>
              </w:rPr>
            </w:pPr>
            <w:r>
              <w:rPr>
                <w:rFonts w:hint="eastAsia"/>
                <w:sz w:val="18"/>
                <w:szCs w:val="18"/>
                <w:lang w:bidi="he-IL"/>
              </w:rPr>
              <w:t>唯一住所</w:t>
            </w:r>
          </w:p>
        </w:tc>
        <w:tc>
          <w:tcPr>
            <w:tcW w:w="4536" w:type="dxa"/>
            <w:gridSpan w:val="8"/>
            <w:vAlign w:val="center"/>
          </w:tcPr>
          <w:p w14:paraId="375C1FE4">
            <w:pPr>
              <w:spacing w:line="240" w:lineRule="auto"/>
              <w:ind w:firstLine="0" w:firstLineChars="0"/>
              <w:rPr>
                <w:sz w:val="18"/>
                <w:szCs w:val="18"/>
                <w:lang w:bidi="he-IL"/>
              </w:rPr>
            </w:pPr>
          </w:p>
        </w:tc>
        <w:tc>
          <w:tcPr>
            <w:tcW w:w="1984" w:type="dxa"/>
            <w:gridSpan w:val="4"/>
            <w:vAlign w:val="center"/>
          </w:tcPr>
          <w:p w14:paraId="1A3C0C55">
            <w:pPr>
              <w:spacing w:line="240" w:lineRule="auto"/>
              <w:ind w:firstLine="0" w:firstLineChars="0"/>
              <w:rPr>
                <w:sz w:val="18"/>
                <w:szCs w:val="18"/>
                <w:lang w:bidi="he-IL"/>
              </w:rPr>
            </w:pPr>
            <w:r>
              <w:rPr>
                <w:rFonts w:hint="eastAsia"/>
                <w:sz w:val="18"/>
                <w:szCs w:val="18"/>
                <w:lang w:bidi="he-IL"/>
              </w:rPr>
              <w:t>照片（后附）</w:t>
            </w:r>
          </w:p>
        </w:tc>
      </w:tr>
      <w:tr w14:paraId="17BFE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993" w:type="dxa"/>
            <w:vAlign w:val="center"/>
          </w:tcPr>
          <w:p w14:paraId="17173033">
            <w:pPr>
              <w:spacing w:line="240" w:lineRule="auto"/>
              <w:ind w:firstLine="0" w:firstLineChars="0"/>
              <w:jc w:val="center"/>
              <w:rPr>
                <w:rFonts w:hint="eastAsia"/>
                <w:sz w:val="18"/>
                <w:szCs w:val="18"/>
                <w:lang w:bidi="he-IL"/>
              </w:rPr>
            </w:pPr>
            <w:r>
              <w:rPr>
                <w:rFonts w:hint="eastAsia"/>
                <w:sz w:val="18"/>
                <w:szCs w:val="18"/>
                <w:lang w:bidi="he-IL"/>
              </w:rPr>
              <w:t>申请转让理由</w:t>
            </w:r>
          </w:p>
        </w:tc>
        <w:tc>
          <w:tcPr>
            <w:tcW w:w="8221" w:type="dxa"/>
            <w:gridSpan w:val="14"/>
            <w:vAlign w:val="center"/>
          </w:tcPr>
          <w:p w14:paraId="21499EB5">
            <w:pPr>
              <w:spacing w:line="240" w:lineRule="auto"/>
              <w:ind w:firstLine="0" w:firstLineChars="0"/>
              <w:rPr>
                <w:rFonts w:hint="eastAsia"/>
                <w:sz w:val="18"/>
                <w:szCs w:val="18"/>
                <w:lang w:bidi="he-IL"/>
              </w:rPr>
            </w:pPr>
          </w:p>
          <w:p w14:paraId="3B495468">
            <w:pPr>
              <w:spacing w:line="240" w:lineRule="auto"/>
              <w:ind w:firstLine="0" w:firstLineChars="0"/>
              <w:jc w:val="right"/>
              <w:rPr>
                <w:sz w:val="18"/>
                <w:szCs w:val="18"/>
                <w:lang w:bidi="he-IL"/>
              </w:rPr>
            </w:pPr>
            <w:r>
              <w:rPr>
                <w:rFonts w:hint="eastAsia"/>
                <w:sz w:val="18"/>
                <w:szCs w:val="18"/>
                <w:lang w:bidi="he-IL"/>
              </w:rPr>
              <w:t>申请人：            年      月     日</w:t>
            </w:r>
          </w:p>
        </w:tc>
      </w:tr>
      <w:tr w14:paraId="31E06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14:paraId="0EA8EACE">
            <w:pPr>
              <w:spacing w:line="240" w:lineRule="auto"/>
              <w:ind w:firstLine="0" w:firstLineChars="0"/>
              <w:jc w:val="center"/>
              <w:rPr>
                <w:rFonts w:hint="eastAsia"/>
                <w:sz w:val="18"/>
                <w:szCs w:val="18"/>
                <w:lang w:bidi="he-IL"/>
              </w:rPr>
            </w:pPr>
            <w:r>
              <w:rPr>
                <w:rFonts w:hint="eastAsia"/>
                <w:sz w:val="18"/>
                <w:szCs w:val="18"/>
                <w:lang w:bidi="he-IL"/>
              </w:rPr>
              <w:t>集体经济组织意见</w:t>
            </w:r>
          </w:p>
        </w:tc>
        <w:tc>
          <w:tcPr>
            <w:tcW w:w="8221" w:type="dxa"/>
            <w:gridSpan w:val="14"/>
            <w:vAlign w:val="center"/>
          </w:tcPr>
          <w:p w14:paraId="070D4B55">
            <w:pPr>
              <w:spacing w:line="240" w:lineRule="auto"/>
              <w:ind w:firstLine="0" w:firstLineChars="0"/>
              <w:jc w:val="right"/>
              <w:rPr>
                <w:rFonts w:hint="eastAsia"/>
                <w:sz w:val="18"/>
                <w:szCs w:val="18"/>
                <w:lang w:bidi="he-IL"/>
              </w:rPr>
            </w:pPr>
          </w:p>
          <w:p w14:paraId="7B5E093B">
            <w:pPr>
              <w:spacing w:line="240" w:lineRule="auto"/>
              <w:ind w:firstLine="0" w:firstLineChars="0"/>
              <w:jc w:val="right"/>
              <w:rPr>
                <w:rFonts w:hint="eastAsia"/>
                <w:sz w:val="18"/>
                <w:szCs w:val="18"/>
                <w:lang w:bidi="he-IL"/>
              </w:rPr>
            </w:pPr>
            <w:r>
              <w:rPr>
                <w:rFonts w:hint="eastAsia"/>
                <w:sz w:val="18"/>
                <w:szCs w:val="18"/>
                <w:lang w:bidi="he-IL"/>
              </w:rPr>
              <w:t>（盖章）</w:t>
            </w:r>
          </w:p>
          <w:p w14:paraId="5A8477A5">
            <w:pPr>
              <w:spacing w:line="240" w:lineRule="auto"/>
              <w:ind w:firstLine="0" w:firstLineChars="0"/>
              <w:jc w:val="right"/>
              <w:rPr>
                <w:sz w:val="18"/>
                <w:szCs w:val="18"/>
                <w:lang w:bidi="he-IL"/>
              </w:rPr>
            </w:pPr>
            <w:r>
              <w:rPr>
                <w:rFonts w:hint="eastAsia"/>
                <w:sz w:val="18"/>
                <w:szCs w:val="18"/>
                <w:lang w:bidi="he-IL"/>
              </w:rPr>
              <w:t>负责人：            年      月     日</w:t>
            </w:r>
          </w:p>
        </w:tc>
      </w:tr>
      <w:tr w14:paraId="2DE07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14:paraId="518837DD">
            <w:pPr>
              <w:spacing w:line="240" w:lineRule="auto"/>
              <w:ind w:firstLine="0" w:firstLineChars="0"/>
              <w:jc w:val="center"/>
              <w:rPr>
                <w:rFonts w:hint="eastAsia"/>
                <w:sz w:val="18"/>
                <w:szCs w:val="18"/>
                <w:lang w:bidi="he-IL"/>
              </w:rPr>
            </w:pPr>
            <w:r>
              <w:rPr>
                <w:rFonts w:hint="eastAsia"/>
                <w:sz w:val="18"/>
                <w:szCs w:val="18"/>
                <w:lang w:bidi="he-IL"/>
              </w:rPr>
              <w:t>镇</w:t>
            </w:r>
            <w:r>
              <w:rPr>
                <w:rFonts w:hint="eastAsia"/>
                <w:sz w:val="18"/>
                <w:szCs w:val="18"/>
                <w:lang w:eastAsia="zh-CN" w:bidi="he-IL"/>
              </w:rPr>
              <w:t>街</w:t>
            </w:r>
            <w:r>
              <w:rPr>
                <w:rFonts w:hint="eastAsia"/>
                <w:sz w:val="18"/>
                <w:szCs w:val="18"/>
                <w:lang w:bidi="he-IL"/>
              </w:rPr>
              <w:t>意见</w:t>
            </w:r>
          </w:p>
        </w:tc>
        <w:tc>
          <w:tcPr>
            <w:tcW w:w="8221" w:type="dxa"/>
            <w:gridSpan w:val="14"/>
            <w:vAlign w:val="center"/>
          </w:tcPr>
          <w:p w14:paraId="7913DD90">
            <w:pPr>
              <w:spacing w:line="240" w:lineRule="auto"/>
              <w:ind w:firstLine="0" w:firstLineChars="0"/>
              <w:jc w:val="right"/>
              <w:rPr>
                <w:rFonts w:hint="eastAsia"/>
                <w:sz w:val="18"/>
                <w:szCs w:val="18"/>
                <w:lang w:bidi="he-IL"/>
              </w:rPr>
            </w:pPr>
          </w:p>
          <w:p w14:paraId="1CD81070">
            <w:pPr>
              <w:spacing w:line="240" w:lineRule="auto"/>
              <w:ind w:firstLine="0" w:firstLineChars="0"/>
              <w:jc w:val="right"/>
              <w:rPr>
                <w:rFonts w:hint="eastAsia"/>
                <w:sz w:val="18"/>
                <w:szCs w:val="18"/>
                <w:lang w:bidi="he-IL"/>
              </w:rPr>
            </w:pPr>
          </w:p>
          <w:p w14:paraId="69F3F603">
            <w:pPr>
              <w:spacing w:line="240" w:lineRule="auto"/>
              <w:ind w:firstLine="0" w:firstLineChars="0"/>
              <w:jc w:val="right"/>
              <w:rPr>
                <w:rFonts w:hint="eastAsia"/>
                <w:sz w:val="18"/>
                <w:szCs w:val="18"/>
                <w:lang w:bidi="he-IL"/>
              </w:rPr>
            </w:pPr>
            <w:r>
              <w:rPr>
                <w:rFonts w:hint="eastAsia"/>
                <w:sz w:val="18"/>
                <w:szCs w:val="18"/>
                <w:lang w:bidi="he-IL"/>
              </w:rPr>
              <w:t>（盖章）</w:t>
            </w:r>
          </w:p>
          <w:p w14:paraId="5B556706">
            <w:pPr>
              <w:spacing w:line="240" w:lineRule="auto"/>
              <w:ind w:firstLine="0" w:firstLineChars="0"/>
              <w:jc w:val="right"/>
              <w:rPr>
                <w:sz w:val="18"/>
                <w:szCs w:val="18"/>
                <w:lang w:bidi="he-IL"/>
              </w:rPr>
            </w:pPr>
            <w:r>
              <w:rPr>
                <w:rFonts w:hint="eastAsia"/>
                <w:sz w:val="18"/>
                <w:szCs w:val="18"/>
                <w:lang w:bidi="he-IL"/>
              </w:rPr>
              <w:t>负责人：            年      月     日</w:t>
            </w:r>
          </w:p>
        </w:tc>
      </w:tr>
      <w:tr w14:paraId="359D5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93" w:type="dxa"/>
            <w:vAlign w:val="center"/>
          </w:tcPr>
          <w:p w14:paraId="65DCB4FA">
            <w:pPr>
              <w:spacing w:line="240" w:lineRule="auto"/>
              <w:ind w:firstLine="0" w:firstLineChars="0"/>
              <w:jc w:val="center"/>
              <w:rPr>
                <w:sz w:val="18"/>
                <w:szCs w:val="18"/>
                <w:lang w:bidi="he-IL"/>
              </w:rPr>
            </w:pPr>
            <w:r>
              <w:rPr>
                <w:rFonts w:hint="eastAsia"/>
                <w:sz w:val="18"/>
                <w:szCs w:val="18"/>
                <w:lang w:bidi="he-IL"/>
              </w:rPr>
              <w:t>备注</w:t>
            </w:r>
          </w:p>
        </w:tc>
        <w:tc>
          <w:tcPr>
            <w:tcW w:w="8221" w:type="dxa"/>
            <w:gridSpan w:val="14"/>
            <w:vAlign w:val="center"/>
          </w:tcPr>
          <w:p w14:paraId="21DA1288">
            <w:pPr>
              <w:spacing w:line="240" w:lineRule="auto"/>
              <w:ind w:firstLine="0" w:firstLineChars="0"/>
              <w:rPr>
                <w:rFonts w:hint="eastAsia"/>
                <w:sz w:val="18"/>
                <w:szCs w:val="18"/>
                <w:lang w:bidi="he-IL"/>
              </w:rPr>
            </w:pPr>
            <w:r>
              <w:rPr>
                <w:rFonts w:hint="eastAsia"/>
                <w:sz w:val="18"/>
                <w:szCs w:val="18"/>
                <w:lang w:bidi="he-IL"/>
              </w:rPr>
              <w:t>1. “基底高度”指从自然地面到地基上平面的高度。</w:t>
            </w:r>
          </w:p>
          <w:p w14:paraId="30C598E0">
            <w:pPr>
              <w:spacing w:line="240" w:lineRule="auto"/>
              <w:ind w:firstLine="0" w:firstLineChars="0"/>
              <w:rPr>
                <w:sz w:val="18"/>
                <w:szCs w:val="18"/>
                <w:lang w:bidi="he-IL"/>
              </w:rPr>
            </w:pPr>
            <w:r>
              <w:rPr>
                <w:rFonts w:hint="eastAsia"/>
                <w:sz w:val="18"/>
                <w:szCs w:val="18"/>
                <w:lang w:bidi="he-IL"/>
              </w:rPr>
              <w:t>2. “房屋高度”指从地基上平面到房屋檐口的高度。</w:t>
            </w:r>
          </w:p>
        </w:tc>
      </w:tr>
    </w:tbl>
    <w:p w14:paraId="2954750A">
      <w:pPr>
        <w:pStyle w:val="6"/>
        <w:bidi w:val="0"/>
        <w:rPr>
          <w:rFonts w:hint="eastAsia" w:ascii="黑体" w:hAnsi="Calibri" w:eastAsia="黑体" w:cs="宋体"/>
          <w:kern w:val="0"/>
          <w:sz w:val="32"/>
          <w:szCs w:val="32"/>
          <w:lang w:val="en-US" w:eastAsia="zh-CN" w:bidi="ar-SA"/>
        </w:rPr>
      </w:pPr>
      <w:r>
        <w:rPr>
          <w:lang w:bidi="he-IL"/>
        </w:rPr>
        <w:br w:type="page"/>
      </w:r>
      <w:r>
        <w:rPr>
          <w:rFonts w:hint="eastAsia" w:ascii="黑体" w:hAnsi="Calibri" w:eastAsia="黑体" w:cs="宋体"/>
          <w:kern w:val="0"/>
          <w:sz w:val="32"/>
          <w:szCs w:val="32"/>
          <w:lang w:val="en-US" w:eastAsia="zh-CN" w:bidi="ar-SA"/>
        </w:rPr>
        <w:t>附件2 受让资格证明文件（参考文本）</w:t>
      </w:r>
    </w:p>
    <w:p w14:paraId="7EF32CD2">
      <w:pPr>
        <w:ind w:firstLine="640"/>
        <w:rPr>
          <w:rFonts w:hint="eastAsia"/>
          <w:lang w:bidi="he-IL"/>
        </w:rPr>
      </w:pPr>
    </w:p>
    <w:p w14:paraId="41F093D9">
      <w:pPr>
        <w:pStyle w:val="33"/>
        <w:bidi w:val="0"/>
        <w:rPr>
          <w:rFonts w:hint="eastAsia"/>
        </w:rPr>
      </w:pPr>
      <w:bookmarkStart w:id="20" w:name="_Toc144907965"/>
      <w:bookmarkStart w:id="21" w:name="_Toc144892247"/>
      <w:bookmarkStart w:id="22" w:name="_Toc144893029"/>
      <w:bookmarkStart w:id="23" w:name="_Toc150170835"/>
      <w:bookmarkStart w:id="24" w:name="_Toc150159801"/>
      <w:r>
        <w:rPr>
          <w:rFonts w:hint="eastAsia"/>
        </w:rPr>
        <w:t>证  明</w:t>
      </w:r>
      <w:bookmarkEnd w:id="20"/>
      <w:bookmarkEnd w:id="21"/>
      <w:bookmarkEnd w:id="22"/>
      <w:bookmarkEnd w:id="23"/>
      <w:bookmarkEnd w:id="24"/>
    </w:p>
    <w:p w14:paraId="3456613B">
      <w:pPr>
        <w:ind w:firstLine="640"/>
        <w:rPr>
          <w:rFonts w:hint="eastAsia"/>
          <w:lang w:bidi="he-IL"/>
        </w:rPr>
      </w:pPr>
      <w:r>
        <w:rPr>
          <w:rFonts w:hint="eastAsia"/>
          <w:lang w:bidi="he-IL"/>
        </w:rPr>
        <w:t>申请人XXX（身份证号：XXXXXXXX）系我镇</w:t>
      </w:r>
      <w:r>
        <w:rPr>
          <w:rFonts w:hint="eastAsia"/>
          <w:lang w:eastAsia="zh-CN" w:bidi="he-IL"/>
        </w:rPr>
        <w:t>街</w:t>
      </w:r>
      <w:r>
        <w:rPr>
          <w:rFonts w:hint="eastAsia"/>
          <w:lang w:bidi="he-IL"/>
        </w:rPr>
        <w:t>所辖XXX村集体经济组织成员，经我镇</w:t>
      </w:r>
      <w:r>
        <w:rPr>
          <w:rFonts w:hint="eastAsia"/>
          <w:lang w:eastAsia="zh-CN" w:bidi="he-IL"/>
        </w:rPr>
        <w:t>街</w:t>
      </w:r>
      <w:r>
        <w:rPr>
          <w:rFonts w:hint="eastAsia"/>
          <w:lang w:bidi="he-IL"/>
        </w:rPr>
        <w:t>审核，其具备农村宅基地申请资格。</w:t>
      </w:r>
    </w:p>
    <w:p w14:paraId="0CDAF8D4">
      <w:pPr>
        <w:ind w:firstLine="640"/>
        <w:rPr>
          <w:rFonts w:hint="eastAsia"/>
          <w:lang w:bidi="he-IL"/>
        </w:rPr>
      </w:pPr>
      <w:r>
        <w:rPr>
          <w:rFonts w:hint="eastAsia"/>
          <w:lang w:bidi="he-IL"/>
        </w:rPr>
        <w:t>特此证明！</w:t>
      </w:r>
    </w:p>
    <w:p w14:paraId="79472371">
      <w:pPr>
        <w:ind w:firstLine="640"/>
        <w:rPr>
          <w:rFonts w:hint="eastAsia"/>
          <w:lang w:bidi="he-IL"/>
        </w:rPr>
      </w:pPr>
    </w:p>
    <w:p w14:paraId="21224F9F">
      <w:pPr>
        <w:ind w:firstLine="640"/>
        <w:rPr>
          <w:rFonts w:hint="eastAsia"/>
          <w:lang w:bidi="he-IL"/>
        </w:rPr>
      </w:pPr>
    </w:p>
    <w:p w14:paraId="7F71C632">
      <w:pPr>
        <w:ind w:firstLine="640"/>
        <w:rPr>
          <w:rFonts w:hint="eastAsia"/>
          <w:lang w:bidi="he-IL"/>
        </w:rPr>
      </w:pPr>
    </w:p>
    <w:p w14:paraId="26E0B0D7">
      <w:pPr>
        <w:ind w:left="0" w:leftChars="0" w:firstLine="0" w:firstLineChars="0"/>
        <w:jc w:val="right"/>
        <w:rPr>
          <w:rFonts w:hint="eastAsia"/>
          <w:lang w:val="en-US" w:eastAsia="zh-CN" w:bidi="he-IL"/>
        </w:rPr>
      </w:pPr>
      <w:r>
        <w:rPr>
          <w:rFonts w:hint="eastAsia"/>
          <w:lang w:bidi="he-IL"/>
        </w:rPr>
        <w:t>北京市</w:t>
      </w:r>
      <w:r>
        <w:rPr>
          <w:rFonts w:hint="eastAsia"/>
          <w:lang w:eastAsia="zh-CN" w:bidi="he-IL"/>
        </w:rPr>
        <w:t>怀柔</w:t>
      </w:r>
      <w:r>
        <w:rPr>
          <w:rFonts w:hint="eastAsia"/>
          <w:lang w:bidi="he-IL"/>
        </w:rPr>
        <w:t>区X镇</w:t>
      </w:r>
      <w:r>
        <w:rPr>
          <w:rFonts w:hint="eastAsia"/>
          <w:lang w:eastAsia="zh-CN" w:bidi="he-IL"/>
        </w:rPr>
        <w:t>（乡）</w:t>
      </w:r>
      <w:r>
        <w:rPr>
          <w:rFonts w:hint="eastAsia"/>
          <w:lang w:bidi="he-IL"/>
        </w:rPr>
        <w:t>人民政府</w:t>
      </w:r>
      <w:r>
        <w:rPr>
          <w:rFonts w:hint="eastAsia"/>
          <w:lang w:val="en-US" w:eastAsia="zh-CN" w:bidi="he-IL"/>
        </w:rPr>
        <w:t>/</w:t>
      </w:r>
    </w:p>
    <w:p w14:paraId="1B34D4DD">
      <w:pPr>
        <w:wordWrap w:val="0"/>
        <w:ind w:left="0" w:leftChars="0" w:firstLine="0" w:firstLineChars="0"/>
        <w:jc w:val="right"/>
        <w:rPr>
          <w:rFonts w:hint="default" w:eastAsia="仿宋_GB2312"/>
          <w:lang w:val="en-US" w:eastAsia="zh-CN" w:bidi="he-IL"/>
        </w:rPr>
      </w:pPr>
      <w:r>
        <w:rPr>
          <w:rFonts w:hint="eastAsia"/>
          <w:lang w:val="en-US" w:eastAsia="zh-CN" w:bidi="he-IL"/>
        </w:rPr>
        <w:t xml:space="preserve">北京市怀柔区X街道办事处  </w:t>
      </w:r>
    </w:p>
    <w:p w14:paraId="3B64A434">
      <w:pPr>
        <w:ind w:firstLine="640"/>
        <w:jc w:val="center"/>
        <w:rPr>
          <w:lang w:bidi="he-IL"/>
        </w:rPr>
      </w:pPr>
      <w:r>
        <w:rPr>
          <w:rFonts w:hint="eastAsia"/>
          <w:lang w:bidi="he-IL"/>
        </w:rPr>
        <w:t xml:space="preserve">          </w:t>
      </w:r>
      <w:r>
        <w:rPr>
          <w:rFonts w:hint="eastAsia"/>
          <w:lang w:val="en-US" w:eastAsia="zh-CN" w:bidi="he-IL"/>
        </w:rPr>
        <w:t xml:space="preserve">              </w:t>
      </w:r>
      <w:r>
        <w:rPr>
          <w:rFonts w:hint="eastAsia"/>
          <w:lang w:bidi="he-IL"/>
        </w:rPr>
        <w:t xml:space="preserve">  年    月    日</w:t>
      </w:r>
    </w:p>
    <w:p w14:paraId="3B8D429B">
      <w:pPr>
        <w:pStyle w:val="6"/>
        <w:spacing w:before="120" w:after="120"/>
        <w:jc w:val="left"/>
        <w:rPr>
          <w:rFonts w:hint="eastAsia" w:ascii="黑体" w:hAnsi="Calibri" w:eastAsia="黑体" w:cs="宋体"/>
          <w:kern w:val="0"/>
          <w:sz w:val="32"/>
          <w:szCs w:val="32"/>
          <w:lang w:val="en-US" w:eastAsia="zh-CN" w:bidi="ar-SA"/>
        </w:rPr>
      </w:pPr>
      <w:r>
        <w:br w:type="page"/>
      </w:r>
      <w:r>
        <w:rPr>
          <w:rFonts w:hint="eastAsia" w:ascii="黑体" w:hAnsi="Calibri" w:eastAsia="黑体" w:cs="宋体"/>
          <w:kern w:val="0"/>
          <w:sz w:val="32"/>
          <w:szCs w:val="32"/>
          <w:lang w:val="en-US" w:eastAsia="zh-CN" w:bidi="ar-SA"/>
        </w:rPr>
        <w:t>附件3：流转合同（参考示范文本）</w:t>
      </w:r>
    </w:p>
    <w:p w14:paraId="742C35B2">
      <w:pPr>
        <w:ind w:firstLine="640"/>
        <w:rPr>
          <w:rFonts w:hint="eastAsia"/>
        </w:rPr>
      </w:pPr>
    </w:p>
    <w:p w14:paraId="36773BCA">
      <w:pPr>
        <w:ind w:firstLine="640"/>
        <w:jc w:val="center"/>
        <w:rPr>
          <w:rFonts w:hint="eastAsia"/>
        </w:rPr>
      </w:pPr>
      <w:r>
        <w:rPr>
          <w:rFonts w:hint="eastAsia"/>
        </w:rPr>
        <w:t xml:space="preserve">                合同编号：</w:t>
      </w:r>
    </w:p>
    <w:p w14:paraId="05CF375C">
      <w:pPr>
        <w:ind w:firstLine="640"/>
        <w:jc w:val="center"/>
        <w:rPr>
          <w:rFonts w:hint="eastAsia"/>
        </w:rPr>
      </w:pPr>
    </w:p>
    <w:p w14:paraId="094E20AB">
      <w:pPr>
        <w:ind w:firstLine="640"/>
        <w:jc w:val="center"/>
        <w:rPr>
          <w:rFonts w:hint="eastAsia"/>
        </w:rPr>
      </w:pPr>
    </w:p>
    <w:p w14:paraId="418D5112">
      <w:pPr>
        <w:ind w:firstLine="640"/>
        <w:jc w:val="center"/>
        <w:rPr>
          <w:rFonts w:hint="eastAsia"/>
        </w:rPr>
      </w:pPr>
    </w:p>
    <w:p w14:paraId="0D475EBF">
      <w:pPr>
        <w:pStyle w:val="33"/>
        <w:bidi w:val="0"/>
        <w:rPr>
          <w:rFonts w:hint="eastAsia"/>
        </w:rPr>
      </w:pPr>
      <w:bookmarkStart w:id="25" w:name="_Toc150159802"/>
      <w:bookmarkStart w:id="26" w:name="_Toc150170836"/>
      <w:r>
        <w:rPr>
          <w:rFonts w:hint="eastAsia"/>
          <w:lang w:eastAsia="zh-CN"/>
        </w:rPr>
        <w:t>怀柔</w:t>
      </w:r>
      <w:r>
        <w:rPr>
          <w:rFonts w:hint="eastAsia"/>
        </w:rPr>
        <w:t>区</w:t>
      </w:r>
      <w:r>
        <w:rPr>
          <w:rFonts w:hint="eastAsia"/>
          <w:lang w:val="en-US" w:eastAsia="zh-CN"/>
        </w:rPr>
        <w:t>XX</w:t>
      </w:r>
      <w:r>
        <w:rPr>
          <w:rFonts w:hint="eastAsia"/>
        </w:rPr>
        <w:t>镇</w:t>
      </w:r>
      <w:r>
        <w:rPr>
          <w:rFonts w:hint="eastAsia"/>
          <w:lang w:eastAsia="zh-CN"/>
        </w:rPr>
        <w:t>（乡）</w:t>
      </w:r>
      <w:r>
        <w:rPr>
          <w:rFonts w:hint="eastAsia"/>
          <w:lang w:val="en-US" w:eastAsia="zh-CN"/>
        </w:rPr>
        <w:t>/ 街道</w:t>
      </w:r>
      <w:r>
        <w:rPr>
          <w:rFonts w:hint="eastAsia"/>
        </w:rPr>
        <w:t>农村宅基地使用权及房屋</w:t>
      </w:r>
      <w:r>
        <w:br w:type="textWrapping"/>
      </w:r>
      <w:r>
        <w:rPr>
          <w:rFonts w:hint="eastAsia"/>
        </w:rPr>
        <w:t>所有权流转合同</w:t>
      </w:r>
      <w:bookmarkEnd w:id="25"/>
      <w:bookmarkEnd w:id="26"/>
    </w:p>
    <w:p w14:paraId="36AEAA5D">
      <w:pPr>
        <w:ind w:firstLine="640"/>
        <w:rPr>
          <w:rFonts w:hint="eastAsia"/>
        </w:rPr>
      </w:pPr>
    </w:p>
    <w:p w14:paraId="273672D8">
      <w:pPr>
        <w:ind w:firstLine="640"/>
        <w:rPr>
          <w:rFonts w:hint="eastAsia"/>
        </w:rPr>
      </w:pPr>
    </w:p>
    <w:p w14:paraId="0A8BD01B">
      <w:pPr>
        <w:ind w:firstLine="640"/>
        <w:rPr>
          <w:rFonts w:hint="eastAsia"/>
        </w:rPr>
      </w:pPr>
    </w:p>
    <w:p w14:paraId="4EAF6519">
      <w:pPr>
        <w:ind w:firstLine="640"/>
        <w:rPr>
          <w:rFonts w:hint="eastAsia"/>
        </w:rPr>
      </w:pPr>
    </w:p>
    <w:p w14:paraId="49A308B0">
      <w:pPr>
        <w:ind w:firstLine="640"/>
        <w:rPr>
          <w:rFonts w:hint="eastAsia"/>
          <w:u w:val="single"/>
        </w:rPr>
      </w:pPr>
      <w:r>
        <w:rPr>
          <w:rFonts w:hint="eastAsia"/>
        </w:rPr>
        <w:t xml:space="preserve">    甲方（流转方）：</w:t>
      </w:r>
      <w:r>
        <w:rPr>
          <w:rFonts w:hint="eastAsia"/>
          <w:u w:val="single"/>
        </w:rPr>
        <w:t xml:space="preserve">                         </w:t>
      </w:r>
    </w:p>
    <w:p w14:paraId="77090A0C">
      <w:pPr>
        <w:ind w:firstLine="640"/>
        <w:rPr>
          <w:rFonts w:hint="eastAsia"/>
        </w:rPr>
      </w:pPr>
    </w:p>
    <w:p w14:paraId="073FA62A">
      <w:pPr>
        <w:ind w:firstLine="640"/>
        <w:rPr>
          <w:rFonts w:hint="eastAsia"/>
          <w:u w:val="single"/>
        </w:rPr>
      </w:pPr>
      <w:r>
        <w:rPr>
          <w:rFonts w:hint="eastAsia"/>
        </w:rPr>
        <w:t xml:space="preserve">    乙方（受让方）：</w:t>
      </w:r>
      <w:r>
        <w:rPr>
          <w:rFonts w:hint="eastAsia"/>
          <w:u w:val="single"/>
        </w:rPr>
        <w:t xml:space="preserve">                         </w:t>
      </w:r>
    </w:p>
    <w:p w14:paraId="18A71B14">
      <w:pPr>
        <w:ind w:firstLine="640"/>
        <w:rPr>
          <w:rFonts w:hint="eastAsia"/>
          <w:u w:val="single"/>
        </w:rPr>
      </w:pPr>
    </w:p>
    <w:p w14:paraId="69342D91">
      <w:pPr>
        <w:ind w:firstLine="640"/>
        <w:rPr>
          <w:rFonts w:hint="eastAsia"/>
          <w:u w:val="single"/>
        </w:rPr>
      </w:pPr>
    </w:p>
    <w:p w14:paraId="7D751911">
      <w:pPr>
        <w:ind w:firstLine="640"/>
        <w:rPr>
          <w:rFonts w:hint="eastAsia"/>
        </w:rPr>
      </w:pPr>
      <w:r>
        <w:rPr>
          <w:rFonts w:hint="eastAsia"/>
        </w:rPr>
        <w:t xml:space="preserve">    签约时间：      年    月    日</w:t>
      </w:r>
    </w:p>
    <w:p w14:paraId="5E88B851">
      <w:pPr>
        <w:ind w:firstLine="640"/>
      </w:pPr>
      <w:r>
        <w:rPr>
          <w:rFonts w:hint="eastAsia"/>
        </w:rPr>
        <w:t xml:space="preserve">    签约地点：</w:t>
      </w:r>
    </w:p>
    <w:p w14:paraId="26BADE0D">
      <w:pPr>
        <w:ind w:firstLine="640"/>
        <w:rPr>
          <w:rFonts w:hint="eastAsia"/>
        </w:rPr>
      </w:pPr>
      <w:r>
        <w:br w:type="page"/>
      </w:r>
      <w:r>
        <w:rPr>
          <w:rFonts w:hint="eastAsia"/>
        </w:rPr>
        <w:t>鉴于：</w:t>
      </w:r>
    </w:p>
    <w:p w14:paraId="4325C943">
      <w:pPr>
        <w:ind w:firstLine="640"/>
        <w:rPr>
          <w:rFonts w:hint="eastAsia"/>
        </w:rPr>
      </w:pPr>
      <w:r>
        <w:rPr>
          <w:rFonts w:hint="eastAsia"/>
        </w:rPr>
        <w:t>（一）甲方已经履行流转闲置房屋的全部程序，取得了房屋全部共有产权人之书面同意，流转的农村宅基地上房屋对于全部户成员均非唯一住所，该房屋不附有任何担保物权和债权，未被法院或其他有权机关采取查封等强制揩施。</w:t>
      </w:r>
    </w:p>
    <w:p w14:paraId="67CBF5E3">
      <w:pPr>
        <w:ind w:firstLine="640"/>
        <w:rPr>
          <w:rFonts w:hint="eastAsia"/>
        </w:rPr>
      </w:pPr>
      <w:r>
        <w:rPr>
          <w:rFonts w:hint="eastAsia"/>
        </w:rPr>
        <w:t>（二）乙方与甲方属于同一农村集体经济组织，具有有效的农村宅基地上房屋受让主体资格。</w:t>
      </w:r>
    </w:p>
    <w:p w14:paraId="36C44E53">
      <w:pPr>
        <w:ind w:firstLine="640"/>
        <w:rPr>
          <w:rFonts w:hint="eastAsia"/>
        </w:rPr>
      </w:pPr>
      <w:r>
        <w:rPr>
          <w:rFonts w:hint="eastAsia"/>
        </w:rPr>
        <w:t>根据《中华人民共和国民法典》、《中华人民共和国土地管理法》等相关法律、法规的规定，甲乙双方本着自愿、诚信、公平的原则，就农村宅基地上房屋流转事宜达成本合同如下，以兹共同遵照执行：</w:t>
      </w:r>
    </w:p>
    <w:p w14:paraId="4F185A9D">
      <w:pPr>
        <w:pStyle w:val="29"/>
        <w:keepNext/>
        <w:keepLines w:val="0"/>
        <w:pageBreakBefore w:val="0"/>
        <w:widowControl/>
        <w:kinsoku/>
        <w:wordWrap/>
        <w:overflowPunct/>
        <w:topLinePunct w:val="0"/>
        <w:autoSpaceDE/>
        <w:autoSpaceDN/>
        <w:bidi w:val="0"/>
        <w:adjustRightInd/>
        <w:snapToGrid/>
        <w:spacing w:before="157" w:beforeLines="50" w:after="157" w:afterLines="50"/>
        <w:textAlignment w:val="auto"/>
        <w:rPr>
          <w:rFonts w:hint="eastAsia"/>
        </w:rPr>
      </w:pPr>
      <w:bookmarkStart w:id="27" w:name="_Toc144893030"/>
      <w:bookmarkStart w:id="28" w:name="_Toc144907966"/>
      <w:bookmarkStart w:id="29" w:name="_Toc144892248"/>
      <w:bookmarkStart w:id="30" w:name="_Toc150159803"/>
      <w:bookmarkStart w:id="31" w:name="_Toc150170837"/>
      <w:r>
        <w:rPr>
          <w:rFonts w:hint="eastAsia"/>
        </w:rPr>
        <w:t>第一条  拟流转房屋的基本情况</w:t>
      </w:r>
      <w:bookmarkEnd w:id="27"/>
      <w:bookmarkEnd w:id="28"/>
      <w:bookmarkEnd w:id="29"/>
      <w:bookmarkEnd w:id="30"/>
      <w:bookmarkEnd w:id="31"/>
    </w:p>
    <w:p w14:paraId="147143FC">
      <w:pPr>
        <w:ind w:firstLine="640"/>
        <w:jc w:val="left"/>
        <w:rPr>
          <w:rFonts w:hint="eastAsia"/>
        </w:rPr>
      </w:pPr>
      <w:r>
        <w:rPr>
          <w:rFonts w:hint="eastAsia"/>
        </w:rPr>
        <w:t>1.1 甲方拟流转的房屋坐落于北京市</w:t>
      </w:r>
      <w:r>
        <w:rPr>
          <w:rFonts w:hint="eastAsia"/>
          <w:lang w:eastAsia="zh-CN"/>
        </w:rPr>
        <w:t>怀柔</w:t>
      </w:r>
      <w:r>
        <w:rPr>
          <w:rFonts w:hint="eastAsia"/>
        </w:rPr>
        <w:t>区</w:t>
      </w:r>
      <w:r>
        <w:rPr>
          <w:rFonts w:hint="eastAsia"/>
          <w:u w:val="single"/>
        </w:rPr>
        <w:t xml:space="preserve">       </w:t>
      </w:r>
      <w:r>
        <w:rPr>
          <w:rFonts w:hint="eastAsia"/>
        </w:rPr>
        <w:t>镇</w:t>
      </w:r>
      <w:r>
        <w:rPr>
          <w:rFonts w:hint="eastAsia"/>
          <w:lang w:eastAsia="zh-CN"/>
        </w:rPr>
        <w:t>（乡）</w:t>
      </w:r>
      <w:r>
        <w:rPr>
          <w:rFonts w:hint="eastAsia"/>
          <w:lang w:val="en-US" w:eastAsia="zh-CN"/>
        </w:rPr>
        <w:t>/街道</w:t>
      </w:r>
      <w:r>
        <w:rPr>
          <w:rFonts w:hint="eastAsia"/>
          <w:u w:val="single"/>
        </w:rPr>
        <w:t xml:space="preserve">       </w:t>
      </w:r>
      <w:r>
        <w:rPr>
          <w:rFonts w:hint="eastAsia"/>
        </w:rPr>
        <w:t>村</w:t>
      </w:r>
      <w:r>
        <w:rPr>
          <w:rFonts w:hint="eastAsia"/>
          <w:u w:val="single"/>
        </w:rPr>
        <w:t xml:space="preserve">        </w:t>
      </w:r>
      <w:r>
        <w:rPr>
          <w:rFonts w:hint="eastAsia"/>
        </w:rPr>
        <w:t>号（或</w:t>
      </w:r>
      <w:r>
        <w:rPr>
          <w:rFonts w:hint="eastAsia"/>
          <w:u w:val="single"/>
        </w:rPr>
        <w:t xml:space="preserve">                   </w:t>
      </w:r>
      <w:r>
        <w:rPr>
          <w:rFonts w:hint="eastAsia"/>
        </w:rPr>
        <w:t>）。房屋占地面积</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平方米，房屋建筑面积</w:t>
      </w:r>
      <w:r>
        <w:rPr>
          <w:rFonts w:hint="eastAsia"/>
          <w:u w:val="single"/>
        </w:rPr>
        <w:t xml:space="preserve">       </w:t>
      </w:r>
      <w:r>
        <w:rPr>
          <w:rFonts w:hint="eastAsia"/>
        </w:rPr>
        <w:t>平方米，房屋</w:t>
      </w:r>
      <w:r>
        <w:rPr>
          <w:rFonts w:hint="eastAsia"/>
          <w:u w:val="single"/>
          <w:lang w:val="en-US" w:eastAsia="zh-CN"/>
        </w:rPr>
        <w:t xml:space="preserve">  </w:t>
      </w:r>
      <w:r>
        <w:rPr>
          <w:rFonts w:hint="eastAsia"/>
          <w:u w:val="single"/>
        </w:rPr>
        <w:t xml:space="preserve"> </w:t>
      </w:r>
      <w:r>
        <w:rPr>
          <w:rFonts w:hint="eastAsia"/>
        </w:rPr>
        <w:t>层。</w:t>
      </w:r>
    </w:p>
    <w:p w14:paraId="0B7BC4D0">
      <w:pPr>
        <w:spacing w:after="120" w:afterLines="50"/>
        <w:ind w:firstLine="640"/>
        <w:rPr>
          <w:rFonts w:hint="eastAsia"/>
        </w:rPr>
      </w:pPr>
      <w:r>
        <w:rPr>
          <w:rFonts w:hint="eastAsia"/>
        </w:rPr>
        <w:t>1.2 宅基地基本情况</w:t>
      </w:r>
    </w:p>
    <w:tbl>
      <w:tblPr>
        <w:tblStyle w:val="24"/>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409"/>
        <w:gridCol w:w="284"/>
        <w:gridCol w:w="1984"/>
        <w:gridCol w:w="1604"/>
      </w:tblGrid>
      <w:tr w14:paraId="41686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gridSpan w:val="3"/>
            <w:vAlign w:val="top"/>
          </w:tcPr>
          <w:p w14:paraId="4947946C">
            <w:pPr>
              <w:spacing w:line="240" w:lineRule="auto"/>
              <w:ind w:firstLine="0" w:firstLineChars="0"/>
              <w:rPr>
                <w:sz w:val="28"/>
                <w:szCs w:val="28"/>
              </w:rPr>
            </w:pPr>
            <w:r>
              <w:rPr>
                <w:rFonts w:hint="eastAsia"/>
                <w:sz w:val="28"/>
                <w:szCs w:val="28"/>
              </w:rPr>
              <w:t>集体建设用地（宅基地）使用权证编号</w:t>
            </w:r>
          </w:p>
        </w:tc>
        <w:tc>
          <w:tcPr>
            <w:tcW w:w="3588" w:type="dxa"/>
            <w:gridSpan w:val="2"/>
            <w:vAlign w:val="top"/>
          </w:tcPr>
          <w:p w14:paraId="51824B1C">
            <w:pPr>
              <w:spacing w:line="240" w:lineRule="auto"/>
              <w:ind w:firstLine="0" w:firstLineChars="0"/>
              <w:rPr>
                <w:sz w:val="28"/>
                <w:szCs w:val="28"/>
              </w:rPr>
            </w:pPr>
          </w:p>
        </w:tc>
      </w:tr>
      <w:tr w14:paraId="79ADD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top"/>
          </w:tcPr>
          <w:p w14:paraId="630828B8">
            <w:pPr>
              <w:spacing w:line="240" w:lineRule="auto"/>
              <w:ind w:firstLine="0" w:firstLineChars="0"/>
              <w:jc w:val="center"/>
              <w:rPr>
                <w:sz w:val="28"/>
                <w:szCs w:val="28"/>
              </w:rPr>
            </w:pPr>
            <w:r>
              <w:rPr>
                <w:rFonts w:hint="eastAsia"/>
                <w:sz w:val="28"/>
                <w:szCs w:val="28"/>
              </w:rPr>
              <w:t>权利人</w:t>
            </w:r>
          </w:p>
        </w:tc>
        <w:tc>
          <w:tcPr>
            <w:tcW w:w="6281" w:type="dxa"/>
            <w:gridSpan w:val="4"/>
            <w:vAlign w:val="top"/>
          </w:tcPr>
          <w:p w14:paraId="672C0F04">
            <w:pPr>
              <w:spacing w:line="240" w:lineRule="auto"/>
              <w:ind w:firstLine="0" w:firstLineChars="0"/>
              <w:rPr>
                <w:sz w:val="28"/>
                <w:szCs w:val="28"/>
              </w:rPr>
            </w:pPr>
          </w:p>
        </w:tc>
      </w:tr>
      <w:tr w14:paraId="0B14C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top"/>
          </w:tcPr>
          <w:p w14:paraId="1C82D8D3">
            <w:pPr>
              <w:spacing w:line="240" w:lineRule="auto"/>
              <w:ind w:firstLine="0" w:firstLineChars="0"/>
              <w:jc w:val="center"/>
              <w:rPr>
                <w:sz w:val="28"/>
                <w:szCs w:val="28"/>
              </w:rPr>
            </w:pPr>
            <w:r>
              <w:rPr>
                <w:rFonts w:hint="eastAsia"/>
                <w:sz w:val="28"/>
                <w:szCs w:val="28"/>
              </w:rPr>
              <w:t>宅基地位置</w:t>
            </w:r>
          </w:p>
        </w:tc>
        <w:tc>
          <w:tcPr>
            <w:tcW w:w="6281" w:type="dxa"/>
            <w:gridSpan w:val="4"/>
            <w:vAlign w:val="top"/>
          </w:tcPr>
          <w:p w14:paraId="2791E942">
            <w:pPr>
              <w:spacing w:line="240" w:lineRule="auto"/>
              <w:ind w:firstLine="0" w:firstLineChars="0"/>
              <w:rPr>
                <w:sz w:val="28"/>
                <w:szCs w:val="28"/>
              </w:rPr>
            </w:pPr>
          </w:p>
        </w:tc>
      </w:tr>
      <w:tr w14:paraId="4D97B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top"/>
          </w:tcPr>
          <w:p w14:paraId="4914220E">
            <w:pPr>
              <w:spacing w:line="240" w:lineRule="auto"/>
              <w:ind w:firstLine="0" w:firstLineChars="0"/>
              <w:jc w:val="center"/>
              <w:rPr>
                <w:sz w:val="28"/>
                <w:szCs w:val="28"/>
              </w:rPr>
            </w:pPr>
            <w:r>
              <w:rPr>
                <w:rFonts w:hint="eastAsia"/>
                <w:sz w:val="28"/>
                <w:szCs w:val="28"/>
              </w:rPr>
              <w:t>宅基地面积</w:t>
            </w:r>
          </w:p>
        </w:tc>
        <w:tc>
          <w:tcPr>
            <w:tcW w:w="2409" w:type="dxa"/>
            <w:vAlign w:val="top"/>
          </w:tcPr>
          <w:p w14:paraId="46644E59">
            <w:pPr>
              <w:spacing w:line="240" w:lineRule="auto"/>
              <w:ind w:firstLine="0" w:firstLineChars="0"/>
              <w:rPr>
                <w:sz w:val="28"/>
                <w:szCs w:val="28"/>
              </w:rPr>
            </w:pPr>
            <w:r>
              <w:rPr>
                <w:rFonts w:hint="eastAsia"/>
                <w:sz w:val="28"/>
                <w:szCs w:val="28"/>
              </w:rPr>
              <w:t xml:space="preserve">       平方米</w:t>
            </w:r>
          </w:p>
        </w:tc>
        <w:tc>
          <w:tcPr>
            <w:tcW w:w="2268" w:type="dxa"/>
            <w:gridSpan w:val="2"/>
            <w:vAlign w:val="top"/>
          </w:tcPr>
          <w:p w14:paraId="35B5000F">
            <w:pPr>
              <w:spacing w:line="240" w:lineRule="auto"/>
              <w:ind w:firstLine="0" w:firstLineChars="0"/>
              <w:rPr>
                <w:sz w:val="28"/>
                <w:szCs w:val="28"/>
              </w:rPr>
            </w:pPr>
            <w:r>
              <w:rPr>
                <w:rFonts w:hint="eastAsia"/>
                <w:sz w:val="28"/>
                <w:szCs w:val="28"/>
              </w:rPr>
              <w:t>是否超过宅基地用地标准</w:t>
            </w:r>
          </w:p>
        </w:tc>
        <w:tc>
          <w:tcPr>
            <w:tcW w:w="1604" w:type="dxa"/>
            <w:vAlign w:val="top"/>
          </w:tcPr>
          <w:p w14:paraId="7A885C86">
            <w:pPr>
              <w:spacing w:line="240" w:lineRule="auto"/>
              <w:ind w:firstLine="0" w:firstLineChars="0"/>
              <w:rPr>
                <w:sz w:val="28"/>
                <w:szCs w:val="28"/>
              </w:rPr>
            </w:pPr>
          </w:p>
        </w:tc>
      </w:tr>
      <w:tr w14:paraId="01820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top"/>
          </w:tcPr>
          <w:p w14:paraId="66C6A645">
            <w:pPr>
              <w:spacing w:line="240" w:lineRule="auto"/>
              <w:ind w:firstLine="0" w:firstLineChars="0"/>
              <w:jc w:val="center"/>
              <w:rPr>
                <w:sz w:val="28"/>
                <w:szCs w:val="28"/>
              </w:rPr>
            </w:pPr>
            <w:r>
              <w:rPr>
                <w:rFonts w:hint="eastAsia"/>
                <w:sz w:val="28"/>
                <w:szCs w:val="28"/>
              </w:rPr>
              <w:t>东 至</w:t>
            </w:r>
          </w:p>
        </w:tc>
        <w:tc>
          <w:tcPr>
            <w:tcW w:w="6281" w:type="dxa"/>
            <w:gridSpan w:val="4"/>
            <w:vAlign w:val="top"/>
          </w:tcPr>
          <w:p w14:paraId="14B8FB2B">
            <w:pPr>
              <w:spacing w:line="240" w:lineRule="auto"/>
              <w:ind w:firstLine="0" w:firstLineChars="0"/>
              <w:rPr>
                <w:sz w:val="28"/>
                <w:szCs w:val="28"/>
              </w:rPr>
            </w:pPr>
          </w:p>
        </w:tc>
      </w:tr>
      <w:tr w14:paraId="25572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top"/>
          </w:tcPr>
          <w:p w14:paraId="6DE0134D">
            <w:pPr>
              <w:spacing w:line="240" w:lineRule="auto"/>
              <w:ind w:firstLine="0" w:firstLineChars="0"/>
              <w:jc w:val="center"/>
              <w:rPr>
                <w:sz w:val="28"/>
                <w:szCs w:val="28"/>
              </w:rPr>
            </w:pPr>
            <w:r>
              <w:rPr>
                <w:rFonts w:hint="eastAsia"/>
                <w:sz w:val="28"/>
                <w:szCs w:val="28"/>
              </w:rPr>
              <w:t>西 至</w:t>
            </w:r>
          </w:p>
        </w:tc>
        <w:tc>
          <w:tcPr>
            <w:tcW w:w="6281" w:type="dxa"/>
            <w:gridSpan w:val="4"/>
            <w:vAlign w:val="top"/>
          </w:tcPr>
          <w:p w14:paraId="31ED8225">
            <w:pPr>
              <w:spacing w:line="240" w:lineRule="auto"/>
              <w:ind w:firstLine="0" w:firstLineChars="0"/>
              <w:rPr>
                <w:sz w:val="28"/>
                <w:szCs w:val="28"/>
              </w:rPr>
            </w:pPr>
          </w:p>
        </w:tc>
      </w:tr>
      <w:tr w14:paraId="6E388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top"/>
          </w:tcPr>
          <w:p w14:paraId="30D1EAEF">
            <w:pPr>
              <w:spacing w:line="240" w:lineRule="auto"/>
              <w:ind w:firstLine="0" w:firstLineChars="0"/>
              <w:jc w:val="center"/>
              <w:rPr>
                <w:sz w:val="28"/>
                <w:szCs w:val="28"/>
              </w:rPr>
            </w:pPr>
            <w:r>
              <w:rPr>
                <w:rFonts w:hint="eastAsia"/>
                <w:sz w:val="28"/>
                <w:szCs w:val="28"/>
              </w:rPr>
              <w:t>南 至</w:t>
            </w:r>
          </w:p>
        </w:tc>
        <w:tc>
          <w:tcPr>
            <w:tcW w:w="6281" w:type="dxa"/>
            <w:gridSpan w:val="4"/>
            <w:vAlign w:val="top"/>
          </w:tcPr>
          <w:p w14:paraId="71A803C5">
            <w:pPr>
              <w:spacing w:line="240" w:lineRule="auto"/>
              <w:ind w:firstLine="0" w:firstLineChars="0"/>
              <w:rPr>
                <w:sz w:val="28"/>
                <w:szCs w:val="28"/>
              </w:rPr>
            </w:pPr>
          </w:p>
        </w:tc>
      </w:tr>
      <w:tr w14:paraId="1D20E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top"/>
          </w:tcPr>
          <w:p w14:paraId="75B27BCF">
            <w:pPr>
              <w:spacing w:line="240" w:lineRule="auto"/>
              <w:ind w:firstLine="0" w:firstLineChars="0"/>
              <w:jc w:val="center"/>
              <w:rPr>
                <w:rFonts w:hint="eastAsia"/>
                <w:sz w:val="28"/>
                <w:szCs w:val="28"/>
              </w:rPr>
            </w:pPr>
            <w:r>
              <w:rPr>
                <w:rFonts w:hint="eastAsia"/>
                <w:sz w:val="28"/>
                <w:szCs w:val="28"/>
              </w:rPr>
              <w:t>北 至</w:t>
            </w:r>
          </w:p>
        </w:tc>
        <w:tc>
          <w:tcPr>
            <w:tcW w:w="6281" w:type="dxa"/>
            <w:gridSpan w:val="4"/>
            <w:vAlign w:val="top"/>
          </w:tcPr>
          <w:p w14:paraId="414AADD2">
            <w:pPr>
              <w:spacing w:line="240" w:lineRule="auto"/>
              <w:ind w:firstLine="0" w:firstLineChars="0"/>
              <w:rPr>
                <w:sz w:val="28"/>
                <w:szCs w:val="28"/>
              </w:rPr>
            </w:pPr>
          </w:p>
        </w:tc>
      </w:tr>
      <w:tr w14:paraId="36C7E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235" w:type="dxa"/>
            <w:vAlign w:val="top"/>
          </w:tcPr>
          <w:p w14:paraId="1CF3F626">
            <w:pPr>
              <w:spacing w:line="240" w:lineRule="auto"/>
              <w:ind w:firstLine="0" w:firstLineChars="0"/>
              <w:jc w:val="center"/>
              <w:rPr>
                <w:rFonts w:hint="eastAsia"/>
                <w:sz w:val="28"/>
                <w:szCs w:val="28"/>
              </w:rPr>
            </w:pPr>
            <w:r>
              <w:rPr>
                <w:rFonts w:hint="eastAsia"/>
                <w:sz w:val="28"/>
                <w:szCs w:val="28"/>
              </w:rPr>
              <w:t>其他需要说明的情况</w:t>
            </w:r>
          </w:p>
        </w:tc>
        <w:tc>
          <w:tcPr>
            <w:tcW w:w="6281" w:type="dxa"/>
            <w:gridSpan w:val="4"/>
            <w:vAlign w:val="top"/>
          </w:tcPr>
          <w:p w14:paraId="7BF5465C">
            <w:pPr>
              <w:spacing w:line="240" w:lineRule="auto"/>
              <w:ind w:firstLine="0" w:firstLineChars="0"/>
              <w:rPr>
                <w:sz w:val="28"/>
                <w:szCs w:val="28"/>
              </w:rPr>
            </w:pPr>
          </w:p>
        </w:tc>
      </w:tr>
    </w:tbl>
    <w:p w14:paraId="20147D2A">
      <w:pPr>
        <w:spacing w:before="120" w:beforeLines="50" w:after="120" w:afterLines="50"/>
        <w:ind w:firstLine="640"/>
        <w:rPr>
          <w:rFonts w:hint="eastAsia"/>
        </w:rPr>
      </w:pPr>
      <w:r>
        <w:rPr>
          <w:rFonts w:hint="eastAsia"/>
        </w:rPr>
        <w:t>1.3 房屋基本情况</w:t>
      </w:r>
    </w:p>
    <w:tbl>
      <w:tblPr>
        <w:tblStyle w:val="24"/>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835"/>
        <w:gridCol w:w="1842"/>
        <w:gridCol w:w="1604"/>
      </w:tblGrid>
      <w:tr w14:paraId="60C3C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top"/>
          </w:tcPr>
          <w:p w14:paraId="2C555A01">
            <w:pPr>
              <w:spacing w:line="240" w:lineRule="auto"/>
              <w:ind w:firstLine="0" w:firstLineChars="0"/>
              <w:jc w:val="center"/>
              <w:rPr>
                <w:sz w:val="28"/>
                <w:szCs w:val="28"/>
              </w:rPr>
            </w:pPr>
            <w:r>
              <w:rPr>
                <w:rFonts w:hint="eastAsia"/>
                <w:sz w:val="28"/>
                <w:szCs w:val="28"/>
              </w:rPr>
              <w:t>房屋面积</w:t>
            </w:r>
          </w:p>
        </w:tc>
        <w:tc>
          <w:tcPr>
            <w:tcW w:w="2835" w:type="dxa"/>
            <w:vAlign w:val="top"/>
          </w:tcPr>
          <w:p w14:paraId="58736569">
            <w:pPr>
              <w:spacing w:line="240" w:lineRule="auto"/>
              <w:ind w:firstLine="0" w:firstLineChars="0"/>
              <w:jc w:val="right"/>
              <w:rPr>
                <w:sz w:val="28"/>
                <w:szCs w:val="28"/>
              </w:rPr>
            </w:pPr>
            <w:r>
              <w:rPr>
                <w:rFonts w:hint="eastAsia"/>
                <w:sz w:val="28"/>
                <w:szCs w:val="28"/>
              </w:rPr>
              <w:t xml:space="preserve">      平方米</w:t>
            </w:r>
          </w:p>
        </w:tc>
        <w:tc>
          <w:tcPr>
            <w:tcW w:w="1842" w:type="dxa"/>
            <w:vAlign w:val="top"/>
          </w:tcPr>
          <w:p w14:paraId="3BB59D23">
            <w:pPr>
              <w:spacing w:line="240" w:lineRule="auto"/>
              <w:ind w:firstLine="0" w:firstLineChars="0"/>
              <w:jc w:val="center"/>
              <w:rPr>
                <w:sz w:val="28"/>
                <w:szCs w:val="28"/>
              </w:rPr>
            </w:pPr>
            <w:r>
              <w:rPr>
                <w:rFonts w:hint="eastAsia"/>
                <w:sz w:val="28"/>
                <w:szCs w:val="28"/>
              </w:rPr>
              <w:t>房屋间数</w:t>
            </w:r>
          </w:p>
        </w:tc>
        <w:tc>
          <w:tcPr>
            <w:tcW w:w="1604" w:type="dxa"/>
            <w:vAlign w:val="top"/>
          </w:tcPr>
          <w:p w14:paraId="6E394E43">
            <w:pPr>
              <w:spacing w:line="240" w:lineRule="auto"/>
              <w:ind w:firstLine="0" w:firstLineChars="0"/>
              <w:rPr>
                <w:sz w:val="28"/>
                <w:szCs w:val="28"/>
              </w:rPr>
            </w:pPr>
          </w:p>
        </w:tc>
      </w:tr>
      <w:tr w14:paraId="5C53E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top"/>
          </w:tcPr>
          <w:p w14:paraId="78E07F5A">
            <w:pPr>
              <w:spacing w:line="240" w:lineRule="auto"/>
              <w:ind w:firstLine="0" w:firstLineChars="0"/>
              <w:jc w:val="center"/>
              <w:rPr>
                <w:sz w:val="28"/>
                <w:szCs w:val="28"/>
              </w:rPr>
            </w:pPr>
            <w:r>
              <w:rPr>
                <w:rFonts w:hint="eastAsia"/>
                <w:sz w:val="28"/>
                <w:szCs w:val="28"/>
              </w:rPr>
              <w:t>建成时间</w:t>
            </w:r>
          </w:p>
        </w:tc>
        <w:tc>
          <w:tcPr>
            <w:tcW w:w="2835" w:type="dxa"/>
            <w:vAlign w:val="top"/>
          </w:tcPr>
          <w:p w14:paraId="4BDB9EF1">
            <w:pPr>
              <w:spacing w:line="240" w:lineRule="auto"/>
              <w:ind w:firstLine="0" w:firstLineChars="0"/>
              <w:rPr>
                <w:sz w:val="28"/>
                <w:szCs w:val="28"/>
              </w:rPr>
            </w:pPr>
            <w:r>
              <w:rPr>
                <w:rFonts w:hint="eastAsia"/>
                <w:sz w:val="28"/>
                <w:szCs w:val="28"/>
              </w:rPr>
              <w:t xml:space="preserve">    年  月  日</w:t>
            </w:r>
          </w:p>
        </w:tc>
        <w:tc>
          <w:tcPr>
            <w:tcW w:w="1842" w:type="dxa"/>
            <w:vAlign w:val="top"/>
          </w:tcPr>
          <w:p w14:paraId="0903754C">
            <w:pPr>
              <w:spacing w:line="240" w:lineRule="auto"/>
              <w:ind w:firstLine="0" w:firstLineChars="0"/>
              <w:jc w:val="center"/>
              <w:rPr>
                <w:sz w:val="28"/>
                <w:szCs w:val="28"/>
              </w:rPr>
            </w:pPr>
            <w:r>
              <w:rPr>
                <w:rFonts w:hint="eastAsia"/>
                <w:sz w:val="28"/>
                <w:szCs w:val="28"/>
              </w:rPr>
              <w:t>层数</w:t>
            </w:r>
          </w:p>
        </w:tc>
        <w:tc>
          <w:tcPr>
            <w:tcW w:w="1604" w:type="dxa"/>
            <w:vAlign w:val="top"/>
          </w:tcPr>
          <w:p w14:paraId="6382E3BD">
            <w:pPr>
              <w:spacing w:line="240" w:lineRule="auto"/>
              <w:ind w:firstLine="0" w:firstLineChars="0"/>
              <w:rPr>
                <w:sz w:val="28"/>
                <w:szCs w:val="28"/>
              </w:rPr>
            </w:pPr>
          </w:p>
        </w:tc>
      </w:tr>
      <w:tr w14:paraId="51955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top"/>
          </w:tcPr>
          <w:p w14:paraId="03D8DB27">
            <w:pPr>
              <w:spacing w:line="240" w:lineRule="auto"/>
              <w:ind w:firstLine="0" w:firstLineChars="0"/>
              <w:jc w:val="center"/>
              <w:rPr>
                <w:sz w:val="28"/>
                <w:szCs w:val="28"/>
              </w:rPr>
            </w:pPr>
            <w:r>
              <w:rPr>
                <w:rFonts w:hint="eastAsia"/>
                <w:sz w:val="28"/>
                <w:szCs w:val="28"/>
              </w:rPr>
              <w:t>房屋状态</w:t>
            </w:r>
          </w:p>
        </w:tc>
        <w:tc>
          <w:tcPr>
            <w:tcW w:w="6281" w:type="dxa"/>
            <w:gridSpan w:val="3"/>
            <w:vAlign w:val="top"/>
          </w:tcPr>
          <w:p w14:paraId="1317BBB1">
            <w:pPr>
              <w:spacing w:line="240" w:lineRule="auto"/>
              <w:ind w:firstLine="0" w:firstLineChars="0"/>
              <w:jc w:val="center"/>
              <w:rPr>
                <w:sz w:val="28"/>
                <w:szCs w:val="28"/>
              </w:rPr>
            </w:pPr>
            <w:r>
              <w:rPr>
                <w:rFonts w:hint="eastAsia"/>
                <w:sz w:val="28"/>
                <w:szCs w:val="28"/>
              </w:rPr>
              <w:t>空置/使用</w:t>
            </w:r>
          </w:p>
        </w:tc>
      </w:tr>
      <w:tr w14:paraId="571B6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235" w:type="dxa"/>
            <w:vAlign w:val="top"/>
          </w:tcPr>
          <w:p w14:paraId="18BFFD8E">
            <w:pPr>
              <w:spacing w:line="240" w:lineRule="auto"/>
              <w:ind w:firstLine="0" w:firstLineChars="0"/>
              <w:jc w:val="center"/>
              <w:rPr>
                <w:rFonts w:hint="eastAsia"/>
                <w:sz w:val="28"/>
                <w:szCs w:val="28"/>
              </w:rPr>
            </w:pPr>
            <w:r>
              <w:rPr>
                <w:rFonts w:hint="eastAsia"/>
                <w:sz w:val="28"/>
                <w:szCs w:val="28"/>
              </w:rPr>
              <w:t>是否接通</w:t>
            </w:r>
          </w:p>
          <w:p w14:paraId="217C78B9">
            <w:pPr>
              <w:spacing w:line="240" w:lineRule="auto"/>
              <w:ind w:firstLine="0" w:firstLineChars="0"/>
              <w:jc w:val="center"/>
              <w:rPr>
                <w:sz w:val="28"/>
                <w:szCs w:val="28"/>
              </w:rPr>
            </w:pPr>
            <w:r>
              <w:rPr>
                <w:rFonts w:hint="eastAsia"/>
                <w:sz w:val="28"/>
                <w:szCs w:val="28"/>
              </w:rPr>
              <w:t>燃气</w:t>
            </w:r>
          </w:p>
        </w:tc>
        <w:tc>
          <w:tcPr>
            <w:tcW w:w="2835" w:type="dxa"/>
            <w:vAlign w:val="top"/>
          </w:tcPr>
          <w:p w14:paraId="2C69555C">
            <w:pPr>
              <w:spacing w:line="240" w:lineRule="auto"/>
              <w:ind w:firstLine="0" w:firstLineChars="0"/>
              <w:rPr>
                <w:sz w:val="28"/>
                <w:szCs w:val="28"/>
              </w:rPr>
            </w:pPr>
          </w:p>
        </w:tc>
        <w:tc>
          <w:tcPr>
            <w:tcW w:w="1842" w:type="dxa"/>
            <w:vAlign w:val="top"/>
          </w:tcPr>
          <w:p w14:paraId="55EE040B">
            <w:pPr>
              <w:spacing w:line="240" w:lineRule="auto"/>
              <w:ind w:firstLine="0" w:firstLineChars="0"/>
              <w:jc w:val="center"/>
              <w:rPr>
                <w:sz w:val="28"/>
                <w:szCs w:val="28"/>
              </w:rPr>
            </w:pPr>
            <w:r>
              <w:rPr>
                <w:rFonts w:hint="eastAsia"/>
                <w:sz w:val="28"/>
                <w:szCs w:val="28"/>
              </w:rPr>
              <w:t>电表数量房</w:t>
            </w:r>
          </w:p>
        </w:tc>
        <w:tc>
          <w:tcPr>
            <w:tcW w:w="1604" w:type="dxa"/>
            <w:vAlign w:val="top"/>
          </w:tcPr>
          <w:p w14:paraId="1BCCC461">
            <w:pPr>
              <w:spacing w:line="240" w:lineRule="auto"/>
              <w:ind w:firstLine="0" w:firstLineChars="0"/>
              <w:rPr>
                <w:sz w:val="28"/>
                <w:szCs w:val="28"/>
              </w:rPr>
            </w:pPr>
          </w:p>
        </w:tc>
      </w:tr>
      <w:tr w14:paraId="20D2D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top"/>
          </w:tcPr>
          <w:p w14:paraId="237963B4">
            <w:pPr>
              <w:spacing w:line="240" w:lineRule="auto"/>
              <w:ind w:firstLine="0" w:firstLineChars="0"/>
              <w:jc w:val="center"/>
              <w:rPr>
                <w:sz w:val="28"/>
                <w:szCs w:val="28"/>
              </w:rPr>
            </w:pPr>
            <w:r>
              <w:rPr>
                <w:rFonts w:hint="eastAsia"/>
                <w:sz w:val="28"/>
                <w:szCs w:val="28"/>
              </w:rPr>
              <w:t>屋内采暖设备</w:t>
            </w:r>
          </w:p>
        </w:tc>
        <w:tc>
          <w:tcPr>
            <w:tcW w:w="6281" w:type="dxa"/>
            <w:gridSpan w:val="3"/>
            <w:vAlign w:val="top"/>
          </w:tcPr>
          <w:p w14:paraId="12BB4BD1">
            <w:pPr>
              <w:spacing w:line="240" w:lineRule="auto"/>
              <w:ind w:firstLine="0" w:firstLineChars="0"/>
              <w:rPr>
                <w:sz w:val="28"/>
                <w:szCs w:val="28"/>
              </w:rPr>
            </w:pPr>
          </w:p>
        </w:tc>
      </w:tr>
      <w:tr w14:paraId="3E192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top"/>
          </w:tcPr>
          <w:p w14:paraId="298E8696">
            <w:pPr>
              <w:spacing w:line="240" w:lineRule="auto"/>
              <w:ind w:firstLine="0" w:firstLineChars="0"/>
              <w:jc w:val="center"/>
              <w:rPr>
                <w:sz w:val="28"/>
                <w:szCs w:val="28"/>
              </w:rPr>
            </w:pPr>
            <w:r>
              <w:rPr>
                <w:rFonts w:hint="eastAsia"/>
                <w:sz w:val="28"/>
                <w:szCs w:val="28"/>
              </w:rPr>
              <w:t>其他需要说明的情况</w:t>
            </w:r>
          </w:p>
        </w:tc>
        <w:tc>
          <w:tcPr>
            <w:tcW w:w="6281" w:type="dxa"/>
            <w:gridSpan w:val="3"/>
            <w:vAlign w:val="top"/>
          </w:tcPr>
          <w:p w14:paraId="405DDF5F">
            <w:pPr>
              <w:spacing w:line="240" w:lineRule="auto"/>
              <w:ind w:firstLine="0" w:firstLineChars="0"/>
              <w:rPr>
                <w:sz w:val="28"/>
                <w:szCs w:val="28"/>
              </w:rPr>
            </w:pPr>
          </w:p>
        </w:tc>
      </w:tr>
    </w:tbl>
    <w:p w14:paraId="10545C3C">
      <w:pPr>
        <w:spacing w:before="120" w:beforeLines="50" w:after="120" w:afterLines="50"/>
        <w:ind w:firstLine="640"/>
        <w:rPr>
          <w:rFonts w:hint="eastAsia"/>
        </w:rPr>
      </w:pPr>
      <w:r>
        <w:rPr>
          <w:rFonts w:hint="eastAsia"/>
        </w:rPr>
        <w:t>1.4 房屋内户口登记情况</w:t>
      </w:r>
    </w:p>
    <w:tbl>
      <w:tblPr>
        <w:tblStyle w:val="24"/>
        <w:tblW w:w="8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1645"/>
        <w:gridCol w:w="2855"/>
        <w:gridCol w:w="2812"/>
      </w:tblGrid>
      <w:tr w14:paraId="621D5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vAlign w:val="top"/>
          </w:tcPr>
          <w:p w14:paraId="48F58FD0">
            <w:pPr>
              <w:spacing w:line="240" w:lineRule="auto"/>
              <w:ind w:firstLine="0" w:firstLineChars="0"/>
              <w:jc w:val="center"/>
              <w:rPr>
                <w:sz w:val="28"/>
                <w:szCs w:val="28"/>
              </w:rPr>
            </w:pPr>
            <w:r>
              <w:rPr>
                <w:rFonts w:hint="eastAsia"/>
                <w:sz w:val="28"/>
                <w:szCs w:val="28"/>
              </w:rPr>
              <w:t>序号</w:t>
            </w:r>
          </w:p>
        </w:tc>
        <w:tc>
          <w:tcPr>
            <w:tcW w:w="1645" w:type="dxa"/>
            <w:vAlign w:val="top"/>
          </w:tcPr>
          <w:p w14:paraId="26A59526">
            <w:pPr>
              <w:spacing w:line="240" w:lineRule="auto"/>
              <w:ind w:firstLine="0" w:firstLineChars="0"/>
              <w:jc w:val="center"/>
              <w:rPr>
                <w:sz w:val="28"/>
                <w:szCs w:val="28"/>
              </w:rPr>
            </w:pPr>
            <w:r>
              <w:rPr>
                <w:rFonts w:hint="eastAsia"/>
                <w:sz w:val="28"/>
                <w:szCs w:val="28"/>
              </w:rPr>
              <w:t>姓名</w:t>
            </w:r>
          </w:p>
        </w:tc>
        <w:tc>
          <w:tcPr>
            <w:tcW w:w="2855" w:type="dxa"/>
            <w:vAlign w:val="top"/>
          </w:tcPr>
          <w:p w14:paraId="5CC4C580">
            <w:pPr>
              <w:spacing w:line="240" w:lineRule="auto"/>
              <w:ind w:firstLine="0" w:firstLineChars="0"/>
              <w:jc w:val="center"/>
              <w:rPr>
                <w:sz w:val="28"/>
                <w:szCs w:val="28"/>
              </w:rPr>
            </w:pPr>
            <w:r>
              <w:rPr>
                <w:rFonts w:hint="eastAsia"/>
                <w:sz w:val="28"/>
                <w:szCs w:val="28"/>
              </w:rPr>
              <w:t>身份证号码</w:t>
            </w:r>
          </w:p>
        </w:tc>
        <w:tc>
          <w:tcPr>
            <w:tcW w:w="2812" w:type="dxa"/>
            <w:vAlign w:val="top"/>
          </w:tcPr>
          <w:p w14:paraId="2618216A">
            <w:pPr>
              <w:spacing w:line="240" w:lineRule="auto"/>
              <w:ind w:firstLine="0" w:firstLineChars="0"/>
              <w:jc w:val="center"/>
              <w:rPr>
                <w:sz w:val="28"/>
                <w:szCs w:val="28"/>
              </w:rPr>
            </w:pPr>
            <w:r>
              <w:rPr>
                <w:rFonts w:hint="eastAsia"/>
                <w:sz w:val="28"/>
                <w:szCs w:val="28"/>
              </w:rPr>
              <w:t>与户主关系</w:t>
            </w:r>
          </w:p>
        </w:tc>
      </w:tr>
      <w:tr w14:paraId="69C61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vAlign w:val="top"/>
          </w:tcPr>
          <w:p w14:paraId="304D36CC">
            <w:pPr>
              <w:spacing w:line="240" w:lineRule="auto"/>
              <w:ind w:firstLine="0" w:firstLineChars="0"/>
              <w:rPr>
                <w:sz w:val="28"/>
                <w:szCs w:val="28"/>
              </w:rPr>
            </w:pPr>
          </w:p>
        </w:tc>
        <w:tc>
          <w:tcPr>
            <w:tcW w:w="1645" w:type="dxa"/>
            <w:vAlign w:val="top"/>
          </w:tcPr>
          <w:p w14:paraId="2C9BD7E1">
            <w:pPr>
              <w:spacing w:line="240" w:lineRule="auto"/>
              <w:ind w:firstLine="0" w:firstLineChars="0"/>
              <w:rPr>
                <w:sz w:val="28"/>
                <w:szCs w:val="28"/>
              </w:rPr>
            </w:pPr>
          </w:p>
        </w:tc>
        <w:tc>
          <w:tcPr>
            <w:tcW w:w="2855" w:type="dxa"/>
            <w:vAlign w:val="top"/>
          </w:tcPr>
          <w:p w14:paraId="28313E63">
            <w:pPr>
              <w:spacing w:line="240" w:lineRule="auto"/>
              <w:ind w:firstLine="0" w:firstLineChars="0"/>
              <w:rPr>
                <w:sz w:val="28"/>
                <w:szCs w:val="28"/>
              </w:rPr>
            </w:pPr>
          </w:p>
        </w:tc>
        <w:tc>
          <w:tcPr>
            <w:tcW w:w="2812" w:type="dxa"/>
            <w:vAlign w:val="top"/>
          </w:tcPr>
          <w:p w14:paraId="7AFECACD">
            <w:pPr>
              <w:spacing w:line="240" w:lineRule="auto"/>
              <w:ind w:firstLine="0" w:firstLineChars="0"/>
              <w:rPr>
                <w:sz w:val="28"/>
                <w:szCs w:val="28"/>
              </w:rPr>
            </w:pPr>
          </w:p>
        </w:tc>
      </w:tr>
      <w:tr w14:paraId="51118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vAlign w:val="top"/>
          </w:tcPr>
          <w:p w14:paraId="6C499B77">
            <w:pPr>
              <w:spacing w:line="240" w:lineRule="auto"/>
              <w:ind w:firstLine="0" w:firstLineChars="0"/>
              <w:rPr>
                <w:sz w:val="28"/>
                <w:szCs w:val="28"/>
              </w:rPr>
            </w:pPr>
          </w:p>
        </w:tc>
        <w:tc>
          <w:tcPr>
            <w:tcW w:w="1645" w:type="dxa"/>
            <w:vAlign w:val="top"/>
          </w:tcPr>
          <w:p w14:paraId="2FEB04FA">
            <w:pPr>
              <w:spacing w:line="240" w:lineRule="auto"/>
              <w:ind w:firstLine="0" w:firstLineChars="0"/>
              <w:rPr>
                <w:sz w:val="28"/>
                <w:szCs w:val="28"/>
              </w:rPr>
            </w:pPr>
          </w:p>
        </w:tc>
        <w:tc>
          <w:tcPr>
            <w:tcW w:w="2855" w:type="dxa"/>
            <w:vAlign w:val="top"/>
          </w:tcPr>
          <w:p w14:paraId="0A2B6F07">
            <w:pPr>
              <w:spacing w:line="240" w:lineRule="auto"/>
              <w:ind w:firstLine="0" w:firstLineChars="0"/>
              <w:rPr>
                <w:sz w:val="28"/>
                <w:szCs w:val="28"/>
              </w:rPr>
            </w:pPr>
          </w:p>
        </w:tc>
        <w:tc>
          <w:tcPr>
            <w:tcW w:w="2812" w:type="dxa"/>
            <w:vAlign w:val="top"/>
          </w:tcPr>
          <w:p w14:paraId="6FF64611">
            <w:pPr>
              <w:spacing w:line="240" w:lineRule="auto"/>
              <w:ind w:firstLine="0" w:firstLineChars="0"/>
              <w:rPr>
                <w:sz w:val="28"/>
                <w:szCs w:val="28"/>
              </w:rPr>
            </w:pPr>
          </w:p>
        </w:tc>
      </w:tr>
      <w:tr w14:paraId="63847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vAlign w:val="top"/>
          </w:tcPr>
          <w:p w14:paraId="6C3568F3">
            <w:pPr>
              <w:spacing w:line="240" w:lineRule="auto"/>
              <w:ind w:firstLine="0" w:firstLineChars="0"/>
              <w:rPr>
                <w:sz w:val="28"/>
                <w:szCs w:val="28"/>
              </w:rPr>
            </w:pPr>
          </w:p>
        </w:tc>
        <w:tc>
          <w:tcPr>
            <w:tcW w:w="1645" w:type="dxa"/>
            <w:vAlign w:val="top"/>
          </w:tcPr>
          <w:p w14:paraId="5A448BFB">
            <w:pPr>
              <w:spacing w:line="240" w:lineRule="auto"/>
              <w:ind w:firstLine="0" w:firstLineChars="0"/>
              <w:rPr>
                <w:sz w:val="28"/>
                <w:szCs w:val="28"/>
              </w:rPr>
            </w:pPr>
          </w:p>
        </w:tc>
        <w:tc>
          <w:tcPr>
            <w:tcW w:w="2855" w:type="dxa"/>
            <w:vAlign w:val="top"/>
          </w:tcPr>
          <w:p w14:paraId="176EE8BB">
            <w:pPr>
              <w:spacing w:line="240" w:lineRule="auto"/>
              <w:ind w:firstLine="0" w:firstLineChars="0"/>
              <w:rPr>
                <w:sz w:val="28"/>
                <w:szCs w:val="28"/>
              </w:rPr>
            </w:pPr>
          </w:p>
        </w:tc>
        <w:tc>
          <w:tcPr>
            <w:tcW w:w="2812" w:type="dxa"/>
            <w:vAlign w:val="top"/>
          </w:tcPr>
          <w:p w14:paraId="5A382641">
            <w:pPr>
              <w:spacing w:line="240" w:lineRule="auto"/>
              <w:ind w:firstLine="0" w:firstLineChars="0"/>
              <w:rPr>
                <w:sz w:val="28"/>
                <w:szCs w:val="28"/>
              </w:rPr>
            </w:pPr>
          </w:p>
        </w:tc>
      </w:tr>
      <w:tr w14:paraId="60055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vAlign w:val="top"/>
          </w:tcPr>
          <w:p w14:paraId="3B1B913C">
            <w:pPr>
              <w:spacing w:line="240" w:lineRule="auto"/>
              <w:ind w:firstLine="0" w:firstLineChars="0"/>
              <w:rPr>
                <w:sz w:val="28"/>
                <w:szCs w:val="28"/>
              </w:rPr>
            </w:pPr>
          </w:p>
        </w:tc>
        <w:tc>
          <w:tcPr>
            <w:tcW w:w="1645" w:type="dxa"/>
            <w:vAlign w:val="top"/>
          </w:tcPr>
          <w:p w14:paraId="549C35DA">
            <w:pPr>
              <w:spacing w:line="240" w:lineRule="auto"/>
              <w:ind w:firstLine="0" w:firstLineChars="0"/>
              <w:rPr>
                <w:sz w:val="28"/>
                <w:szCs w:val="28"/>
              </w:rPr>
            </w:pPr>
          </w:p>
        </w:tc>
        <w:tc>
          <w:tcPr>
            <w:tcW w:w="2855" w:type="dxa"/>
            <w:vAlign w:val="top"/>
          </w:tcPr>
          <w:p w14:paraId="226E8CE6">
            <w:pPr>
              <w:spacing w:line="240" w:lineRule="auto"/>
              <w:ind w:firstLine="0" w:firstLineChars="0"/>
              <w:rPr>
                <w:sz w:val="28"/>
                <w:szCs w:val="28"/>
              </w:rPr>
            </w:pPr>
          </w:p>
        </w:tc>
        <w:tc>
          <w:tcPr>
            <w:tcW w:w="2812" w:type="dxa"/>
            <w:vAlign w:val="top"/>
          </w:tcPr>
          <w:p w14:paraId="07CEEF73">
            <w:pPr>
              <w:spacing w:line="240" w:lineRule="auto"/>
              <w:ind w:firstLine="0" w:firstLineChars="0"/>
              <w:rPr>
                <w:sz w:val="28"/>
                <w:szCs w:val="28"/>
              </w:rPr>
            </w:pPr>
          </w:p>
        </w:tc>
      </w:tr>
    </w:tbl>
    <w:p w14:paraId="76885AB8">
      <w:pPr>
        <w:pStyle w:val="29"/>
        <w:keepNext/>
        <w:keepLines w:val="0"/>
        <w:pageBreakBefore w:val="0"/>
        <w:widowControl/>
        <w:kinsoku/>
        <w:wordWrap/>
        <w:overflowPunct/>
        <w:topLinePunct w:val="0"/>
        <w:autoSpaceDE/>
        <w:autoSpaceDN/>
        <w:bidi w:val="0"/>
        <w:adjustRightInd/>
        <w:snapToGrid/>
        <w:spacing w:before="157" w:beforeLines="50" w:after="157" w:afterLines="50"/>
        <w:textAlignment w:val="auto"/>
        <w:rPr>
          <w:rFonts w:hint="eastAsia"/>
        </w:rPr>
      </w:pPr>
      <w:bookmarkStart w:id="32" w:name="_Toc150159804"/>
      <w:bookmarkStart w:id="33" w:name="_Toc144907967"/>
      <w:bookmarkStart w:id="34" w:name="_Toc144893031"/>
      <w:bookmarkStart w:id="35" w:name="_Toc150170838"/>
      <w:bookmarkStart w:id="36" w:name="_Toc144892249"/>
      <w:r>
        <w:rPr>
          <w:rFonts w:hint="eastAsia"/>
        </w:rPr>
        <w:t>第二条  房屋权属证明及交付</w:t>
      </w:r>
      <w:bookmarkEnd w:id="32"/>
      <w:bookmarkEnd w:id="33"/>
      <w:bookmarkEnd w:id="34"/>
      <w:bookmarkEnd w:id="35"/>
      <w:bookmarkEnd w:id="36"/>
    </w:p>
    <w:p w14:paraId="75BAAF74">
      <w:pPr>
        <w:ind w:firstLine="640"/>
        <w:rPr>
          <w:rFonts w:hint="eastAsia"/>
        </w:rPr>
      </w:pPr>
      <w:r>
        <w:rPr>
          <w:rFonts w:hint="eastAsia"/>
        </w:rPr>
        <w:t>2.1 甲方取得的房屋权属证明文件包括下列第_____项：</w:t>
      </w:r>
    </w:p>
    <w:p w14:paraId="6A299062">
      <w:pPr>
        <w:ind w:firstLine="480" w:firstLineChars="150"/>
        <w:rPr>
          <w:rFonts w:hint="eastAsia"/>
        </w:rPr>
      </w:pPr>
      <w:r>
        <w:rPr>
          <w:rFonts w:hint="eastAsia"/>
        </w:rPr>
        <w:t>（1）编号为_______________的集体建设用地（宅基地）使用权证；</w:t>
      </w:r>
    </w:p>
    <w:p w14:paraId="396D955E">
      <w:pPr>
        <w:ind w:firstLine="480" w:firstLineChars="150"/>
        <w:rPr>
          <w:rFonts w:hint="eastAsia"/>
        </w:rPr>
      </w:pPr>
      <w:r>
        <w:rPr>
          <w:rFonts w:hint="eastAsia"/>
        </w:rPr>
        <w:t>（2）规划、建设部门或镇</w:t>
      </w:r>
      <w:r>
        <w:rPr>
          <w:rFonts w:hint="eastAsia"/>
          <w:lang w:eastAsia="zh-CN"/>
        </w:rPr>
        <w:t>街</w:t>
      </w:r>
      <w:r>
        <w:rPr>
          <w:rFonts w:hint="eastAsia"/>
        </w:rPr>
        <w:t>核发的住宅建设手续（文件编号：____________________）</w:t>
      </w:r>
    </w:p>
    <w:p w14:paraId="4BC6CA34">
      <w:pPr>
        <w:ind w:firstLine="480" w:firstLineChars="150"/>
        <w:rPr>
          <w:rFonts w:hint="eastAsia"/>
        </w:rPr>
      </w:pPr>
      <w:r>
        <w:rPr>
          <w:rFonts w:hint="eastAsia"/>
        </w:rPr>
        <w:t>（3）村委会于_____年_____月_____日出具的证明。</w:t>
      </w:r>
    </w:p>
    <w:p w14:paraId="560AF0DD">
      <w:pPr>
        <w:ind w:firstLine="640"/>
        <w:rPr>
          <w:rFonts w:hint="eastAsia"/>
        </w:rPr>
      </w:pPr>
      <w:r>
        <w:rPr>
          <w:rFonts w:hint="eastAsia"/>
        </w:rPr>
        <w:t>2.2 甲方需在（□本合同签署时/□房屋交付时/□_____时）将本条规定的权属证明文件原件交付乙方，如需办理不动产权变更手续，甲方应配合乙方办理相关手续。</w:t>
      </w:r>
    </w:p>
    <w:p w14:paraId="2C97718D">
      <w:pPr>
        <w:pStyle w:val="29"/>
        <w:keepNext/>
        <w:keepLines w:val="0"/>
        <w:pageBreakBefore w:val="0"/>
        <w:widowControl/>
        <w:kinsoku/>
        <w:wordWrap/>
        <w:overflowPunct/>
        <w:topLinePunct w:val="0"/>
        <w:autoSpaceDE/>
        <w:autoSpaceDN/>
        <w:bidi w:val="0"/>
        <w:adjustRightInd/>
        <w:snapToGrid/>
        <w:spacing w:before="157" w:beforeLines="50" w:after="157" w:afterLines="50"/>
        <w:textAlignment w:val="auto"/>
        <w:rPr>
          <w:rFonts w:hint="eastAsia"/>
        </w:rPr>
      </w:pPr>
      <w:bookmarkStart w:id="37" w:name="_Toc144892250"/>
      <w:bookmarkStart w:id="38" w:name="_Toc144907968"/>
      <w:bookmarkStart w:id="39" w:name="_Toc150170839"/>
      <w:bookmarkStart w:id="40" w:name="_Toc144893032"/>
      <w:bookmarkStart w:id="41" w:name="_Toc150159805"/>
      <w:r>
        <w:rPr>
          <w:rFonts w:hint="eastAsia"/>
        </w:rPr>
        <w:t>第三条  房屋流转价款及支付方式</w:t>
      </w:r>
      <w:bookmarkEnd w:id="37"/>
      <w:bookmarkEnd w:id="38"/>
      <w:bookmarkEnd w:id="39"/>
      <w:bookmarkEnd w:id="40"/>
      <w:bookmarkEnd w:id="41"/>
    </w:p>
    <w:p w14:paraId="31F72994">
      <w:pPr>
        <w:ind w:firstLine="640"/>
        <w:rPr>
          <w:rFonts w:hint="default" w:eastAsia="仿宋_GB2312"/>
          <w:u w:val="none"/>
          <w:lang w:val="en-US" w:eastAsia="zh-CN" w:bidi="he-IL"/>
        </w:rPr>
      </w:pPr>
      <w:r>
        <w:rPr>
          <w:rFonts w:hint="eastAsia"/>
          <w:lang w:bidi="he-IL"/>
        </w:rPr>
        <w:t>3.1甲乙双方确认：本合同项下房屋流转价款为人民币</w:t>
      </w:r>
      <w:r>
        <w:rPr>
          <w:rFonts w:hint="eastAsia"/>
        </w:rPr>
        <w:t>______</w:t>
      </w:r>
      <w:r>
        <w:rPr>
          <w:rFonts w:hint="eastAsia"/>
          <w:lang w:bidi="he-IL"/>
        </w:rPr>
        <w:t>元大写：</w:t>
      </w:r>
      <w:r>
        <w:rPr>
          <w:rFonts w:hint="eastAsia"/>
          <w:u w:val="single"/>
          <w:lang w:val="en-US" w:eastAsia="zh-CN" w:bidi="he-IL"/>
        </w:rPr>
        <w:t xml:space="preserve">                         </w:t>
      </w:r>
      <w:r>
        <w:rPr>
          <w:rFonts w:hint="eastAsia"/>
          <w:u w:val="none"/>
          <w:lang w:val="en-US" w:eastAsia="zh-CN" w:bidi="he-IL"/>
        </w:rPr>
        <w:t>。</w:t>
      </w:r>
    </w:p>
    <w:p w14:paraId="0266C318">
      <w:pPr>
        <w:ind w:firstLine="640"/>
        <w:rPr>
          <w:rFonts w:hint="eastAsia"/>
          <w:lang w:bidi="he-IL"/>
        </w:rPr>
      </w:pPr>
      <w:r>
        <w:rPr>
          <w:rFonts w:hint="eastAsia"/>
          <w:lang w:bidi="he-IL"/>
        </w:rPr>
        <w:t>3.2 支付方式</w:t>
      </w:r>
    </w:p>
    <w:p w14:paraId="178506B4">
      <w:pPr>
        <w:ind w:firstLine="640"/>
        <w:rPr>
          <w:rFonts w:hint="eastAsia"/>
          <w:lang w:bidi="he-IL"/>
        </w:rPr>
      </w:pPr>
      <w:r>
        <w:rPr>
          <w:rFonts w:hint="eastAsia"/>
          <w:lang w:bidi="he-IL"/>
        </w:rPr>
        <w:t>本合同项下的房屋流转价款采取（□一次性支付/□分期支付）方式支付。</w:t>
      </w:r>
    </w:p>
    <w:p w14:paraId="0B4E3220">
      <w:pPr>
        <w:ind w:firstLine="640"/>
        <w:rPr>
          <w:rFonts w:hint="eastAsia"/>
          <w:lang w:bidi="he-IL"/>
        </w:rPr>
      </w:pPr>
      <w:r>
        <w:rPr>
          <w:rFonts w:hint="eastAsia"/>
          <w:lang w:bidi="he-IL"/>
        </w:rPr>
        <w:t>3.3 支付时间</w:t>
      </w:r>
    </w:p>
    <w:p w14:paraId="31CD5729">
      <w:pPr>
        <w:ind w:firstLine="640"/>
        <w:rPr>
          <w:rFonts w:hint="eastAsia"/>
          <w:lang w:bidi="he-IL"/>
        </w:rPr>
      </w:pPr>
      <w:r>
        <w:rPr>
          <w:rFonts w:hint="eastAsia"/>
          <w:lang w:bidi="he-IL"/>
        </w:rPr>
        <w:t>本合同项下房屋流转价款按下述时间支付：</w:t>
      </w:r>
    </w:p>
    <w:p w14:paraId="69A09195">
      <w:pPr>
        <w:ind w:firstLine="640"/>
        <w:rPr>
          <w:rFonts w:hint="eastAsia"/>
          <w:lang w:bidi="he-IL"/>
        </w:rPr>
      </w:pPr>
      <w:r>
        <w:rPr>
          <w:rFonts w:hint="eastAsia"/>
          <w:lang w:bidi="he-IL"/>
        </w:rPr>
        <w:t>第1笔：</w:t>
      </w:r>
      <w:r>
        <w:rPr>
          <w:rFonts w:hint="eastAsia"/>
        </w:rPr>
        <w:t>____</w:t>
      </w:r>
      <w:r>
        <w:rPr>
          <w:rFonts w:hint="eastAsia"/>
          <w:lang w:bidi="he-IL"/>
        </w:rPr>
        <w:t>年</w:t>
      </w:r>
      <w:r>
        <w:rPr>
          <w:rFonts w:hint="eastAsia"/>
        </w:rPr>
        <w:t>____</w:t>
      </w:r>
      <w:r>
        <w:rPr>
          <w:rFonts w:hint="eastAsia"/>
          <w:lang w:bidi="he-IL"/>
        </w:rPr>
        <w:t>月</w:t>
      </w:r>
      <w:r>
        <w:rPr>
          <w:rFonts w:hint="eastAsia"/>
        </w:rPr>
        <w:t>____</w:t>
      </w:r>
      <w:r>
        <w:rPr>
          <w:rFonts w:hint="eastAsia"/>
          <w:lang w:bidi="he-IL"/>
        </w:rPr>
        <w:t>日，支付金额￥</w:t>
      </w:r>
      <w:r>
        <w:rPr>
          <w:rFonts w:hint="eastAsia"/>
        </w:rPr>
        <w:t>________元；</w:t>
      </w:r>
    </w:p>
    <w:p w14:paraId="46A5EC68">
      <w:pPr>
        <w:ind w:firstLine="640"/>
        <w:rPr>
          <w:rFonts w:hint="eastAsia"/>
          <w:lang w:bidi="he-IL"/>
        </w:rPr>
      </w:pPr>
      <w:r>
        <w:rPr>
          <w:rFonts w:hint="eastAsia"/>
          <w:lang w:bidi="he-IL"/>
        </w:rPr>
        <w:t>第2笔：</w:t>
      </w:r>
      <w:r>
        <w:rPr>
          <w:rFonts w:hint="eastAsia"/>
        </w:rPr>
        <w:t>____</w:t>
      </w:r>
      <w:r>
        <w:rPr>
          <w:rFonts w:hint="eastAsia"/>
          <w:lang w:bidi="he-IL"/>
        </w:rPr>
        <w:t>年</w:t>
      </w:r>
      <w:r>
        <w:rPr>
          <w:rFonts w:hint="eastAsia"/>
        </w:rPr>
        <w:t>____</w:t>
      </w:r>
      <w:r>
        <w:rPr>
          <w:rFonts w:hint="eastAsia"/>
          <w:lang w:bidi="he-IL"/>
        </w:rPr>
        <w:t>月</w:t>
      </w:r>
      <w:r>
        <w:rPr>
          <w:rFonts w:hint="eastAsia"/>
        </w:rPr>
        <w:t>____</w:t>
      </w:r>
      <w:r>
        <w:rPr>
          <w:rFonts w:hint="eastAsia"/>
          <w:lang w:bidi="he-IL"/>
        </w:rPr>
        <w:t>日，支付金额￥</w:t>
      </w:r>
      <w:r>
        <w:rPr>
          <w:rFonts w:hint="eastAsia"/>
        </w:rPr>
        <w:t>________</w:t>
      </w:r>
      <w:r>
        <w:rPr>
          <w:rFonts w:hint="eastAsia"/>
          <w:lang w:bidi="he-IL"/>
        </w:rPr>
        <w:t>元；</w:t>
      </w:r>
    </w:p>
    <w:p w14:paraId="21BECB0C">
      <w:pPr>
        <w:ind w:firstLine="640"/>
        <w:rPr>
          <w:lang w:bidi="he-IL"/>
        </w:rPr>
      </w:pPr>
      <w:r>
        <w:rPr>
          <w:lang w:bidi="he-IL"/>
        </w:rPr>
        <w:t>...</w:t>
      </w:r>
    </w:p>
    <w:p w14:paraId="7957D287">
      <w:pPr>
        <w:ind w:firstLine="640"/>
        <w:rPr>
          <w:rFonts w:hint="eastAsia"/>
          <w:lang w:bidi="he-IL"/>
        </w:rPr>
      </w:pPr>
      <w:r>
        <w:rPr>
          <w:rFonts w:hint="eastAsia"/>
          <w:lang w:bidi="he-IL"/>
        </w:rPr>
        <w:t>3.4 收款账户</w:t>
      </w:r>
    </w:p>
    <w:p w14:paraId="45C2B954">
      <w:pPr>
        <w:ind w:firstLine="640"/>
        <w:rPr>
          <w:rFonts w:hint="eastAsia"/>
          <w:lang w:bidi="he-IL"/>
        </w:rPr>
      </w:pPr>
      <w:r>
        <w:rPr>
          <w:rFonts w:hint="eastAsia"/>
          <w:lang w:bidi="he-IL"/>
        </w:rPr>
        <w:t>乙方按时</w:t>
      </w:r>
      <w:r>
        <w:rPr>
          <w:rFonts w:hint="eastAsia"/>
          <w:lang w:eastAsia="zh-CN" w:bidi="he-IL"/>
        </w:rPr>
        <w:t>将</w:t>
      </w:r>
      <w:r>
        <w:rPr>
          <w:rFonts w:hint="eastAsia"/>
          <w:lang w:bidi="he-IL"/>
        </w:rPr>
        <w:t>流转价款转入</w:t>
      </w:r>
      <w:r>
        <w:rPr>
          <w:rFonts w:hint="eastAsia"/>
          <w:lang w:eastAsia="zh-CN" w:bidi="he-IL"/>
        </w:rPr>
        <w:t>甲</w:t>
      </w:r>
      <w:r>
        <w:rPr>
          <w:rFonts w:hint="eastAsia"/>
          <w:lang w:bidi="he-IL"/>
        </w:rPr>
        <w:t>方指定的</w:t>
      </w:r>
      <w:r>
        <w:rPr>
          <w:rFonts w:hint="eastAsia"/>
          <w:lang w:eastAsia="zh-CN" w:bidi="he-IL"/>
        </w:rPr>
        <w:t>收款账户</w:t>
      </w:r>
      <w:r>
        <w:rPr>
          <w:rFonts w:hint="eastAsia"/>
          <w:lang w:bidi="he-IL"/>
        </w:rPr>
        <w:t>：</w:t>
      </w:r>
    </w:p>
    <w:tbl>
      <w:tblPr>
        <w:tblStyle w:val="24"/>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423"/>
      </w:tblGrid>
      <w:tr w14:paraId="3CEF2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top"/>
          </w:tcPr>
          <w:p w14:paraId="523AA1EF">
            <w:pPr>
              <w:ind w:firstLine="0" w:firstLineChars="0"/>
              <w:rPr>
                <w:lang w:bidi="he-IL"/>
              </w:rPr>
            </w:pPr>
            <w:r>
              <w:rPr>
                <w:rFonts w:hint="eastAsia"/>
                <w:lang w:bidi="he-IL"/>
              </w:rPr>
              <w:t>户名</w:t>
            </w:r>
          </w:p>
        </w:tc>
        <w:tc>
          <w:tcPr>
            <w:tcW w:w="6423" w:type="dxa"/>
            <w:vAlign w:val="top"/>
          </w:tcPr>
          <w:p w14:paraId="7887EB39">
            <w:pPr>
              <w:ind w:firstLine="0" w:firstLineChars="0"/>
              <w:rPr>
                <w:lang w:bidi="he-IL"/>
              </w:rPr>
            </w:pPr>
          </w:p>
        </w:tc>
      </w:tr>
      <w:tr w14:paraId="7078C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top"/>
          </w:tcPr>
          <w:p w14:paraId="5F40AB9D">
            <w:pPr>
              <w:ind w:firstLine="0" w:firstLineChars="0"/>
              <w:rPr>
                <w:lang w:bidi="he-IL"/>
              </w:rPr>
            </w:pPr>
            <w:r>
              <w:rPr>
                <w:rFonts w:hint="eastAsia"/>
                <w:lang w:bidi="he-IL"/>
              </w:rPr>
              <w:t>开户银行</w:t>
            </w:r>
          </w:p>
        </w:tc>
        <w:tc>
          <w:tcPr>
            <w:tcW w:w="6423" w:type="dxa"/>
            <w:vAlign w:val="top"/>
          </w:tcPr>
          <w:p w14:paraId="10AA3EB8">
            <w:pPr>
              <w:ind w:firstLine="0" w:firstLineChars="0"/>
              <w:rPr>
                <w:lang w:bidi="he-IL"/>
              </w:rPr>
            </w:pPr>
          </w:p>
        </w:tc>
      </w:tr>
      <w:tr w14:paraId="0095C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top"/>
          </w:tcPr>
          <w:p w14:paraId="0B91A0AA">
            <w:pPr>
              <w:ind w:firstLine="0" w:firstLineChars="0"/>
              <w:rPr>
                <w:lang w:bidi="he-IL"/>
              </w:rPr>
            </w:pPr>
            <w:r>
              <w:rPr>
                <w:rFonts w:hint="eastAsia"/>
                <w:lang w:bidi="he-IL"/>
              </w:rPr>
              <w:t>账号</w:t>
            </w:r>
          </w:p>
        </w:tc>
        <w:tc>
          <w:tcPr>
            <w:tcW w:w="6423" w:type="dxa"/>
            <w:vAlign w:val="top"/>
          </w:tcPr>
          <w:p w14:paraId="03288472">
            <w:pPr>
              <w:ind w:firstLine="0" w:firstLineChars="0"/>
              <w:rPr>
                <w:lang w:bidi="he-IL"/>
              </w:rPr>
            </w:pPr>
          </w:p>
        </w:tc>
      </w:tr>
    </w:tbl>
    <w:p w14:paraId="45BE7F17">
      <w:pPr>
        <w:ind w:firstLine="640"/>
        <w:rPr>
          <w:rFonts w:hint="eastAsia"/>
          <w:lang w:bidi="he-IL"/>
        </w:rPr>
      </w:pPr>
      <w:r>
        <w:rPr>
          <w:rFonts w:hint="eastAsia"/>
          <w:lang w:bidi="he-IL"/>
        </w:rPr>
        <w:t>乙方将全部流转价款汇入甲方指定收款账户后，即视为乙方支付义务已经履行完毕。</w:t>
      </w:r>
    </w:p>
    <w:p w14:paraId="085E13C0">
      <w:pPr>
        <w:ind w:firstLine="640"/>
        <w:rPr>
          <w:rFonts w:hint="eastAsia"/>
          <w:lang w:bidi="he-IL"/>
        </w:rPr>
      </w:pPr>
      <w:r>
        <w:rPr>
          <w:rFonts w:hint="eastAsia"/>
          <w:lang w:bidi="he-IL"/>
        </w:rPr>
        <w:t>甲方变更收款账户应当提前书面告知乙方，甲乙双方就甲方指定的收款账户进行</w:t>
      </w:r>
      <w:r>
        <w:rPr>
          <w:rFonts w:hint="eastAsia"/>
          <w:lang w:eastAsia="zh-CN" w:bidi="he-IL"/>
        </w:rPr>
        <w:t>书面</w:t>
      </w:r>
      <w:r>
        <w:rPr>
          <w:rFonts w:hint="eastAsia"/>
          <w:lang w:bidi="he-IL"/>
        </w:rPr>
        <w:t>确认，并作为本合同附件。</w:t>
      </w:r>
    </w:p>
    <w:p w14:paraId="109B4CCD">
      <w:pPr>
        <w:ind w:firstLine="640"/>
        <w:rPr>
          <w:rFonts w:hint="eastAsia"/>
          <w:lang w:bidi="he-IL"/>
        </w:rPr>
      </w:pPr>
      <w:r>
        <w:rPr>
          <w:rFonts w:hint="eastAsia"/>
          <w:lang w:bidi="he-IL"/>
        </w:rPr>
        <w:t>3.5 本合同价款为（□含□不含）税价格。</w:t>
      </w:r>
    </w:p>
    <w:p w14:paraId="509FE0B0">
      <w:pPr>
        <w:pStyle w:val="29"/>
        <w:keepNext/>
        <w:keepLines w:val="0"/>
        <w:pageBreakBefore w:val="0"/>
        <w:widowControl/>
        <w:kinsoku/>
        <w:wordWrap/>
        <w:overflowPunct/>
        <w:topLinePunct w:val="0"/>
        <w:autoSpaceDE/>
        <w:autoSpaceDN/>
        <w:bidi w:val="0"/>
        <w:adjustRightInd/>
        <w:snapToGrid/>
        <w:spacing w:before="157" w:beforeLines="50" w:after="157" w:afterLines="50"/>
        <w:textAlignment w:val="auto"/>
        <w:rPr>
          <w:rFonts w:hint="eastAsia"/>
        </w:rPr>
      </w:pPr>
      <w:bookmarkStart w:id="42" w:name="_Toc144907969"/>
      <w:bookmarkStart w:id="43" w:name="_Toc144892251"/>
      <w:bookmarkStart w:id="44" w:name="_Toc144893033"/>
      <w:bookmarkStart w:id="45" w:name="_Toc150159806"/>
      <w:bookmarkStart w:id="46" w:name="_Toc150170840"/>
      <w:r>
        <w:rPr>
          <w:rFonts w:hint="eastAsia"/>
        </w:rPr>
        <w:t>第四条  房屋交付</w:t>
      </w:r>
      <w:bookmarkEnd w:id="42"/>
      <w:bookmarkEnd w:id="43"/>
      <w:bookmarkEnd w:id="44"/>
      <w:bookmarkEnd w:id="45"/>
      <w:bookmarkEnd w:id="46"/>
    </w:p>
    <w:p w14:paraId="38FAFC9B">
      <w:pPr>
        <w:ind w:firstLine="640"/>
        <w:rPr>
          <w:rFonts w:hint="eastAsia"/>
          <w:lang w:bidi="he-IL"/>
        </w:rPr>
      </w:pPr>
      <w:r>
        <w:rPr>
          <w:rFonts w:hint="eastAsia"/>
          <w:lang w:bidi="he-IL"/>
        </w:rPr>
        <w:t>4.1甲方应在（□收到本合同项下全部房屋流转价款后</w:t>
      </w:r>
      <w:r>
        <w:rPr>
          <w:rFonts w:hint="eastAsia"/>
        </w:rPr>
        <w:t>___</w:t>
      </w:r>
      <w:r>
        <w:rPr>
          <w:rFonts w:hint="eastAsia"/>
          <w:lang w:bidi="he-IL"/>
        </w:rPr>
        <w:t>个工作日内/□</w:t>
      </w:r>
      <w:r>
        <w:rPr>
          <w:rFonts w:hint="eastAsia"/>
        </w:rPr>
        <w:t>_________</w:t>
      </w:r>
      <w:r>
        <w:rPr>
          <w:rFonts w:hint="eastAsia"/>
          <w:lang w:bidi="he-IL"/>
        </w:rPr>
        <w:t>），将房屋交付给乙方，双方办理房屋交接手续， 甲乙双方同意按照房屋现状进行交接。</w:t>
      </w:r>
    </w:p>
    <w:p w14:paraId="1687FD32">
      <w:pPr>
        <w:ind w:firstLine="640"/>
        <w:rPr>
          <w:rFonts w:hint="eastAsia"/>
          <w:lang w:bidi="he-IL"/>
        </w:rPr>
      </w:pPr>
      <w:r>
        <w:rPr>
          <w:rFonts w:hint="eastAsia"/>
          <w:lang w:bidi="he-IL"/>
        </w:rPr>
        <w:t>4.2 房屋交接时，凡依附于房屋的装饰装修、设施设备、门窗等，甲方不得进行拆除拆卸，不得损坏房屋主体，不得改变房屋结构，不得降低房屋的现有价值。</w:t>
      </w:r>
    </w:p>
    <w:p w14:paraId="33CA05ED">
      <w:pPr>
        <w:ind w:firstLine="640"/>
        <w:rPr>
          <w:rFonts w:hint="eastAsia"/>
          <w:lang w:bidi="he-IL"/>
        </w:rPr>
      </w:pPr>
      <w:r>
        <w:rPr>
          <w:rFonts w:hint="eastAsia"/>
          <w:lang w:bidi="he-IL"/>
        </w:rPr>
        <w:t>4.3 房屋交接前，甲方应当将该房屋欠付的物业管理（如有）、电费、水费、取暖费、电话费、宽带费等费用结清。</w:t>
      </w:r>
    </w:p>
    <w:p w14:paraId="5B9CE764">
      <w:pPr>
        <w:ind w:firstLine="640"/>
        <w:rPr>
          <w:rFonts w:hint="eastAsia"/>
          <w:lang w:bidi="he-IL"/>
        </w:rPr>
      </w:pPr>
      <w:r>
        <w:rPr>
          <w:rFonts w:hint="eastAsia"/>
          <w:lang w:bidi="he-IL"/>
        </w:rPr>
        <w:t>4.4 其他</w:t>
      </w:r>
    </w:p>
    <w:p w14:paraId="26271EF6">
      <w:pPr>
        <w:pStyle w:val="29"/>
        <w:keepNext/>
        <w:keepLines w:val="0"/>
        <w:pageBreakBefore w:val="0"/>
        <w:widowControl/>
        <w:kinsoku/>
        <w:wordWrap/>
        <w:overflowPunct/>
        <w:topLinePunct w:val="0"/>
        <w:autoSpaceDE/>
        <w:autoSpaceDN/>
        <w:bidi w:val="0"/>
        <w:adjustRightInd/>
        <w:snapToGrid/>
        <w:spacing w:before="157" w:beforeLines="50" w:after="157" w:afterLines="50"/>
        <w:textAlignment w:val="auto"/>
        <w:rPr>
          <w:rFonts w:hint="eastAsia"/>
          <w:u w:val="single"/>
          <w:lang w:val="en-US" w:eastAsia="zh-CN"/>
        </w:rPr>
      </w:pPr>
      <w:bookmarkStart w:id="47" w:name="_Toc144892252"/>
      <w:bookmarkStart w:id="48" w:name="_Toc150170841"/>
      <w:bookmarkStart w:id="49" w:name="_Toc150159807"/>
      <w:bookmarkStart w:id="50" w:name="_Toc144907970"/>
      <w:bookmarkStart w:id="51" w:name="_Toc144893034"/>
      <w:r>
        <w:rPr>
          <w:rFonts w:hint="eastAsia"/>
          <w:u w:val="single"/>
          <w:lang w:val="en-US" w:eastAsia="zh-CN"/>
        </w:rPr>
        <w:t xml:space="preserve">                                                     </w:t>
      </w:r>
    </w:p>
    <w:p w14:paraId="79EA31E7">
      <w:pPr>
        <w:pStyle w:val="29"/>
        <w:keepNext/>
        <w:keepLines w:val="0"/>
        <w:pageBreakBefore w:val="0"/>
        <w:widowControl/>
        <w:kinsoku/>
        <w:wordWrap/>
        <w:overflowPunct/>
        <w:topLinePunct w:val="0"/>
        <w:autoSpaceDE/>
        <w:autoSpaceDN/>
        <w:bidi w:val="0"/>
        <w:adjustRightInd/>
        <w:snapToGrid/>
        <w:spacing w:before="157" w:beforeLines="50" w:after="157" w:afterLines="50"/>
        <w:textAlignment w:val="auto"/>
        <w:rPr>
          <w:rFonts w:hint="eastAsia"/>
          <w:u w:val="single"/>
          <w:lang w:val="en-US" w:eastAsia="zh-CN"/>
        </w:rPr>
      </w:pPr>
      <w:r>
        <w:rPr>
          <w:rFonts w:hint="eastAsia"/>
          <w:u w:val="single"/>
          <w:lang w:val="en-US" w:eastAsia="zh-CN"/>
        </w:rPr>
        <w:t xml:space="preserve">                                                     </w:t>
      </w:r>
    </w:p>
    <w:p w14:paraId="0CA140DD">
      <w:pPr>
        <w:rPr>
          <w:rFonts w:hint="default"/>
          <w:lang w:val="en-US" w:eastAsia="zh-CN"/>
        </w:rPr>
      </w:pPr>
      <w:r>
        <w:rPr>
          <w:rFonts w:hint="eastAsia"/>
          <w:u w:val="single"/>
          <w:lang w:val="en-US" w:eastAsia="zh-CN"/>
        </w:rPr>
        <w:t xml:space="preserve">                                                    </w:t>
      </w:r>
    </w:p>
    <w:p w14:paraId="151791EB">
      <w:pPr>
        <w:pStyle w:val="29"/>
        <w:keepNext/>
        <w:keepLines w:val="0"/>
        <w:pageBreakBefore w:val="0"/>
        <w:widowControl/>
        <w:kinsoku/>
        <w:wordWrap/>
        <w:overflowPunct/>
        <w:topLinePunct w:val="0"/>
        <w:autoSpaceDE/>
        <w:autoSpaceDN/>
        <w:bidi w:val="0"/>
        <w:adjustRightInd/>
        <w:snapToGrid/>
        <w:spacing w:before="157" w:beforeLines="50" w:after="157" w:afterLines="50"/>
        <w:textAlignment w:val="auto"/>
        <w:rPr>
          <w:rFonts w:hint="eastAsia"/>
        </w:rPr>
      </w:pPr>
      <w:r>
        <w:rPr>
          <w:rFonts w:hint="eastAsia"/>
        </w:rPr>
        <w:t>第五条  权属变更</w:t>
      </w:r>
      <w:bookmarkEnd w:id="47"/>
      <w:bookmarkEnd w:id="48"/>
      <w:bookmarkEnd w:id="49"/>
      <w:bookmarkEnd w:id="50"/>
      <w:bookmarkEnd w:id="51"/>
    </w:p>
    <w:p w14:paraId="752D91A3">
      <w:pPr>
        <w:ind w:firstLine="640"/>
        <w:rPr>
          <w:rFonts w:hint="eastAsia"/>
          <w:lang w:bidi="he-IL"/>
        </w:rPr>
      </w:pPr>
      <w:r>
        <w:rPr>
          <w:rFonts w:hint="eastAsia"/>
          <w:lang w:bidi="he-IL"/>
        </w:rPr>
        <w:t>5.1 本合同生效后</w:t>
      </w:r>
      <w:r>
        <w:rPr>
          <w:rFonts w:hint="eastAsia"/>
        </w:rPr>
        <w:t>___</w:t>
      </w:r>
      <w:r>
        <w:rPr>
          <w:rFonts w:hint="eastAsia"/>
          <w:lang w:bidi="he-IL"/>
        </w:rPr>
        <w:t>个工作日内，甲乙双方应持本合同及其他材料，向所属村集体经济组织申请农村宅基地变更。</w:t>
      </w:r>
    </w:p>
    <w:p w14:paraId="0C9C2B3E">
      <w:pPr>
        <w:ind w:firstLine="640"/>
        <w:rPr>
          <w:rFonts w:hint="eastAsia"/>
          <w:lang w:bidi="he-IL"/>
        </w:rPr>
      </w:pPr>
      <w:r>
        <w:rPr>
          <w:rFonts w:hint="eastAsia"/>
          <w:lang w:bidi="he-IL"/>
        </w:rPr>
        <w:t>5.2甲</w:t>
      </w:r>
      <w:r>
        <w:rPr>
          <w:rFonts w:hint="eastAsia"/>
          <w:lang w:eastAsia="zh-CN" w:bidi="he-IL"/>
        </w:rPr>
        <w:t>乙</w:t>
      </w:r>
      <w:r>
        <w:rPr>
          <w:rFonts w:hint="eastAsia"/>
          <w:lang w:bidi="he-IL"/>
        </w:rPr>
        <w:t>双方在取</w:t>
      </w:r>
      <w:r>
        <w:rPr>
          <w:rFonts w:hint="eastAsia"/>
          <w:color w:val="auto"/>
          <w:lang w:bidi="he-IL"/>
        </w:rPr>
        <w:t>得镇</w:t>
      </w:r>
      <w:r>
        <w:rPr>
          <w:rFonts w:hint="eastAsia"/>
          <w:color w:val="auto"/>
          <w:lang w:eastAsia="zh-CN" w:bidi="he-IL"/>
        </w:rPr>
        <w:t>街</w:t>
      </w:r>
      <w:r>
        <w:rPr>
          <w:rFonts w:hint="eastAsia"/>
          <w:color w:val="auto"/>
          <w:lang w:bidi="he-IL"/>
        </w:rPr>
        <w:t>出具的农村宅基地申请审批文件</w:t>
      </w:r>
      <w:r>
        <w:rPr>
          <w:rFonts w:hint="eastAsia"/>
          <w:lang w:bidi="he-IL"/>
        </w:rPr>
        <w:t>后_</w:t>
      </w:r>
      <w:r>
        <w:rPr>
          <w:rFonts w:hint="eastAsia"/>
        </w:rPr>
        <w:t>___</w:t>
      </w:r>
      <w:r>
        <w:rPr>
          <w:rFonts w:hint="eastAsia"/>
          <w:lang w:bidi="he-IL"/>
        </w:rPr>
        <w:t>个工作日内，持本合同及其他材料共同到不动产登记机关办理过户办证手续。</w:t>
      </w:r>
    </w:p>
    <w:p w14:paraId="3FFF286E">
      <w:pPr>
        <w:ind w:firstLine="640"/>
        <w:rPr>
          <w:rFonts w:hint="eastAsia"/>
          <w:lang w:bidi="he-IL"/>
        </w:rPr>
      </w:pPr>
      <w:r>
        <w:rPr>
          <w:rFonts w:hint="eastAsia"/>
          <w:lang w:bidi="he-IL"/>
        </w:rPr>
        <w:t>5.3 权属变更过程中的税费，按照第_</w:t>
      </w:r>
      <w:r>
        <w:rPr>
          <w:rFonts w:hint="eastAsia"/>
        </w:rPr>
        <w:t>___</w:t>
      </w:r>
      <w:r>
        <w:rPr>
          <w:rFonts w:hint="eastAsia"/>
          <w:lang w:bidi="he-IL"/>
        </w:rPr>
        <w:t>项执行：</w:t>
      </w:r>
    </w:p>
    <w:p w14:paraId="74D1D26B">
      <w:pPr>
        <w:ind w:firstLine="640"/>
        <w:rPr>
          <w:rFonts w:hint="eastAsia"/>
          <w:lang w:bidi="he-IL"/>
        </w:rPr>
      </w:pPr>
      <w:r>
        <w:rPr>
          <w:rFonts w:hint="eastAsia"/>
          <w:lang w:bidi="he-IL"/>
        </w:rPr>
        <w:t>（1）由甲乙双方依法自行承担。</w:t>
      </w:r>
    </w:p>
    <w:p w14:paraId="5253438F">
      <w:pPr>
        <w:ind w:firstLine="640"/>
        <w:rPr>
          <w:rFonts w:hint="eastAsia"/>
          <w:lang w:bidi="he-IL"/>
        </w:rPr>
      </w:pPr>
      <w:r>
        <w:rPr>
          <w:rFonts w:hint="eastAsia"/>
          <w:lang w:bidi="he-IL"/>
        </w:rPr>
        <w:t>（2）由_</w:t>
      </w:r>
      <w:r>
        <w:rPr>
          <w:rFonts w:hint="eastAsia"/>
        </w:rPr>
        <w:t>___</w:t>
      </w:r>
      <w:r>
        <w:rPr>
          <w:rFonts w:hint="eastAsia"/>
          <w:lang w:bidi="he-IL"/>
        </w:rPr>
        <w:t>方承担。</w:t>
      </w:r>
    </w:p>
    <w:p w14:paraId="48ECBD4D">
      <w:pPr>
        <w:ind w:firstLine="640"/>
        <w:rPr>
          <w:rFonts w:hint="eastAsia"/>
          <w:lang w:bidi="he-IL"/>
        </w:rPr>
      </w:pPr>
      <w:r>
        <w:rPr>
          <w:rFonts w:hint="eastAsia"/>
          <w:lang w:bidi="he-IL"/>
        </w:rPr>
        <w:t>5.4 其他</w:t>
      </w:r>
    </w:p>
    <w:p w14:paraId="0728A5B6">
      <w:pPr>
        <w:ind w:firstLine="0" w:firstLineChars="0"/>
        <w:rPr>
          <w:rFonts w:hint="eastAsia"/>
        </w:rPr>
      </w:pPr>
      <w:r>
        <w:rPr>
          <w:rFonts w:hint="eastAsia"/>
        </w:rPr>
        <w:t>________________________________________________________________________________________________________________________________________________________________________</w:t>
      </w:r>
    </w:p>
    <w:p w14:paraId="14621153">
      <w:pPr>
        <w:pStyle w:val="29"/>
        <w:keepNext/>
        <w:keepLines w:val="0"/>
        <w:pageBreakBefore w:val="0"/>
        <w:widowControl/>
        <w:kinsoku/>
        <w:wordWrap/>
        <w:overflowPunct/>
        <w:topLinePunct w:val="0"/>
        <w:autoSpaceDE/>
        <w:autoSpaceDN/>
        <w:bidi w:val="0"/>
        <w:adjustRightInd/>
        <w:snapToGrid/>
        <w:spacing w:before="157" w:beforeLines="50" w:after="157" w:afterLines="50"/>
        <w:textAlignment w:val="auto"/>
        <w:rPr>
          <w:rFonts w:hint="eastAsia"/>
        </w:rPr>
      </w:pPr>
      <w:bookmarkStart w:id="52" w:name="_Toc144893035"/>
      <w:bookmarkStart w:id="53" w:name="_Toc150170842"/>
      <w:bookmarkStart w:id="54" w:name="_Toc150159808"/>
      <w:bookmarkStart w:id="55" w:name="_Toc144907971"/>
      <w:bookmarkStart w:id="56" w:name="_Toc144892253"/>
      <w:r>
        <w:rPr>
          <w:rFonts w:hint="eastAsia"/>
        </w:rPr>
        <w:t>第六条  违约责任</w:t>
      </w:r>
      <w:bookmarkEnd w:id="52"/>
      <w:bookmarkEnd w:id="53"/>
      <w:bookmarkEnd w:id="54"/>
      <w:bookmarkEnd w:id="55"/>
      <w:bookmarkEnd w:id="56"/>
    </w:p>
    <w:p w14:paraId="5395AB8A">
      <w:pPr>
        <w:ind w:firstLine="640"/>
        <w:rPr>
          <w:rFonts w:hint="eastAsia"/>
          <w:lang w:bidi="he-IL"/>
        </w:rPr>
      </w:pPr>
      <w:r>
        <w:rPr>
          <w:rFonts w:hint="eastAsia"/>
          <w:lang w:bidi="he-IL"/>
        </w:rPr>
        <w:t>6.1乙方迟延支付流转价款超过5个工作日的，自第6个工作日开始，应按迟延付款金额的万分之三，按日向甲方支付违约金，直至付清之日止。延迟付款超过_</w:t>
      </w:r>
      <w:r>
        <w:rPr>
          <w:rFonts w:hint="eastAsia"/>
        </w:rPr>
        <w:t>___</w:t>
      </w:r>
      <w:r>
        <w:rPr>
          <w:rFonts w:hint="eastAsia"/>
          <w:lang w:bidi="he-IL"/>
        </w:rPr>
        <w:t>个工作日的，甲方有权单方解除本合同。</w:t>
      </w:r>
    </w:p>
    <w:p w14:paraId="336BEC64">
      <w:pPr>
        <w:ind w:firstLine="640"/>
        <w:rPr>
          <w:rFonts w:hint="eastAsia"/>
          <w:lang w:bidi="he-IL"/>
        </w:rPr>
      </w:pPr>
      <w:r>
        <w:rPr>
          <w:rFonts w:hint="eastAsia"/>
          <w:lang w:bidi="he-IL"/>
        </w:rPr>
        <w:t>6.2甲方迟延交付房屋、不配合乙方办理不动产权变更手续超过5个工作日的，自第6个工作日开始，应按房屋流转价款的万分之三，按日向乙方支付违约金，直至按照本合同履行相关责任之日止。逾期超过_</w:t>
      </w:r>
      <w:r>
        <w:rPr>
          <w:rFonts w:hint="eastAsia"/>
        </w:rPr>
        <w:t>___</w:t>
      </w:r>
      <w:r>
        <w:rPr>
          <w:rFonts w:hint="eastAsia"/>
          <w:lang w:bidi="he-IL"/>
        </w:rPr>
        <w:t>个工作日的，乙方有权单方解除本合同。</w:t>
      </w:r>
    </w:p>
    <w:p w14:paraId="2CEE8972">
      <w:pPr>
        <w:ind w:firstLine="640"/>
        <w:rPr>
          <w:rFonts w:hint="eastAsia"/>
          <w:lang w:bidi="he-IL"/>
        </w:rPr>
      </w:pPr>
      <w:r>
        <w:rPr>
          <w:rFonts w:hint="eastAsia"/>
          <w:lang w:bidi="he-IL"/>
        </w:rPr>
        <w:t>6.3乙方迟延接收房屋超过5个工作日的，甲方不承担违约责任，给甲方造成损失的，乙方应当赔偿甲方的直接损失。</w:t>
      </w:r>
    </w:p>
    <w:p w14:paraId="62572F92">
      <w:pPr>
        <w:ind w:firstLine="640"/>
        <w:rPr>
          <w:rFonts w:hint="eastAsia"/>
          <w:lang w:bidi="he-IL"/>
        </w:rPr>
      </w:pPr>
      <w:r>
        <w:rPr>
          <w:rFonts w:hint="eastAsia"/>
          <w:lang w:bidi="he-IL"/>
        </w:rPr>
        <w:t>6.4甲乙双方违反本合同项下的其他责任和义务的，应承担违约责任，并赔偿对方的直接损失。</w:t>
      </w:r>
    </w:p>
    <w:p w14:paraId="3C826AEC">
      <w:pPr>
        <w:ind w:firstLine="640"/>
        <w:rPr>
          <w:rFonts w:hint="eastAsia"/>
        </w:rPr>
      </w:pPr>
      <w:r>
        <w:rPr>
          <w:rFonts w:hint="eastAsia"/>
          <w:lang w:bidi="he-IL"/>
        </w:rPr>
        <w:t>6.5 其他</w:t>
      </w:r>
      <w:r>
        <w:rPr>
          <w:rFonts w:hint="eastAsia"/>
          <w:u w:val="single"/>
          <w:lang w:bidi="he-IL"/>
        </w:rPr>
        <w:t xml:space="preserve">                    </w:t>
      </w:r>
      <w:r>
        <w:rPr>
          <w:rFonts w:hint="eastAsia"/>
          <w:u w:val="single"/>
          <w:lang w:val="en-US" w:eastAsia="zh-CN" w:bidi="he-IL"/>
        </w:rPr>
        <w:t xml:space="preserve">    </w:t>
      </w:r>
      <w:r>
        <w:rPr>
          <w:rFonts w:hint="eastAsia"/>
          <w:u w:val="single"/>
          <w:lang w:bidi="he-IL"/>
        </w:rPr>
        <w:t xml:space="preserve">                    </w:t>
      </w:r>
      <w:r>
        <w:rPr>
          <w:rFonts w:hint="eastAsia"/>
        </w:rPr>
        <w:t xml:space="preserve"> </w:t>
      </w:r>
    </w:p>
    <w:p w14:paraId="162358FB">
      <w:pPr>
        <w:ind w:firstLine="0" w:firstLineChars="0"/>
        <w:rPr>
          <w:rFonts w:hint="eastAsia"/>
        </w:rPr>
      </w:pPr>
      <w:r>
        <w:rPr>
          <w:rFonts w:hint="eastAsia"/>
        </w:rPr>
        <w:t>________________________________________________________________________________________________________________________________________________________________________</w:t>
      </w:r>
    </w:p>
    <w:p w14:paraId="4CA776FA">
      <w:pPr>
        <w:pStyle w:val="29"/>
        <w:keepNext/>
        <w:keepLines w:val="0"/>
        <w:pageBreakBefore w:val="0"/>
        <w:widowControl/>
        <w:kinsoku/>
        <w:wordWrap/>
        <w:overflowPunct/>
        <w:topLinePunct w:val="0"/>
        <w:autoSpaceDE/>
        <w:autoSpaceDN/>
        <w:bidi w:val="0"/>
        <w:adjustRightInd/>
        <w:snapToGrid/>
        <w:spacing w:before="157" w:beforeLines="50" w:after="157" w:afterLines="50"/>
        <w:textAlignment w:val="auto"/>
        <w:rPr>
          <w:rFonts w:hint="eastAsia"/>
        </w:rPr>
      </w:pPr>
      <w:bookmarkStart w:id="57" w:name="_Toc144893036"/>
      <w:bookmarkStart w:id="58" w:name="_Toc150170843"/>
      <w:bookmarkStart w:id="59" w:name="_Toc144907972"/>
      <w:bookmarkStart w:id="60" w:name="_Toc144892254"/>
      <w:bookmarkStart w:id="61" w:name="_Toc150159809"/>
      <w:r>
        <w:rPr>
          <w:rFonts w:hint="eastAsia"/>
        </w:rPr>
        <w:t>第七条  户口迁移及农村集体经济组织身份问题</w:t>
      </w:r>
      <w:bookmarkEnd w:id="57"/>
      <w:bookmarkEnd w:id="58"/>
      <w:bookmarkEnd w:id="59"/>
      <w:bookmarkEnd w:id="60"/>
      <w:bookmarkEnd w:id="61"/>
    </w:p>
    <w:p w14:paraId="292AF489">
      <w:pPr>
        <w:ind w:firstLine="640"/>
        <w:rPr>
          <w:rFonts w:hint="eastAsia"/>
          <w:lang w:bidi="he-IL"/>
        </w:rPr>
      </w:pPr>
      <w:r>
        <w:rPr>
          <w:rFonts w:hint="eastAsia"/>
          <w:lang w:bidi="he-IL"/>
        </w:rPr>
        <w:t>7.1关于登记在流转房屋地址内的户口迁出问题，甲乙双方同意按照第_</w:t>
      </w:r>
      <w:r>
        <w:rPr>
          <w:rFonts w:hint="eastAsia"/>
        </w:rPr>
        <w:t>___</w:t>
      </w:r>
      <w:r>
        <w:rPr>
          <w:rFonts w:hint="eastAsia"/>
          <w:lang w:bidi="he-IL"/>
        </w:rPr>
        <w:t>项执行：</w:t>
      </w:r>
    </w:p>
    <w:p w14:paraId="1CC11863">
      <w:pPr>
        <w:ind w:firstLine="640"/>
        <w:rPr>
          <w:rFonts w:hint="eastAsia"/>
          <w:lang w:bidi="he-IL"/>
        </w:rPr>
      </w:pPr>
      <w:r>
        <w:rPr>
          <w:rFonts w:hint="eastAsia"/>
          <w:lang w:bidi="he-IL"/>
        </w:rPr>
        <w:t>（1）甲方在不动产权属变更完成后_</w:t>
      </w:r>
      <w:r>
        <w:rPr>
          <w:rFonts w:hint="eastAsia"/>
        </w:rPr>
        <w:t>___</w:t>
      </w:r>
      <w:r>
        <w:rPr>
          <w:rFonts w:hint="eastAsia"/>
          <w:lang w:bidi="he-IL"/>
        </w:rPr>
        <w:t>日内，将户口全部迁出。</w:t>
      </w:r>
    </w:p>
    <w:p w14:paraId="03F147F8">
      <w:pPr>
        <w:ind w:firstLine="640"/>
        <w:rPr>
          <w:rFonts w:hint="eastAsia"/>
          <w:color w:val="0000FF"/>
          <w:lang w:bidi="he-IL"/>
        </w:rPr>
      </w:pPr>
      <w:r>
        <w:rPr>
          <w:rFonts w:hint="eastAsia"/>
          <w:color w:val="auto"/>
          <w:lang w:bidi="he-IL"/>
        </w:rPr>
        <w:t>（2）甲方在不动产权属变更完成后_</w:t>
      </w:r>
      <w:r>
        <w:rPr>
          <w:rFonts w:hint="eastAsia"/>
          <w:color w:val="auto"/>
        </w:rPr>
        <w:t>___</w:t>
      </w:r>
      <w:r>
        <w:rPr>
          <w:rFonts w:hint="eastAsia"/>
          <w:color w:val="auto"/>
          <w:lang w:bidi="he-IL"/>
        </w:rPr>
        <w:t>日内，将户口迁至</w:t>
      </w:r>
      <w:r>
        <w:rPr>
          <w:rFonts w:hint="eastAsia"/>
          <w:color w:val="auto"/>
          <w:lang w:eastAsia="zh-CN" w:bidi="he-IL"/>
        </w:rPr>
        <w:t>乙</w:t>
      </w:r>
      <w:r>
        <w:rPr>
          <w:rFonts w:hint="eastAsia"/>
          <w:color w:val="auto"/>
          <w:lang w:bidi="he-IL"/>
        </w:rPr>
        <w:t>方指定的地址。</w:t>
      </w:r>
    </w:p>
    <w:p w14:paraId="67C6422F">
      <w:pPr>
        <w:ind w:firstLine="640"/>
        <w:rPr>
          <w:rFonts w:hint="eastAsia"/>
          <w:lang w:bidi="he-IL"/>
        </w:rPr>
      </w:pPr>
      <w:r>
        <w:rPr>
          <w:rFonts w:hint="eastAsia"/>
          <w:lang w:bidi="he-IL"/>
        </w:rPr>
        <w:t>（3）乙方同意甲方及本户现有户口不办理迁移手续。</w:t>
      </w:r>
    </w:p>
    <w:p w14:paraId="1C3CFBDA">
      <w:pPr>
        <w:ind w:firstLine="640"/>
        <w:rPr>
          <w:rFonts w:hint="eastAsia"/>
          <w:lang w:bidi="he-IL"/>
        </w:rPr>
      </w:pPr>
      <w:r>
        <w:rPr>
          <w:rFonts w:hint="eastAsia"/>
          <w:lang w:bidi="he-IL"/>
        </w:rPr>
        <w:t>（4）</w:t>
      </w:r>
      <w:r>
        <w:rPr>
          <w:rFonts w:hint="eastAsia"/>
          <w:u w:val="single"/>
          <w:lang w:bidi="he-IL"/>
        </w:rPr>
        <w:t xml:space="preserve">                               </w:t>
      </w:r>
      <w:r>
        <w:rPr>
          <w:rFonts w:hint="eastAsia"/>
          <w:u w:val="single"/>
          <w:lang w:val="en-US" w:eastAsia="zh-CN" w:bidi="he-IL"/>
        </w:rPr>
        <w:t xml:space="preserve">     </w:t>
      </w:r>
      <w:r>
        <w:rPr>
          <w:rFonts w:hint="eastAsia"/>
          <w:u w:val="single"/>
          <w:lang w:bidi="he-IL"/>
        </w:rPr>
        <w:t xml:space="preserve">           </w:t>
      </w:r>
    </w:p>
    <w:p w14:paraId="25070C76">
      <w:pPr>
        <w:ind w:left="0" w:leftChars="0" w:firstLine="0" w:firstLineChars="0"/>
        <w:jc w:val="left"/>
        <w:rPr>
          <w:rFonts w:hint="eastAsia"/>
        </w:rPr>
      </w:pPr>
      <w:r>
        <w:rPr>
          <w:rFonts w:hint="eastAsia"/>
        </w:rPr>
        <w:t>________________________________________________________________________________________________________________________________________________________________________</w:t>
      </w:r>
    </w:p>
    <w:p w14:paraId="2B1A57AF">
      <w:pPr>
        <w:ind w:firstLine="640"/>
        <w:rPr>
          <w:rFonts w:hint="eastAsia"/>
          <w:lang w:bidi="he-IL"/>
        </w:rPr>
      </w:pPr>
      <w:r>
        <w:rPr>
          <w:rFonts w:hint="eastAsia"/>
          <w:lang w:bidi="he-IL"/>
        </w:rPr>
        <w:t>7.2本合同签署和履行后，甲方仍然是本集体经济组织的成员，依照法律法规和规范性文件及本集体经济组织章程等的规定，享有集体经济组织成员的权利、履行集体经济组织成员的义务和责任。</w:t>
      </w:r>
    </w:p>
    <w:p w14:paraId="0FBC42B1">
      <w:pPr>
        <w:pStyle w:val="29"/>
        <w:keepNext/>
        <w:keepLines w:val="0"/>
        <w:pageBreakBefore w:val="0"/>
        <w:widowControl/>
        <w:kinsoku/>
        <w:wordWrap/>
        <w:overflowPunct/>
        <w:topLinePunct w:val="0"/>
        <w:autoSpaceDE/>
        <w:autoSpaceDN/>
        <w:bidi w:val="0"/>
        <w:adjustRightInd/>
        <w:snapToGrid/>
        <w:spacing w:before="157" w:beforeLines="50" w:after="157" w:afterLines="50"/>
        <w:textAlignment w:val="auto"/>
        <w:rPr>
          <w:rFonts w:hint="eastAsia"/>
        </w:rPr>
      </w:pPr>
      <w:bookmarkStart w:id="62" w:name="_Toc150170844"/>
      <w:bookmarkStart w:id="63" w:name="_Toc150159810"/>
      <w:bookmarkStart w:id="64" w:name="_Toc144907973"/>
      <w:bookmarkStart w:id="65" w:name="_Toc144892255"/>
      <w:bookmarkStart w:id="66" w:name="_Toc144893037"/>
      <w:r>
        <w:rPr>
          <w:rFonts w:hint="eastAsia"/>
        </w:rPr>
        <w:t>第八条  各方确认的联系方式</w:t>
      </w:r>
      <w:bookmarkEnd w:id="62"/>
      <w:bookmarkEnd w:id="63"/>
      <w:bookmarkEnd w:id="64"/>
      <w:bookmarkEnd w:id="65"/>
      <w:bookmarkEnd w:id="66"/>
    </w:p>
    <w:p w14:paraId="56CFECBC">
      <w:pPr>
        <w:ind w:firstLine="640"/>
        <w:rPr>
          <w:rFonts w:hint="eastAsia"/>
        </w:rPr>
      </w:pPr>
      <w:r>
        <w:rPr>
          <w:rFonts w:hint="eastAsia"/>
          <w:lang w:bidi="he-IL"/>
        </w:rPr>
        <w:t>8.1 甲方通信地址：</w:t>
      </w:r>
      <w:r>
        <w:rPr>
          <w:rFonts w:hint="eastAsia"/>
        </w:rPr>
        <w:t xml:space="preserve"> ______________________________</w:t>
      </w:r>
    </w:p>
    <w:p w14:paraId="6C5EDFD9">
      <w:pPr>
        <w:ind w:firstLine="0" w:firstLineChars="0"/>
        <w:rPr>
          <w:rFonts w:hint="eastAsia"/>
          <w:lang w:bidi="he-IL"/>
        </w:rPr>
      </w:pPr>
      <w:r>
        <w:rPr>
          <w:rFonts w:hint="eastAsia"/>
        </w:rPr>
        <w:t>_____________________________________________________</w:t>
      </w:r>
    </w:p>
    <w:p w14:paraId="2E05F315">
      <w:pPr>
        <w:ind w:firstLine="640"/>
        <w:rPr>
          <w:rFonts w:hint="eastAsia"/>
          <w:lang w:bidi="he-IL"/>
        </w:rPr>
      </w:pPr>
      <w:r>
        <w:rPr>
          <w:rFonts w:hint="eastAsia"/>
          <w:lang w:bidi="he-IL"/>
        </w:rPr>
        <w:t>联系人：</w:t>
      </w:r>
      <w:r>
        <w:rPr>
          <w:rFonts w:hint="eastAsia"/>
        </w:rPr>
        <w:t>_________________________________________</w:t>
      </w:r>
    </w:p>
    <w:p w14:paraId="7E79DCA2">
      <w:pPr>
        <w:ind w:firstLine="640"/>
        <w:rPr>
          <w:rFonts w:hint="eastAsia"/>
          <w:lang w:bidi="he-IL"/>
        </w:rPr>
      </w:pPr>
      <w:r>
        <w:rPr>
          <w:rFonts w:hint="eastAsia"/>
          <w:lang w:bidi="he-IL"/>
        </w:rPr>
        <w:t>联系电话：</w:t>
      </w:r>
      <w:r>
        <w:rPr>
          <w:rFonts w:hint="eastAsia"/>
        </w:rPr>
        <w:t>_______________________________________</w:t>
      </w:r>
    </w:p>
    <w:p w14:paraId="7D1CF705">
      <w:pPr>
        <w:ind w:firstLine="640"/>
        <w:rPr>
          <w:rFonts w:hint="eastAsia"/>
        </w:rPr>
      </w:pPr>
      <w:r>
        <w:rPr>
          <w:rFonts w:hint="eastAsia"/>
          <w:lang w:bidi="he-IL"/>
        </w:rPr>
        <w:t>8.2 乙方通信地址：</w:t>
      </w:r>
      <w:r>
        <w:rPr>
          <w:rFonts w:hint="eastAsia"/>
        </w:rPr>
        <w:t>_______________________________</w:t>
      </w:r>
    </w:p>
    <w:p w14:paraId="4D94F06E">
      <w:pPr>
        <w:ind w:firstLine="0" w:firstLineChars="0"/>
        <w:rPr>
          <w:rFonts w:hint="eastAsia"/>
        </w:rPr>
      </w:pPr>
      <w:r>
        <w:rPr>
          <w:rFonts w:hint="eastAsia"/>
        </w:rPr>
        <w:t>_____________________________________________________</w:t>
      </w:r>
    </w:p>
    <w:p w14:paraId="00329FBE">
      <w:pPr>
        <w:ind w:firstLine="640"/>
        <w:rPr>
          <w:rFonts w:hint="eastAsia"/>
          <w:lang w:bidi="he-IL"/>
        </w:rPr>
      </w:pPr>
      <w:r>
        <w:rPr>
          <w:rFonts w:hint="eastAsia"/>
          <w:lang w:bidi="he-IL"/>
        </w:rPr>
        <w:t>联系人：</w:t>
      </w:r>
      <w:r>
        <w:rPr>
          <w:rFonts w:hint="eastAsia"/>
        </w:rPr>
        <w:t>_________________________________________</w:t>
      </w:r>
    </w:p>
    <w:p w14:paraId="0726247E">
      <w:pPr>
        <w:ind w:firstLine="640"/>
        <w:rPr>
          <w:rFonts w:hint="eastAsia"/>
          <w:lang w:bidi="he-IL"/>
        </w:rPr>
      </w:pPr>
      <w:r>
        <w:rPr>
          <w:rFonts w:hint="eastAsia"/>
          <w:lang w:bidi="he-IL"/>
        </w:rPr>
        <w:t>联系电话：</w:t>
      </w:r>
      <w:r>
        <w:rPr>
          <w:rFonts w:hint="eastAsia"/>
        </w:rPr>
        <w:t>_______________________________________</w:t>
      </w:r>
    </w:p>
    <w:p w14:paraId="5484D838">
      <w:pPr>
        <w:ind w:firstLine="640"/>
        <w:rPr>
          <w:rFonts w:hint="eastAsia"/>
          <w:lang w:bidi="he-IL"/>
        </w:rPr>
      </w:pPr>
      <w:r>
        <w:rPr>
          <w:rFonts w:hint="eastAsia"/>
          <w:lang w:bidi="he-IL"/>
        </w:rPr>
        <w:t>8.3以上联系方式发生变更的，应及时通知对方。</w:t>
      </w:r>
    </w:p>
    <w:p w14:paraId="26F775EC">
      <w:pPr>
        <w:pStyle w:val="29"/>
        <w:keepNext/>
        <w:keepLines w:val="0"/>
        <w:pageBreakBefore w:val="0"/>
        <w:widowControl/>
        <w:kinsoku/>
        <w:wordWrap/>
        <w:overflowPunct/>
        <w:topLinePunct w:val="0"/>
        <w:autoSpaceDE/>
        <w:autoSpaceDN/>
        <w:bidi w:val="0"/>
        <w:adjustRightInd/>
        <w:snapToGrid/>
        <w:spacing w:before="157" w:beforeLines="50" w:after="157" w:afterLines="50"/>
        <w:textAlignment w:val="auto"/>
        <w:rPr>
          <w:rFonts w:hint="eastAsia"/>
        </w:rPr>
      </w:pPr>
      <w:bookmarkStart w:id="67" w:name="_Toc150170845"/>
      <w:bookmarkStart w:id="68" w:name="_Toc150159811"/>
      <w:bookmarkStart w:id="69" w:name="_Toc144893038"/>
      <w:bookmarkStart w:id="70" w:name="_Toc144907974"/>
      <w:bookmarkStart w:id="71" w:name="_Toc144892256"/>
      <w:r>
        <w:rPr>
          <w:rFonts w:hint="eastAsia"/>
        </w:rPr>
        <w:t>第九条  其他</w:t>
      </w:r>
      <w:bookmarkEnd w:id="67"/>
      <w:bookmarkEnd w:id="68"/>
      <w:bookmarkEnd w:id="69"/>
      <w:bookmarkEnd w:id="70"/>
      <w:bookmarkEnd w:id="71"/>
    </w:p>
    <w:p w14:paraId="26E30349">
      <w:pPr>
        <w:ind w:firstLine="640"/>
        <w:rPr>
          <w:rFonts w:hint="eastAsia"/>
          <w:lang w:bidi="he-IL"/>
        </w:rPr>
      </w:pPr>
      <w:r>
        <w:rPr>
          <w:rFonts w:hint="eastAsia"/>
          <w:lang w:bidi="he-IL"/>
        </w:rPr>
        <w:t>9.1甲方在本合同签订时，已经就流转房屋事宜取得全体共有人的书面同意和确认，如果本合同签署或履行后，甲方配偶、子女等家属提出任何异议导致本合同日的不能实现的，由甲方自行解决并赔付本合同标的额双倍给乙方，并承担全部责任。</w:t>
      </w:r>
    </w:p>
    <w:p w14:paraId="5A0CF10F">
      <w:pPr>
        <w:ind w:firstLine="640"/>
        <w:rPr>
          <w:rFonts w:hint="eastAsia"/>
          <w:lang w:bidi="he-IL"/>
        </w:rPr>
      </w:pPr>
      <w:r>
        <w:rPr>
          <w:rFonts w:hint="eastAsia"/>
          <w:lang w:bidi="he-IL"/>
        </w:rPr>
        <w:t>9.2自房屋完成交付起，除本合同解除的情况外，房屋的风险责任由乙方承担。</w:t>
      </w:r>
    </w:p>
    <w:p w14:paraId="4057B495">
      <w:pPr>
        <w:pStyle w:val="29"/>
        <w:keepNext/>
        <w:keepLines w:val="0"/>
        <w:pageBreakBefore w:val="0"/>
        <w:widowControl/>
        <w:kinsoku/>
        <w:wordWrap/>
        <w:overflowPunct/>
        <w:topLinePunct w:val="0"/>
        <w:autoSpaceDE/>
        <w:autoSpaceDN/>
        <w:bidi w:val="0"/>
        <w:adjustRightInd/>
        <w:snapToGrid/>
        <w:spacing w:before="157" w:beforeLines="50" w:after="157" w:afterLines="50"/>
        <w:textAlignment w:val="auto"/>
        <w:rPr>
          <w:rFonts w:hint="eastAsia"/>
        </w:rPr>
      </w:pPr>
      <w:bookmarkStart w:id="72" w:name="_Toc144907975"/>
      <w:bookmarkStart w:id="73" w:name="_Toc150170846"/>
      <w:bookmarkStart w:id="74" w:name="_Toc144892257"/>
      <w:bookmarkStart w:id="75" w:name="_Toc144893039"/>
      <w:bookmarkStart w:id="76" w:name="_Toc150159812"/>
      <w:r>
        <w:rPr>
          <w:rFonts w:hint="eastAsia"/>
        </w:rPr>
        <w:t>第十条  争议解决</w:t>
      </w:r>
      <w:bookmarkEnd w:id="72"/>
      <w:bookmarkEnd w:id="73"/>
      <w:bookmarkEnd w:id="74"/>
      <w:bookmarkEnd w:id="75"/>
      <w:bookmarkEnd w:id="76"/>
    </w:p>
    <w:p w14:paraId="3A538FAE">
      <w:pPr>
        <w:ind w:firstLine="640"/>
        <w:rPr>
          <w:rFonts w:hint="eastAsia"/>
          <w:lang w:bidi="he-IL"/>
        </w:rPr>
      </w:pPr>
      <w:r>
        <w:rPr>
          <w:rFonts w:hint="eastAsia"/>
          <w:lang w:bidi="he-IL"/>
        </w:rPr>
        <w:t>10.1 本合同项下发生的争议，由甲乙双方协商解决。协商不成的，可以向所在镇</w:t>
      </w:r>
      <w:r>
        <w:rPr>
          <w:rFonts w:hint="eastAsia"/>
          <w:lang w:eastAsia="zh-CN" w:bidi="he-IL"/>
        </w:rPr>
        <w:t>街</w:t>
      </w:r>
      <w:r>
        <w:rPr>
          <w:rFonts w:hint="eastAsia"/>
          <w:lang w:bidi="he-IL"/>
        </w:rPr>
        <w:t>申请调解。任何一方均有权依法向房屋所在地的人民法院提起诉讼。</w:t>
      </w:r>
    </w:p>
    <w:p w14:paraId="34F5E9CF">
      <w:pPr>
        <w:pStyle w:val="29"/>
        <w:keepNext/>
        <w:keepLines w:val="0"/>
        <w:pageBreakBefore w:val="0"/>
        <w:widowControl/>
        <w:kinsoku/>
        <w:wordWrap/>
        <w:overflowPunct/>
        <w:topLinePunct w:val="0"/>
        <w:autoSpaceDE/>
        <w:autoSpaceDN/>
        <w:bidi w:val="0"/>
        <w:adjustRightInd/>
        <w:snapToGrid/>
        <w:spacing w:before="157" w:beforeLines="50" w:after="157" w:afterLines="50"/>
        <w:textAlignment w:val="auto"/>
        <w:rPr>
          <w:rFonts w:hint="eastAsia"/>
        </w:rPr>
      </w:pPr>
      <w:bookmarkStart w:id="77" w:name="_Toc144893040"/>
      <w:bookmarkStart w:id="78" w:name="_Toc150170847"/>
      <w:bookmarkStart w:id="79" w:name="_Toc144907976"/>
      <w:bookmarkStart w:id="80" w:name="_Toc150159813"/>
      <w:bookmarkStart w:id="81" w:name="_Toc144892258"/>
      <w:r>
        <w:rPr>
          <w:rFonts w:hint="eastAsia"/>
        </w:rPr>
        <w:t>第十一条  合同生效及权属变更</w:t>
      </w:r>
      <w:bookmarkEnd w:id="77"/>
      <w:bookmarkEnd w:id="78"/>
      <w:bookmarkEnd w:id="79"/>
      <w:bookmarkEnd w:id="80"/>
      <w:bookmarkEnd w:id="81"/>
    </w:p>
    <w:p w14:paraId="37BC735C">
      <w:pPr>
        <w:ind w:firstLine="640"/>
        <w:rPr>
          <w:rFonts w:hint="eastAsia"/>
          <w:lang w:bidi="he-IL"/>
        </w:rPr>
      </w:pPr>
      <w:r>
        <w:rPr>
          <w:rFonts w:hint="eastAsia"/>
          <w:lang w:bidi="he-IL"/>
        </w:rPr>
        <w:t>11.1 本合同经甲乙双方签字后生效，正本一式</w:t>
      </w:r>
      <w:r>
        <w:rPr>
          <w:rFonts w:hint="eastAsia"/>
        </w:rPr>
        <w:t>___</w:t>
      </w:r>
      <w:r>
        <w:rPr>
          <w:rFonts w:hint="eastAsia"/>
          <w:lang w:eastAsia="zh-CN"/>
        </w:rPr>
        <w:t>（大写）</w:t>
      </w:r>
      <w:r>
        <w:rPr>
          <w:rFonts w:hint="eastAsia"/>
          <w:lang w:bidi="he-IL"/>
        </w:rPr>
        <w:t>份，甲乙双方各执壹份，村集体经济组织备案壹份，镇</w:t>
      </w:r>
      <w:r>
        <w:rPr>
          <w:rFonts w:hint="eastAsia"/>
          <w:lang w:eastAsia="zh-CN" w:bidi="he-IL"/>
        </w:rPr>
        <w:t>街</w:t>
      </w:r>
      <w:r>
        <w:rPr>
          <w:rFonts w:hint="eastAsia"/>
          <w:lang w:bidi="he-IL"/>
        </w:rPr>
        <w:t>备案壹份，其他文本将用于办理农村宅基地上房屋的权属变更手续，各份具有同等法律效力。</w:t>
      </w:r>
    </w:p>
    <w:p w14:paraId="2368F403">
      <w:pPr>
        <w:ind w:firstLine="640"/>
        <w:rPr>
          <w:rFonts w:hint="eastAsia"/>
          <w:lang w:bidi="he-IL"/>
        </w:rPr>
      </w:pPr>
      <w:r>
        <w:rPr>
          <w:rFonts w:hint="eastAsia"/>
          <w:lang w:bidi="he-IL"/>
        </w:rPr>
        <w:t>11.2 本合同生效后，</w:t>
      </w:r>
      <w:r>
        <w:rPr>
          <w:rFonts w:hint="eastAsia"/>
          <w:lang w:eastAsia="zh-CN" w:bidi="he-IL"/>
        </w:rPr>
        <w:t>甲乙</w:t>
      </w:r>
      <w:r>
        <w:rPr>
          <w:rFonts w:hint="eastAsia"/>
          <w:lang w:bidi="he-IL"/>
        </w:rPr>
        <w:t>双方对合同内容的变更或补充应采取书面形式，补充协议与本合同具有同等法律效力。</w:t>
      </w:r>
    </w:p>
    <w:p w14:paraId="79EF334F">
      <w:pPr>
        <w:ind w:firstLine="640"/>
        <w:rPr>
          <w:rFonts w:hint="eastAsia"/>
          <w:lang w:bidi="he-IL"/>
        </w:rPr>
      </w:pPr>
    </w:p>
    <w:p w14:paraId="1079159F">
      <w:pPr>
        <w:ind w:firstLine="640"/>
        <w:rPr>
          <w:rFonts w:hint="eastAsia"/>
          <w:lang w:bidi="he-IL"/>
        </w:rPr>
      </w:pPr>
      <w:r>
        <w:rPr>
          <w:rFonts w:hint="eastAsia"/>
          <w:lang w:bidi="he-IL"/>
        </w:rPr>
        <w:t>甲方（</w:t>
      </w:r>
      <w:r>
        <w:rPr>
          <w:rFonts w:hint="eastAsia"/>
          <w:lang w:eastAsia="zh-CN" w:bidi="he-IL"/>
        </w:rPr>
        <w:t>本人</w:t>
      </w:r>
      <w:r>
        <w:rPr>
          <w:rFonts w:hint="eastAsia"/>
          <w:lang w:bidi="he-IL"/>
        </w:rPr>
        <w:t>亲笔签字</w:t>
      </w:r>
      <w:r>
        <w:rPr>
          <w:rFonts w:hint="eastAsia"/>
          <w:lang w:eastAsia="zh-CN" w:bidi="he-IL"/>
        </w:rPr>
        <w:t>按</w:t>
      </w:r>
      <w:r>
        <w:rPr>
          <w:rFonts w:hint="eastAsia"/>
          <w:lang w:bidi="he-IL"/>
        </w:rPr>
        <w:t>手印）：</w:t>
      </w:r>
    </w:p>
    <w:p w14:paraId="51C09B20">
      <w:pPr>
        <w:ind w:firstLine="640"/>
        <w:rPr>
          <w:rFonts w:hint="eastAsia"/>
          <w:lang w:bidi="he-IL"/>
        </w:rPr>
      </w:pPr>
      <w:r>
        <w:rPr>
          <w:rFonts w:hint="eastAsia"/>
          <w:lang w:bidi="he-IL"/>
        </w:rPr>
        <w:t>日期：</w:t>
      </w:r>
    </w:p>
    <w:p w14:paraId="030AB1D9">
      <w:pPr>
        <w:ind w:firstLine="640"/>
        <w:rPr>
          <w:rFonts w:hint="eastAsia"/>
          <w:lang w:bidi="he-IL"/>
        </w:rPr>
      </w:pPr>
    </w:p>
    <w:p w14:paraId="566A633C">
      <w:pPr>
        <w:ind w:firstLine="640"/>
        <w:rPr>
          <w:rFonts w:hint="eastAsia"/>
          <w:lang w:bidi="he-IL"/>
        </w:rPr>
      </w:pPr>
      <w:r>
        <w:rPr>
          <w:rFonts w:hint="eastAsia"/>
          <w:lang w:bidi="he-IL"/>
        </w:rPr>
        <w:t>乙方（</w:t>
      </w:r>
      <w:r>
        <w:rPr>
          <w:rFonts w:hint="eastAsia"/>
          <w:lang w:eastAsia="zh-CN" w:bidi="he-IL"/>
        </w:rPr>
        <w:t>本人</w:t>
      </w:r>
      <w:r>
        <w:rPr>
          <w:rFonts w:hint="eastAsia"/>
          <w:lang w:bidi="he-IL"/>
        </w:rPr>
        <w:t>亲笔签字</w:t>
      </w:r>
      <w:r>
        <w:rPr>
          <w:rFonts w:hint="eastAsia"/>
          <w:lang w:eastAsia="zh-CN" w:bidi="he-IL"/>
        </w:rPr>
        <w:t>按</w:t>
      </w:r>
      <w:r>
        <w:rPr>
          <w:rFonts w:hint="eastAsia"/>
          <w:lang w:bidi="he-IL"/>
        </w:rPr>
        <w:t>手印）：</w:t>
      </w:r>
    </w:p>
    <w:p w14:paraId="2B9CA2CE">
      <w:pPr>
        <w:ind w:firstLine="640"/>
        <w:rPr>
          <w:lang w:bidi="he-IL"/>
        </w:rPr>
      </w:pPr>
      <w:r>
        <w:rPr>
          <w:rFonts w:hint="eastAsia"/>
          <w:lang w:bidi="he-IL"/>
        </w:rPr>
        <w:t>日期：</w:t>
      </w:r>
    </w:p>
    <w:p w14:paraId="52A9B36D">
      <w:pPr>
        <w:ind w:left="0" w:leftChars="0" w:firstLine="0" w:firstLineChars="0"/>
        <w:rPr>
          <w:rFonts w:hint="default"/>
          <w:lang w:val="en-US" w:eastAsia="zh-CN"/>
        </w:rPr>
      </w:pPr>
    </w:p>
    <w:sectPr>
      <w:headerReference r:id="rId5" w:type="default"/>
      <w:footerReference r:id="rId6" w:type="default"/>
      <w:pgSz w:w="11906" w:h="16838"/>
      <w:pgMar w:top="1417" w:right="1417" w:bottom="1417" w:left="1417" w:header="851" w:footer="992" w:gutter="0"/>
      <w:pgNumType w:fmt="decimal"/>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432">
      <wne:acd wne:acdName="acd0"/>
    </wne:keymap>
    <wne:keymap wne:kcmPrimary="0431">
      <wne:acd wne:acdName="acd1"/>
    </wne:keymap>
    <wne:keymap wne:kcmPrimary="0436">
      <wne:acd wne:acdName="acd2"/>
    </wne:keymap>
    <wne:keymap wne:kcmPrimary="0435">
      <wne:acd wne:acdName="acd3"/>
    </wne:keymap>
  </wne:keymaps>
  <wne:acds>
    <wne:acd wne:argValue="AQAAAAIA" wne:acdName="acd0" wne:fciIndexBasedOn="0065"/>
    <wne:acd wne:argValue="AgBja4dlDU4pf9uP" wne:acdName="acd1" wne:fciIndexBasedOn="0065"/>
    <wne:acd wne:argValue="AgCeUmxRpFtja4dlRVzzUw==" wne:acdName="acd2" wne:fciIndexBasedOn="0065"/>
    <wne:acd wne:argValue="AgD+Vg==" wne:acdName="acd3"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decorative"/>
    <w:pitch w:val="default"/>
    <w:sig w:usb0="00000000" w:usb1="00000000" w:usb2="00000000" w:usb3="00000000" w:csb0="00040000" w:csb1="00000000"/>
  </w:font>
  <w:font w:name="方正大标宋简体">
    <w:altName w:val="微软雅黑"/>
    <w:panose1 w:val="03000509000000000000"/>
    <w:charset w:val="86"/>
    <w:family w:val="script"/>
    <w:pitch w:val="default"/>
    <w:sig w:usb0="00000000" w:usb1="00000000" w:usb2="00000000" w:usb3="00000000" w:csb0="00040000" w:csb1="00000000"/>
  </w:font>
  <w:font w:name="方正小标宋简体">
    <w:altName w:val="微软雅黑"/>
    <w:panose1 w:val="02000000000000000000"/>
    <w:charset w:val="86"/>
    <w:family w:val="auto"/>
    <w:pitch w:val="default"/>
    <w:sig w:usb0="00000000" w:usb1="00000000" w:usb2="00000012" w:usb3="00000000" w:csb0="00040001" w:csb1="00000000"/>
  </w:font>
  <w:font w:name="Calibri Light">
    <w:panose1 w:val="020F0302020204030204"/>
    <w:charset w:val="00"/>
    <w:family w:val="roman"/>
    <w:pitch w:val="default"/>
    <w:sig w:usb0="E4002EFF" w:usb1="C2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Cambria">
    <w:panose1 w:val="02040503050406030204"/>
    <w:charset w:val="00"/>
    <w:family w:val="moder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4E5A3">
    <w:pPr>
      <w:pStyle w:val="18"/>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4" name="文本框 2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4571A0">
                          <w:pPr>
                            <w:adjustRightInd/>
                            <w:snapToGrid w:val="0"/>
                            <w:spacing w:line="240" w:lineRule="auto"/>
                            <w:ind w:firstLine="0" w:firstLineChars="0"/>
                            <w:textAlignment w:val="auto"/>
                            <w:rPr>
                              <w:rFonts w:hint="eastAsia" w:ascii="宋体" w:hAnsi="宋体" w:eastAsia="宋体" w:cs="宋体"/>
                              <w:kern w:val="2"/>
                              <w:sz w:val="28"/>
                              <w:szCs w:val="28"/>
                              <w:lang w:eastAsia="zh-CN"/>
                            </w:rPr>
                          </w:pPr>
                          <w:r>
                            <w:rPr>
                              <w:rFonts w:hint="eastAsia" w:ascii="宋体" w:hAnsi="宋体" w:eastAsia="宋体" w:cs="宋体"/>
                              <w:kern w:val="2"/>
                              <w:sz w:val="28"/>
                              <w:szCs w:val="28"/>
                              <w:lang w:eastAsia="zh-CN"/>
                            </w:rPr>
                            <w:t xml:space="preserve">— </w:t>
                          </w:r>
                          <w:r>
                            <w:rPr>
                              <w:rFonts w:hint="eastAsia" w:ascii="宋体" w:hAnsi="宋体" w:eastAsia="宋体" w:cs="宋体"/>
                              <w:kern w:val="2"/>
                              <w:sz w:val="28"/>
                              <w:szCs w:val="28"/>
                              <w:lang w:eastAsia="zh-CN"/>
                            </w:rPr>
                            <w:fldChar w:fldCharType="begin"/>
                          </w:r>
                          <w:r>
                            <w:rPr>
                              <w:rFonts w:hint="eastAsia" w:ascii="宋体" w:hAnsi="宋体" w:eastAsia="宋体" w:cs="宋体"/>
                              <w:kern w:val="2"/>
                              <w:sz w:val="28"/>
                              <w:szCs w:val="28"/>
                              <w:lang w:eastAsia="zh-CN"/>
                            </w:rPr>
                            <w:instrText xml:space="preserve"> PAGE  \* MERGEFORMAT </w:instrText>
                          </w:r>
                          <w:r>
                            <w:rPr>
                              <w:rFonts w:hint="eastAsia" w:ascii="宋体" w:hAnsi="宋体" w:eastAsia="宋体" w:cs="宋体"/>
                              <w:kern w:val="2"/>
                              <w:sz w:val="28"/>
                              <w:szCs w:val="28"/>
                              <w:lang w:eastAsia="zh-CN"/>
                            </w:rPr>
                            <w:fldChar w:fldCharType="separate"/>
                          </w:r>
                          <w:r>
                            <w:rPr>
                              <w:rFonts w:hint="eastAsia" w:ascii="宋体" w:hAnsi="宋体" w:eastAsia="宋体" w:cs="宋体"/>
                              <w:kern w:val="2"/>
                              <w:sz w:val="28"/>
                              <w:szCs w:val="28"/>
                              <w:lang w:eastAsia="zh-CN"/>
                            </w:rPr>
                            <w:t>3</w:t>
                          </w:r>
                          <w:r>
                            <w:rPr>
                              <w:rFonts w:hint="eastAsia" w:ascii="宋体" w:hAnsi="宋体" w:eastAsia="宋体" w:cs="宋体"/>
                              <w:kern w:val="2"/>
                              <w:sz w:val="28"/>
                              <w:szCs w:val="28"/>
                              <w:lang w:eastAsia="zh-CN"/>
                            </w:rPr>
                            <w:fldChar w:fldCharType="end"/>
                          </w:r>
                          <w:r>
                            <w:rPr>
                              <w:rFonts w:hint="eastAsia" w:ascii="宋体" w:hAnsi="宋体" w:eastAsia="宋体" w:cs="宋体"/>
                              <w:kern w:val="2"/>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rcblo1AgAAZQQAAA4AAABkcnMvZTJvRG9jLnhtbK1UzY7TMBC+I/EO&#10;lu80aWFX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dHL1hhLDNEp++v7t&#10;9OPX6edXkg4hUePCDJEPDrGxfWtbNM5wHnCYmLeV1+kLTgR+CHy8CCzaSHi6NJ1MpzlcHL5hA/zs&#10;8brzIb4TVpNkFNSjgp2w7LAJsQ8dQlI2Y9dSqa6KypCmoNevr/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6txuWjUCAABlBAAADgAAAAAAAAABACAAAAAfAQAAZHJzL2Uyb0RvYy54bWxQ&#10;SwUGAAAAAAYABgBZAQAAxgUAAAAA&#10;">
              <v:fill on="f" focussize="0,0"/>
              <v:stroke on="f" weight="0.5pt"/>
              <v:imagedata o:title=""/>
              <o:lock v:ext="edit" aspectratio="f"/>
              <v:textbox inset="0mm,0mm,0mm,0mm" style="mso-fit-shape-to-text:t;">
                <w:txbxContent>
                  <w:p w14:paraId="444571A0">
                    <w:pPr>
                      <w:adjustRightInd/>
                      <w:snapToGrid w:val="0"/>
                      <w:spacing w:line="240" w:lineRule="auto"/>
                      <w:ind w:firstLine="0" w:firstLineChars="0"/>
                      <w:textAlignment w:val="auto"/>
                      <w:rPr>
                        <w:rFonts w:hint="eastAsia" w:ascii="宋体" w:hAnsi="宋体" w:eastAsia="宋体" w:cs="宋体"/>
                        <w:kern w:val="2"/>
                        <w:sz w:val="28"/>
                        <w:szCs w:val="28"/>
                        <w:lang w:eastAsia="zh-CN"/>
                      </w:rPr>
                    </w:pPr>
                    <w:r>
                      <w:rPr>
                        <w:rFonts w:hint="eastAsia" w:ascii="宋体" w:hAnsi="宋体" w:eastAsia="宋体" w:cs="宋体"/>
                        <w:kern w:val="2"/>
                        <w:sz w:val="28"/>
                        <w:szCs w:val="28"/>
                        <w:lang w:eastAsia="zh-CN"/>
                      </w:rPr>
                      <w:t xml:space="preserve">— </w:t>
                    </w:r>
                    <w:r>
                      <w:rPr>
                        <w:rFonts w:hint="eastAsia" w:ascii="宋体" w:hAnsi="宋体" w:eastAsia="宋体" w:cs="宋体"/>
                        <w:kern w:val="2"/>
                        <w:sz w:val="28"/>
                        <w:szCs w:val="28"/>
                        <w:lang w:eastAsia="zh-CN"/>
                      </w:rPr>
                      <w:fldChar w:fldCharType="begin"/>
                    </w:r>
                    <w:r>
                      <w:rPr>
                        <w:rFonts w:hint="eastAsia" w:ascii="宋体" w:hAnsi="宋体" w:eastAsia="宋体" w:cs="宋体"/>
                        <w:kern w:val="2"/>
                        <w:sz w:val="28"/>
                        <w:szCs w:val="28"/>
                        <w:lang w:eastAsia="zh-CN"/>
                      </w:rPr>
                      <w:instrText xml:space="preserve"> PAGE  \* MERGEFORMAT </w:instrText>
                    </w:r>
                    <w:r>
                      <w:rPr>
                        <w:rFonts w:hint="eastAsia" w:ascii="宋体" w:hAnsi="宋体" w:eastAsia="宋体" w:cs="宋体"/>
                        <w:kern w:val="2"/>
                        <w:sz w:val="28"/>
                        <w:szCs w:val="28"/>
                        <w:lang w:eastAsia="zh-CN"/>
                      </w:rPr>
                      <w:fldChar w:fldCharType="separate"/>
                    </w:r>
                    <w:r>
                      <w:rPr>
                        <w:rFonts w:hint="eastAsia" w:ascii="宋体" w:hAnsi="宋体" w:eastAsia="宋体" w:cs="宋体"/>
                        <w:kern w:val="2"/>
                        <w:sz w:val="28"/>
                        <w:szCs w:val="28"/>
                        <w:lang w:eastAsia="zh-CN"/>
                      </w:rPr>
                      <w:t>3</w:t>
                    </w:r>
                    <w:r>
                      <w:rPr>
                        <w:rFonts w:hint="eastAsia" w:ascii="宋体" w:hAnsi="宋体" w:eastAsia="宋体" w:cs="宋体"/>
                        <w:kern w:val="2"/>
                        <w:sz w:val="28"/>
                        <w:szCs w:val="28"/>
                        <w:lang w:eastAsia="zh-CN"/>
                      </w:rPr>
                      <w:fldChar w:fldCharType="end"/>
                    </w:r>
                    <w:r>
                      <w:rPr>
                        <w:rFonts w:hint="eastAsia" w:ascii="宋体" w:hAnsi="宋体" w:eastAsia="宋体" w:cs="宋体"/>
                        <w:kern w:val="2"/>
                        <w:sz w:val="28"/>
                        <w:szCs w:val="28"/>
                        <w:lang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CA2D2">
    <w:pPr>
      <w:pStyle w:val="19"/>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A729BF"/>
    <w:multiLevelType w:val="singleLevel"/>
    <w:tmpl w:val="8EA729BF"/>
    <w:lvl w:ilvl="0" w:tentative="0">
      <w:start w:val="1"/>
      <w:numFmt w:val="decimal"/>
      <w:pStyle w:val="21"/>
      <w:lvlText w:val="%1."/>
      <w:lvlJc w:val="left"/>
      <w:pPr>
        <w:tabs>
          <w:tab w:val="left" w:pos="420"/>
        </w:tabs>
        <w:ind w:left="425" w:leftChars="0" w:hanging="425" w:firstLineChars="0"/>
      </w:pPr>
      <w:rPr>
        <w:rFonts w:hint="default"/>
      </w:rPr>
    </w:lvl>
  </w:abstractNum>
  <w:abstractNum w:abstractNumId="1">
    <w:nsid w:val="2A98DACF"/>
    <w:multiLevelType w:val="singleLevel"/>
    <w:tmpl w:val="2A98DACF"/>
    <w:lvl w:ilvl="0" w:tentative="0">
      <w:start w:val="1"/>
      <w:numFmt w:val="chineseCounting"/>
      <w:pStyle w:val="63"/>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3"/>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4YzFhMGNiNWM4NTJmYjVlYjgyODg0ZDA5YWE1YTMifQ=="/>
  </w:docVars>
  <w:rsids>
    <w:rsidRoot w:val="1BC14150"/>
    <w:rsid w:val="000867E4"/>
    <w:rsid w:val="00DE046C"/>
    <w:rsid w:val="01A0487B"/>
    <w:rsid w:val="024829CB"/>
    <w:rsid w:val="025C6D8A"/>
    <w:rsid w:val="02696046"/>
    <w:rsid w:val="029702A0"/>
    <w:rsid w:val="02A44C82"/>
    <w:rsid w:val="02CB4E7D"/>
    <w:rsid w:val="02F42A13"/>
    <w:rsid w:val="03052CBD"/>
    <w:rsid w:val="030A23CE"/>
    <w:rsid w:val="037A78E1"/>
    <w:rsid w:val="04D32E79"/>
    <w:rsid w:val="052435B5"/>
    <w:rsid w:val="05452AAA"/>
    <w:rsid w:val="05A37551"/>
    <w:rsid w:val="05B5387A"/>
    <w:rsid w:val="07853229"/>
    <w:rsid w:val="079651C4"/>
    <w:rsid w:val="07FE2DAF"/>
    <w:rsid w:val="096074AC"/>
    <w:rsid w:val="0A4D44BA"/>
    <w:rsid w:val="0A9A3CBA"/>
    <w:rsid w:val="0C07308F"/>
    <w:rsid w:val="0C143F5A"/>
    <w:rsid w:val="0C2106D2"/>
    <w:rsid w:val="0C3D2FD3"/>
    <w:rsid w:val="0C7D2AD2"/>
    <w:rsid w:val="0C91658E"/>
    <w:rsid w:val="0D1129FD"/>
    <w:rsid w:val="0D1A3FA7"/>
    <w:rsid w:val="0E226A0C"/>
    <w:rsid w:val="0E3B63C6"/>
    <w:rsid w:val="0ECA558A"/>
    <w:rsid w:val="10C957D9"/>
    <w:rsid w:val="121D74BC"/>
    <w:rsid w:val="12C406BF"/>
    <w:rsid w:val="138D7206"/>
    <w:rsid w:val="13BC5C29"/>
    <w:rsid w:val="14E100A1"/>
    <w:rsid w:val="14F51BBB"/>
    <w:rsid w:val="15110FDF"/>
    <w:rsid w:val="15440594"/>
    <w:rsid w:val="15D370F1"/>
    <w:rsid w:val="162E587E"/>
    <w:rsid w:val="16564953"/>
    <w:rsid w:val="16C96EDA"/>
    <w:rsid w:val="170258F4"/>
    <w:rsid w:val="17AE4772"/>
    <w:rsid w:val="17B172B6"/>
    <w:rsid w:val="17FF44C5"/>
    <w:rsid w:val="188E6D70"/>
    <w:rsid w:val="18AF56D5"/>
    <w:rsid w:val="190776F2"/>
    <w:rsid w:val="191814B1"/>
    <w:rsid w:val="1A1278D2"/>
    <w:rsid w:val="1B0F0EC3"/>
    <w:rsid w:val="1BC14150"/>
    <w:rsid w:val="1C833285"/>
    <w:rsid w:val="1DDC093F"/>
    <w:rsid w:val="1E2233CD"/>
    <w:rsid w:val="1E7042B3"/>
    <w:rsid w:val="1EC13835"/>
    <w:rsid w:val="20232D1B"/>
    <w:rsid w:val="21025037"/>
    <w:rsid w:val="212652F0"/>
    <w:rsid w:val="21A165ED"/>
    <w:rsid w:val="227D1A85"/>
    <w:rsid w:val="22B81E40"/>
    <w:rsid w:val="24362794"/>
    <w:rsid w:val="24D71241"/>
    <w:rsid w:val="24D740B8"/>
    <w:rsid w:val="25664179"/>
    <w:rsid w:val="26EA71B6"/>
    <w:rsid w:val="274F5E0D"/>
    <w:rsid w:val="276A389B"/>
    <w:rsid w:val="282039FD"/>
    <w:rsid w:val="289538DA"/>
    <w:rsid w:val="289E2797"/>
    <w:rsid w:val="28C83111"/>
    <w:rsid w:val="28E17361"/>
    <w:rsid w:val="29CE129F"/>
    <w:rsid w:val="2A5457F7"/>
    <w:rsid w:val="2A770174"/>
    <w:rsid w:val="2A7A1BE9"/>
    <w:rsid w:val="2A92632B"/>
    <w:rsid w:val="2B5E3A41"/>
    <w:rsid w:val="2C107FEF"/>
    <w:rsid w:val="2C1A3224"/>
    <w:rsid w:val="2CB26B1D"/>
    <w:rsid w:val="2CBA6C7A"/>
    <w:rsid w:val="2D7DB10E"/>
    <w:rsid w:val="2D834740"/>
    <w:rsid w:val="2D9B65E7"/>
    <w:rsid w:val="2DDC7B35"/>
    <w:rsid w:val="2DE378B7"/>
    <w:rsid w:val="2DFF3CF4"/>
    <w:rsid w:val="2EA818E3"/>
    <w:rsid w:val="2EEB3292"/>
    <w:rsid w:val="2F1C3C5D"/>
    <w:rsid w:val="2F441545"/>
    <w:rsid w:val="2FE72084"/>
    <w:rsid w:val="300F45A9"/>
    <w:rsid w:val="30636628"/>
    <w:rsid w:val="309E0E8F"/>
    <w:rsid w:val="30B94120"/>
    <w:rsid w:val="314A13D5"/>
    <w:rsid w:val="31A67592"/>
    <w:rsid w:val="31BD16E3"/>
    <w:rsid w:val="31F33774"/>
    <w:rsid w:val="330526E2"/>
    <w:rsid w:val="33196690"/>
    <w:rsid w:val="33264282"/>
    <w:rsid w:val="337B4EAC"/>
    <w:rsid w:val="33C14311"/>
    <w:rsid w:val="340F1379"/>
    <w:rsid w:val="3417184D"/>
    <w:rsid w:val="343B2752"/>
    <w:rsid w:val="345707A0"/>
    <w:rsid w:val="34EF14F1"/>
    <w:rsid w:val="35121A5B"/>
    <w:rsid w:val="3714607C"/>
    <w:rsid w:val="37526CEB"/>
    <w:rsid w:val="37581122"/>
    <w:rsid w:val="381A7091"/>
    <w:rsid w:val="39166A70"/>
    <w:rsid w:val="39781B1C"/>
    <w:rsid w:val="39C656E0"/>
    <w:rsid w:val="39D512CC"/>
    <w:rsid w:val="39ED50F7"/>
    <w:rsid w:val="3A6E44EE"/>
    <w:rsid w:val="3B55595D"/>
    <w:rsid w:val="3B5B5607"/>
    <w:rsid w:val="3B96728B"/>
    <w:rsid w:val="3C635A9D"/>
    <w:rsid w:val="3C7A1F3C"/>
    <w:rsid w:val="3CCF275B"/>
    <w:rsid w:val="3D376D41"/>
    <w:rsid w:val="3D9545EC"/>
    <w:rsid w:val="3DCC66DC"/>
    <w:rsid w:val="3E977680"/>
    <w:rsid w:val="3E9C35CB"/>
    <w:rsid w:val="3EF40282"/>
    <w:rsid w:val="3EF6F3BD"/>
    <w:rsid w:val="3F504F5E"/>
    <w:rsid w:val="3F8B7B93"/>
    <w:rsid w:val="40160BFC"/>
    <w:rsid w:val="40302A27"/>
    <w:rsid w:val="404626F5"/>
    <w:rsid w:val="40AB27D1"/>
    <w:rsid w:val="41055DF9"/>
    <w:rsid w:val="41E15833"/>
    <w:rsid w:val="42467A39"/>
    <w:rsid w:val="434D605A"/>
    <w:rsid w:val="43BD77E2"/>
    <w:rsid w:val="43E731C5"/>
    <w:rsid w:val="443D07C7"/>
    <w:rsid w:val="44A25A5F"/>
    <w:rsid w:val="44EC60BA"/>
    <w:rsid w:val="45115659"/>
    <w:rsid w:val="45981D30"/>
    <w:rsid w:val="46417E7D"/>
    <w:rsid w:val="464D268E"/>
    <w:rsid w:val="479B1CC2"/>
    <w:rsid w:val="47A02AC4"/>
    <w:rsid w:val="4888723D"/>
    <w:rsid w:val="499B0A0A"/>
    <w:rsid w:val="4AAF6788"/>
    <w:rsid w:val="4ABC3D82"/>
    <w:rsid w:val="4C741740"/>
    <w:rsid w:val="4D26106A"/>
    <w:rsid w:val="4D317F76"/>
    <w:rsid w:val="4DD93113"/>
    <w:rsid w:val="4DFBBB3B"/>
    <w:rsid w:val="4E2C5D95"/>
    <w:rsid w:val="4E2FF2DD"/>
    <w:rsid w:val="4E4E53A0"/>
    <w:rsid w:val="4E9B14FD"/>
    <w:rsid w:val="4EAF09D5"/>
    <w:rsid w:val="4F254509"/>
    <w:rsid w:val="4F340614"/>
    <w:rsid w:val="4F4F7A86"/>
    <w:rsid w:val="4FDC71D6"/>
    <w:rsid w:val="50815538"/>
    <w:rsid w:val="50A026FB"/>
    <w:rsid w:val="50E5714E"/>
    <w:rsid w:val="5109336B"/>
    <w:rsid w:val="513401C6"/>
    <w:rsid w:val="515B2E61"/>
    <w:rsid w:val="516D7B1B"/>
    <w:rsid w:val="51F5780F"/>
    <w:rsid w:val="52086EB0"/>
    <w:rsid w:val="52F37702"/>
    <w:rsid w:val="52F55C3D"/>
    <w:rsid w:val="52FA40B0"/>
    <w:rsid w:val="5376CEA1"/>
    <w:rsid w:val="53EF01C7"/>
    <w:rsid w:val="55465646"/>
    <w:rsid w:val="571D5621"/>
    <w:rsid w:val="573B7FE6"/>
    <w:rsid w:val="574461D6"/>
    <w:rsid w:val="57546A50"/>
    <w:rsid w:val="58657D73"/>
    <w:rsid w:val="587E49C8"/>
    <w:rsid w:val="592C2FD1"/>
    <w:rsid w:val="59417CFE"/>
    <w:rsid w:val="5A8D0649"/>
    <w:rsid w:val="5B533054"/>
    <w:rsid w:val="5BC84A32"/>
    <w:rsid w:val="5BCD7990"/>
    <w:rsid w:val="5C0128E4"/>
    <w:rsid w:val="5C545A2F"/>
    <w:rsid w:val="5C851DCD"/>
    <w:rsid w:val="5C9753C7"/>
    <w:rsid w:val="5C9E22EC"/>
    <w:rsid w:val="5D5D8846"/>
    <w:rsid w:val="5D5F346C"/>
    <w:rsid w:val="5D5FAA6D"/>
    <w:rsid w:val="5D6A4B71"/>
    <w:rsid w:val="5DA4235E"/>
    <w:rsid w:val="5DEF5DBF"/>
    <w:rsid w:val="5DFE4BDB"/>
    <w:rsid w:val="5F17512E"/>
    <w:rsid w:val="5FC52F8C"/>
    <w:rsid w:val="60261490"/>
    <w:rsid w:val="609C022E"/>
    <w:rsid w:val="6166181F"/>
    <w:rsid w:val="616E6691"/>
    <w:rsid w:val="61797E15"/>
    <w:rsid w:val="61996551"/>
    <w:rsid w:val="61B57EB2"/>
    <w:rsid w:val="61C251E9"/>
    <w:rsid w:val="61E37639"/>
    <w:rsid w:val="61EF0A29"/>
    <w:rsid w:val="625377B2"/>
    <w:rsid w:val="62AF2B24"/>
    <w:rsid w:val="64A51A5C"/>
    <w:rsid w:val="652E682F"/>
    <w:rsid w:val="65737F7F"/>
    <w:rsid w:val="665146E0"/>
    <w:rsid w:val="667101FB"/>
    <w:rsid w:val="66885E7E"/>
    <w:rsid w:val="6719267F"/>
    <w:rsid w:val="67FF629A"/>
    <w:rsid w:val="682065E0"/>
    <w:rsid w:val="68260326"/>
    <w:rsid w:val="692B0B89"/>
    <w:rsid w:val="6936185C"/>
    <w:rsid w:val="6A4B5595"/>
    <w:rsid w:val="6A6153FF"/>
    <w:rsid w:val="6AAF6C52"/>
    <w:rsid w:val="6B737362"/>
    <w:rsid w:val="6B737C70"/>
    <w:rsid w:val="6BF31356"/>
    <w:rsid w:val="6C066D46"/>
    <w:rsid w:val="6C23029F"/>
    <w:rsid w:val="6C370310"/>
    <w:rsid w:val="6C5372CC"/>
    <w:rsid w:val="6CBA15F8"/>
    <w:rsid w:val="6DA62AA7"/>
    <w:rsid w:val="6DAC7E4C"/>
    <w:rsid w:val="6DAE1443"/>
    <w:rsid w:val="6EEA673D"/>
    <w:rsid w:val="6FE64689"/>
    <w:rsid w:val="6FF85461"/>
    <w:rsid w:val="70291C46"/>
    <w:rsid w:val="70397C15"/>
    <w:rsid w:val="70767F23"/>
    <w:rsid w:val="70823A59"/>
    <w:rsid w:val="70F83A2E"/>
    <w:rsid w:val="713C3ED6"/>
    <w:rsid w:val="71F25676"/>
    <w:rsid w:val="722A3ED7"/>
    <w:rsid w:val="72B17D0E"/>
    <w:rsid w:val="73130503"/>
    <w:rsid w:val="73C6500C"/>
    <w:rsid w:val="73EA1A16"/>
    <w:rsid w:val="743C1633"/>
    <w:rsid w:val="74675EA7"/>
    <w:rsid w:val="74872892"/>
    <w:rsid w:val="75326DEC"/>
    <w:rsid w:val="75FC227D"/>
    <w:rsid w:val="763C0DBB"/>
    <w:rsid w:val="76AFC772"/>
    <w:rsid w:val="76D0133D"/>
    <w:rsid w:val="76D21489"/>
    <w:rsid w:val="76FE5CC8"/>
    <w:rsid w:val="77710B84"/>
    <w:rsid w:val="7883381B"/>
    <w:rsid w:val="79186D7F"/>
    <w:rsid w:val="794F33AE"/>
    <w:rsid w:val="7AB86E66"/>
    <w:rsid w:val="7ABD2CC5"/>
    <w:rsid w:val="7ADE04A5"/>
    <w:rsid w:val="7B5F6077"/>
    <w:rsid w:val="7B7C8102"/>
    <w:rsid w:val="7C1E4CE1"/>
    <w:rsid w:val="7CC82A4C"/>
    <w:rsid w:val="7D0264A7"/>
    <w:rsid w:val="7EB551ED"/>
    <w:rsid w:val="7F3FB6FB"/>
    <w:rsid w:val="7F4E4A26"/>
    <w:rsid w:val="7FBB44CE"/>
    <w:rsid w:val="7FFD2245"/>
    <w:rsid w:val="9BEEB5CB"/>
    <w:rsid w:val="9FFB7AED"/>
    <w:rsid w:val="AF2F4A02"/>
    <w:rsid w:val="B53F1FF0"/>
    <w:rsid w:val="BE8FBAD9"/>
    <w:rsid w:val="BFCFC99A"/>
    <w:rsid w:val="D3DFA228"/>
    <w:rsid w:val="DBFFF35B"/>
    <w:rsid w:val="DF5F4AF9"/>
    <w:rsid w:val="DF76C0F6"/>
    <w:rsid w:val="EEE36DC5"/>
    <w:rsid w:val="F3DF87F4"/>
    <w:rsid w:val="F6B797D6"/>
    <w:rsid w:val="F7A96967"/>
    <w:rsid w:val="F7DB6683"/>
    <w:rsid w:val="F8EC823D"/>
    <w:rsid w:val="F9D0BAA0"/>
    <w:rsid w:val="FB3ECD3A"/>
    <w:rsid w:val="FDFFAC36"/>
    <w:rsid w:val="FF775D56"/>
    <w:rsid w:val="FFCF13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560" w:lineRule="exact"/>
      <w:ind w:firstLine="200" w:firstLineChars="200"/>
      <w:jc w:val="both"/>
      <w:textAlignment w:val="baseline"/>
    </w:pPr>
    <w:rPr>
      <w:rFonts w:ascii="Times New Roman" w:hAnsi="Times New Roman" w:eastAsia="仿宋_GB2312" w:cs="Times New Roman"/>
      <w:sz w:val="32"/>
      <w:lang w:val="en-US" w:eastAsia="zh-CN" w:bidi="ar-SA"/>
    </w:rPr>
  </w:style>
  <w:style w:type="paragraph" w:styleId="3">
    <w:name w:val="heading 1"/>
    <w:basedOn w:val="1"/>
    <w:next w:val="1"/>
    <w:qFormat/>
    <w:uiPriority w:val="0"/>
    <w:pPr>
      <w:keepNext/>
      <w:keepLines/>
      <w:spacing w:before="100" w:beforeLines="100" w:after="100" w:afterLines="100" w:line="240" w:lineRule="auto"/>
      <w:ind w:firstLine="0" w:firstLineChars="0"/>
      <w:jc w:val="center"/>
      <w:outlineLvl w:val="0"/>
    </w:pPr>
    <w:rPr>
      <w:rFonts w:ascii="Calibri" w:hAnsi="Calibri" w:eastAsia="方正大标宋简体" w:cstheme="minorBidi"/>
      <w:b/>
      <w:bCs/>
      <w:kern w:val="44"/>
      <w:sz w:val="44"/>
      <w:szCs w:val="44"/>
    </w:rPr>
  </w:style>
  <w:style w:type="paragraph" w:styleId="4">
    <w:name w:val="heading 2"/>
    <w:next w:val="1"/>
    <w:link w:val="51"/>
    <w:qFormat/>
    <w:uiPriority w:val="0"/>
    <w:pPr>
      <w:keepNext/>
      <w:keepLines/>
      <w:spacing w:beforeLines="0" w:beforeAutospacing="0" w:afterLines="0" w:afterAutospacing="0" w:line="600" w:lineRule="exact"/>
      <w:ind w:firstLine="0" w:firstLineChars="0"/>
      <w:jc w:val="center"/>
      <w:outlineLvl w:val="1"/>
    </w:pPr>
    <w:rPr>
      <w:rFonts w:ascii="Times New Roman" w:hAnsi="Times New Roman" w:eastAsia="方正小标宋简体" w:cs="宋体"/>
      <w:sz w:val="44"/>
    </w:rPr>
  </w:style>
  <w:style w:type="paragraph" w:styleId="5">
    <w:name w:val="heading 3"/>
    <w:basedOn w:val="1"/>
    <w:next w:val="1"/>
    <w:link w:val="50"/>
    <w:qFormat/>
    <w:uiPriority w:val="0"/>
    <w:pPr>
      <w:keepNext/>
      <w:keepLines/>
      <w:spacing w:beforeLines="0" w:beforeAutospacing="0" w:after="50" w:afterLines="50" w:afterAutospacing="0" w:line="600" w:lineRule="exact"/>
      <w:ind w:firstLine="0" w:firstLineChars="0"/>
      <w:jc w:val="center"/>
      <w:outlineLvl w:val="2"/>
    </w:pPr>
    <w:rPr>
      <w:rFonts w:ascii="Times New Roman" w:hAnsi="Times New Roman" w:eastAsia="方正小标宋简体" w:cs="Times New Roman"/>
      <w:sz w:val="44"/>
    </w:rPr>
  </w:style>
  <w:style w:type="paragraph" w:styleId="6">
    <w:name w:val="heading 4"/>
    <w:next w:val="1"/>
    <w:link w:val="49"/>
    <w:qFormat/>
    <w:uiPriority w:val="0"/>
    <w:pPr>
      <w:widowControl w:val="0"/>
      <w:spacing w:line="560" w:lineRule="exact"/>
      <w:outlineLvl w:val="3"/>
    </w:pPr>
    <w:rPr>
      <w:rFonts w:ascii="Arial" w:hAnsi="Arial" w:eastAsia="黑体" w:cs="Times New Roman"/>
      <w:sz w:val="28"/>
      <w:lang w:val="en-US" w:eastAsia="zh-CN" w:bidi="ar-SA"/>
    </w:rPr>
  </w:style>
  <w:style w:type="paragraph" w:styleId="7">
    <w:name w:val="heading 5"/>
    <w:next w:val="1"/>
    <w:link w:val="56"/>
    <w:unhideWhenUsed/>
    <w:qFormat/>
    <w:uiPriority w:val="9"/>
    <w:pPr>
      <w:keepNext/>
      <w:keepLines/>
      <w:spacing w:line="560" w:lineRule="exact"/>
      <w:jc w:val="center"/>
      <w:outlineLvl w:val="4"/>
    </w:pPr>
    <w:rPr>
      <w:rFonts w:ascii="黑体" w:hAnsi="黑体" w:eastAsia="黑体" w:cs="Times New Roman"/>
      <w:bCs/>
      <w:sz w:val="28"/>
      <w:szCs w:val="28"/>
      <w:lang w:val="en-US" w:eastAsia="zh-CN" w:bidi="ar-SA"/>
    </w:rPr>
  </w:style>
  <w:style w:type="paragraph" w:styleId="8">
    <w:name w:val="heading 6"/>
    <w:basedOn w:val="1"/>
    <w:next w:val="1"/>
    <w:link w:val="78"/>
    <w:unhideWhenUsed/>
    <w:qFormat/>
    <w:uiPriority w:val="0"/>
    <w:pPr>
      <w:keepNext/>
      <w:keepLines/>
      <w:spacing w:before="240" w:after="64" w:line="320" w:lineRule="atLeast"/>
      <w:outlineLvl w:val="5"/>
    </w:pPr>
    <w:rPr>
      <w:rFonts w:asciiTheme="majorHAnsi" w:hAnsiTheme="majorHAnsi" w:eastAsiaTheme="majorEastAsia" w:cstheme="majorBidi"/>
      <w:b/>
      <w:bCs/>
      <w:sz w:val="24"/>
      <w:szCs w:val="24"/>
    </w:rPr>
  </w:style>
  <w:style w:type="character" w:default="1" w:styleId="26">
    <w:name w:val="Default Paragraph Font"/>
    <w:unhideWhenUsed/>
    <w:qFormat/>
    <w:uiPriority w:val="1"/>
  </w:style>
  <w:style w:type="table" w:default="1" w:styleId="24">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81"/>
    <w:qFormat/>
    <w:uiPriority w:val="0"/>
    <w:pPr>
      <w:spacing w:after="120" w:afterLines="0" w:afterAutospacing="0"/>
    </w:pPr>
    <w:rPr>
      <w:rFonts w:ascii="Times New Roman" w:hAnsi="Times New Roman" w:cs="Times New Roman"/>
    </w:rPr>
  </w:style>
  <w:style w:type="paragraph" w:styleId="9">
    <w:name w:val="Normal Indent"/>
    <w:basedOn w:val="1"/>
    <w:next w:val="10"/>
    <w:qFormat/>
    <w:uiPriority w:val="0"/>
    <w:pPr>
      <w:ind w:firstLine="420" w:firstLineChars="200"/>
    </w:pPr>
    <w:rPr>
      <w:rFonts w:ascii="Times New Roman" w:hAnsi="Times New Roman" w:cs="Times New Roman"/>
    </w:rPr>
  </w:style>
  <w:style w:type="paragraph" w:styleId="10">
    <w:name w:val="Body Text Indent"/>
    <w:basedOn w:val="1"/>
    <w:next w:val="9"/>
    <w:qFormat/>
    <w:uiPriority w:val="0"/>
    <w:pPr>
      <w:spacing w:line="360" w:lineRule="auto"/>
      <w:ind w:firstLine="570"/>
    </w:pPr>
    <w:rPr>
      <w:sz w:val="24"/>
    </w:rPr>
  </w:style>
  <w:style w:type="paragraph" w:styleId="11">
    <w:name w:val="Block Text"/>
    <w:basedOn w:val="1"/>
    <w:qFormat/>
    <w:uiPriority w:val="0"/>
    <w:pPr>
      <w:adjustRightInd/>
      <w:spacing w:after="120" w:line="240" w:lineRule="auto"/>
      <w:ind w:left="1440" w:leftChars="700" w:right="1440" w:rightChars="700" w:firstLine="0" w:firstLineChars="0"/>
      <w:textAlignment w:val="auto"/>
    </w:pPr>
    <w:rPr>
      <w:rFonts w:eastAsia="宋体"/>
      <w:kern w:val="2"/>
      <w:sz w:val="21"/>
      <w:szCs w:val="24"/>
    </w:rPr>
  </w:style>
  <w:style w:type="paragraph" w:styleId="12">
    <w:name w:val="index 4"/>
    <w:basedOn w:val="1"/>
    <w:next w:val="1"/>
    <w:qFormat/>
    <w:uiPriority w:val="0"/>
    <w:pPr>
      <w:ind w:left="600" w:leftChars="600" w:firstLine="0"/>
    </w:pPr>
    <w:rPr>
      <w:rFonts w:ascii="Times New Roman" w:hAnsi="Times New Roman" w:cs="Times New Roman"/>
    </w:rPr>
  </w:style>
  <w:style w:type="paragraph" w:styleId="13">
    <w:name w:val="toc 3"/>
    <w:basedOn w:val="1"/>
    <w:next w:val="1"/>
    <w:unhideWhenUsed/>
    <w:qFormat/>
    <w:uiPriority w:val="39"/>
    <w:pPr>
      <w:tabs>
        <w:tab w:val="right" w:leader="dot" w:pos="8494"/>
      </w:tabs>
      <w:ind w:firstLine="0" w:firstLineChars="0"/>
    </w:pPr>
    <w:rPr>
      <w:color w:val="000000"/>
      <w:lang w:bidi="he-IL"/>
    </w:rPr>
  </w:style>
  <w:style w:type="paragraph" w:styleId="14">
    <w:name w:val="Plain Text"/>
    <w:basedOn w:val="1"/>
    <w:unhideWhenUsed/>
    <w:qFormat/>
    <w:uiPriority w:val="99"/>
    <w:pPr>
      <w:adjustRightInd/>
      <w:spacing w:line="240" w:lineRule="auto"/>
      <w:ind w:firstLine="0" w:firstLineChars="0"/>
      <w:textAlignment w:val="auto"/>
    </w:pPr>
    <w:rPr>
      <w:rFonts w:ascii="宋体" w:hAnsi="Courier New" w:eastAsia="宋体" w:cs="Courier New"/>
      <w:kern w:val="2"/>
      <w:sz w:val="21"/>
      <w:szCs w:val="21"/>
    </w:rPr>
  </w:style>
  <w:style w:type="paragraph" w:styleId="15">
    <w:name w:val="Date"/>
    <w:basedOn w:val="1"/>
    <w:next w:val="1"/>
    <w:link w:val="77"/>
    <w:qFormat/>
    <w:uiPriority w:val="0"/>
    <w:pPr>
      <w:ind w:left="100" w:leftChars="2500"/>
    </w:pPr>
    <w:rPr>
      <w:rFonts w:ascii="Times New Roman" w:hAnsi="Times New Roman" w:cs="Times New Roman"/>
    </w:rPr>
  </w:style>
  <w:style w:type="paragraph" w:styleId="16">
    <w:name w:val="Body Text Indent 2"/>
    <w:qFormat/>
    <w:uiPriority w:val="0"/>
    <w:pPr>
      <w:widowControl w:val="0"/>
      <w:spacing w:after="120" w:line="480" w:lineRule="auto"/>
      <w:ind w:left="420" w:leftChars="200"/>
      <w:jc w:val="both"/>
    </w:pPr>
    <w:rPr>
      <w:rFonts w:ascii="Times New Roman" w:hAnsi="Times New Roman" w:eastAsia="宋体" w:cs="Times New Roman"/>
      <w:kern w:val="2"/>
      <w:sz w:val="21"/>
      <w:szCs w:val="21"/>
      <w:lang w:val="en-US" w:eastAsia="zh-CN" w:bidi="ar-SA"/>
    </w:rPr>
  </w:style>
  <w:style w:type="paragraph" w:styleId="17">
    <w:name w:val="Balloon Text"/>
    <w:basedOn w:val="1"/>
    <w:link w:val="76"/>
    <w:qFormat/>
    <w:uiPriority w:val="0"/>
    <w:pPr>
      <w:spacing w:line="240" w:lineRule="auto"/>
    </w:pPr>
    <w:rPr>
      <w:sz w:val="18"/>
      <w:szCs w:val="18"/>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0">
    <w:name w:val="toc 1"/>
    <w:basedOn w:val="1"/>
    <w:next w:val="1"/>
    <w:unhideWhenUsed/>
    <w:qFormat/>
    <w:uiPriority w:val="39"/>
    <w:pPr>
      <w:tabs>
        <w:tab w:val="right" w:leader="dot" w:pos="8303"/>
      </w:tabs>
      <w:spacing w:before="480" w:beforeLines="200" w:after="240" w:afterLines="100" w:line="480" w:lineRule="exact"/>
      <w:ind w:firstLine="0" w:firstLineChars="0"/>
      <w:jc w:val="center"/>
    </w:pPr>
    <w:rPr>
      <w:rFonts w:ascii="方正小标宋简体" w:hAnsi="黑体" w:eastAsia="方正小标宋简体"/>
      <w:color w:val="000000"/>
    </w:rPr>
  </w:style>
  <w:style w:type="paragraph" w:styleId="21">
    <w:name w:val="toc 2"/>
    <w:basedOn w:val="1"/>
    <w:next w:val="1"/>
    <w:unhideWhenUsed/>
    <w:qFormat/>
    <w:uiPriority w:val="39"/>
    <w:pPr>
      <w:numPr>
        <w:ilvl w:val="0"/>
        <w:numId w:val="1"/>
      </w:numPr>
      <w:tabs>
        <w:tab w:val="left" w:pos="1155"/>
        <w:tab w:val="right" w:leader="middleDot" w:pos="8610"/>
      </w:tabs>
      <w:spacing w:after="50" w:afterLines="50" w:line="480" w:lineRule="exact"/>
      <w:ind w:left="1120" w:leftChars="200" w:hanging="450" w:hangingChars="150"/>
    </w:pPr>
    <w:rPr>
      <w:rFonts w:ascii="Times New Roman" w:hAnsi="Times New Roman"/>
      <w:color w:val="000000"/>
      <w:szCs w:val="32"/>
    </w:rPr>
  </w:style>
  <w:style w:type="paragraph" w:styleId="22">
    <w:name w:val="HTML Preformatted"/>
    <w:basedOn w:val="1"/>
    <w:link w:val="79"/>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3">
    <w:name w:val="Normal (Web)"/>
    <w:basedOn w:val="1"/>
    <w:qFormat/>
    <w:uiPriority w:val="0"/>
    <w:pPr>
      <w:adjustRightInd/>
      <w:spacing w:beforeAutospacing="1" w:afterAutospacing="1" w:line="240" w:lineRule="auto"/>
      <w:ind w:firstLine="0" w:firstLineChars="0"/>
      <w:jc w:val="left"/>
      <w:textAlignment w:val="auto"/>
    </w:pPr>
    <w:rPr>
      <w:rFonts w:ascii="Calibri" w:hAnsi="Calibri" w:eastAsia="宋体"/>
      <w:sz w:val="24"/>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qFormat/>
    <w:uiPriority w:val="0"/>
    <w:rPr>
      <w:rFonts w:ascii="Times New Roman" w:hAnsi="Times New Roman" w:eastAsia="宋体" w:cs="Times New Roman"/>
    </w:rPr>
  </w:style>
  <w:style w:type="character" w:styleId="28">
    <w:name w:val="Hyperlink"/>
    <w:qFormat/>
    <w:uiPriority w:val="99"/>
    <w:rPr>
      <w:color w:val="0000FF"/>
      <w:u w:val="single"/>
    </w:rPr>
  </w:style>
  <w:style w:type="paragraph" w:customStyle="1" w:styleId="29">
    <w:name w:val="一、"/>
    <w:next w:val="1"/>
    <w:link w:val="54"/>
    <w:qFormat/>
    <w:uiPriority w:val="0"/>
    <w:pPr>
      <w:keepNext/>
      <w:ind w:firstLine="640" w:firstLineChars="200"/>
      <w:outlineLvl w:val="2"/>
    </w:pPr>
    <w:rPr>
      <w:rFonts w:hint="eastAsia" w:ascii="黑体" w:hAnsi="黑体" w:eastAsia="黑体" w:cs="黑体"/>
      <w:sz w:val="32"/>
    </w:rPr>
  </w:style>
  <w:style w:type="paragraph" w:customStyle="1" w:styleId="30">
    <w:name w:val="（一）"/>
    <w:next w:val="1"/>
    <w:link w:val="31"/>
    <w:qFormat/>
    <w:uiPriority w:val="0"/>
    <w:pPr>
      <w:keepNext/>
      <w:ind w:firstLine="640" w:firstLineChars="200"/>
      <w:outlineLvl w:val="3"/>
    </w:pPr>
    <w:rPr>
      <w:rFonts w:hint="eastAsia" w:ascii="楷体_GB2312" w:hAnsi="楷体_GB2312" w:eastAsia="楷体_GB2312" w:cs="楷体_GB2312"/>
      <w:sz w:val="32"/>
    </w:rPr>
  </w:style>
  <w:style w:type="character" w:customStyle="1" w:styleId="31">
    <w:name w:val="（一） Char"/>
    <w:link w:val="30"/>
    <w:qFormat/>
    <w:uiPriority w:val="0"/>
    <w:rPr>
      <w:rFonts w:hint="eastAsia" w:ascii="楷体_GB2312" w:hAnsi="楷体_GB2312" w:eastAsia="楷体_GB2312" w:cs="楷体_GB2312"/>
      <w:sz w:val="32"/>
    </w:rPr>
  </w:style>
  <w:style w:type="paragraph" w:customStyle="1" w:styleId="32">
    <w:name w:val="附件"/>
    <w:basedOn w:val="1"/>
    <w:next w:val="1"/>
    <w:link w:val="46"/>
    <w:qFormat/>
    <w:uiPriority w:val="0"/>
    <w:pPr>
      <w:ind w:firstLine="0" w:firstLineChars="0"/>
      <w:outlineLvl w:val="2"/>
    </w:pPr>
    <w:rPr>
      <w:rFonts w:hint="eastAsia" w:ascii="黑体" w:hAnsi="黑体" w:eastAsia="黑体" w:cs="黑体"/>
    </w:rPr>
  </w:style>
  <w:style w:type="paragraph" w:customStyle="1" w:styleId="33">
    <w:name w:val="附件二级标题"/>
    <w:next w:val="1"/>
    <w:qFormat/>
    <w:uiPriority w:val="0"/>
    <w:pPr>
      <w:spacing w:line="600" w:lineRule="exact"/>
      <w:ind w:firstLine="0" w:firstLineChars="0"/>
      <w:jc w:val="center"/>
    </w:pPr>
    <w:rPr>
      <w:rFonts w:hint="eastAsia" w:ascii="方正小标宋简体" w:hAnsi="方正小标宋简体" w:eastAsia="方正小标宋简体" w:cs="方正小标宋简体"/>
      <w:sz w:val="44"/>
      <w:szCs w:val="44"/>
    </w:rPr>
  </w:style>
  <w:style w:type="paragraph" w:customStyle="1" w:styleId="34">
    <w:name w:val="正文不缩进"/>
    <w:basedOn w:val="1"/>
    <w:qFormat/>
    <w:uiPriority w:val="0"/>
    <w:pPr>
      <w:ind w:firstLine="0" w:firstLineChars="0"/>
    </w:pPr>
    <w:rPr>
      <w:rFonts w:ascii="Times New Roman" w:hAnsi="Times New Roman"/>
    </w:rPr>
  </w:style>
  <w:style w:type="paragraph" w:customStyle="1" w:styleId="35">
    <w:name w:val="办公室正文居右"/>
    <w:basedOn w:val="1"/>
    <w:link w:val="41"/>
    <w:qFormat/>
    <w:uiPriority w:val="0"/>
    <w:pPr>
      <w:ind w:right="640" w:rightChars="200" w:firstLine="0" w:firstLineChars="0"/>
      <w:jc w:val="right"/>
    </w:pPr>
    <w:rPr>
      <w:rFonts w:hint="eastAsia" w:ascii="Times New Roman" w:hAnsi="Times New Roman"/>
    </w:rPr>
  </w:style>
  <w:style w:type="paragraph" w:customStyle="1" w:styleId="36">
    <w:name w:val="表文"/>
    <w:qFormat/>
    <w:uiPriority w:val="0"/>
    <w:pPr>
      <w:spacing w:line="240" w:lineRule="atLeast"/>
      <w:ind w:firstLine="0" w:firstLineChars="0"/>
      <w:jc w:val="center"/>
    </w:pPr>
    <w:rPr>
      <w:rFonts w:hint="default" w:ascii="Times New Roman" w:hAnsi="Times New Roman" w:eastAsia="仿宋_GB2312" w:cs="Times New Roman"/>
      <w:sz w:val="30"/>
      <w:szCs w:val="30"/>
    </w:rPr>
  </w:style>
  <w:style w:type="paragraph" w:customStyle="1" w:styleId="37">
    <w:name w:val="表头"/>
    <w:basedOn w:val="36"/>
    <w:qFormat/>
    <w:uiPriority w:val="0"/>
    <w:rPr>
      <w:rFonts w:hint="eastAsia" w:ascii="黑体" w:hAnsi="黑体" w:eastAsia="黑体" w:cs="黑体"/>
    </w:rPr>
  </w:style>
  <w:style w:type="paragraph" w:customStyle="1" w:styleId="38">
    <w:name w:val="正文黑体"/>
    <w:basedOn w:val="1"/>
    <w:next w:val="1"/>
    <w:link w:val="48"/>
    <w:qFormat/>
    <w:uiPriority w:val="0"/>
    <w:rPr>
      <w:rFonts w:hint="eastAsia" w:ascii="黑体" w:hAnsi="黑体" w:eastAsia="黑体" w:cs="黑体"/>
    </w:rPr>
  </w:style>
  <w:style w:type="paragraph" w:customStyle="1" w:styleId="39">
    <w:name w:val="图"/>
    <w:next w:val="40"/>
    <w:qFormat/>
    <w:uiPriority w:val="0"/>
    <w:pPr>
      <w:spacing w:line="240" w:lineRule="auto"/>
      <w:ind w:firstLine="0" w:firstLineChars="0"/>
      <w:jc w:val="center"/>
    </w:pPr>
    <w:rPr>
      <w:rFonts w:ascii="方正小标宋简体" w:hAnsi="方正小标宋简体" w:eastAsia="方正小标宋简体" w:cs="Times New Roman"/>
      <w:sz w:val="44"/>
      <w:szCs w:val="84"/>
    </w:rPr>
  </w:style>
  <w:style w:type="paragraph" w:customStyle="1" w:styleId="40">
    <w:name w:val="图题"/>
    <w:basedOn w:val="1"/>
    <w:qFormat/>
    <w:uiPriority w:val="0"/>
    <w:pPr>
      <w:adjustRightInd/>
      <w:spacing w:after="50" w:afterLines="50"/>
      <w:ind w:firstLine="0"/>
      <w:jc w:val="center"/>
      <w:textAlignment w:val="auto"/>
    </w:pPr>
    <w:rPr>
      <w:kern w:val="2"/>
      <w:sz w:val="18"/>
      <w:szCs w:val="24"/>
    </w:rPr>
  </w:style>
  <w:style w:type="character" w:customStyle="1" w:styleId="41">
    <w:name w:val="办公室正文居右 Char"/>
    <w:link w:val="35"/>
    <w:qFormat/>
    <w:uiPriority w:val="0"/>
    <w:rPr>
      <w:rFonts w:hint="eastAsia" w:ascii="Times New Roman" w:hAnsi="Times New Roman"/>
    </w:rPr>
  </w:style>
  <w:style w:type="table" w:customStyle="1" w:styleId="42">
    <w:name w:val="Table Normal"/>
    <w:unhideWhenUsed/>
    <w:qFormat/>
    <w:uiPriority w:val="0"/>
    <w:tblPr>
      <w:tblCellMar>
        <w:top w:w="0" w:type="dxa"/>
        <w:left w:w="0" w:type="dxa"/>
        <w:bottom w:w="0" w:type="dxa"/>
        <w:right w:w="0" w:type="dxa"/>
      </w:tblCellMar>
    </w:tblPr>
  </w:style>
  <w:style w:type="paragraph" w:customStyle="1" w:styleId="43">
    <w:name w:val="政府红"/>
    <w:next w:val="1"/>
    <w:link w:val="44"/>
    <w:qFormat/>
    <w:uiPriority w:val="0"/>
    <w:pPr>
      <w:spacing w:line="240" w:lineRule="auto"/>
      <w:ind w:firstLine="0" w:firstLineChars="0"/>
      <w:jc w:val="distribute"/>
    </w:pPr>
    <w:rPr>
      <w:rFonts w:hint="eastAsia" w:ascii="方正小标宋简体" w:hAnsi="方正小标宋简体" w:eastAsia="方正小标宋简体" w:cs="方正小标宋简体"/>
      <w:color w:val="FF0000"/>
      <w:w w:val="80"/>
      <w:sz w:val="72"/>
      <w:szCs w:val="72"/>
    </w:rPr>
  </w:style>
  <w:style w:type="character" w:customStyle="1" w:styleId="44">
    <w:name w:val="政府红 Char"/>
    <w:link w:val="43"/>
    <w:qFormat/>
    <w:uiPriority w:val="0"/>
    <w:rPr>
      <w:rFonts w:hint="eastAsia" w:ascii="方正小标宋简体" w:hAnsi="方正小标宋简体" w:eastAsia="方正小标宋简体" w:cs="方正小标宋简体"/>
      <w:color w:val="FF0000"/>
      <w:w w:val="80"/>
      <w:sz w:val="72"/>
      <w:szCs w:val="72"/>
    </w:rPr>
  </w:style>
  <w:style w:type="paragraph" w:customStyle="1" w:styleId="45">
    <w:name w:val="章"/>
    <w:basedOn w:val="1"/>
    <w:next w:val="1"/>
    <w:qFormat/>
    <w:uiPriority w:val="0"/>
    <w:pPr>
      <w:spacing w:before="100" w:beforeLines="100" w:after="100" w:afterLines="100"/>
      <w:ind w:firstLine="0" w:firstLineChars="0"/>
      <w:jc w:val="center"/>
    </w:pPr>
    <w:rPr>
      <w:rFonts w:ascii="黑体" w:hAnsi="黑体" w:eastAsia="黑体" w:cs="黑体"/>
    </w:rPr>
  </w:style>
  <w:style w:type="character" w:customStyle="1" w:styleId="46">
    <w:name w:val="附件 Char"/>
    <w:link w:val="32"/>
    <w:qFormat/>
    <w:uiPriority w:val="0"/>
    <w:rPr>
      <w:rFonts w:hint="eastAsia" w:ascii="黑体" w:hAnsi="黑体" w:eastAsia="黑体" w:cs="黑体"/>
    </w:rPr>
  </w:style>
  <w:style w:type="paragraph" w:customStyle="1" w:styleId="47">
    <w:name w:val="Table Text"/>
    <w:basedOn w:val="1"/>
    <w:semiHidden/>
    <w:qFormat/>
    <w:uiPriority w:val="0"/>
    <w:rPr>
      <w:rFonts w:ascii="宋体" w:hAnsi="宋体" w:eastAsia="宋体" w:cs="宋体"/>
      <w:sz w:val="22"/>
      <w:szCs w:val="22"/>
      <w:lang w:val="en-US" w:eastAsia="en-US" w:bidi="ar-SA"/>
    </w:rPr>
  </w:style>
  <w:style w:type="character" w:customStyle="1" w:styleId="48">
    <w:name w:val="正文黑体 Char"/>
    <w:link w:val="38"/>
    <w:qFormat/>
    <w:uiPriority w:val="0"/>
    <w:rPr>
      <w:rFonts w:hint="eastAsia" w:ascii="黑体" w:hAnsi="黑体" w:eastAsia="黑体" w:cs="黑体"/>
    </w:rPr>
  </w:style>
  <w:style w:type="character" w:customStyle="1" w:styleId="49">
    <w:name w:val="标题 4 Char"/>
    <w:link w:val="6"/>
    <w:qFormat/>
    <w:uiPriority w:val="0"/>
    <w:rPr>
      <w:rFonts w:ascii="Arial" w:hAnsi="Arial" w:eastAsia="黑体"/>
      <w:sz w:val="28"/>
      <w:lang w:val="en-US" w:eastAsia="zh-CN" w:bidi="ar-SA"/>
    </w:rPr>
  </w:style>
  <w:style w:type="character" w:customStyle="1" w:styleId="50">
    <w:name w:val="标题 3 Char"/>
    <w:link w:val="5"/>
    <w:qFormat/>
    <w:uiPriority w:val="0"/>
    <w:rPr>
      <w:rFonts w:ascii="Times New Roman" w:hAnsi="Times New Roman" w:eastAsia="方正小标宋简体" w:cs="Times New Roman"/>
      <w:sz w:val="44"/>
    </w:rPr>
  </w:style>
  <w:style w:type="character" w:customStyle="1" w:styleId="51">
    <w:name w:val="标题 2 Char"/>
    <w:link w:val="4"/>
    <w:qFormat/>
    <w:uiPriority w:val="0"/>
    <w:rPr>
      <w:rFonts w:ascii="Times New Roman" w:hAnsi="Times New Roman" w:eastAsia="方正小标宋简体" w:cs="宋体"/>
      <w:sz w:val="44"/>
    </w:rPr>
  </w:style>
  <w:style w:type="paragraph" w:customStyle="1" w:styleId="52">
    <w:name w:val="标题一假"/>
    <w:next w:val="1"/>
    <w:link w:val="53"/>
    <w:qFormat/>
    <w:uiPriority w:val="0"/>
    <w:pPr>
      <w:spacing w:line="240" w:lineRule="auto"/>
      <w:jc w:val="center"/>
    </w:pPr>
    <w:rPr>
      <w:rFonts w:hint="eastAsia" w:ascii="方正小标宋简体" w:hAnsi="方正小标宋简体" w:eastAsia="方正小标宋简体" w:cs="方正小标宋简体"/>
      <w:sz w:val="44"/>
      <w:szCs w:val="44"/>
    </w:rPr>
  </w:style>
  <w:style w:type="character" w:customStyle="1" w:styleId="53">
    <w:name w:val="标题一假 Char"/>
    <w:link w:val="52"/>
    <w:qFormat/>
    <w:uiPriority w:val="0"/>
    <w:rPr>
      <w:rFonts w:hint="eastAsia" w:ascii="方正小标宋简体" w:hAnsi="方正小标宋简体" w:eastAsia="方正小标宋简体" w:cs="方正小标宋简体"/>
      <w:sz w:val="44"/>
      <w:szCs w:val="44"/>
    </w:rPr>
  </w:style>
  <w:style w:type="character" w:customStyle="1" w:styleId="54">
    <w:name w:val="一、 Char"/>
    <w:link w:val="29"/>
    <w:qFormat/>
    <w:uiPriority w:val="0"/>
    <w:rPr>
      <w:rFonts w:hint="eastAsia" w:ascii="黑体" w:hAnsi="黑体" w:eastAsia="黑体" w:cs="黑体"/>
      <w:sz w:val="32"/>
    </w:rPr>
  </w:style>
  <w:style w:type="paragraph" w:customStyle="1" w:styleId="55">
    <w:name w:val="_Style 2"/>
    <w:basedOn w:val="3"/>
    <w:next w:val="1"/>
    <w:unhideWhenUsed/>
    <w:qFormat/>
    <w:uiPriority w:val="39"/>
    <w:pPr>
      <w:widowControl/>
      <w:adjustRightInd/>
      <w:spacing w:before="480" w:after="0" w:line="276" w:lineRule="auto"/>
      <w:ind w:firstLine="0" w:firstLineChars="0"/>
      <w:jc w:val="left"/>
      <w:textAlignment w:val="auto"/>
      <w:outlineLvl w:val="9"/>
    </w:pPr>
    <w:rPr>
      <w:rFonts w:ascii="Cambria" w:hAnsi="Cambria" w:eastAsia="宋体" w:cs="Times New Roman"/>
      <w:color w:val="365F91"/>
      <w:kern w:val="0"/>
      <w:sz w:val="28"/>
      <w:szCs w:val="28"/>
    </w:rPr>
  </w:style>
  <w:style w:type="character" w:customStyle="1" w:styleId="56">
    <w:name w:val="标题 5 Char"/>
    <w:link w:val="7"/>
    <w:qFormat/>
    <w:uiPriority w:val="9"/>
    <w:rPr>
      <w:rFonts w:ascii="黑体" w:hAnsi="黑体" w:eastAsia="黑体" w:cs="Times New Roman"/>
      <w:bCs/>
      <w:sz w:val="28"/>
      <w:szCs w:val="28"/>
      <w:lang w:val="en-US" w:eastAsia="zh-CN" w:bidi="ar-SA"/>
    </w:rPr>
  </w:style>
  <w:style w:type="paragraph" w:customStyle="1" w:styleId="57">
    <w:name w:val="注释"/>
    <w:basedOn w:val="1"/>
    <w:qFormat/>
    <w:uiPriority w:val="0"/>
    <w:pPr>
      <w:adjustRightInd/>
      <w:spacing w:before="30" w:beforeLines="30" w:after="30" w:afterLines="30"/>
      <w:textAlignment w:val="auto"/>
    </w:pPr>
    <w:rPr>
      <w:rFonts w:eastAsia="楷体_GB2312"/>
      <w:kern w:val="2"/>
      <w:szCs w:val="24"/>
    </w:rPr>
  </w:style>
  <w:style w:type="character" w:customStyle="1" w:styleId="58">
    <w:name w:val="NormalCharacter"/>
    <w:semiHidden/>
    <w:qFormat/>
    <w:uiPriority w:val="0"/>
    <w:rPr>
      <w:rFonts w:ascii="Calibri" w:hAnsi="Calibri" w:eastAsia="宋体" w:cs="Times New Roman"/>
      <w:kern w:val="2"/>
      <w:sz w:val="21"/>
      <w:szCs w:val="24"/>
      <w:lang w:val="en-US" w:eastAsia="zh-CN" w:bidi="ar-SA"/>
    </w:rPr>
  </w:style>
  <w:style w:type="paragraph" w:customStyle="1" w:styleId="59">
    <w:name w:val="目录1级"/>
    <w:qFormat/>
    <w:uiPriority w:val="0"/>
    <w:pPr>
      <w:tabs>
        <w:tab w:val="right" w:leader="middleDot" w:pos="9030"/>
      </w:tabs>
      <w:spacing w:before="50" w:beforeLines="50" w:after="50" w:afterLines="50" w:line="440" w:lineRule="exact"/>
      <w:ind w:firstLine="0" w:firstLineChars="0"/>
      <w:jc w:val="center"/>
    </w:pPr>
    <w:rPr>
      <w:rFonts w:hint="default" w:ascii="Arial" w:hAnsi="Arial" w:eastAsia="黑体" w:cs="黑体"/>
      <w:sz w:val="32"/>
      <w:szCs w:val="28"/>
    </w:rPr>
  </w:style>
  <w:style w:type="paragraph" w:customStyle="1" w:styleId="60">
    <w:name w:val="目录2级"/>
    <w:qFormat/>
    <w:uiPriority w:val="0"/>
    <w:pPr>
      <w:tabs>
        <w:tab w:val="right" w:leader="middleDot" w:pos="9030"/>
      </w:tabs>
      <w:spacing w:before="10" w:beforeLines="10" w:after="10" w:afterLines="10" w:line="440" w:lineRule="exact"/>
      <w:ind w:left="0" w:leftChars="0" w:hanging="640" w:hangingChars="200"/>
    </w:pPr>
    <w:rPr>
      <w:rFonts w:ascii="Times New Roman" w:hAnsi="Times New Roman" w:eastAsia="楷体_GB2312" w:cs="Times New Roman"/>
      <w:b/>
      <w:sz w:val="28"/>
      <w:szCs w:val="28"/>
    </w:rPr>
  </w:style>
  <w:style w:type="paragraph" w:customStyle="1" w:styleId="61">
    <w:name w:val="目录3级"/>
    <w:qFormat/>
    <w:uiPriority w:val="0"/>
    <w:pPr>
      <w:tabs>
        <w:tab w:val="right" w:leader="middleDot" w:pos="9030"/>
      </w:tabs>
      <w:spacing w:line="440" w:lineRule="exact"/>
      <w:ind w:left="1600" w:leftChars="350" w:hanging="420" w:hangingChars="150"/>
      <w:jc w:val="both"/>
    </w:pPr>
    <w:rPr>
      <w:rFonts w:ascii="Times New Roman" w:hAnsi="Times New Roman" w:eastAsia="仿宋_GB2312" w:cs="Times New Roman"/>
      <w:sz w:val="28"/>
      <w:szCs w:val="28"/>
    </w:rPr>
  </w:style>
  <w:style w:type="paragraph" w:customStyle="1" w:styleId="62">
    <w:name w:val="目录3级-2"/>
    <w:basedOn w:val="61"/>
    <w:qFormat/>
    <w:uiPriority w:val="0"/>
    <w:pPr>
      <w:ind w:left="864" w:leftChars="120"/>
    </w:pPr>
    <w:rPr>
      <w:rFonts w:hint="eastAsia"/>
    </w:rPr>
  </w:style>
  <w:style w:type="paragraph" w:customStyle="1" w:styleId="63">
    <w:name w:val="目录1-1"/>
    <w:next w:val="21"/>
    <w:qFormat/>
    <w:uiPriority w:val="0"/>
    <w:pPr>
      <w:numPr>
        <w:ilvl w:val="0"/>
        <w:numId w:val="2"/>
      </w:numPr>
      <w:tabs>
        <w:tab w:val="right" w:leader="middleDot" w:pos="8610"/>
      </w:tabs>
      <w:spacing w:before="100" w:beforeLines="100" w:after="100" w:afterLines="100" w:line="240" w:lineRule="auto"/>
      <w:ind w:left="0" w:firstLine="0" w:firstLineChars="0"/>
    </w:pPr>
    <w:rPr>
      <w:rFonts w:ascii="Times New Roman" w:hAnsi="Times New Roman" w:eastAsia="楷体_GB2312" w:cs="Times New Roman"/>
      <w:b/>
      <w:sz w:val="32"/>
    </w:rPr>
  </w:style>
  <w:style w:type="character" w:customStyle="1" w:styleId="64">
    <w:name w:val="font11"/>
    <w:qFormat/>
    <w:uiPriority w:val="0"/>
    <w:rPr>
      <w:rFonts w:hint="eastAsia" w:ascii="宋体" w:hAnsi="宋体" w:eastAsia="宋体" w:cs="宋体"/>
      <w:color w:val="000000"/>
      <w:sz w:val="28"/>
      <w:szCs w:val="28"/>
      <w:u w:val="single"/>
    </w:rPr>
  </w:style>
  <w:style w:type="character" w:customStyle="1" w:styleId="65">
    <w:name w:val="font31"/>
    <w:qFormat/>
    <w:uiPriority w:val="0"/>
    <w:rPr>
      <w:rFonts w:hint="eastAsia" w:ascii="宋体" w:hAnsi="宋体" w:eastAsia="宋体" w:cs="宋体"/>
      <w:color w:val="000000"/>
      <w:sz w:val="28"/>
      <w:szCs w:val="28"/>
      <w:u w:val="none"/>
    </w:rPr>
  </w:style>
  <w:style w:type="character" w:customStyle="1" w:styleId="66">
    <w:name w:val="font51"/>
    <w:basedOn w:val="26"/>
    <w:qFormat/>
    <w:uiPriority w:val="0"/>
    <w:rPr>
      <w:rFonts w:hint="eastAsia" w:ascii="宋体" w:hAnsi="宋体" w:eastAsia="宋体" w:cs="宋体"/>
      <w:color w:val="000000"/>
      <w:sz w:val="20"/>
      <w:szCs w:val="20"/>
      <w:u w:val="single"/>
    </w:rPr>
  </w:style>
  <w:style w:type="character" w:customStyle="1" w:styleId="67">
    <w:name w:val="font61"/>
    <w:basedOn w:val="26"/>
    <w:qFormat/>
    <w:uiPriority w:val="0"/>
    <w:rPr>
      <w:rFonts w:hint="eastAsia" w:ascii="宋体" w:hAnsi="宋体" w:eastAsia="宋体" w:cs="宋体"/>
      <w:color w:val="000000"/>
      <w:sz w:val="20"/>
      <w:szCs w:val="20"/>
      <w:u w:val="none"/>
      <w:vertAlign w:val="superscript"/>
    </w:rPr>
  </w:style>
  <w:style w:type="paragraph" w:customStyle="1" w:styleId="68">
    <w:name w:val="List Paragraph"/>
    <w:basedOn w:val="1"/>
    <w:qFormat/>
    <w:uiPriority w:val="34"/>
    <w:pPr>
      <w:ind w:firstLine="420" w:firstLineChars="200"/>
    </w:pPr>
  </w:style>
  <w:style w:type="character" w:customStyle="1" w:styleId="69">
    <w:name w:val="font101"/>
    <w:basedOn w:val="26"/>
    <w:qFormat/>
    <w:uiPriority w:val="0"/>
    <w:rPr>
      <w:rFonts w:ascii="宋体" w:hAnsi="宋体" w:eastAsia="宋体" w:cs="宋体"/>
      <w:color w:val="000000"/>
      <w:sz w:val="26"/>
      <w:szCs w:val="26"/>
      <w:u w:val="none"/>
    </w:rPr>
  </w:style>
  <w:style w:type="character" w:customStyle="1" w:styleId="70">
    <w:name w:val="font112"/>
    <w:basedOn w:val="26"/>
    <w:qFormat/>
    <w:uiPriority w:val="0"/>
    <w:rPr>
      <w:rFonts w:hint="default" w:ascii="Arial" w:hAnsi="Arial" w:eastAsia="宋体" w:cs="Arial"/>
      <w:color w:val="000000"/>
      <w:sz w:val="6"/>
      <w:szCs w:val="6"/>
      <w:u w:val="none"/>
    </w:rPr>
  </w:style>
  <w:style w:type="character" w:customStyle="1" w:styleId="71">
    <w:name w:val="font21"/>
    <w:basedOn w:val="26"/>
    <w:qFormat/>
    <w:uiPriority w:val="0"/>
    <w:rPr>
      <w:rFonts w:hint="eastAsia" w:ascii="宋体" w:hAnsi="宋体" w:eastAsia="宋体" w:cs="宋体"/>
      <w:color w:val="000000"/>
      <w:sz w:val="22"/>
      <w:szCs w:val="22"/>
      <w:u w:val="none"/>
    </w:rPr>
  </w:style>
  <w:style w:type="character" w:customStyle="1" w:styleId="72">
    <w:name w:val="font01"/>
    <w:basedOn w:val="26"/>
    <w:qFormat/>
    <w:uiPriority w:val="0"/>
    <w:rPr>
      <w:rFonts w:hint="default" w:ascii="Arial" w:hAnsi="Arial" w:eastAsia="宋体" w:cs="Arial"/>
      <w:color w:val="000000"/>
      <w:sz w:val="22"/>
      <w:szCs w:val="22"/>
      <w:u w:val="none"/>
    </w:rPr>
  </w:style>
  <w:style w:type="character" w:customStyle="1" w:styleId="73">
    <w:name w:val="font41"/>
    <w:basedOn w:val="26"/>
    <w:qFormat/>
    <w:uiPriority w:val="0"/>
    <w:rPr>
      <w:rFonts w:hint="eastAsia" w:ascii="仿宋" w:hAnsi="仿宋" w:eastAsia="仿宋" w:cs="仿宋"/>
      <w:color w:val="000000"/>
      <w:sz w:val="28"/>
      <w:szCs w:val="28"/>
      <w:u w:val="none"/>
    </w:rPr>
  </w:style>
  <w:style w:type="character" w:customStyle="1" w:styleId="74">
    <w:name w:val="font121"/>
    <w:basedOn w:val="26"/>
    <w:qFormat/>
    <w:uiPriority w:val="0"/>
    <w:rPr>
      <w:rFonts w:hint="eastAsia" w:ascii="仿宋" w:hAnsi="仿宋" w:eastAsia="仿宋" w:cs="仿宋"/>
      <w:color w:val="000000"/>
      <w:sz w:val="16"/>
      <w:szCs w:val="16"/>
      <w:u w:val="none"/>
    </w:rPr>
  </w:style>
  <w:style w:type="paragraph" w:customStyle="1" w:styleId="75">
    <w:name w:val="村名"/>
    <w:basedOn w:val="1"/>
    <w:qFormat/>
    <w:uiPriority w:val="0"/>
    <w:pPr>
      <w:adjustRightInd/>
      <w:spacing w:line="360" w:lineRule="auto"/>
      <w:ind w:firstLine="0" w:firstLineChars="0"/>
      <w:textAlignment w:val="auto"/>
    </w:pPr>
    <w:rPr>
      <w:rFonts w:ascii="仿宋_GB2312" w:hAnsi="仿宋_GB2312" w:eastAsia="黑体" w:cs="仿宋_GB2312"/>
      <w:kern w:val="2"/>
      <w:sz w:val="28"/>
      <w:szCs w:val="32"/>
    </w:rPr>
  </w:style>
  <w:style w:type="character" w:customStyle="1" w:styleId="76">
    <w:name w:val="批注框文本 Char"/>
    <w:basedOn w:val="26"/>
    <w:link w:val="17"/>
    <w:qFormat/>
    <w:uiPriority w:val="0"/>
    <w:rPr>
      <w:rFonts w:ascii="Times New Roman" w:hAnsi="Times New Roman" w:eastAsia="宋体" w:cs="Times New Roman"/>
      <w:sz w:val="18"/>
      <w:szCs w:val="18"/>
    </w:rPr>
  </w:style>
  <w:style w:type="character" w:customStyle="1" w:styleId="77">
    <w:name w:val="日期 Char"/>
    <w:basedOn w:val="26"/>
    <w:link w:val="15"/>
    <w:qFormat/>
    <w:uiPriority w:val="0"/>
    <w:rPr>
      <w:rFonts w:ascii="Times New Roman" w:hAnsi="Times New Roman" w:eastAsia="宋体" w:cs="Times New Roman"/>
    </w:rPr>
  </w:style>
  <w:style w:type="character" w:customStyle="1" w:styleId="78">
    <w:name w:val="标题 6 Char"/>
    <w:basedOn w:val="26"/>
    <w:link w:val="8"/>
    <w:qFormat/>
    <w:uiPriority w:val="0"/>
    <w:rPr>
      <w:rFonts w:asciiTheme="majorHAnsi" w:hAnsiTheme="majorHAnsi" w:eastAsiaTheme="majorEastAsia" w:cstheme="majorBidi"/>
      <w:b/>
      <w:bCs/>
      <w:sz w:val="24"/>
      <w:szCs w:val="24"/>
    </w:rPr>
  </w:style>
  <w:style w:type="character" w:customStyle="1" w:styleId="79">
    <w:name w:val="HTML 预设格式 Char"/>
    <w:basedOn w:val="26"/>
    <w:link w:val="22"/>
    <w:qFormat/>
    <w:uiPriority w:val="0"/>
    <w:rPr>
      <w:rFonts w:hint="eastAsia" w:ascii="宋体" w:hAnsi="宋体" w:eastAsia="宋体" w:cs="宋体"/>
      <w:kern w:val="0"/>
      <w:sz w:val="24"/>
      <w:szCs w:val="24"/>
      <w:lang w:val="en-US" w:eastAsia="zh-CN" w:bidi="ar"/>
    </w:rPr>
  </w:style>
  <w:style w:type="paragraph" w:customStyle="1" w:styleId="80">
    <w:name w:val="_Style 1"/>
    <w:basedOn w:val="1"/>
    <w:qFormat/>
    <w:uiPriority w:val="0"/>
    <w:pPr>
      <w:adjustRightInd/>
      <w:spacing w:line="240" w:lineRule="auto"/>
      <w:ind w:firstLine="420"/>
      <w:textAlignment w:val="auto"/>
    </w:pPr>
    <w:rPr>
      <w:rFonts w:ascii="Calibri" w:hAnsi="Calibri" w:cs="Calibri" w:eastAsiaTheme="minorEastAsia"/>
      <w:kern w:val="2"/>
      <w:sz w:val="21"/>
      <w:szCs w:val="21"/>
    </w:rPr>
  </w:style>
  <w:style w:type="character" w:customStyle="1" w:styleId="81">
    <w:name w:val="正文文本 Char"/>
    <w:basedOn w:val="26"/>
    <w:link w:val="2"/>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4836</Words>
  <Characters>5912</Characters>
  <Lines>68</Lines>
  <Paragraphs>19</Paragraphs>
  <TotalTime>0</TotalTime>
  <ScaleCrop>false</ScaleCrop>
  <LinksUpToDate>false</LinksUpToDate>
  <CharactersWithSpaces>6577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2023-11-29T00:29:00Z</dcterms:created>
  <dc:creator>WPS_1423244679</dc:creator>
  <cp:lastModifiedBy>孙彤</cp:lastModifiedBy>
  <cp:lastPrinted>2025-07-23T17:25:00Z</cp:lastPrinted>
  <dcterms:modified xsi:type="dcterms:W3CDTF">2025-07-28T02:25:44Z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EAD2BD473D4B40BE88788C93ADD14210_13</vt:lpwstr>
  </property>
</Properties>
</file>