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关于废止《关于印发&lt;怀柔农村地区劳动力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公共服务岗位补贴办法&gt;的通知》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0" w:rightChars="-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我区印发《关于怀柔农村地区劳动力公共服务岗位补贴办法的通知》（京怀人社发〔2018〕38号），开展城市公共服务岗位安置本区农村地区劳动力工作，对低收入农户帮扶起到积极作用。该政策已执行到期，我区拟决定废止，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关于享受补贴期限调整情况如下：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0" w:rightChars="-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正在享受城市公共服务类补贴且尚未到期人员，可以继续参照38号文规定执行，享受至补贴期满。每名安置人员享受次数最多60次，中途因全月病假未申领补贴的，不再予以补发。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0" w:rightChars="-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参照已脱低农户劳动力名单，在国家脱贫攻坚结束后5年（2021年-2025年）过渡期内，可按照38号文件继续享受城市公共服务岗位补贴政策。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0" w:rightChars="-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2023年5月15日（不含）起，除（二）款规定以外，不再新增农村劳动力享受该政策。</w:t>
      </w:r>
      <w:bookmarkEnd w:id="1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3840477">
    <w:nsid w:val="1C3E3B5D"/>
    <w:multiLevelType w:val="singleLevel"/>
    <w:tmpl w:val="1C3E3B5D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738404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409BF"/>
    <w:rsid w:val="0AE409BF"/>
    <w:rsid w:val="289A530D"/>
    <w:rsid w:val="5F5804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358</Characters>
  <Lines>0</Lines>
  <Paragraphs>0</Paragraphs>
  <TotalTime>0</TotalTime>
  <ScaleCrop>false</ScaleCrop>
  <LinksUpToDate>false</LinksUpToDate>
  <CharactersWithSpaces>358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2025-07-04T01:53:00Z</dcterms:created>
  <dc:creator>rbj0s93</dc:creator>
  <cp:lastModifiedBy>bgs</cp:lastModifiedBy>
  <dcterms:modified xsi:type="dcterms:W3CDTF">2025-07-04T06:58:50Z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87D84AD213A347F09C91FEF68EA650D8</vt:lpwstr>
  </property>
</Properties>
</file>