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  <w:lang w:eastAsia="zh-CN"/>
        </w:rPr>
        <w:t>关于《西城区政府投资管理办法（征求意见稿）》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</w:rPr>
        <w:t>的起草说明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一、制定背景和过程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（一）制定背景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为充分发挥政府投资作用，提高政府投资效益，规范政府投资行为，激发社会投资活力，根据《政府投资条例》（国务院令第712号）、《北京市政府投资管理办法》（京政发〔2023〕1号）和其他有关法律、行政法规，结合我区实际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发展改革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委启动了对《西城区政府投资管理办法》的修订工作。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ambria" w:hAnsi="Cambria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（二）起草</w:t>
      </w:r>
      <w:bookmarkStart w:id="1" w:name="_GoBack"/>
      <w:bookmarkEnd w:id="1"/>
      <w:r>
        <w:rPr>
          <w:rFonts w:hint="eastAsia" w:ascii="Cambria" w:hAnsi="Cambria" w:eastAsia="楷体" w:cs="Times New Roman"/>
          <w:b w:val="0"/>
          <w:bCs w:val="0"/>
          <w:kern w:val="2"/>
          <w:sz w:val="32"/>
          <w:szCs w:val="32"/>
          <w:lang w:val="en-US" w:eastAsia="zh-CN" w:bidi="ar-SA"/>
        </w:rPr>
        <w:t>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严格对标国家、北京市关于政府投资管理的上位政策规定，扎实推进《政府投资管理办法》修订工作，广泛征求意见，做到严谨分析和科学决策，切实提升工作质效，经过多轮次修改完善，形成《西城区政府投资管理办法（征求意见稿）》，进一步深化构建科学、严谨、高效的政府投资管理体系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黑体"/>
          <w:sz w:val="32"/>
          <w:szCs w:val="32"/>
        </w:rPr>
        <w:t>主要内容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《西城区政府投资管理办法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（征求意见稿）</w:t>
      </w: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》包括六章42条。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总则7条：主要明确制定依据、适用范围、政府投资的资金投向、安排原则、投资方式、职责划分等总体情况。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政府投资决策12条：主要明确决策依据以及项目储备、审批决策、信息化管理等要求，规范了项目建议书、可行性研究报告、初步设计及概算等编制要求、各阶段评估内容和审批深度等，以及招标方案核准、简化报批程序的相关要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政府投资年度计划7条：主要明确项目计划管理要求、报批程序、项目类别和计划内容、计划调整程序、预算衔接、资金拨付等内容。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项目实施8条：主要明确项目开工条件、批复执行、落实本市成本管控有关要求，以及竣工验收，按规定开展后评价等要求。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监督管理4条：主要明确监督方式、信息共享、档案管理、信息公开、绩效管理等要求。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b w:val="0"/>
          <w:bCs w:val="0"/>
          <w:sz w:val="32"/>
          <w:szCs w:val="32"/>
          <w:lang w:val="en-US" w:eastAsia="zh-CN"/>
        </w:rPr>
        <w:t>附则4条：主要明确违反规定的相关处理措施。</w:t>
      </w:r>
    </w:p>
    <w:sectPr>
      <w:footerReference r:id="rId3" w:type="default"/>
      <w:pgSz w:w="11906" w:h="16838"/>
      <w:pgMar w:top="2098" w:right="1474" w:bottom="1984" w:left="1587" w:header="1417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6BB855"/>
    <w:multiLevelType w:val="singleLevel"/>
    <w:tmpl w:val="E86BB8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A3059"/>
    <w:rsid w:val="094E6CEC"/>
    <w:rsid w:val="15CB3804"/>
    <w:rsid w:val="19445A7B"/>
    <w:rsid w:val="1CF7182F"/>
    <w:rsid w:val="264B3961"/>
    <w:rsid w:val="2B7A3059"/>
    <w:rsid w:val="2EDC7A33"/>
    <w:rsid w:val="2EEE21F2"/>
    <w:rsid w:val="3EDF4B54"/>
    <w:rsid w:val="4D5E068F"/>
    <w:rsid w:val="5D4633EE"/>
    <w:rsid w:val="76B0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szCs w:val="2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Normal Indent"/>
    <w:unhideWhenUsed/>
    <w:qFormat/>
    <w:uiPriority w:val="99"/>
    <w:pPr>
      <w:widowControl w:val="0"/>
      <w:spacing w:line="560" w:lineRule="exact"/>
      <w:ind w:firstLine="560"/>
      <w:jc w:val="both"/>
    </w:pPr>
    <w:rPr>
      <w:rFonts w:ascii="Calibri" w:hAnsi="Calibri" w:eastAsia="仿宋_GB2312" w:cs="Times New Roman"/>
      <w:kern w:val="2"/>
      <w:sz w:val="36"/>
      <w:szCs w:val="36"/>
      <w:lang w:val="en-US" w:eastAsia="zh-CN" w:bidi="ar-SA"/>
    </w:rPr>
  </w:style>
  <w:style w:type="paragraph" w:styleId="6">
    <w:name w:val="Body Text"/>
    <w:next w:val="7"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ody Text First Indent"/>
    <w:qFormat/>
    <w:uiPriority w:val="0"/>
    <w:pPr>
      <w:widowControl w:val="0"/>
      <w:autoSpaceDE w:val="0"/>
      <w:autoSpaceDN w:val="0"/>
      <w:adjustRightInd w:val="0"/>
      <w:ind w:firstLine="420" w:firstLineChars="100"/>
      <w:jc w:val="left"/>
    </w:pPr>
    <w:rPr>
      <w:rFonts w:ascii="仿宋_GB2312" w:hAnsi="Calibri" w:eastAsia="宋体" w:cs="Times New Roman"/>
      <w:b/>
      <w:kern w:val="0"/>
      <w:sz w:val="21"/>
      <w:szCs w:val="32"/>
      <w:lang w:val="en-US" w:eastAsia="zh-CN" w:bidi="ar-SA"/>
    </w:rPr>
  </w:style>
  <w:style w:type="paragraph" w:styleId="8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atLeast"/>
      <w:ind w:firstLine="629"/>
    </w:pPr>
    <w:rPr>
      <w:rFonts w:eastAsia="宋体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333333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Variable"/>
    <w:basedOn w:val="13"/>
    <w:qFormat/>
    <w:uiPriority w:val="0"/>
  </w:style>
  <w:style w:type="character" w:styleId="19">
    <w:name w:val="Hyperlink"/>
    <w:basedOn w:val="13"/>
    <w:qFormat/>
    <w:uiPriority w:val="0"/>
    <w:rPr>
      <w:color w:val="333333"/>
      <w:u w:val="none"/>
    </w:rPr>
  </w:style>
  <w:style w:type="character" w:styleId="20">
    <w:name w:val="HTML Code"/>
    <w:basedOn w:val="13"/>
    <w:qFormat/>
    <w:uiPriority w:val="0"/>
    <w:rPr>
      <w:rFonts w:ascii="Courier New" w:hAnsi="Courier New"/>
      <w:sz w:val="20"/>
    </w:rPr>
  </w:style>
  <w:style w:type="character" w:styleId="21">
    <w:name w:val="HTML Cite"/>
    <w:basedOn w:val="13"/>
    <w:qFormat/>
    <w:uiPriority w:val="0"/>
  </w:style>
  <w:style w:type="character" w:customStyle="1" w:styleId="22">
    <w:name w:val="txt8"/>
    <w:basedOn w:val="13"/>
    <w:qFormat/>
    <w:uiPriority w:val="0"/>
  </w:style>
  <w:style w:type="character" w:customStyle="1" w:styleId="23">
    <w:name w:val="b"/>
    <w:basedOn w:val="13"/>
    <w:qFormat/>
    <w:uiPriority w:val="0"/>
    <w:rPr>
      <w:color w:val="000000"/>
    </w:rPr>
  </w:style>
  <w:style w:type="character" w:customStyle="1" w:styleId="24">
    <w:name w:val="hover7"/>
    <w:basedOn w:val="13"/>
    <w:qFormat/>
    <w:uiPriority w:val="0"/>
    <w:rPr>
      <w:color w:val="5FB878"/>
    </w:rPr>
  </w:style>
  <w:style w:type="character" w:customStyle="1" w:styleId="25">
    <w:name w:val="hover8"/>
    <w:basedOn w:val="13"/>
    <w:qFormat/>
    <w:uiPriority w:val="0"/>
    <w:rPr>
      <w:color w:val="5FB878"/>
    </w:rPr>
  </w:style>
  <w:style w:type="character" w:customStyle="1" w:styleId="26">
    <w:name w:val="hover9"/>
    <w:basedOn w:val="13"/>
    <w:qFormat/>
    <w:uiPriority w:val="0"/>
    <w:rPr>
      <w:color w:val="FFFFFF"/>
    </w:rPr>
  </w:style>
  <w:style w:type="character" w:customStyle="1" w:styleId="27">
    <w:name w:val="ui-icon18"/>
    <w:basedOn w:val="13"/>
    <w:qFormat/>
    <w:uiPriority w:val="0"/>
  </w:style>
  <w:style w:type="character" w:customStyle="1" w:styleId="28">
    <w:name w:val="ui-selectmenu-text"/>
    <w:basedOn w:val="13"/>
    <w:qFormat/>
    <w:uiPriority w:val="0"/>
  </w:style>
  <w:style w:type="paragraph" w:customStyle="1" w:styleId="29">
    <w:name w:val="w50"/>
    <w:basedOn w:val="1"/>
    <w:qFormat/>
    <w:uiPriority w:val="0"/>
    <w:pPr>
      <w:jc w:val="left"/>
    </w:pPr>
    <w:rPr>
      <w:kern w:val="0"/>
      <w:u w:val="none"/>
      <w:lang w:val="en-US" w:eastAsia="zh-CN" w:bidi="ar"/>
    </w:rPr>
  </w:style>
  <w:style w:type="character" w:customStyle="1" w:styleId="30">
    <w:name w:val="play"/>
    <w:basedOn w:val="13"/>
    <w:qFormat/>
    <w:uiPriority w:val="0"/>
    <w:rPr>
      <w:vanish/>
    </w:rPr>
  </w:style>
  <w:style w:type="character" w:customStyle="1" w:styleId="31">
    <w:name w:val="play1"/>
    <w:basedOn w:val="13"/>
    <w:qFormat/>
    <w:uiPriority w:val="0"/>
  </w:style>
  <w:style w:type="character" w:customStyle="1" w:styleId="32">
    <w:name w:val="play2"/>
    <w:basedOn w:val="13"/>
    <w:qFormat/>
    <w:uiPriority w:val="0"/>
    <w:rPr>
      <w:vanish/>
    </w:rPr>
  </w:style>
  <w:style w:type="character" w:customStyle="1" w:styleId="33">
    <w:name w:val="play3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2023-07-03T06:23:00Z</dcterms:created>
  <dc:creator>NTKO</dc:creator>
  <cp:lastModifiedBy>zzq</cp:lastModifiedBy>
  <cp:lastPrinted>2025-04-11T07:57:00Z</cp:lastPrinted>
  <dcterms:modified xsi:type="dcterms:W3CDTF">2025-06-30T07:49:58Z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