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北京城市副中心就业友好型城市建设若干措施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17"/>
          <w:lang w:val="en-US" w:eastAsia="zh-CN"/>
        </w:rPr>
        <w:t>为贯彻落实党中央、国务院关于稳就业保民生的决策部署，根据《中共中央、国务院关于实施就业优先战略促进高质量充分就业的意见》（中发〔2024〕18号）、《关于印发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17"/>
          <w:lang w:val="en-US" w:eastAsia="zh-CN"/>
        </w:rPr>
        <w:t>&lt;</w:t>
      </w:r>
      <w:r>
        <w:rPr>
          <w:rFonts w:hint="eastAsia" w:ascii="仿宋_GB2312" w:eastAsia="仿宋_GB2312"/>
          <w:color w:val="auto"/>
          <w:sz w:val="32"/>
          <w:szCs w:val="17"/>
          <w:lang w:val="en-US" w:eastAsia="zh-CN"/>
        </w:rPr>
        <w:t>优化调整稳就业政策全力促发展惠民生若干措施&gt;的通知》（京就发〔2023〕4号）等有关要求，以及市委、市政府主要领导关于加快推进就业友好型城市建设的重要指示精神。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为推动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通州区打造就业友好型城市，不断增强广大劳动者的获得感、幸福感、安全感。通州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区人力社保局起草了《北京城市副中心就业友好型城市建设若干措施</w:t>
      </w:r>
      <w:r>
        <w:rPr>
          <w:rFonts w:hint="eastAsia" w:ascii="仿宋_GB2312" w:eastAsia="仿宋_GB2312"/>
          <w:color w:val="auto"/>
          <w:sz w:val="32"/>
          <w:szCs w:val="17"/>
          <w:lang w:val="en-US" w:eastAsia="zh-CN"/>
        </w:rPr>
        <w:t>（审议稿）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文件编制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背景</w:t>
      </w:r>
    </w:p>
    <w:p>
      <w:pPr>
        <w:pStyle w:val="13"/>
        <w:rPr>
          <w:rFonts w:hint="eastAsia" w:hAnsi="Calibri" w:cs="Calibri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就业是最基本的民生，事关人民群众切身利益，事关经济社会健康发展，事关国家长治久安。为实施就业优先战略，促进高质量充分就业，中共中央、国务院发布关于实施就业优先战略促进高质量充分就业的意见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着力实现就业机会更加充分、就业结构更加合理、就业环境更加公平、就业能力持续增强、就业保障稳步提升，不断增强广大劳动者的获得感、幸福感、安全感</w:t>
      </w:r>
      <w:r>
        <w:rPr>
          <w:rFonts w:hint="eastAsia" w:hAnsi="Calibri" w:cs="Calibri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3"/>
        <w:rPr>
          <w:rFonts w:hint="eastAsia" w:hAnsi="Calibri" w:cs="Calibri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hAnsi="Calibri" w:cs="Calibri"/>
          <w:color w:val="333333"/>
          <w:sz w:val="32"/>
          <w:szCs w:val="32"/>
          <w:shd w:val="clear" w:color="auto" w:fill="FFFFFF"/>
          <w:lang w:val="en-US" w:eastAsia="zh-CN"/>
        </w:rPr>
        <w:t>目前，我区在就友好型城市建设方面取得了一定的成效，如发布“友好副中心”服务地图、建设“友好街区”、零工市场、整合资源提供多元服务、优化就业格局方面作了尝试和努力，但就业友好型城市建设的覆盖面还不够广，离北京市提出的“多元友好”“全面提升”“深度融入”三项行动还有一定的差距，因此，制定本工作方案，为实现政策友好、保障友好、服务友好、治理友好、社会友好、发展友好的“六好就业之城”提供支撑，</w:t>
      </w:r>
      <w:r>
        <w:rPr>
          <w:rFonts w:hint="eastAsia" w:ascii="仿宋_GB2312" w:hAnsi="Calibri" w:eastAsia="仿宋_GB2312" w:cs="Calibri"/>
          <w:color w:val="333333"/>
          <w:sz w:val="32"/>
          <w:szCs w:val="32"/>
        </w:rPr>
        <w:t>通过打造就业友好型城市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，加快构建部门协同、上下联动、服务精准、管理科学的高质量充分就业工作体系</w:t>
      </w:r>
      <w:r>
        <w:rPr>
          <w:rFonts w:hint="eastAsia" w:hAnsi="Calibri" w:cs="Calibri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二、文件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编制思路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立足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功能定位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、产业发展方向和劳动力结构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紧抓国家、北京市</w:t>
      </w:r>
      <w:r>
        <w:rPr>
          <w:rFonts w:hint="eastAsia" w:ascii="仿宋_GB2312" w:eastAsia="仿宋_GB2312"/>
          <w:color w:val="auto"/>
          <w:sz w:val="32"/>
          <w:szCs w:val="17"/>
          <w:lang w:val="en-US" w:eastAsia="zh-CN"/>
        </w:rPr>
        <w:t>关于打造就业友好型城市的决策部署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通过打造就业友好型城市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加快构建部门协同、上下联动、服务精准、管理科学的高质量充分就业工作体系，着力实现就业机会更加充分、就业结构更加合理、就业环境更加公平、就业能力持续增强、就业保障稳步提升，不断增强广大劳动者的获得感、幸福感、安全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有效助推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政策友好、保障友好、服务友好、治理友好、社会友好、发展友好的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六好就业之城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pStyle w:val="10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三、文件主要内容</w:t>
      </w:r>
    </w:p>
    <w:p>
      <w:pPr>
        <w:pStyle w:val="10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《北京城市副中心就业友好型城市建设若干措施》主要有四部分，包括总体要求、工作原则、重点任务，工作要求。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明确北京城市副中心就业友好型建设的“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部门协同、上下联动、服务精准、管理科学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”工作体系要求。提出北京城市副中心就业友好型建设的“六好就业之城”工作目标。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围绕“有岗位好就业、有提升有发展、有尊严有温度、有保障有底线”，在岗位开发、技能提升、和谐劳动关系构建、就业保障等方面出台相关措施，营造良好就业氛围。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B34D7"/>
    <w:rsid w:val="00D86EB0"/>
    <w:rsid w:val="050220C5"/>
    <w:rsid w:val="0D992BFA"/>
    <w:rsid w:val="0F2C1D70"/>
    <w:rsid w:val="14CB34D7"/>
    <w:rsid w:val="16412024"/>
    <w:rsid w:val="18175678"/>
    <w:rsid w:val="19866520"/>
    <w:rsid w:val="1A612CD6"/>
    <w:rsid w:val="1B2A7AAB"/>
    <w:rsid w:val="1D8C6EDA"/>
    <w:rsid w:val="20397070"/>
    <w:rsid w:val="2349670A"/>
    <w:rsid w:val="23F8180E"/>
    <w:rsid w:val="260B4207"/>
    <w:rsid w:val="26A4221F"/>
    <w:rsid w:val="2B035C23"/>
    <w:rsid w:val="2C236D0A"/>
    <w:rsid w:val="2CD21C09"/>
    <w:rsid w:val="362D1EB9"/>
    <w:rsid w:val="3FA07A8C"/>
    <w:rsid w:val="4A2A68D0"/>
    <w:rsid w:val="50B12AA0"/>
    <w:rsid w:val="5E2C27BF"/>
    <w:rsid w:val="613622D8"/>
    <w:rsid w:val="642E3075"/>
    <w:rsid w:val="647664C4"/>
    <w:rsid w:val="66074602"/>
    <w:rsid w:val="67851681"/>
    <w:rsid w:val="6DF8052E"/>
    <w:rsid w:val="7A59102C"/>
    <w:rsid w:val="7B193C74"/>
    <w:rsid w:val="7D955834"/>
    <w:rsid w:val="EE6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Autospacing="1" w:after="100" w:afterAutospacing="1"/>
      <w:ind w:left="1548"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0"/>
    <w:pPr>
      <w:spacing w:line="360" w:lineRule="auto"/>
      <w:ind w:firstLine="200" w:firstLineChars="200"/>
    </w:pPr>
    <w:rPr>
      <w:rFonts w:eastAsia="楷体_GB2312"/>
      <w:sz w:val="3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next w:val="6"/>
    <w:unhideWhenUsed/>
    <w:qFormat/>
    <w:uiPriority w:val="0"/>
    <w:pPr>
      <w:snapToGrid w:val="0"/>
      <w:jc w:val="left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1127</Characters>
  <Lines>0</Lines>
  <Paragraphs>0</Paragraphs>
  <TotalTime>13</TotalTime>
  <ScaleCrop>false</ScaleCrop>
  <LinksUpToDate>false</LinksUpToDate>
  <CharactersWithSpaces>1127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2025-03-25T14:04:00Z</dcterms:created>
  <dc:creator>丫头</dc:creator>
  <cp:lastModifiedBy>user</cp:lastModifiedBy>
  <dcterms:modified xsi:type="dcterms:W3CDTF">2025-06-26T13:52:17Z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475D7F6D44CF40C6A25718D9CB97FB66_11</vt:lpwstr>
  </property>
  <property fmtid="{D5CDD505-2E9C-101B-9397-08002B2CF9AE}" pid="4" name="KSOTemplateDocerSaveRecord">
    <vt:lpwstr>eyJoZGlkIjoiYjU5OWJkYWQwNzNiYjkyM2U3NzJiMTg0YzVhZTYxODEiLCJ1c2VySWQiOiI0MzE0ODU0NDEifQ==</vt:lpwstr>
  </property>
</Properties>
</file>