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62384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14:paraId="5A9BD550">
      <w:pPr>
        <w:pStyle w:val="6"/>
        <w:spacing w:before="0" w:after="0" w:line="600" w:lineRule="exact"/>
        <w:rPr>
          <w:rFonts w:ascii="Times New Roman" w:hAnsi="Times New Roman"/>
        </w:rPr>
      </w:pPr>
    </w:p>
    <w:p w14:paraId="481D89A5">
      <w:pPr>
        <w:spacing w:line="600" w:lineRule="exact"/>
        <w:jc w:val="center"/>
        <w:rPr>
          <w:rFonts w:eastAsia="方正小标宋简体" w:cs="宋体"/>
          <w:bCs/>
          <w:sz w:val="44"/>
        </w:rPr>
      </w:pPr>
      <w:r>
        <w:rPr>
          <w:rFonts w:hint="eastAsia" w:eastAsia="方正小标宋简体" w:cs="宋体"/>
          <w:bCs/>
          <w:sz w:val="44"/>
        </w:rPr>
        <w:t>关于《</w:t>
      </w:r>
      <w:r>
        <w:rPr>
          <w:rFonts w:hint="eastAsia" w:eastAsia="方正小标宋简体"/>
          <w:sz w:val="44"/>
          <w:szCs w:val="22"/>
        </w:rPr>
        <w:t>朝阳区节能减碳专项资金管理办法</w:t>
      </w:r>
      <w:r>
        <w:rPr>
          <w:rFonts w:hint="eastAsia" w:eastAsia="方正小标宋简体"/>
          <w:sz w:val="44"/>
          <w:szCs w:val="44"/>
        </w:rPr>
        <w:t>（征求意见稿）</w:t>
      </w:r>
      <w:r>
        <w:rPr>
          <w:rFonts w:hint="eastAsia" w:eastAsia="方正小标宋简体" w:cs="宋体"/>
          <w:bCs/>
          <w:sz w:val="44"/>
        </w:rPr>
        <w:t>》的起草说明</w:t>
      </w:r>
    </w:p>
    <w:p w14:paraId="04D5C5B5">
      <w:pPr>
        <w:pStyle w:val="16"/>
        <w:widowControl/>
        <w:spacing w:line="600" w:lineRule="exact"/>
        <w:ind w:firstLine="640" w:firstLineChars="200"/>
        <w:rPr>
          <w:rFonts w:ascii="Times New Roman" w:eastAsia="仿宋_GB2312" w:cs="仿宋_GB2312"/>
          <w:sz w:val="32"/>
          <w:szCs w:val="32"/>
        </w:rPr>
      </w:pPr>
      <w:bookmarkStart w:id="0" w:name="_GoBack"/>
      <w:bookmarkEnd w:id="0"/>
    </w:p>
    <w:p w14:paraId="48387C83">
      <w:pPr>
        <w:spacing w:line="600" w:lineRule="exact"/>
        <w:ind w:right="160" w:firstLine="640" w:firstLineChars="200"/>
        <w:rPr>
          <w:rFonts w:eastAsia="黑体" w:cs="黑体"/>
          <w:sz w:val="32"/>
        </w:rPr>
      </w:pPr>
      <w:r>
        <w:rPr>
          <w:rFonts w:hint="eastAsia" w:eastAsia="黑体" w:cs="黑体"/>
          <w:sz w:val="32"/>
        </w:rPr>
        <w:t>一、起草背景</w:t>
      </w:r>
    </w:p>
    <w:p w14:paraId="40D17638"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为深入实施《北京市朝阳区促进环境社会治理（ESG）体系高质量发展实施方案（2024-2027年）》，充分发挥我区在国际ESG领域的资源禀赋和基础优势，助力企业提升国际竞争力，</w:t>
      </w:r>
      <w:r>
        <w:rPr>
          <w:rFonts w:hint="eastAsia" w:eastAsia="仿宋_GB2312" w:cs="仿宋_GB2312"/>
          <w:sz w:val="32"/>
          <w:szCs w:val="32"/>
        </w:rPr>
        <w:t>以ESG</w:t>
      </w:r>
      <w:r>
        <w:rPr>
          <w:rFonts w:eastAsia="仿宋_GB2312" w:cs="仿宋_GB2312"/>
          <w:sz w:val="32"/>
          <w:szCs w:val="32"/>
        </w:rPr>
        <w:t>带动</w:t>
      </w:r>
      <w:r>
        <w:rPr>
          <w:rFonts w:hint="eastAsia" w:eastAsia="仿宋_GB2312" w:cs="仿宋_GB2312"/>
          <w:sz w:val="32"/>
          <w:szCs w:val="32"/>
        </w:rPr>
        <w:t>区域</w:t>
      </w:r>
      <w:r>
        <w:rPr>
          <w:rFonts w:eastAsia="仿宋_GB2312" w:cs="仿宋_GB2312"/>
          <w:sz w:val="32"/>
          <w:szCs w:val="32"/>
        </w:rPr>
        <w:t>经济</w:t>
      </w:r>
      <w:r>
        <w:rPr>
          <w:rFonts w:hint="eastAsia" w:eastAsia="仿宋_GB2312" w:cs="仿宋_GB2312"/>
          <w:sz w:val="32"/>
          <w:szCs w:val="32"/>
        </w:rPr>
        <w:t>绿色高质量发展</w:t>
      </w:r>
      <w:r>
        <w:rPr>
          <w:rFonts w:hint="eastAsia" w:eastAsia="仿宋_GB2312"/>
          <w:sz w:val="32"/>
          <w:szCs w:val="32"/>
        </w:rPr>
        <w:t>，区发展改革委</w:t>
      </w:r>
      <w:r>
        <w:rPr>
          <w:rFonts w:eastAsia="仿宋_GB2312"/>
          <w:sz w:val="32"/>
        </w:rPr>
        <w:t>对《朝阳区节能减碳专项资金管理办法》</w:t>
      </w:r>
      <w:r>
        <w:rPr>
          <w:rFonts w:hint="eastAsia" w:eastAsia="仿宋_GB2312"/>
          <w:sz w:val="32"/>
        </w:rPr>
        <w:t>（以下</w:t>
      </w:r>
      <w:r>
        <w:rPr>
          <w:rFonts w:eastAsia="仿宋_GB2312"/>
          <w:sz w:val="32"/>
        </w:rPr>
        <w:t>简称“</w:t>
      </w:r>
      <w:r>
        <w:rPr>
          <w:rFonts w:hint="eastAsia" w:eastAsia="仿宋_GB2312"/>
          <w:sz w:val="32"/>
        </w:rPr>
        <w:t>办法</w:t>
      </w:r>
      <w:r>
        <w:rPr>
          <w:rFonts w:eastAsia="仿宋_GB2312"/>
          <w:sz w:val="32"/>
        </w:rPr>
        <w:t>”</w:t>
      </w:r>
      <w:r>
        <w:rPr>
          <w:rFonts w:hint="eastAsia" w:eastAsia="仿宋_GB2312"/>
          <w:sz w:val="32"/>
        </w:rPr>
        <w:t>）</w:t>
      </w:r>
      <w:r>
        <w:rPr>
          <w:rFonts w:eastAsia="仿宋_GB2312"/>
          <w:sz w:val="32"/>
        </w:rPr>
        <w:t>进行</w:t>
      </w:r>
      <w:r>
        <w:rPr>
          <w:rFonts w:hint="eastAsia" w:eastAsia="仿宋_GB2312"/>
          <w:sz w:val="32"/>
        </w:rPr>
        <w:t>了</w:t>
      </w:r>
      <w:r>
        <w:rPr>
          <w:rFonts w:eastAsia="仿宋_GB2312"/>
          <w:sz w:val="32"/>
        </w:rPr>
        <w:t>修订，在原政策条款不变的情况下，增加ESG支持政策。</w:t>
      </w:r>
    </w:p>
    <w:p w14:paraId="4E496B2F">
      <w:pPr>
        <w:spacing w:line="600" w:lineRule="exact"/>
        <w:ind w:firstLine="640" w:firstLineChars="200"/>
        <w:rPr>
          <w:rFonts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二、起草过程</w:t>
      </w:r>
    </w:p>
    <w:p w14:paraId="56D2A76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为做好办法修订工作，我委系统梳理了我区ESG的</w:t>
      </w:r>
      <w:r>
        <w:rPr>
          <w:rFonts w:eastAsia="仿宋_GB2312"/>
          <w:sz w:val="32"/>
          <w:szCs w:val="32"/>
        </w:rPr>
        <w:t>发展基础和资源禀赋，</w:t>
      </w:r>
      <w:r>
        <w:rPr>
          <w:rFonts w:hint="eastAsia" w:eastAsia="仿宋_GB2312"/>
          <w:sz w:val="32"/>
          <w:szCs w:val="32"/>
        </w:rPr>
        <w:t>广泛</w:t>
      </w:r>
      <w:r>
        <w:rPr>
          <w:rFonts w:eastAsia="仿宋_GB2312"/>
          <w:sz w:val="32"/>
          <w:szCs w:val="32"/>
        </w:rPr>
        <w:t>征求了市区相关部门、行业协会、重点企业</w:t>
      </w:r>
      <w:r>
        <w:rPr>
          <w:rFonts w:eastAsia="仿宋_GB2312"/>
          <w:sz w:val="32"/>
        </w:rPr>
        <w:t>及有关专家意见建议</w:t>
      </w:r>
      <w:r>
        <w:rPr>
          <w:rFonts w:hint="eastAsia" w:eastAsia="仿宋_GB2312" w:cs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在</w:t>
      </w:r>
      <w:r>
        <w:rPr>
          <w:rFonts w:hint="eastAsia" w:eastAsia="仿宋_GB2312" w:cs="仿宋_GB2312"/>
          <w:sz w:val="32"/>
          <w:szCs w:val="32"/>
        </w:rPr>
        <w:t>紧密结合朝阳区实际基础上</w:t>
      </w:r>
      <w:r>
        <w:rPr>
          <w:rFonts w:hint="eastAsia" w:eastAsia="仿宋_GB2312"/>
          <w:sz w:val="32"/>
          <w:szCs w:val="32"/>
        </w:rPr>
        <w:t>，明确了重点支持方向，完成了对该办法的修订起草工作。</w:t>
      </w:r>
    </w:p>
    <w:p w14:paraId="0A881D6F">
      <w:pPr>
        <w:spacing w:line="600" w:lineRule="exact"/>
        <w:ind w:firstLine="640" w:firstLineChars="200"/>
        <w:rPr>
          <w:rFonts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三、主要内容说明</w:t>
      </w:r>
    </w:p>
    <w:p w14:paraId="73BF984E">
      <w:pPr>
        <w:spacing w:line="560" w:lineRule="exact"/>
        <w:ind w:firstLine="6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本次</w:t>
      </w:r>
      <w:r>
        <w:rPr>
          <w:rFonts w:eastAsia="仿宋_GB2312"/>
          <w:bCs/>
          <w:sz w:val="32"/>
          <w:szCs w:val="32"/>
        </w:rPr>
        <w:t>修订</w:t>
      </w:r>
      <w:r>
        <w:rPr>
          <w:rFonts w:hint="eastAsia" w:eastAsia="仿宋_GB2312"/>
          <w:bCs/>
          <w:sz w:val="32"/>
          <w:szCs w:val="32"/>
        </w:rPr>
        <w:t>，原政策</w:t>
      </w:r>
      <w:r>
        <w:rPr>
          <w:rFonts w:eastAsia="仿宋_GB2312"/>
          <w:bCs/>
          <w:sz w:val="32"/>
          <w:szCs w:val="32"/>
        </w:rPr>
        <w:t>条款保留</w:t>
      </w:r>
      <w:r>
        <w:rPr>
          <w:rFonts w:hint="eastAsia" w:eastAsia="仿宋_GB2312"/>
          <w:bCs/>
          <w:sz w:val="32"/>
          <w:szCs w:val="32"/>
        </w:rPr>
        <w:t>不变</w:t>
      </w:r>
      <w:r>
        <w:rPr>
          <w:rFonts w:eastAsia="仿宋_GB2312"/>
          <w:bCs/>
          <w:sz w:val="32"/>
          <w:szCs w:val="32"/>
        </w:rPr>
        <w:t>，新增</w:t>
      </w:r>
      <w:r>
        <w:rPr>
          <w:rFonts w:hint="eastAsia" w:eastAsia="仿宋_GB2312"/>
          <w:bCs/>
          <w:sz w:val="32"/>
          <w:szCs w:val="32"/>
        </w:rPr>
        <w:t>条款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条，</w:t>
      </w:r>
      <w:r>
        <w:rPr>
          <w:rFonts w:eastAsia="仿宋_GB2312"/>
          <w:bCs/>
          <w:sz w:val="32"/>
          <w:szCs w:val="32"/>
        </w:rPr>
        <w:t>修订后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办法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共涉及</w:t>
      </w:r>
      <w:r>
        <w:rPr>
          <w:rFonts w:eastAsia="仿宋_GB2312"/>
          <w:kern w:val="0"/>
          <w:sz w:val="32"/>
          <w:szCs w:val="32"/>
        </w:rPr>
        <w:t>14</w:t>
      </w:r>
      <w:r>
        <w:rPr>
          <w:rFonts w:hint="eastAsia" w:eastAsia="仿宋_GB2312"/>
          <w:kern w:val="0"/>
          <w:sz w:val="32"/>
          <w:szCs w:val="32"/>
        </w:rPr>
        <w:t>条政策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新增条款</w:t>
      </w:r>
      <w:r>
        <w:rPr>
          <w:rFonts w:eastAsia="仿宋_GB2312"/>
          <w:kern w:val="0"/>
          <w:sz w:val="32"/>
          <w:szCs w:val="32"/>
        </w:rPr>
        <w:t>具体</w:t>
      </w:r>
      <w:r>
        <w:rPr>
          <w:rFonts w:hint="eastAsia" w:eastAsia="仿宋_GB2312"/>
          <w:kern w:val="0"/>
          <w:sz w:val="32"/>
          <w:szCs w:val="32"/>
        </w:rPr>
        <w:t>如下</w:t>
      </w:r>
      <w:r>
        <w:rPr>
          <w:rFonts w:eastAsia="仿宋_GB2312"/>
          <w:kern w:val="0"/>
          <w:sz w:val="32"/>
          <w:szCs w:val="32"/>
        </w:rPr>
        <w:t>：</w:t>
      </w:r>
    </w:p>
    <w:p w14:paraId="3B21466E">
      <w:pPr>
        <w:spacing w:line="60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在国内外主流</w:t>
      </w:r>
      <w:r>
        <w:rPr>
          <w:rFonts w:eastAsia="仿宋_GB2312"/>
          <w:bCs/>
          <w:sz w:val="32"/>
          <w:szCs w:val="32"/>
        </w:rPr>
        <w:t>ESG</w:t>
      </w:r>
      <w:r>
        <w:rPr>
          <w:rFonts w:hint="eastAsia" w:eastAsia="仿宋_GB2312"/>
          <w:bCs/>
          <w:sz w:val="32"/>
          <w:szCs w:val="32"/>
        </w:rPr>
        <w:t>评级中，获得</w:t>
      </w:r>
      <w:r>
        <w:rPr>
          <w:rFonts w:eastAsia="仿宋_GB2312"/>
          <w:bCs/>
          <w:sz w:val="32"/>
          <w:szCs w:val="32"/>
        </w:rPr>
        <w:t>A</w:t>
      </w:r>
      <w:r>
        <w:rPr>
          <w:rFonts w:hint="eastAsia" w:eastAsia="仿宋_GB2312"/>
          <w:bCs/>
          <w:sz w:val="32"/>
          <w:szCs w:val="32"/>
        </w:rPr>
        <w:t>级及以上或同等水平级别的企业，最高奖励</w:t>
      </w:r>
      <w:r>
        <w:rPr>
          <w:rFonts w:eastAsia="仿宋_GB2312"/>
          <w:bCs/>
          <w:sz w:val="32"/>
          <w:szCs w:val="32"/>
        </w:rPr>
        <w:t>20</w:t>
      </w:r>
      <w:r>
        <w:rPr>
          <w:rFonts w:hint="eastAsia" w:eastAsia="仿宋_GB2312"/>
          <w:bCs/>
          <w:sz w:val="32"/>
          <w:szCs w:val="32"/>
        </w:rPr>
        <w:t>万元。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EBC6C85-4210-4146-811C-0A7A714956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1D40C938-3CCF-46DD-A798-323A0FEDC4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D503ED-FADC-4827-80D7-4727E006D2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FFF5576-DE2E-4988-AD58-96AE257BBE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D9FF0">
    <w:pPr>
      <w:pStyle w:val="11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7" cy="13169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2018F0D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KmL89UAAAAC&#10;AQAADwAAAGRycy9kb3ducmV2LnhtbE2PzU7DMBCE70i8g7VIXCpqNwd+QpweQICE4ECoKvXmxts4&#10;arwOsZsUnp6FC1xGGs1q5ttiefSdGHGIbSANi7kCgVQH21KjYfX+cHENIiZD1nSBUMMnRliWpyeF&#10;yW2Y6A3HKjWCSyjmRoNLqc+ljLVDb+I89Eic7cLgTWI7NNIOZuJy38lMqUvpTUu84EyPdw7rfXXw&#10;Gl7uHzfrmXtW2evXbBemajV+PO21Pj9bqFsQCY/p7xh+8BkdSmbahgPZKDoN/Ej6Vc5u2Gw1ZOoK&#10;ZFnI/+jlN1BLAwQUAAAACACHTuJAPclBl/0BAADnAwAADgAAAGRycy9lMm9Eb2MueG1srVNBbtsw&#10;ELwX6B8I3mvZDuK0guWgqJGiQNEGSPsAmqIsAiSX4NKW3Ae0P+ipl977Lr+jS0p2guSSQy7SklzO&#10;7swOl9e9NWyvAmpwFZ9NppwpJ6HWblvx799u3rzlDKNwtTDgVMUPCvn16vWrZedLNYcWTK0CIxCH&#10;Zecr3sboy6JA2SorcAJeOTpsIFgRaRm2RR1ER+jWFPPpdFF0EGofQCpE2l0Ph3xEDM8BhKbRUq1B&#10;7qxycUANyohIlLDVHvkqd9s0SsavTYMqMlNxYhrzl4pQvEnfYrUU5TYI32o5tiCe08IjTlZoR0XP&#10;UGsRBdsF/QTKahkAoYkTCbYYiGRFiMVs+kibu1Z4lbmQ1OjPouPLwcov+9vAdE1O4MwJSwM//v51&#10;/PPv+Pcnmyd5Oo8lZd352zCukMLEtW+CTX9iwfos6eEsqeojk7R5eTWfXnEm6WR2MVu8y4oX93d9&#10;wPhRgWUpqHiggWUdxf4zRqpHqaeUVMrBjTYmD8041lV8cXFJo5SCjNiQASi0nsig22aYB/kJZi2w&#10;ZXtBXkAwuh6mH2Dn6qGUcVQxER4opij2m37kvYH6QGLR26FOWwg/OOvIORV39FA4M58cDSaZ7BSE&#10;U7A5BcJJulhxanQIP8RsxsQN/ftdJH6Zdio91Bs7ovlnNUavJoM9XOes+/e5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qYvz1QAAAAIBAAAPAAAAAAAAAAEAIAAAACIAAABkcnMvZG93bnJldi54&#10;bWxQSwECFAAUAAAACACHTuJAPclBl/0BAADnAwAADgAAAAAAAAABACAAAAAk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2018F0D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UzZjViNjhlYTg5NWNkNDc4NzNjODlhYzVjZDNiODcifQ=="/>
  </w:docVars>
  <w:rsids>
    <w:rsidRoot w:val="00F53A75"/>
    <w:rsid w:val="00275B55"/>
    <w:rsid w:val="002E0367"/>
    <w:rsid w:val="002E62C6"/>
    <w:rsid w:val="00523301"/>
    <w:rsid w:val="0054384B"/>
    <w:rsid w:val="0065521E"/>
    <w:rsid w:val="006B2C3F"/>
    <w:rsid w:val="006C2C73"/>
    <w:rsid w:val="00745A6D"/>
    <w:rsid w:val="008524C4"/>
    <w:rsid w:val="0087167F"/>
    <w:rsid w:val="008F295A"/>
    <w:rsid w:val="00A83EF0"/>
    <w:rsid w:val="00BC7928"/>
    <w:rsid w:val="00E049CC"/>
    <w:rsid w:val="00E10007"/>
    <w:rsid w:val="00E51434"/>
    <w:rsid w:val="00F125F1"/>
    <w:rsid w:val="00F53A75"/>
    <w:rsid w:val="02251150"/>
    <w:rsid w:val="03EA2651"/>
    <w:rsid w:val="05087233"/>
    <w:rsid w:val="057144FE"/>
    <w:rsid w:val="0A6767AA"/>
    <w:rsid w:val="0B6251C3"/>
    <w:rsid w:val="0C601702"/>
    <w:rsid w:val="0C6133E5"/>
    <w:rsid w:val="10042CED"/>
    <w:rsid w:val="104D01F0"/>
    <w:rsid w:val="10B97633"/>
    <w:rsid w:val="11166833"/>
    <w:rsid w:val="113A05EA"/>
    <w:rsid w:val="11427629"/>
    <w:rsid w:val="17B84AE8"/>
    <w:rsid w:val="19297320"/>
    <w:rsid w:val="19597C05"/>
    <w:rsid w:val="1A401B8A"/>
    <w:rsid w:val="1E8219AC"/>
    <w:rsid w:val="201605FE"/>
    <w:rsid w:val="22DB78DD"/>
    <w:rsid w:val="22E76282"/>
    <w:rsid w:val="244907C7"/>
    <w:rsid w:val="279A0A1D"/>
    <w:rsid w:val="28C20C3B"/>
    <w:rsid w:val="295108F9"/>
    <w:rsid w:val="2A043BBD"/>
    <w:rsid w:val="2A094D30"/>
    <w:rsid w:val="2AEF03C9"/>
    <w:rsid w:val="2B917D7C"/>
    <w:rsid w:val="328C4750"/>
    <w:rsid w:val="3344502A"/>
    <w:rsid w:val="34643E79"/>
    <w:rsid w:val="378E0F6A"/>
    <w:rsid w:val="378F5579"/>
    <w:rsid w:val="37D80232"/>
    <w:rsid w:val="38EB0C23"/>
    <w:rsid w:val="396B1563"/>
    <w:rsid w:val="39AE76A2"/>
    <w:rsid w:val="3B026D8D"/>
    <w:rsid w:val="3B331C0C"/>
    <w:rsid w:val="3FD87226"/>
    <w:rsid w:val="42936BE3"/>
    <w:rsid w:val="430976F7"/>
    <w:rsid w:val="43B43B06"/>
    <w:rsid w:val="44656839"/>
    <w:rsid w:val="458A0FC3"/>
    <w:rsid w:val="4691012F"/>
    <w:rsid w:val="47EC7D13"/>
    <w:rsid w:val="499A72FA"/>
    <w:rsid w:val="4A2F3253"/>
    <w:rsid w:val="4ACA0591"/>
    <w:rsid w:val="4B7778F3"/>
    <w:rsid w:val="4B7F2C4C"/>
    <w:rsid w:val="4BAF3531"/>
    <w:rsid w:val="4D357A66"/>
    <w:rsid w:val="4EC310A1"/>
    <w:rsid w:val="58CC5485"/>
    <w:rsid w:val="5A687DD5"/>
    <w:rsid w:val="5B114356"/>
    <w:rsid w:val="61273712"/>
    <w:rsid w:val="614B11AE"/>
    <w:rsid w:val="61F21F72"/>
    <w:rsid w:val="63081930"/>
    <w:rsid w:val="639A466F"/>
    <w:rsid w:val="63A23524"/>
    <w:rsid w:val="663A7A43"/>
    <w:rsid w:val="67713939"/>
    <w:rsid w:val="67866BB9"/>
    <w:rsid w:val="68792AA5"/>
    <w:rsid w:val="6BA22313"/>
    <w:rsid w:val="6D5C4743"/>
    <w:rsid w:val="70425E72"/>
    <w:rsid w:val="716360A0"/>
    <w:rsid w:val="71C254BD"/>
    <w:rsid w:val="727F515C"/>
    <w:rsid w:val="728409C4"/>
    <w:rsid w:val="72E96A79"/>
    <w:rsid w:val="749476B8"/>
    <w:rsid w:val="75B069C6"/>
    <w:rsid w:val="76B949B4"/>
    <w:rsid w:val="77387FCF"/>
    <w:rsid w:val="7A9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1"/>
    <w:next w:val="1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kern w:val="0"/>
    </w:rPr>
  </w:style>
  <w:style w:type="paragraph" w:styleId="7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8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9">
    <w:name w:val="Block Text"/>
    <w:basedOn w:val="1"/>
    <w:autoRedefine/>
    <w:qFormat/>
    <w:uiPriority w:val="0"/>
    <w:pPr>
      <w:ind w:left="-342" w:leftChars="-342" w:right="-244" w:rightChars="-244"/>
      <w:jc w:val="center"/>
    </w:pPr>
    <w:rPr>
      <w:rFonts w:ascii="仿宋_GB2312" w:hAnsi="仿宋_GB2312"/>
      <w:sz w:val="44"/>
    </w:rPr>
  </w:style>
  <w:style w:type="paragraph" w:styleId="10">
    <w:name w:val="Plain Text"/>
    <w:basedOn w:val="1"/>
    <w:next w:val="1"/>
    <w:autoRedefine/>
    <w:qFormat/>
    <w:uiPriority w:val="0"/>
    <w:rPr>
      <w:rFonts w:ascii="宋体"/>
      <w:szCs w:val="20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0"/>
    <w:rPr>
      <w:rFonts w:ascii="Calibri" w:hAnsi="Calibri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  <w:spacing w:line="560" w:lineRule="exact"/>
      <w:ind w:firstLine="482"/>
      <w:jc w:val="left"/>
    </w:pPr>
    <w:rPr>
      <w:rFonts w:ascii="Tahoma" w:hAnsi="Tahoma" w:eastAsia="仿宋_GB2312"/>
      <w:sz w:val="18"/>
      <w:szCs w:val="18"/>
    </w:rPr>
  </w:style>
  <w:style w:type="paragraph" w:styleId="15">
    <w:name w:val="toc 2"/>
    <w:basedOn w:val="1"/>
    <w:next w:val="1"/>
    <w:autoRedefine/>
    <w:qFormat/>
    <w:uiPriority w:val="0"/>
    <w:pPr>
      <w:ind w:left="200" w:leftChars="200"/>
    </w:pPr>
  </w:style>
  <w:style w:type="paragraph" w:styleId="1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17">
    <w:name w:val="Normal (Web)"/>
    <w:basedOn w:val="1"/>
    <w:autoRedefine/>
    <w:qFormat/>
    <w:uiPriority w:val="0"/>
    <w:rPr>
      <w:sz w:val="24"/>
    </w:rPr>
  </w:style>
  <w:style w:type="paragraph" w:styleId="18">
    <w:name w:val="Body Text First Indent 2"/>
    <w:basedOn w:val="8"/>
    <w:autoRedefine/>
    <w:qFormat/>
    <w:uiPriority w:val="0"/>
    <w:rPr>
      <w:rFonts w:ascii="仿宋_GB2312" w:eastAsia="仿宋_GB2312" w:cs="仿宋_GB2312"/>
      <w:kern w:val="0"/>
      <w:sz w:val="32"/>
      <w:szCs w:val="32"/>
    </w:rPr>
  </w:style>
  <w:style w:type="character" w:styleId="21">
    <w:name w:val="footnote reference"/>
    <w:basedOn w:val="20"/>
    <w:unhideWhenUsed/>
    <w:qFormat/>
    <w:uiPriority w:val="99"/>
    <w:rPr>
      <w:vertAlign w:val="superscript"/>
    </w:rPr>
  </w:style>
  <w:style w:type="paragraph" w:customStyle="1" w:styleId="22">
    <w:name w:val="仿宋正文"/>
    <w:basedOn w:val="1"/>
    <w:autoRedefine/>
    <w:qFormat/>
    <w:uiPriority w:val="0"/>
    <w:pPr>
      <w:spacing w:line="560" w:lineRule="exact"/>
      <w:ind w:firstLine="200" w:firstLineChars="200"/>
    </w:pPr>
    <w:rPr>
      <w:rFonts w:eastAsia="仿宋"/>
    </w:rPr>
  </w:style>
  <w:style w:type="character" w:customStyle="1" w:styleId="23">
    <w:name w:val="font11"/>
    <w:basedOn w:val="20"/>
    <w:autoRedefine/>
    <w:qFormat/>
    <w:uiPriority w:val="0"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4">
    <w:name w:val="font21"/>
    <w:basedOn w:val="20"/>
    <w:autoRedefine/>
    <w:qFormat/>
    <w:uiPriority w:val="0"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25">
    <w:name w:val="font71"/>
    <w:basedOn w:val="20"/>
    <w:autoRedefine/>
    <w:qFormat/>
    <w:uiPriority w:val="0"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26">
    <w:name w:val="font31"/>
    <w:basedOn w:val="20"/>
    <w:autoRedefine/>
    <w:qFormat/>
    <w:uiPriority w:val="0"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7">
    <w:name w:val="font91"/>
    <w:basedOn w:val="20"/>
    <w:autoRedefine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41"/>
    <w:basedOn w:val="20"/>
    <w:autoRedefine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Times New Roman"/>
      <w:color w:val="000000"/>
      <w:sz w:val="24"/>
      <w:lang w:val="en-US" w:eastAsia="zh-CN" w:bidi="ar-SA"/>
    </w:rPr>
  </w:style>
  <w:style w:type="paragraph" w:customStyle="1" w:styleId="30">
    <w:name w:val="正文-公1"/>
    <w:basedOn w:val="1"/>
    <w:autoRedefine/>
    <w:qFormat/>
    <w:uiPriority w:val="0"/>
    <w:pPr>
      <w:ind w:firstLine="200" w:firstLineChars="200"/>
    </w:pPr>
  </w:style>
  <w:style w:type="character" w:customStyle="1" w:styleId="31">
    <w:name w:val="脚注文本 Char"/>
    <w:basedOn w:val="20"/>
    <w:link w:val="14"/>
    <w:qFormat/>
    <w:uiPriority w:val="99"/>
    <w:rPr>
      <w:rFonts w:ascii="Tahoma" w:hAnsi="Tahoma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412</Characters>
  <Lines>3</Lines>
  <Paragraphs>1</Paragraphs>
  <TotalTime>30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2021-11-08T23:33:00Z</dcterms:created>
  <dc:creator>语海</dc:creator>
  <cp:lastModifiedBy>沐小晨</cp:lastModifiedBy>
  <cp:lastPrinted>2022-02-22T03:05:00Z</cp:lastPrinted>
  <dcterms:modified xsi:type="dcterms:W3CDTF">2025-05-29T06:31:12Z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DCC9786157AD461085E826ABBF669C37_13</vt:lpwstr>
  </property>
</Properties>
</file>