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年度北京市延庆区蔬菜生产补贴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</w:rPr>
        <w:t>《</w:t>
      </w:r>
      <w:r>
        <w:rPr>
          <w:rFonts w:ascii="仿宋_GB2312" w:eastAsia="仿宋_GB2312"/>
          <w:sz w:val="32"/>
          <w:szCs w:val="32"/>
          <w:highlight w:val="none"/>
        </w:rPr>
        <w:t>北京市农业农村局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北京市财政局关于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做好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度全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蔬菜生产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（京政农函〔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8号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为提高生产经营主体积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极性，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稳步提高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蔬菜生产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水平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促进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蔬菜产业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高质量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发展，</w:t>
      </w:r>
      <w:r>
        <w:rPr>
          <w:rFonts w:ascii="仿宋_GB2312" w:eastAsia="仿宋_GB2312"/>
          <w:sz w:val="32"/>
          <w:szCs w:val="32"/>
        </w:rPr>
        <w:t>结合我区</w:t>
      </w:r>
      <w:r>
        <w:rPr>
          <w:rFonts w:hint="eastAsia" w:ascii="仿宋_GB2312" w:eastAsia="仿宋_GB2312"/>
          <w:sz w:val="32"/>
          <w:szCs w:val="32"/>
          <w:lang w:eastAsia="zh-CN"/>
        </w:rPr>
        <w:t>实际，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区农业农村局起草制定了《2024年度北京市延庆区蔬菜生产补贴实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施方案（征求意见稿）》。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hint="eastAsia" w:ascii="黑体" w:hAnsi="黑体" w:eastAsia="楷体_GB2312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）补贴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范围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开展的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，以实际生产的占地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进行核算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一是露地蔬菜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；二是设施蔬菜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工厂化生产和智能连栋温室蔬菜生产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Style w:val="7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（二）存在以下情形的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生产经营主体</w:t>
      </w:r>
      <w:r>
        <w:rPr>
          <w:rFonts w:hint="eastAsia" w:ascii="楷体_GB2312" w:hAnsi="楷体_GB2312" w:eastAsia="楷体_GB2312" w:cs="楷体_GB2312"/>
          <w:sz w:val="32"/>
          <w:szCs w:val="32"/>
        </w:rPr>
        <w:t>不予补贴</w:t>
      </w:r>
    </w:p>
    <w:p>
      <w:pPr>
        <w:pStyle w:val="7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1.发生“大棚房”问题的；</w:t>
      </w:r>
    </w:p>
    <w:p>
      <w:pPr>
        <w:pStyle w:val="7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.播种定植后不收获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及由此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销售等</w:t>
      </w:r>
      <w:r>
        <w:rPr>
          <w:rFonts w:hint="eastAsia" w:ascii="仿宋_GB2312" w:hAnsi="仿宋_GB2312" w:eastAsia="仿宋_GB2312" w:cs="仿宋_GB2312"/>
          <w:sz w:val="32"/>
          <w:szCs w:val="32"/>
        </w:rPr>
        <w:t>舆情的；</w:t>
      </w:r>
    </w:p>
    <w:p>
      <w:pPr>
        <w:pStyle w:val="7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年度内检出禁限用农药或发生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农产品质量安全事件的；</w:t>
      </w:r>
    </w:p>
    <w:p>
      <w:pPr>
        <w:pStyle w:val="3"/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安全生产问题的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补贴对象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蔬菜生产支持补贴坚持补贴对象自愿申报原则，</w:t>
      </w:r>
      <w:r>
        <w:rPr>
          <w:rFonts w:hint="eastAsia" w:ascii="仿宋_GB2312" w:eastAsia="仿宋_GB2312"/>
          <w:sz w:val="32"/>
          <w:szCs w:val="32"/>
        </w:rPr>
        <w:t>应符合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个条件：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申报补贴的主体包括农户、家庭农场、农民专业合作社、企业、村集体经济组织等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各类蔬菜生产经营主体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  <w:lang w:eastAsia="zh-CN"/>
        </w:rPr>
        <w:t>生产的</w:t>
      </w:r>
      <w:r>
        <w:rPr>
          <w:rFonts w:hint="eastAsia" w:ascii="仿宋_GB2312" w:eastAsia="仿宋_GB2312"/>
          <w:sz w:val="32"/>
          <w:szCs w:val="32"/>
        </w:rPr>
        <w:t>蔬菜应纳入统计部门蔬菜生产统计范围</w:t>
      </w:r>
      <w:r>
        <w:rPr>
          <w:rFonts w:hint="eastAsia" w:ascii="仿宋_GB2312" w:eastAsia="仿宋_GB2312"/>
          <w:sz w:val="32"/>
          <w:szCs w:val="32"/>
          <w:lang w:eastAsia="zh-CN"/>
        </w:rPr>
        <w:t>、且以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上市销售流通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华文中宋" w:eastAsia="黑体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是正常进行蔬菜生产，不发生撂荒和设施闲置现象的。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四是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同一地块、设施或工厂化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厂房，一年只能享受一次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补贴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五是同一地块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已经通过202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年耕地地力补贴申报审核的，不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享受202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年度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补贴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补贴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标准与相关规定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补贴标准为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600元/亩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·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连栋温室蔬菜生产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补贴面积按照3吨产量折合1亩生产占地面积计算，产量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数据</w:t>
      </w:r>
      <w:r>
        <w:rPr>
          <w:rFonts w:hint="eastAsia" w:ascii="仿宋_GB2312" w:eastAsia="仿宋_GB2312"/>
          <w:sz w:val="32"/>
          <w:szCs w:val="32"/>
          <w:lang w:eastAsia="zh-CN"/>
        </w:rPr>
        <w:t>以实际生产数据为依据。</w:t>
      </w:r>
    </w:p>
    <w:p>
      <w:pPr>
        <w:pStyle w:val="7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植物工厂和工厂化食用菌生产。补贴面积按照5吨产量折合1亩生产占地面积计算，</w:t>
      </w:r>
      <w:r>
        <w:rPr>
          <w:rFonts w:hint="eastAsia" w:ascii="仿宋_GB2312" w:eastAsia="仿宋_GB2312"/>
          <w:sz w:val="32"/>
          <w:szCs w:val="32"/>
        </w:rPr>
        <w:t>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数据</w:t>
      </w:r>
      <w:r>
        <w:rPr>
          <w:rFonts w:hint="eastAsia" w:ascii="仿宋_GB2312" w:eastAsia="仿宋_GB2312"/>
          <w:sz w:val="32"/>
          <w:szCs w:val="32"/>
          <w:lang w:eastAsia="zh-CN"/>
        </w:rPr>
        <w:t>以实际生产数据为依据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工厂化苗菜生产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（不包含工厂化豆芽生产）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。补贴面积按照15吨产量折合1亩生产占地面积计算，</w:t>
      </w:r>
      <w:r>
        <w:rPr>
          <w:rFonts w:hint="eastAsia" w:ascii="仿宋_GB2312" w:eastAsia="仿宋_GB2312"/>
          <w:sz w:val="32"/>
          <w:szCs w:val="32"/>
        </w:rPr>
        <w:t>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数据</w:t>
      </w:r>
      <w:r>
        <w:rPr>
          <w:rFonts w:hint="eastAsia" w:ascii="仿宋_GB2312" w:eastAsia="仿宋_GB2312"/>
          <w:sz w:val="32"/>
          <w:szCs w:val="32"/>
          <w:lang w:eastAsia="zh-CN"/>
        </w:rPr>
        <w:t>以实际生产数据为依据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5.林下种植蔬菜按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实际生产的占地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进行核算，若已享受其他林下种植补贴政策，则不能同时享受蔬菜生产补贴。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Cs w:val="0"/>
          <w:color w:val="auto"/>
          <w:sz w:val="32"/>
          <w:szCs w:val="32"/>
          <w:highlight w:val="none"/>
          <w:u w:val="none"/>
        </w:rPr>
        <w:t>面积核算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补贴面积以亩为单位计算，精确到小数点后2位，不得按照播种面积、设施占地面积核算。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申报流程和发放方式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000000"/>
          <w:kern w:val="2"/>
          <w:sz w:val="32"/>
          <w:szCs w:val="32"/>
          <w:lang w:val="en-US" w:eastAsia="zh-CN" w:bidi="ar-SA"/>
        </w:rPr>
        <w:t>1.申报材料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按要求填写并提交《北京市蔬菜生产补贴申请表》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000000"/>
          <w:kern w:val="2"/>
          <w:sz w:val="32"/>
          <w:szCs w:val="32"/>
          <w:lang w:val="en-US" w:eastAsia="zh-CN" w:bidi="ar-SA"/>
        </w:rPr>
        <w:t>2.申报方式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符合条件的补贴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对象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</w:rPr>
        <w:t>自愿申请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</w:rPr>
        <w:t>由所在村村委会统一安排，通过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lang w:eastAsia="zh-CN"/>
        </w:rPr>
        <w:t>“北京市乡村振兴大数据平台”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</w:rPr>
        <w:t>填报补贴信息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000000"/>
          <w:kern w:val="2"/>
          <w:sz w:val="32"/>
          <w:szCs w:val="32"/>
          <w:lang w:val="en-US" w:eastAsia="zh-CN" w:bidi="ar-SA"/>
        </w:rPr>
        <w:t>3.申报流程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符合本区补贴条件的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到所在村村委会申请。村委会经公示无争议后，将相关申报材料上报乡镇政府。乡镇政府农业部门将审核无误后的相关材料上报区农业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。区农业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审核无误后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，将区级汇总表报区政府审核批准，区政府审核批复同意后，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由区农业农村局将</w:t>
      </w:r>
      <w:r>
        <w:rPr>
          <w:rFonts w:hint="eastAsia" w:ascii="仿宋_GB2312" w:eastAsia="仿宋_GB2312"/>
          <w:color w:val="000000"/>
          <w:sz w:val="32"/>
          <w:szCs w:val="32"/>
        </w:rPr>
        <w:t>资金申请文件和区级汇总表报市农业农村局,同时抄送本区财政局。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</w:t>
      </w:r>
      <w:r>
        <w:rPr>
          <w:rFonts w:hint="eastAsia" w:ascii="仿宋_GB2312" w:eastAsia="仿宋_GB2312"/>
          <w:color w:val="000000"/>
          <w:sz w:val="32"/>
          <w:szCs w:val="32"/>
        </w:rPr>
        <w:t>补贴资金到位后，区财政局将补贴资金拨付至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农业农村局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由区农业农村局将补贴资金发放到补贴主体银行账户中。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000000"/>
          <w:kern w:val="2"/>
          <w:sz w:val="32"/>
          <w:szCs w:val="32"/>
          <w:lang w:val="en-US" w:eastAsia="zh-CN" w:bidi="ar-SA"/>
        </w:rPr>
        <w:t>4.资金发放方式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采取“一卡（折）通”直接发放的方式，由区农业农村局将补贴资金发放到补贴主体银行账户中。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70E03"/>
    <w:multiLevelType w:val="singleLevel"/>
    <w:tmpl w:val="EFB70E0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WY3ZmE0MmY2ZGU2N2Q2NzA2OTE5MWFiZmIzMTMifQ=="/>
  </w:docVars>
  <w:rsids>
    <w:rsidRoot w:val="00000000"/>
    <w:rsid w:val="0475603B"/>
    <w:rsid w:val="0BFD0CCF"/>
    <w:rsid w:val="0F0C2BB5"/>
    <w:rsid w:val="1BDF8DF5"/>
    <w:rsid w:val="1C4C723D"/>
    <w:rsid w:val="21DB4288"/>
    <w:rsid w:val="2D81226E"/>
    <w:rsid w:val="37D904B6"/>
    <w:rsid w:val="3DBFA672"/>
    <w:rsid w:val="3EFFB112"/>
    <w:rsid w:val="3F3E840B"/>
    <w:rsid w:val="3FB5F962"/>
    <w:rsid w:val="4705606A"/>
    <w:rsid w:val="49F7F56B"/>
    <w:rsid w:val="59FF00AE"/>
    <w:rsid w:val="5BDD891A"/>
    <w:rsid w:val="5D7B7A13"/>
    <w:rsid w:val="5DFF96D1"/>
    <w:rsid w:val="5EFF37D8"/>
    <w:rsid w:val="5F4467F5"/>
    <w:rsid w:val="69152C9E"/>
    <w:rsid w:val="6BEF6FCF"/>
    <w:rsid w:val="6E5A6C22"/>
    <w:rsid w:val="70B64F72"/>
    <w:rsid w:val="713C42F9"/>
    <w:rsid w:val="71DF6433"/>
    <w:rsid w:val="71FA4EEE"/>
    <w:rsid w:val="77AD54B7"/>
    <w:rsid w:val="79FF23B8"/>
    <w:rsid w:val="7D1FEC1D"/>
    <w:rsid w:val="7D8AA676"/>
    <w:rsid w:val="7E7628ED"/>
    <w:rsid w:val="7FA3C3E0"/>
    <w:rsid w:val="7FF2F0D5"/>
    <w:rsid w:val="7FF7DD8C"/>
    <w:rsid w:val="7FFF5879"/>
    <w:rsid w:val="9C7E6D6B"/>
    <w:rsid w:val="9E4F48E5"/>
    <w:rsid w:val="9FE9B70A"/>
    <w:rsid w:val="ADEE05EE"/>
    <w:rsid w:val="AEAE429D"/>
    <w:rsid w:val="BCBF44AC"/>
    <w:rsid w:val="BEDCF48E"/>
    <w:rsid w:val="BF6A71AC"/>
    <w:rsid w:val="D9D2FDEB"/>
    <w:rsid w:val="D9FC546D"/>
    <w:rsid w:val="DCFE21F0"/>
    <w:rsid w:val="DFF9D34A"/>
    <w:rsid w:val="EE7A718F"/>
    <w:rsid w:val="EEFE3BC7"/>
    <w:rsid w:val="F7FF2D83"/>
    <w:rsid w:val="FA6739C6"/>
    <w:rsid w:val="FABB3283"/>
    <w:rsid w:val="FB7FCCDD"/>
    <w:rsid w:val="FDFD1490"/>
    <w:rsid w:val="FDFF9FC7"/>
    <w:rsid w:val="FEB7EB77"/>
    <w:rsid w:val="FF3BB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adjustRightInd/>
      <w:snapToGrid/>
      <w:spacing w:line="240" w:lineRule="auto"/>
      <w:ind w:firstLine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unhideWhenUsed/>
    <w:qFormat/>
    <w:uiPriority w:val="99"/>
    <w:pPr>
      <w:ind w:firstLine="184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1069</Characters>
  <Lines>0</Lines>
  <Paragraphs>0</Paragraphs>
  <TotalTime>8</TotalTime>
  <ScaleCrop>false</ScaleCrop>
  <LinksUpToDate>false</LinksUpToDate>
  <CharactersWithSpaces>1078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2022-04-24T19:15:00Z</dcterms:created>
  <dc:creator>Administrator</dc:creator>
  <cp:lastModifiedBy>uos</cp:lastModifiedBy>
  <dcterms:modified xsi:type="dcterms:W3CDTF">2025-05-23T09:06:50Z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025539D295034CCAA141D02DF0AEAE67</vt:lpwstr>
  </property>
  <property fmtid="{D5CDD505-2E9C-101B-9397-08002B2CF9AE}" pid="4" name="commondata">
    <vt:lpwstr>eyJoZGlkIjoiOGUzYWY3ZmE0MmY2ZGU2N2Q2NzA2OTE5MWFiZmIzMTMifQ==</vt:lpwstr>
  </property>
</Properties>
</file>